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DF1" w:rsidRDefault="00E02DF1" w:rsidP="00157744">
      <w:pPr>
        <w:pStyle w:val="Nadpis1"/>
        <w:numPr>
          <w:ilvl w:val="0"/>
          <w:numId w:val="0"/>
        </w:numPr>
        <w:spacing w:before="0" w:after="0"/>
        <w:rPr>
          <w:sz w:val="28"/>
          <w:szCs w:val="28"/>
        </w:rPr>
      </w:pPr>
      <w:r>
        <w:rPr>
          <w:sz w:val="28"/>
          <w:szCs w:val="28"/>
        </w:rPr>
        <w:t>SMLOUVA O DÍLO</w:t>
      </w:r>
    </w:p>
    <w:p w:rsidR="00EB259C" w:rsidRPr="00EB259C" w:rsidRDefault="00EB259C" w:rsidP="00EB259C">
      <w:pPr>
        <w:rPr>
          <w:lang w:eastAsia="en-US"/>
        </w:rPr>
      </w:pPr>
    </w:p>
    <w:p w:rsidR="00EB259C" w:rsidRPr="00EB259C" w:rsidRDefault="00EB259C" w:rsidP="00EB259C">
      <w:pPr>
        <w:jc w:val="center"/>
        <w:rPr>
          <w:b/>
          <w:sz w:val="28"/>
          <w:szCs w:val="28"/>
        </w:rPr>
      </w:pPr>
      <w:r w:rsidRPr="00EB259C">
        <w:rPr>
          <w:b/>
          <w:sz w:val="28"/>
          <w:szCs w:val="28"/>
        </w:rPr>
        <w:t xml:space="preserve">„Úpravy opevnění hrází rybníků Prostřední, Pokusný č. 6 </w:t>
      </w:r>
    </w:p>
    <w:p w:rsidR="00EB259C" w:rsidRPr="00EB259C" w:rsidRDefault="00EB259C" w:rsidP="00EB259C">
      <w:pPr>
        <w:jc w:val="center"/>
        <w:rPr>
          <w:b/>
          <w:sz w:val="28"/>
          <w:szCs w:val="28"/>
        </w:rPr>
      </w:pPr>
      <w:r w:rsidRPr="00EB259C">
        <w:rPr>
          <w:b/>
          <w:sz w:val="28"/>
          <w:szCs w:val="28"/>
        </w:rPr>
        <w:t xml:space="preserve">a Pokusný č. 7 a modernizace výpustí rybníků </w:t>
      </w:r>
    </w:p>
    <w:p w:rsidR="00EB259C" w:rsidRPr="00EB259C" w:rsidRDefault="00EB259C" w:rsidP="00EB259C">
      <w:pPr>
        <w:jc w:val="center"/>
        <w:rPr>
          <w:b/>
          <w:sz w:val="28"/>
          <w:szCs w:val="28"/>
        </w:rPr>
      </w:pPr>
      <w:r w:rsidRPr="00EB259C">
        <w:rPr>
          <w:b/>
          <w:sz w:val="28"/>
          <w:szCs w:val="28"/>
        </w:rPr>
        <w:t xml:space="preserve">Pokusný č. 6 a Pokusný č. 7  </w:t>
      </w:r>
    </w:p>
    <w:p w:rsidR="00EB259C" w:rsidRPr="00EB259C" w:rsidRDefault="00EB259C" w:rsidP="00EB259C">
      <w:pPr>
        <w:jc w:val="center"/>
        <w:rPr>
          <w:b/>
          <w:sz w:val="28"/>
          <w:szCs w:val="28"/>
        </w:rPr>
      </w:pPr>
      <w:r w:rsidRPr="00EB259C">
        <w:rPr>
          <w:b/>
          <w:sz w:val="28"/>
          <w:szCs w:val="28"/>
        </w:rPr>
        <w:t xml:space="preserve">na Školním pokusnictví </w:t>
      </w:r>
    </w:p>
    <w:p w:rsidR="00EB259C" w:rsidRPr="00EB259C" w:rsidRDefault="00EB259C" w:rsidP="00EB259C">
      <w:pPr>
        <w:jc w:val="center"/>
        <w:rPr>
          <w:b/>
          <w:sz w:val="28"/>
          <w:szCs w:val="28"/>
        </w:rPr>
      </w:pPr>
      <w:r w:rsidRPr="00EB259C">
        <w:rPr>
          <w:b/>
          <w:sz w:val="28"/>
          <w:szCs w:val="28"/>
        </w:rPr>
        <w:t xml:space="preserve"> SRŠ a VOŠ VHE Vodňany“</w:t>
      </w:r>
    </w:p>
    <w:p w:rsidR="00E02DF1" w:rsidRPr="00A50167" w:rsidRDefault="00E02DF1" w:rsidP="00EB259C">
      <w:pPr>
        <w:jc w:val="center"/>
        <w:rPr>
          <w:b/>
          <w:sz w:val="28"/>
          <w:szCs w:val="28"/>
          <w:lang w:eastAsia="en-US"/>
        </w:rPr>
      </w:pPr>
    </w:p>
    <w:p w:rsidR="00E02DF1" w:rsidRPr="00A50167" w:rsidRDefault="00E02DF1" w:rsidP="00157744">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240" w:after="120" w:line="240" w:lineRule="auto"/>
        <w:ind w:left="0"/>
        <w:jc w:val="center"/>
        <w:rPr>
          <w:rFonts w:ascii="Times New Roman" w:hAnsi="Times New Roman"/>
          <w:b/>
          <w:szCs w:val="24"/>
        </w:rPr>
      </w:pPr>
      <w:r w:rsidRPr="00A50167">
        <w:rPr>
          <w:rFonts w:ascii="Times New Roman" w:hAnsi="Times New Roman"/>
          <w:b/>
          <w:szCs w:val="24"/>
        </w:rPr>
        <w:t>č. smlouvy zhotovitele ……………………</w:t>
      </w:r>
    </w:p>
    <w:p w:rsidR="00E02DF1" w:rsidRPr="00A72872" w:rsidRDefault="00E02DF1" w:rsidP="00B66A9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imes New Roman" w:hAnsi="Times New Roman"/>
          <w:iCs/>
          <w:sz w:val="22"/>
          <w:szCs w:val="22"/>
        </w:rPr>
      </w:pPr>
      <w:r w:rsidRPr="00A72872">
        <w:rPr>
          <w:rFonts w:ascii="Times New Roman" w:hAnsi="Times New Roman"/>
          <w:sz w:val="22"/>
          <w:szCs w:val="22"/>
        </w:rPr>
        <w:t>dle</w:t>
      </w:r>
      <w:r w:rsidRPr="00A72872">
        <w:rPr>
          <w:rFonts w:ascii="Times New Roman" w:hAnsi="Times New Roman"/>
          <w:iCs/>
          <w:sz w:val="22"/>
          <w:szCs w:val="22"/>
        </w:rPr>
        <w:t xml:space="preserve"> ustanovení § </w:t>
      </w:r>
      <w:smartTag w:uri="urn:schemas-microsoft-com:office:smarttags" w:element="metricconverter">
        <w:smartTagPr>
          <w:attr w:name="ProductID" w:val="2586 a"/>
        </w:smartTagPr>
        <w:r w:rsidRPr="00A72872">
          <w:rPr>
            <w:rFonts w:ascii="Times New Roman" w:hAnsi="Times New Roman"/>
            <w:iCs/>
            <w:sz w:val="22"/>
            <w:szCs w:val="22"/>
          </w:rPr>
          <w:t>2586 a</w:t>
        </w:r>
      </w:smartTag>
      <w:r w:rsidRPr="00A72872">
        <w:rPr>
          <w:rFonts w:ascii="Times New Roman" w:hAnsi="Times New Roman"/>
          <w:iCs/>
          <w:sz w:val="22"/>
          <w:szCs w:val="22"/>
        </w:rPr>
        <w:t xml:space="preserve"> násl. zákona č. 89/2012 Sb., občanský zákoník (dále jen „</w:t>
      </w:r>
      <w:r w:rsidRPr="00A72872">
        <w:rPr>
          <w:rFonts w:ascii="Times New Roman" w:hAnsi="Times New Roman"/>
          <w:i/>
          <w:iCs/>
          <w:sz w:val="22"/>
          <w:szCs w:val="22"/>
        </w:rPr>
        <w:t>občanský zákoník“</w:t>
      </w:r>
      <w:r w:rsidRPr="00A72872">
        <w:rPr>
          <w:rFonts w:ascii="Times New Roman" w:hAnsi="Times New Roman"/>
          <w:iCs/>
          <w:sz w:val="22"/>
          <w:szCs w:val="22"/>
        </w:rPr>
        <w:t>)</w:t>
      </w:r>
    </w:p>
    <w:p w:rsidR="00E02DF1" w:rsidRDefault="00E02DF1" w:rsidP="00B66A9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imes New Roman" w:hAnsi="Times New Roman"/>
          <w:iCs/>
          <w:sz w:val="22"/>
          <w:szCs w:val="22"/>
        </w:rPr>
      </w:pPr>
    </w:p>
    <w:p w:rsidR="00E02DF1" w:rsidRPr="00A72872" w:rsidRDefault="00E02DF1" w:rsidP="00B66A9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imes New Roman" w:hAnsi="Times New Roman"/>
          <w:iCs/>
          <w:sz w:val="22"/>
          <w:szCs w:val="22"/>
        </w:rPr>
      </w:pPr>
    </w:p>
    <w:p w:rsidR="00E02DF1" w:rsidRPr="009046E0" w:rsidRDefault="00E02DF1" w:rsidP="00B66A96">
      <w:pPr>
        <w:pStyle w:val="Import14"/>
        <w:tabs>
          <w:tab w:val="clear" w:pos="2448"/>
          <w:tab w:val="left" w:pos="2835"/>
          <w:tab w:val="left" w:pos="3119"/>
        </w:tabs>
        <w:spacing w:line="240" w:lineRule="auto"/>
        <w:ind w:left="0"/>
        <w:rPr>
          <w:rFonts w:ascii="Times New Roman" w:hAnsi="Times New Roman"/>
          <w:b/>
          <w:sz w:val="22"/>
          <w:szCs w:val="22"/>
        </w:rPr>
      </w:pPr>
      <w:r>
        <w:rPr>
          <w:rFonts w:ascii="Times New Roman" w:hAnsi="Times New Roman"/>
          <w:b/>
          <w:sz w:val="22"/>
          <w:szCs w:val="22"/>
        </w:rPr>
        <w:t xml:space="preserve">Střední </w:t>
      </w:r>
      <w:r w:rsidRPr="009046E0">
        <w:rPr>
          <w:rFonts w:ascii="Times New Roman" w:hAnsi="Times New Roman"/>
          <w:b/>
          <w:sz w:val="22"/>
          <w:szCs w:val="22"/>
        </w:rPr>
        <w:t>rybářská škola a Vyšší odborná škola vodního hospodářství a ekologie, Vodňany, Zátiší 480</w:t>
      </w:r>
    </w:p>
    <w:p w:rsidR="00E02DF1" w:rsidRPr="009046E0" w:rsidRDefault="00E02DF1" w:rsidP="00B66A96">
      <w:pPr>
        <w:pStyle w:val="Import14"/>
        <w:tabs>
          <w:tab w:val="clear" w:pos="2448"/>
          <w:tab w:val="left" w:pos="2835"/>
          <w:tab w:val="left" w:pos="3119"/>
        </w:tabs>
        <w:spacing w:line="240" w:lineRule="auto"/>
        <w:ind w:left="0"/>
        <w:rPr>
          <w:rFonts w:ascii="Times New Roman" w:hAnsi="Times New Roman"/>
          <w:sz w:val="22"/>
          <w:szCs w:val="22"/>
        </w:rPr>
      </w:pPr>
      <w:r w:rsidRPr="009046E0">
        <w:rPr>
          <w:rFonts w:ascii="Times New Roman" w:hAnsi="Times New Roman"/>
          <w:sz w:val="22"/>
          <w:szCs w:val="22"/>
        </w:rPr>
        <w:t>se sídlem Vodňany, Zátiší 480, PSČ: 389 01</w:t>
      </w:r>
    </w:p>
    <w:p w:rsidR="00E02DF1" w:rsidRPr="009046E0" w:rsidRDefault="00E02DF1" w:rsidP="00B66A96">
      <w:pPr>
        <w:pStyle w:val="Import15"/>
        <w:tabs>
          <w:tab w:val="clear" w:pos="2448"/>
          <w:tab w:val="clear" w:pos="5328"/>
          <w:tab w:val="left" w:pos="2835"/>
          <w:tab w:val="left" w:pos="3119"/>
        </w:tabs>
        <w:spacing w:line="240" w:lineRule="auto"/>
        <w:ind w:left="0"/>
        <w:rPr>
          <w:rFonts w:ascii="Times New Roman" w:hAnsi="Times New Roman"/>
          <w:bCs/>
          <w:sz w:val="22"/>
          <w:szCs w:val="22"/>
        </w:rPr>
      </w:pPr>
      <w:r w:rsidRPr="009046E0">
        <w:rPr>
          <w:rFonts w:ascii="Times New Roman" w:hAnsi="Times New Roman"/>
          <w:bCs/>
          <w:sz w:val="22"/>
          <w:szCs w:val="22"/>
        </w:rPr>
        <w:t xml:space="preserve">IČ: </w:t>
      </w:r>
      <w:r w:rsidRPr="009046E0">
        <w:rPr>
          <w:rFonts w:ascii="Times New Roman" w:hAnsi="Times New Roman"/>
          <w:sz w:val="22"/>
          <w:szCs w:val="22"/>
        </w:rPr>
        <w:t>606 50 770</w:t>
      </w:r>
    </w:p>
    <w:p w:rsidR="00E02DF1" w:rsidRPr="00A72872" w:rsidRDefault="00E02DF1" w:rsidP="00B66A96">
      <w:pPr>
        <w:pStyle w:val="Import15"/>
        <w:tabs>
          <w:tab w:val="clear" w:pos="2448"/>
          <w:tab w:val="clear" w:pos="5328"/>
          <w:tab w:val="left" w:pos="2835"/>
          <w:tab w:val="left" w:pos="3119"/>
        </w:tabs>
        <w:spacing w:line="240" w:lineRule="auto"/>
        <w:ind w:left="0"/>
        <w:rPr>
          <w:rFonts w:ascii="Times New Roman" w:hAnsi="Times New Roman"/>
          <w:sz w:val="22"/>
          <w:szCs w:val="22"/>
        </w:rPr>
      </w:pPr>
      <w:r w:rsidRPr="009046E0">
        <w:rPr>
          <w:rFonts w:ascii="Times New Roman" w:hAnsi="Times New Roman"/>
          <w:bCs/>
          <w:sz w:val="22"/>
          <w:szCs w:val="22"/>
        </w:rPr>
        <w:t>DIČ: CZ60650770</w:t>
      </w:r>
      <w:r w:rsidRPr="009046E0">
        <w:rPr>
          <w:rFonts w:ascii="Times New Roman" w:hAnsi="Times New Roman"/>
          <w:sz w:val="22"/>
          <w:szCs w:val="22"/>
        </w:rPr>
        <w:t>, neplátce DPH</w:t>
      </w:r>
    </w:p>
    <w:p w:rsidR="00E02DF1" w:rsidRPr="00A72872" w:rsidRDefault="00E02DF1" w:rsidP="007874F0">
      <w:pPr>
        <w:pStyle w:val="Import14"/>
        <w:tabs>
          <w:tab w:val="clear" w:pos="2448"/>
        </w:tabs>
        <w:spacing w:line="480" w:lineRule="auto"/>
        <w:ind w:left="0"/>
        <w:jc w:val="both"/>
        <w:rPr>
          <w:rFonts w:ascii="Times New Roman" w:hAnsi="Times New Roman"/>
          <w:sz w:val="22"/>
          <w:szCs w:val="22"/>
        </w:rPr>
      </w:pPr>
      <w:r w:rsidRPr="00A72872">
        <w:rPr>
          <w:rFonts w:ascii="Times New Roman" w:hAnsi="Times New Roman"/>
          <w:sz w:val="22"/>
          <w:szCs w:val="22"/>
        </w:rPr>
        <w:t>zapsaná v</w:t>
      </w:r>
      <w:r>
        <w:rPr>
          <w:rFonts w:ascii="Times New Roman" w:hAnsi="Times New Roman"/>
          <w:sz w:val="22"/>
          <w:szCs w:val="22"/>
        </w:rPr>
        <w:t> rejstříku škol a školských zařízení</w:t>
      </w:r>
    </w:p>
    <w:p w:rsidR="00E02DF1" w:rsidRPr="00A72872" w:rsidRDefault="00E02DF1" w:rsidP="007874F0">
      <w:pPr>
        <w:pStyle w:val="Import14"/>
        <w:tabs>
          <w:tab w:val="clear" w:pos="2448"/>
        </w:tabs>
        <w:spacing w:line="480" w:lineRule="auto"/>
        <w:ind w:left="0"/>
        <w:rPr>
          <w:rFonts w:ascii="Times New Roman" w:hAnsi="Times New Roman"/>
          <w:sz w:val="22"/>
          <w:szCs w:val="22"/>
        </w:rPr>
      </w:pPr>
      <w:r w:rsidRPr="004721D4">
        <w:rPr>
          <w:rFonts w:ascii="Times New Roman" w:hAnsi="Times New Roman"/>
          <w:sz w:val="22"/>
          <w:szCs w:val="22"/>
        </w:rPr>
        <w:t>zastoupena:</w:t>
      </w:r>
      <w:r>
        <w:rPr>
          <w:rFonts w:ascii="Times New Roman" w:hAnsi="Times New Roman"/>
          <w:sz w:val="22"/>
          <w:szCs w:val="22"/>
        </w:rPr>
        <w:t>Ing.Karel Dubský, ředitel školy</w:t>
      </w:r>
    </w:p>
    <w:p w:rsidR="00E02DF1" w:rsidRPr="009D21DF" w:rsidRDefault="00E02DF1" w:rsidP="007874F0">
      <w:pPr>
        <w:pStyle w:val="Import15"/>
        <w:tabs>
          <w:tab w:val="clear" w:pos="2448"/>
          <w:tab w:val="clear" w:pos="5328"/>
          <w:tab w:val="left" w:pos="2835"/>
          <w:tab w:val="left" w:pos="3119"/>
        </w:tabs>
        <w:spacing w:line="360" w:lineRule="auto"/>
        <w:ind w:left="0"/>
        <w:rPr>
          <w:rFonts w:ascii="Times New Roman" w:hAnsi="Times New Roman"/>
          <w:sz w:val="22"/>
          <w:szCs w:val="22"/>
        </w:rPr>
      </w:pPr>
      <w:r w:rsidRPr="00A72872">
        <w:rPr>
          <w:rFonts w:ascii="Times New Roman" w:hAnsi="Times New Roman"/>
          <w:sz w:val="22"/>
          <w:szCs w:val="22"/>
        </w:rPr>
        <w:t xml:space="preserve">bankovní účet: </w:t>
      </w:r>
      <w:r w:rsidRPr="009D21DF">
        <w:rPr>
          <w:rFonts w:ascii="Times New Roman" w:hAnsi="Times New Roman"/>
          <w:sz w:val="22"/>
          <w:szCs w:val="22"/>
        </w:rPr>
        <w:t>Komerční banka  - 415 274 0217/0100</w:t>
      </w:r>
    </w:p>
    <w:p w:rsidR="00E02DF1" w:rsidRPr="00A72872" w:rsidRDefault="00E02DF1" w:rsidP="00B66A96">
      <w:pPr>
        <w:pStyle w:val="Import15"/>
        <w:tabs>
          <w:tab w:val="clear" w:pos="2448"/>
          <w:tab w:val="clear" w:pos="5328"/>
          <w:tab w:val="left" w:pos="2835"/>
          <w:tab w:val="left" w:pos="3119"/>
        </w:tabs>
        <w:spacing w:line="240" w:lineRule="auto"/>
        <w:ind w:left="0"/>
        <w:rPr>
          <w:rFonts w:ascii="Times New Roman" w:hAnsi="Times New Roman"/>
          <w:sz w:val="22"/>
          <w:szCs w:val="22"/>
        </w:rPr>
      </w:pPr>
    </w:p>
    <w:p w:rsidR="00E02DF1" w:rsidRPr="00A72872" w:rsidRDefault="00E02DF1" w:rsidP="00B66A96">
      <w:pPr>
        <w:pStyle w:val="Import1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 w:val="left" w:pos="3119"/>
        </w:tabs>
        <w:spacing w:line="240" w:lineRule="auto"/>
        <w:ind w:left="0"/>
        <w:rPr>
          <w:rFonts w:ascii="Times New Roman" w:hAnsi="Times New Roman"/>
          <w:sz w:val="22"/>
          <w:szCs w:val="22"/>
        </w:rPr>
      </w:pPr>
      <w:r w:rsidRPr="00A72872">
        <w:rPr>
          <w:rFonts w:ascii="Times New Roman" w:hAnsi="Times New Roman"/>
          <w:sz w:val="22"/>
          <w:szCs w:val="22"/>
        </w:rPr>
        <w:t xml:space="preserve">telefon: </w:t>
      </w:r>
      <w:r>
        <w:rPr>
          <w:rFonts w:ascii="Times New Roman" w:hAnsi="Times New Roman"/>
          <w:sz w:val="22"/>
          <w:szCs w:val="22"/>
        </w:rPr>
        <w:t>+420 383 382 410 - 411</w:t>
      </w:r>
    </w:p>
    <w:p w:rsidR="00E02DF1" w:rsidRDefault="00E02DF1" w:rsidP="00B66A96">
      <w:pPr>
        <w:pStyle w:val="Import1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 w:val="left" w:pos="3119"/>
        </w:tabs>
        <w:spacing w:line="240" w:lineRule="auto"/>
        <w:ind w:left="0"/>
        <w:rPr>
          <w:rFonts w:ascii="Times New Roman" w:hAnsi="Times New Roman"/>
          <w:sz w:val="22"/>
          <w:szCs w:val="22"/>
        </w:rPr>
      </w:pPr>
      <w:r>
        <w:rPr>
          <w:rFonts w:ascii="Times New Roman" w:hAnsi="Times New Roman"/>
          <w:sz w:val="22"/>
          <w:szCs w:val="22"/>
        </w:rPr>
        <w:t>e-mail: rybarskaskola@srs-vodnany.cz</w:t>
      </w:r>
    </w:p>
    <w:p w:rsidR="00E02DF1" w:rsidRPr="00A72872" w:rsidRDefault="00E02DF1" w:rsidP="00B66A96">
      <w:pPr>
        <w:pStyle w:val="Import12"/>
        <w:tabs>
          <w:tab w:val="left" w:pos="2880"/>
        </w:tabs>
        <w:spacing w:line="240" w:lineRule="auto"/>
        <w:ind w:left="0"/>
        <w:rPr>
          <w:rFonts w:ascii="Times New Roman" w:hAnsi="Times New Roman"/>
          <w:iCs/>
          <w:sz w:val="22"/>
          <w:szCs w:val="22"/>
        </w:rPr>
      </w:pPr>
    </w:p>
    <w:p w:rsidR="00E02DF1" w:rsidRPr="00A72872" w:rsidRDefault="00E02DF1" w:rsidP="00B66A9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imes New Roman" w:hAnsi="Times New Roman"/>
          <w:sz w:val="22"/>
          <w:szCs w:val="22"/>
        </w:rPr>
      </w:pPr>
      <w:r w:rsidRPr="00A72872">
        <w:rPr>
          <w:rFonts w:ascii="Times New Roman" w:hAnsi="Times New Roman"/>
          <w:sz w:val="22"/>
          <w:szCs w:val="22"/>
        </w:rPr>
        <w:t>(dále jen „O</w:t>
      </w:r>
      <w:r w:rsidRPr="00A72872">
        <w:rPr>
          <w:rFonts w:ascii="Times New Roman" w:hAnsi="Times New Roman"/>
          <w:i/>
          <w:sz w:val="22"/>
          <w:szCs w:val="22"/>
        </w:rPr>
        <w:t>bjednatel</w:t>
      </w:r>
      <w:r w:rsidRPr="00A72872">
        <w:rPr>
          <w:rFonts w:ascii="Times New Roman" w:hAnsi="Times New Roman"/>
          <w:sz w:val="22"/>
          <w:szCs w:val="22"/>
        </w:rPr>
        <w:t>" nebo obecně jen „S</w:t>
      </w:r>
      <w:r w:rsidRPr="00A72872">
        <w:rPr>
          <w:rFonts w:ascii="Times New Roman" w:hAnsi="Times New Roman"/>
          <w:i/>
          <w:sz w:val="22"/>
          <w:szCs w:val="22"/>
        </w:rPr>
        <w:t>mluvní strana</w:t>
      </w:r>
      <w:r w:rsidRPr="00A72872">
        <w:rPr>
          <w:rFonts w:ascii="Times New Roman" w:hAnsi="Times New Roman"/>
          <w:sz w:val="22"/>
          <w:szCs w:val="22"/>
        </w:rPr>
        <w:t>“)</w:t>
      </w:r>
    </w:p>
    <w:p w:rsidR="00E02DF1" w:rsidRPr="00A72872" w:rsidRDefault="00E02DF1" w:rsidP="00B66A96">
      <w:pPr>
        <w:pStyle w:val="Import4"/>
        <w:spacing w:line="240" w:lineRule="auto"/>
        <w:rPr>
          <w:rFonts w:ascii="Times New Roman" w:hAnsi="Times New Roman"/>
          <w:sz w:val="22"/>
          <w:szCs w:val="22"/>
        </w:rPr>
      </w:pPr>
    </w:p>
    <w:p w:rsidR="00E02DF1" w:rsidRPr="00A72872" w:rsidRDefault="00E02DF1" w:rsidP="00B66A96">
      <w:pPr>
        <w:pStyle w:val="Import0"/>
        <w:spacing w:line="240" w:lineRule="auto"/>
        <w:rPr>
          <w:rFonts w:ascii="Times New Roman" w:hAnsi="Times New Roman"/>
          <w:b/>
          <w:bCs/>
          <w:sz w:val="22"/>
          <w:szCs w:val="22"/>
        </w:rPr>
      </w:pPr>
      <w:r w:rsidRPr="00A72872">
        <w:rPr>
          <w:rFonts w:ascii="Times New Roman" w:hAnsi="Times New Roman"/>
          <w:b/>
          <w:bCs/>
          <w:sz w:val="22"/>
          <w:szCs w:val="22"/>
        </w:rPr>
        <w:t>a</w:t>
      </w:r>
    </w:p>
    <w:p w:rsidR="00E02DF1" w:rsidRPr="00A72872" w:rsidRDefault="00E02DF1" w:rsidP="00B66A96">
      <w:pPr>
        <w:pStyle w:val="Import13"/>
        <w:tabs>
          <w:tab w:val="clear" w:pos="2448"/>
          <w:tab w:val="left" w:pos="2835"/>
          <w:tab w:val="left" w:pos="3119"/>
        </w:tabs>
        <w:spacing w:line="240" w:lineRule="auto"/>
        <w:rPr>
          <w:rFonts w:ascii="Times New Roman" w:hAnsi="Times New Roman"/>
          <w:sz w:val="22"/>
          <w:szCs w:val="22"/>
        </w:rPr>
      </w:pPr>
    </w:p>
    <w:p w:rsidR="00E02DF1" w:rsidRPr="008633E1"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název firmy:</w:t>
      </w:r>
      <w:r w:rsidR="008633E1" w:rsidRPr="008633E1">
        <w:rPr>
          <w:rFonts w:ascii="Arial" w:hAnsi="Arial" w:cs="Arial"/>
          <w:b/>
          <w:bCs/>
          <w:sz w:val="20"/>
        </w:rPr>
        <w:t>Radek Šimsa</w:t>
      </w:r>
    </w:p>
    <w:p w:rsidR="00F64086" w:rsidRPr="008633E1"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sídlo:</w:t>
      </w:r>
      <w:r w:rsidR="008633E1" w:rsidRPr="008633E1">
        <w:rPr>
          <w:rFonts w:ascii="Times New Roman" w:hAnsi="Times New Roman"/>
          <w:sz w:val="22"/>
          <w:szCs w:val="22"/>
        </w:rPr>
        <w:t xml:space="preserve">                     Česká republika, 388 01, Bezdědovice 120</w:t>
      </w:r>
    </w:p>
    <w:p w:rsidR="00F64086" w:rsidRPr="008633E1"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IČ</w:t>
      </w:r>
      <w:r w:rsidR="008633E1" w:rsidRPr="008633E1">
        <w:rPr>
          <w:rFonts w:ascii="Times New Roman" w:hAnsi="Times New Roman"/>
          <w:sz w:val="22"/>
          <w:szCs w:val="22"/>
        </w:rPr>
        <w:t xml:space="preserve">                          63292394</w:t>
      </w:r>
    </w:p>
    <w:p w:rsidR="00F64086" w:rsidRPr="008633E1"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DIČ</w:t>
      </w:r>
      <w:r w:rsidR="008633E1" w:rsidRPr="008633E1">
        <w:rPr>
          <w:rFonts w:ascii="Times New Roman" w:hAnsi="Times New Roman"/>
          <w:noProof/>
          <w:sz w:val="22"/>
          <w:szCs w:val="22"/>
        </w:rPr>
        <w:drawing>
          <wp:inline distT="0" distB="0" distL="0" distR="0">
            <wp:extent cx="964937" cy="179656"/>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2518" cy="188515"/>
                    </a:xfrm>
                    <a:prstGeom prst="rect">
                      <a:avLst/>
                    </a:prstGeom>
                    <a:noFill/>
                    <a:ln>
                      <a:noFill/>
                    </a:ln>
                  </pic:spPr>
                </pic:pic>
              </a:graphicData>
            </a:graphic>
          </wp:inline>
        </w:drawing>
      </w:r>
    </w:p>
    <w:p w:rsidR="00F64086" w:rsidRPr="008633E1"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zastoupena:</w:t>
      </w:r>
      <w:r w:rsidR="008633E1" w:rsidRPr="008633E1">
        <w:rPr>
          <w:rFonts w:ascii="Times New Roman" w:hAnsi="Times New Roman"/>
          <w:sz w:val="22"/>
          <w:szCs w:val="22"/>
        </w:rPr>
        <w:t xml:space="preserve">            Radek Šimsa</w:t>
      </w:r>
    </w:p>
    <w:p w:rsidR="00F64086" w:rsidRPr="008633E1"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bankovní účet:</w:t>
      </w:r>
      <w:r w:rsidR="008633E1">
        <w:rPr>
          <w:rFonts w:ascii="Times New Roman" w:hAnsi="Times New Roman"/>
          <w:sz w:val="22"/>
          <w:szCs w:val="22"/>
        </w:rPr>
        <w:t>KB</w:t>
      </w:r>
    </w:p>
    <w:p w:rsidR="00F64086" w:rsidRPr="008633E1"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telefon:</w:t>
      </w:r>
      <w:r w:rsidR="008633E1" w:rsidRPr="008633E1">
        <w:rPr>
          <w:rFonts w:ascii="Times New Roman" w:hAnsi="Times New Roman"/>
          <w:sz w:val="22"/>
          <w:szCs w:val="22"/>
        </w:rPr>
        <w:t xml:space="preserve">                   602 247 620</w:t>
      </w:r>
    </w:p>
    <w:p w:rsidR="00F64086" w:rsidRPr="00F64086" w:rsidRDefault="00F64086" w:rsidP="00B66A96">
      <w:pPr>
        <w:pStyle w:val="Import13"/>
        <w:tabs>
          <w:tab w:val="clear" w:pos="2448"/>
          <w:tab w:val="left" w:pos="2835"/>
          <w:tab w:val="left" w:pos="3119"/>
        </w:tabs>
        <w:spacing w:line="240" w:lineRule="auto"/>
        <w:rPr>
          <w:rFonts w:ascii="Times New Roman" w:hAnsi="Times New Roman"/>
          <w:sz w:val="22"/>
          <w:szCs w:val="22"/>
        </w:rPr>
      </w:pPr>
      <w:r w:rsidRPr="008633E1">
        <w:rPr>
          <w:rFonts w:ascii="Times New Roman" w:hAnsi="Times New Roman"/>
          <w:sz w:val="22"/>
          <w:szCs w:val="22"/>
        </w:rPr>
        <w:t>e-mail:</w:t>
      </w:r>
      <w:r w:rsidR="008633E1" w:rsidRPr="008633E1">
        <w:rPr>
          <w:rFonts w:ascii="Times New Roman" w:hAnsi="Times New Roman"/>
          <w:sz w:val="22"/>
          <w:szCs w:val="22"/>
        </w:rPr>
        <w:t xml:space="preserve">                    'radeksimsa@centrum.cz'</w:t>
      </w:r>
    </w:p>
    <w:p w:rsidR="00E02DF1" w:rsidRPr="00A72872" w:rsidRDefault="00E02DF1" w:rsidP="00B66A96">
      <w:pPr>
        <w:pStyle w:val="Import1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imes New Roman" w:hAnsi="Times New Roman"/>
          <w:sz w:val="22"/>
          <w:szCs w:val="22"/>
        </w:rPr>
      </w:pPr>
    </w:p>
    <w:p w:rsidR="00E02DF1" w:rsidRPr="00A72872" w:rsidRDefault="00E02DF1" w:rsidP="00B66A9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imes New Roman" w:hAnsi="Times New Roman"/>
          <w:sz w:val="22"/>
          <w:szCs w:val="22"/>
        </w:rPr>
      </w:pPr>
      <w:r w:rsidRPr="00A72872">
        <w:rPr>
          <w:rFonts w:ascii="Times New Roman" w:hAnsi="Times New Roman"/>
          <w:sz w:val="22"/>
          <w:szCs w:val="22"/>
        </w:rPr>
        <w:t>(dále jen „Z</w:t>
      </w:r>
      <w:r w:rsidRPr="00A72872">
        <w:rPr>
          <w:rFonts w:ascii="Times New Roman" w:hAnsi="Times New Roman"/>
          <w:i/>
          <w:sz w:val="22"/>
          <w:szCs w:val="22"/>
        </w:rPr>
        <w:t>hotovitel</w:t>
      </w:r>
      <w:r w:rsidRPr="00A72872">
        <w:rPr>
          <w:rFonts w:ascii="Times New Roman" w:hAnsi="Times New Roman"/>
          <w:sz w:val="22"/>
          <w:szCs w:val="22"/>
        </w:rPr>
        <w:t>" nebo obecně jen „</w:t>
      </w:r>
      <w:r w:rsidRPr="00A72872">
        <w:rPr>
          <w:rFonts w:ascii="Times New Roman" w:hAnsi="Times New Roman"/>
          <w:i/>
          <w:sz w:val="22"/>
          <w:szCs w:val="22"/>
        </w:rPr>
        <w:t>Smluvní strana</w:t>
      </w:r>
      <w:r w:rsidRPr="00A72872">
        <w:rPr>
          <w:rFonts w:ascii="Times New Roman" w:hAnsi="Times New Roman"/>
          <w:sz w:val="22"/>
          <w:szCs w:val="22"/>
        </w:rPr>
        <w:t>“)</w:t>
      </w:r>
    </w:p>
    <w:p w:rsidR="00E02DF1" w:rsidRPr="00A72872" w:rsidRDefault="00E02DF1" w:rsidP="00B66A9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imes New Roman" w:hAnsi="Times New Roman"/>
          <w:sz w:val="22"/>
          <w:szCs w:val="22"/>
        </w:rPr>
      </w:pPr>
    </w:p>
    <w:p w:rsidR="00E02DF1" w:rsidRDefault="00E02DF1"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F64086" w:rsidRDefault="00F64086" w:rsidP="00B66A96">
      <w:pPr>
        <w:pStyle w:val="Import0"/>
        <w:tabs>
          <w:tab w:val="left" w:pos="4245"/>
        </w:tabs>
        <w:spacing w:line="240" w:lineRule="auto"/>
        <w:rPr>
          <w:rFonts w:ascii="Times New Roman" w:hAnsi="Times New Roman"/>
          <w:sz w:val="22"/>
          <w:szCs w:val="22"/>
        </w:rPr>
      </w:pPr>
    </w:p>
    <w:p w:rsidR="004479A8" w:rsidRDefault="004479A8" w:rsidP="00B66A96">
      <w:pPr>
        <w:pStyle w:val="Import0"/>
        <w:tabs>
          <w:tab w:val="left" w:pos="4245"/>
        </w:tabs>
        <w:spacing w:line="240" w:lineRule="auto"/>
        <w:rPr>
          <w:rFonts w:ascii="Times New Roman" w:hAnsi="Times New Roman"/>
          <w:sz w:val="22"/>
          <w:szCs w:val="22"/>
        </w:rPr>
      </w:pPr>
    </w:p>
    <w:p w:rsidR="00037B94" w:rsidRDefault="00037B94" w:rsidP="00B66A96">
      <w:pPr>
        <w:pStyle w:val="Import0"/>
        <w:tabs>
          <w:tab w:val="left" w:pos="4245"/>
        </w:tabs>
        <w:spacing w:line="240" w:lineRule="auto"/>
        <w:rPr>
          <w:rFonts w:ascii="Times New Roman" w:hAnsi="Times New Roman"/>
          <w:sz w:val="22"/>
          <w:szCs w:val="22"/>
        </w:rPr>
      </w:pPr>
    </w:p>
    <w:p w:rsidR="00037B94" w:rsidRDefault="00037B94" w:rsidP="00B66A96">
      <w:pPr>
        <w:pStyle w:val="Import0"/>
        <w:tabs>
          <w:tab w:val="left" w:pos="4245"/>
        </w:tabs>
        <w:spacing w:line="240" w:lineRule="auto"/>
        <w:rPr>
          <w:rFonts w:ascii="Times New Roman" w:hAnsi="Times New Roman"/>
          <w:sz w:val="22"/>
          <w:szCs w:val="22"/>
        </w:rPr>
      </w:pPr>
    </w:p>
    <w:p w:rsidR="004479A8" w:rsidRPr="00A72872" w:rsidRDefault="004479A8" w:rsidP="00B66A96">
      <w:pPr>
        <w:pStyle w:val="Import0"/>
        <w:tabs>
          <w:tab w:val="left" w:pos="4245"/>
        </w:tabs>
        <w:spacing w:line="240" w:lineRule="auto"/>
        <w:rPr>
          <w:rFonts w:ascii="Times New Roman" w:hAnsi="Times New Roman"/>
          <w:sz w:val="22"/>
          <w:szCs w:val="22"/>
        </w:rPr>
      </w:pPr>
    </w:p>
    <w:p w:rsidR="00E02DF1" w:rsidRPr="00A72872" w:rsidRDefault="00E02DF1" w:rsidP="00B66A96">
      <w:pPr>
        <w:pStyle w:val="Import0"/>
        <w:spacing w:line="240" w:lineRule="auto"/>
        <w:jc w:val="center"/>
        <w:rPr>
          <w:rFonts w:ascii="Times New Roman" w:hAnsi="Times New Roman"/>
          <w:sz w:val="22"/>
          <w:szCs w:val="22"/>
        </w:rPr>
      </w:pPr>
      <w:r w:rsidRPr="00A72872">
        <w:rPr>
          <w:rFonts w:ascii="Times New Roman" w:hAnsi="Times New Roman"/>
          <w:sz w:val="22"/>
          <w:szCs w:val="22"/>
        </w:rPr>
        <w:lastRenderedPageBreak/>
        <w:t>uzavírají tuto smlouvu o dílo:</w:t>
      </w:r>
    </w:p>
    <w:p w:rsidR="00E02DF1" w:rsidRPr="00A72872" w:rsidRDefault="00E02DF1" w:rsidP="00B66A96">
      <w:pPr>
        <w:pStyle w:val="Import0"/>
        <w:spacing w:line="240" w:lineRule="auto"/>
        <w:jc w:val="center"/>
        <w:rPr>
          <w:rFonts w:ascii="Times New Roman" w:hAnsi="Times New Roman"/>
          <w:sz w:val="22"/>
          <w:szCs w:val="22"/>
        </w:rPr>
      </w:pPr>
    </w:p>
    <w:p w:rsidR="00E02DF1" w:rsidRPr="00A72872" w:rsidRDefault="00E02DF1" w:rsidP="00B66A96">
      <w:pPr>
        <w:pStyle w:val="Import0"/>
        <w:spacing w:line="240" w:lineRule="auto"/>
        <w:jc w:val="center"/>
        <w:rPr>
          <w:rFonts w:ascii="Times New Roman" w:hAnsi="Times New Roman"/>
          <w:sz w:val="22"/>
          <w:szCs w:val="22"/>
        </w:rPr>
      </w:pPr>
      <w:r w:rsidRPr="00C412FC">
        <w:rPr>
          <w:rFonts w:ascii="Times New Roman" w:hAnsi="Times New Roman"/>
          <w:sz w:val="22"/>
          <w:szCs w:val="22"/>
        </w:rPr>
        <w:t xml:space="preserve">(dále jen </w:t>
      </w:r>
      <w:r>
        <w:rPr>
          <w:rFonts w:ascii="Times New Roman" w:hAnsi="Times New Roman"/>
          <w:i/>
          <w:sz w:val="22"/>
          <w:szCs w:val="22"/>
        </w:rPr>
        <w:t>„</w:t>
      </w:r>
      <w:r w:rsidRPr="00C412FC">
        <w:rPr>
          <w:rFonts w:ascii="Times New Roman" w:hAnsi="Times New Roman"/>
          <w:i/>
          <w:sz w:val="22"/>
          <w:szCs w:val="22"/>
        </w:rPr>
        <w:t xml:space="preserve">Smlouva“ </w:t>
      </w:r>
      <w:r w:rsidRPr="00C412FC">
        <w:rPr>
          <w:rFonts w:ascii="Times New Roman" w:hAnsi="Times New Roman"/>
          <w:sz w:val="22"/>
          <w:szCs w:val="22"/>
        </w:rPr>
        <w:t>či</w:t>
      </w:r>
      <w:r>
        <w:rPr>
          <w:rFonts w:ascii="Times New Roman" w:hAnsi="Times New Roman"/>
          <w:i/>
          <w:sz w:val="22"/>
          <w:szCs w:val="22"/>
        </w:rPr>
        <w:t xml:space="preserve"> „</w:t>
      </w:r>
      <w:r w:rsidRPr="00C412FC">
        <w:rPr>
          <w:rFonts w:ascii="Times New Roman" w:hAnsi="Times New Roman"/>
          <w:i/>
          <w:sz w:val="22"/>
          <w:szCs w:val="22"/>
        </w:rPr>
        <w:t>tato Smlouva“)</w:t>
      </w:r>
    </w:p>
    <w:p w:rsidR="00E02DF1" w:rsidRDefault="00E02DF1" w:rsidP="00B66A96">
      <w:pPr>
        <w:pStyle w:val="Import0"/>
        <w:spacing w:line="240" w:lineRule="auto"/>
        <w:jc w:val="center"/>
        <w:rPr>
          <w:rFonts w:ascii="Times New Roman" w:hAnsi="Times New Roman"/>
          <w:b/>
          <w:sz w:val="22"/>
          <w:szCs w:val="22"/>
        </w:rPr>
      </w:pPr>
    </w:p>
    <w:p w:rsidR="00E02DF1" w:rsidRPr="00A72872" w:rsidRDefault="00E02DF1" w:rsidP="00B66A96">
      <w:pPr>
        <w:pStyle w:val="Import0"/>
        <w:spacing w:line="240" w:lineRule="auto"/>
        <w:jc w:val="center"/>
        <w:rPr>
          <w:rFonts w:ascii="Times New Roman" w:hAnsi="Times New Roman"/>
          <w:b/>
          <w:sz w:val="22"/>
          <w:szCs w:val="22"/>
        </w:rPr>
      </w:pPr>
    </w:p>
    <w:p w:rsidR="00E02DF1" w:rsidRPr="00A72872" w:rsidRDefault="00E02DF1" w:rsidP="00B66A96">
      <w:pPr>
        <w:pStyle w:val="Import0"/>
        <w:spacing w:line="240" w:lineRule="auto"/>
        <w:jc w:val="center"/>
        <w:rPr>
          <w:rFonts w:ascii="Times New Roman" w:hAnsi="Times New Roman"/>
          <w:b/>
          <w:sz w:val="22"/>
          <w:szCs w:val="22"/>
        </w:rPr>
      </w:pPr>
      <w:r w:rsidRPr="00A72872">
        <w:rPr>
          <w:rFonts w:ascii="Times New Roman" w:hAnsi="Times New Roman"/>
          <w:b/>
          <w:sz w:val="22"/>
          <w:szCs w:val="22"/>
        </w:rPr>
        <w:t>I.</w:t>
      </w:r>
    </w:p>
    <w:p w:rsidR="00E02DF1" w:rsidRPr="00A72872" w:rsidRDefault="00E02DF1" w:rsidP="00B66A96">
      <w:pPr>
        <w:pStyle w:val="Import0"/>
        <w:spacing w:after="120" w:line="240" w:lineRule="auto"/>
        <w:jc w:val="center"/>
        <w:rPr>
          <w:rFonts w:ascii="Times New Roman" w:hAnsi="Times New Roman"/>
          <w:b/>
          <w:sz w:val="22"/>
          <w:szCs w:val="22"/>
        </w:rPr>
      </w:pPr>
      <w:r w:rsidRPr="00A72872">
        <w:rPr>
          <w:rFonts w:ascii="Times New Roman" w:hAnsi="Times New Roman"/>
          <w:b/>
          <w:sz w:val="22"/>
          <w:szCs w:val="22"/>
        </w:rPr>
        <w:t>Úvodní ustanovení</w:t>
      </w:r>
    </w:p>
    <w:p w:rsidR="00E02DF1" w:rsidRPr="00A72872" w:rsidRDefault="00E02DF1" w:rsidP="00B66A96">
      <w:pPr>
        <w:pStyle w:val="Smlouva-slo"/>
        <w:widowControl/>
        <w:numPr>
          <w:ilvl w:val="0"/>
          <w:numId w:val="17"/>
        </w:numPr>
        <w:spacing w:before="0" w:after="120" w:line="240" w:lineRule="auto"/>
        <w:ind w:left="567" w:hanging="567"/>
        <w:rPr>
          <w:sz w:val="22"/>
          <w:szCs w:val="22"/>
        </w:rPr>
      </w:pPr>
      <w:r w:rsidRPr="00A72872">
        <w:rPr>
          <w:sz w:val="22"/>
          <w:szCs w:val="22"/>
        </w:rPr>
        <w:t>Smluv</w:t>
      </w:r>
      <w:r w:rsidR="00F64086">
        <w:rPr>
          <w:sz w:val="22"/>
          <w:szCs w:val="22"/>
        </w:rPr>
        <w:t>ní strany prohlašují, že údaje s</w:t>
      </w:r>
      <w:r w:rsidRPr="00A72872">
        <w:rPr>
          <w:sz w:val="22"/>
          <w:szCs w:val="22"/>
        </w:rPr>
        <w:t>mluvních stran uvedené v záhlaví této Smlouvy a taktéž oprávnění k podnikání jsou v souladu s právní skutečností v době uzavření Smlouvy. Smluvní strany se zavazují, že změny dotčených ú</w:t>
      </w:r>
      <w:r w:rsidR="00F64086">
        <w:rPr>
          <w:sz w:val="22"/>
          <w:szCs w:val="22"/>
        </w:rPr>
        <w:t>dajů oznámí bez prodlení druhé s</w:t>
      </w:r>
      <w:r w:rsidRPr="00A72872">
        <w:rPr>
          <w:sz w:val="22"/>
          <w:szCs w:val="22"/>
        </w:rPr>
        <w:t>mluvní straně. Smluvní strany prohlašují, že osoby podepisující tuto Smlouvu jsou k tomuto jednání oprávněny.</w:t>
      </w:r>
    </w:p>
    <w:p w:rsidR="00E02DF1" w:rsidRPr="00A72872" w:rsidRDefault="00E02DF1" w:rsidP="00B66A96">
      <w:pPr>
        <w:pStyle w:val="Smlouva-slo"/>
        <w:widowControl/>
        <w:numPr>
          <w:ilvl w:val="0"/>
          <w:numId w:val="17"/>
        </w:numPr>
        <w:spacing w:before="0" w:after="120" w:line="240" w:lineRule="auto"/>
        <w:ind w:left="567" w:hanging="567"/>
        <w:rPr>
          <w:sz w:val="22"/>
          <w:szCs w:val="22"/>
        </w:rPr>
      </w:pPr>
      <w:r w:rsidRPr="00A72872">
        <w:rPr>
          <w:sz w:val="22"/>
          <w:szCs w:val="22"/>
        </w:rPr>
        <w:t>Objednatel prohlašuje, že je plně způsobilý k právnímu jednání, že jeho dispozice s majetkem není omezena, že vůči němu nejsou vedena exekuční řízení, že u něj nejsou splněny podmínky úpadku dle z. č. 182/2006 Sb., insolvenční zákon, ve znění pozdějších předpisů a že má zajištěno financování ceny za dílo dle této Smlouvy.</w:t>
      </w:r>
    </w:p>
    <w:p w:rsidR="00E02DF1" w:rsidRPr="00A72872" w:rsidRDefault="00E02DF1" w:rsidP="008327C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imes New Roman" w:hAnsi="Times New Roman"/>
          <w:b/>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II.</w:t>
      </w:r>
    </w:p>
    <w:p w:rsidR="00E02DF1" w:rsidRPr="00A72872" w:rsidRDefault="00E02DF1" w:rsidP="00B66A96">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Předmět Smlouvy</w:t>
      </w:r>
    </w:p>
    <w:p w:rsidR="00E02DF1" w:rsidRPr="00A72872" w:rsidRDefault="00E02DF1" w:rsidP="00B66A96">
      <w:pPr>
        <w:pStyle w:val="Import19"/>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outlineLvl w:val="0"/>
        <w:rPr>
          <w:rFonts w:ascii="Times New Roman" w:hAnsi="Times New Roman"/>
          <w:sz w:val="22"/>
          <w:szCs w:val="22"/>
        </w:rPr>
      </w:pPr>
      <w:r w:rsidRPr="00A72872">
        <w:rPr>
          <w:rFonts w:ascii="Times New Roman" w:hAnsi="Times New Roman"/>
          <w:sz w:val="22"/>
          <w:szCs w:val="22"/>
        </w:rPr>
        <w:t xml:space="preserve">Touto Smlouvou se Zhotovitel zavazuje k provedení díla sjednaného touto Smlouvou a Objednatel se zavazuje provedené dílo převzít a zaplatit sjednanou cenu za provedení tohoto díla, a to vše za podmínek stanovených touto Smlouvou. </w:t>
      </w:r>
    </w:p>
    <w:p w:rsidR="00E02DF1" w:rsidRPr="00A72872" w:rsidRDefault="00E02DF1" w:rsidP="00B66A96">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02DF1" w:rsidRPr="00A72872" w:rsidRDefault="00E02DF1" w:rsidP="00B66A96">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III.</w:t>
      </w:r>
    </w:p>
    <w:p w:rsidR="00E02DF1" w:rsidRPr="00A72872" w:rsidRDefault="00E02DF1" w:rsidP="00B66A96">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Dílo</w:t>
      </w:r>
    </w:p>
    <w:p w:rsidR="00120216" w:rsidRDefault="00120216" w:rsidP="00120216">
      <w:pPr>
        <w:ind w:left="567" w:hanging="567"/>
        <w:jc w:val="both"/>
        <w:rPr>
          <w:sz w:val="22"/>
          <w:szCs w:val="22"/>
        </w:rPr>
      </w:pPr>
      <w:r>
        <w:rPr>
          <w:rFonts w:eastAsia="MS Mincho"/>
          <w:sz w:val="22"/>
          <w:szCs w:val="22"/>
        </w:rPr>
        <w:t>3.1</w:t>
      </w:r>
      <w:r w:rsidR="00F64086">
        <w:rPr>
          <w:rFonts w:eastAsia="MS Mincho"/>
          <w:sz w:val="22"/>
          <w:szCs w:val="22"/>
        </w:rPr>
        <w:tab/>
      </w:r>
      <w:r w:rsidR="00E02DF1" w:rsidRPr="00F64086">
        <w:rPr>
          <w:rFonts w:eastAsia="MS Mincho"/>
          <w:sz w:val="22"/>
          <w:szCs w:val="22"/>
        </w:rPr>
        <w:t xml:space="preserve">Předmětem plnění Zhotovitele Objednateli podle této Smlouvy, to jest dílem, se rozumí kompletní provedení sjednaných stavebních prací a dodávka materiálů a služeb pro stavbu </w:t>
      </w:r>
      <w:bookmarkStart w:id="0" w:name="Text80"/>
      <w:r w:rsidR="00F64086" w:rsidRPr="00F64086">
        <w:rPr>
          <w:b/>
          <w:sz w:val="22"/>
          <w:szCs w:val="22"/>
        </w:rPr>
        <w:t>„Úpravy opevnění hrází rybníků Prostřední, Pokusný č. 6 a Pokusný č. 7 a modernizace výpustí rybní</w:t>
      </w:r>
      <w:r w:rsidR="004479A8">
        <w:rPr>
          <w:b/>
          <w:sz w:val="22"/>
          <w:szCs w:val="22"/>
        </w:rPr>
        <w:t xml:space="preserve">ků Pokusný č. 6 a Pokusný č. 7 </w:t>
      </w:r>
      <w:r w:rsidR="00F64086" w:rsidRPr="00F64086">
        <w:rPr>
          <w:b/>
          <w:sz w:val="22"/>
          <w:szCs w:val="22"/>
        </w:rPr>
        <w:t>na Školním pokusnictví SRŠ a VOŠ VHE Vodňany“</w:t>
      </w:r>
      <w:bookmarkEnd w:id="0"/>
      <w:r w:rsidR="00E02DF1" w:rsidRPr="007874F0">
        <w:rPr>
          <w:rFonts w:eastAsia="MS Mincho"/>
          <w:sz w:val="22"/>
          <w:szCs w:val="22"/>
        </w:rPr>
        <w:t>spočívající v rekonstrukci opevnění hrá</w:t>
      </w:r>
      <w:r w:rsidR="00E02DF1">
        <w:rPr>
          <w:rFonts w:eastAsia="MS Mincho"/>
          <w:sz w:val="22"/>
          <w:szCs w:val="22"/>
        </w:rPr>
        <w:t>z</w:t>
      </w:r>
      <w:r w:rsidR="00E02DF1" w:rsidRPr="007874F0">
        <w:rPr>
          <w:rFonts w:eastAsia="MS Mincho"/>
          <w:sz w:val="22"/>
          <w:szCs w:val="22"/>
        </w:rPr>
        <w:t xml:space="preserve">í rybníků </w:t>
      </w:r>
      <w:r w:rsidR="00F64086">
        <w:rPr>
          <w:rFonts w:eastAsia="MS Mincho"/>
          <w:sz w:val="22"/>
          <w:szCs w:val="22"/>
        </w:rPr>
        <w:t>Prostřední, Pokusný 6, Pokusný 7</w:t>
      </w:r>
      <w:r w:rsidR="00E02DF1" w:rsidRPr="007874F0">
        <w:rPr>
          <w:rFonts w:eastAsia="MS Mincho"/>
          <w:sz w:val="22"/>
          <w:szCs w:val="22"/>
        </w:rPr>
        <w:t xml:space="preserve"> a rekonstrukc</w:t>
      </w:r>
      <w:r w:rsidR="004479A8">
        <w:rPr>
          <w:rFonts w:eastAsia="MS Mincho"/>
          <w:sz w:val="22"/>
          <w:szCs w:val="22"/>
        </w:rPr>
        <w:t>i</w:t>
      </w:r>
      <w:r w:rsidR="00E02DF1" w:rsidRPr="007874F0">
        <w:rPr>
          <w:rFonts w:eastAsia="MS Mincho"/>
          <w:sz w:val="22"/>
          <w:szCs w:val="22"/>
        </w:rPr>
        <w:t xml:space="preserve"> výpustí</w:t>
      </w:r>
      <w:r w:rsidR="00F64086">
        <w:rPr>
          <w:rFonts w:eastAsia="MS Mincho"/>
          <w:sz w:val="22"/>
          <w:szCs w:val="22"/>
        </w:rPr>
        <w:t xml:space="preserve"> rybníků Pokusný č. 6 a č. 7Š</w:t>
      </w:r>
      <w:r w:rsidR="00E02DF1" w:rsidRPr="007874F0">
        <w:rPr>
          <w:rFonts w:eastAsia="MS Mincho"/>
          <w:sz w:val="22"/>
          <w:szCs w:val="22"/>
        </w:rPr>
        <w:t>kolním pokusnictví SŘS a VOŠ VHE Vodňany v rozsahu a obsahu</w:t>
      </w:r>
      <w:r w:rsidR="00E02DF1" w:rsidRPr="00A72872">
        <w:rPr>
          <w:rFonts w:eastAsia="MS Mincho"/>
          <w:sz w:val="22"/>
          <w:szCs w:val="22"/>
        </w:rPr>
        <w:t xml:space="preserve">podle </w:t>
      </w:r>
      <w:r w:rsidR="00E02DF1" w:rsidRPr="002F009B">
        <w:rPr>
          <w:rFonts w:eastAsia="MS Mincho"/>
          <w:sz w:val="22"/>
          <w:szCs w:val="22"/>
        </w:rPr>
        <w:t xml:space="preserve">oceněného </w:t>
      </w:r>
      <w:r w:rsidR="00B87BED" w:rsidRPr="002F009B">
        <w:rPr>
          <w:rFonts w:eastAsia="MS Mincho"/>
          <w:sz w:val="22"/>
          <w:szCs w:val="22"/>
        </w:rPr>
        <w:t xml:space="preserve">soupisu prací </w:t>
      </w:r>
      <w:r w:rsidR="00E02DF1" w:rsidRPr="002F009B">
        <w:rPr>
          <w:rFonts w:eastAsia="MS Mincho"/>
          <w:sz w:val="22"/>
          <w:szCs w:val="22"/>
        </w:rPr>
        <w:t>(položkového rozpočtu) na provedení díla tvořící</w:t>
      </w:r>
      <w:r w:rsidR="00C75E27" w:rsidRPr="002F009B">
        <w:rPr>
          <w:rFonts w:eastAsia="MS Mincho"/>
          <w:sz w:val="22"/>
          <w:szCs w:val="22"/>
        </w:rPr>
        <w:t>přílohu č. 1</w:t>
      </w:r>
      <w:r w:rsidR="00E02DF1" w:rsidRPr="002F009B">
        <w:rPr>
          <w:rFonts w:eastAsia="MS Mincho"/>
          <w:sz w:val="22"/>
          <w:szCs w:val="22"/>
        </w:rPr>
        <w:t xml:space="preserve"> této Smlouvy, zpracovaného podle</w:t>
      </w:r>
      <w:r w:rsidR="00E02DF1" w:rsidRPr="00A72872">
        <w:rPr>
          <w:rFonts w:eastAsia="MS Mincho"/>
          <w:sz w:val="22"/>
          <w:szCs w:val="22"/>
        </w:rPr>
        <w:t xml:space="preserve"> pevně zadaných podkladů Objednatele – </w:t>
      </w:r>
      <w:r>
        <w:rPr>
          <w:sz w:val="22"/>
          <w:szCs w:val="22"/>
        </w:rPr>
        <w:t>projektové dokumentace pro provádění stavby.</w:t>
      </w:r>
    </w:p>
    <w:p w:rsidR="00120216" w:rsidRDefault="00120216" w:rsidP="00120216">
      <w:pPr>
        <w:ind w:left="567" w:hanging="567"/>
        <w:jc w:val="both"/>
        <w:rPr>
          <w:sz w:val="22"/>
          <w:szCs w:val="22"/>
        </w:rPr>
      </w:pPr>
    </w:p>
    <w:p w:rsidR="00120216" w:rsidRDefault="00120216" w:rsidP="00120216">
      <w:pPr>
        <w:ind w:left="567" w:hanging="567"/>
        <w:jc w:val="both"/>
        <w:rPr>
          <w:sz w:val="22"/>
          <w:szCs w:val="22"/>
        </w:rPr>
      </w:pPr>
      <w:r w:rsidRPr="002F009B">
        <w:rPr>
          <w:sz w:val="22"/>
          <w:szCs w:val="22"/>
        </w:rPr>
        <w:t xml:space="preserve">3.2     </w:t>
      </w:r>
      <w:r w:rsidR="00E02DF1" w:rsidRPr="002F009B">
        <w:rPr>
          <w:sz w:val="22"/>
          <w:szCs w:val="22"/>
        </w:rPr>
        <w:t xml:space="preserve">Kvalitativní a dodací podmínky sjednaného díla jsou určeny </w:t>
      </w:r>
      <w:r w:rsidR="00C75E27" w:rsidRPr="002F009B">
        <w:rPr>
          <w:sz w:val="22"/>
          <w:szCs w:val="22"/>
        </w:rPr>
        <w:t>projektovou dokumentací pro provádění stavby, vyhotovenou pod názvem „ Úprava opevnění hrází rybníků Prostřední, Pokusný č.6, Pokusný č.7 a modernizace výpustí rybníků Pokusný č. 6 a Pokusný č. 7 na Školním pokusnictví SRŠ  a VOH VHE Vodňany“, Ing. Ondřejem Čížkem, ev. č. ČKAIT 102254, která je součástí zadávací dokumentace.</w:t>
      </w:r>
    </w:p>
    <w:p w:rsidR="00120216" w:rsidRDefault="00120216" w:rsidP="00120216">
      <w:pPr>
        <w:ind w:left="567" w:hanging="567"/>
        <w:jc w:val="both"/>
        <w:rPr>
          <w:sz w:val="22"/>
          <w:szCs w:val="22"/>
        </w:rPr>
      </w:pPr>
    </w:p>
    <w:p w:rsidR="00E02DF1" w:rsidRDefault="00120216" w:rsidP="00120216">
      <w:pPr>
        <w:ind w:left="567" w:hanging="567"/>
        <w:jc w:val="both"/>
        <w:rPr>
          <w:sz w:val="22"/>
          <w:szCs w:val="22"/>
        </w:rPr>
      </w:pPr>
      <w:r>
        <w:rPr>
          <w:sz w:val="22"/>
          <w:szCs w:val="22"/>
        </w:rPr>
        <w:t xml:space="preserve">3.3    </w:t>
      </w:r>
      <w:r w:rsidR="00E02DF1" w:rsidRPr="00C412FC">
        <w:rPr>
          <w:sz w:val="22"/>
          <w:szCs w:val="22"/>
        </w:rPr>
        <w:t>Pokud bude při provádění díla Objednatel požadovat změnu</w:t>
      </w:r>
      <w:r w:rsidR="00E02DF1">
        <w:rPr>
          <w:sz w:val="22"/>
          <w:szCs w:val="22"/>
        </w:rPr>
        <w:t xml:space="preserve"> díla, zejména změnu</w:t>
      </w:r>
      <w:r w:rsidR="00E02DF1" w:rsidRPr="00C412FC">
        <w:rPr>
          <w:rFonts w:eastAsia="MS Mincho"/>
          <w:sz w:val="22"/>
          <w:szCs w:val="22"/>
        </w:rPr>
        <w:t>sjednaného rozsahu nebo obsahu díla či technického řešení provádění díla</w:t>
      </w:r>
      <w:r w:rsidR="00E02DF1" w:rsidRPr="00C412FC">
        <w:rPr>
          <w:sz w:val="22"/>
          <w:szCs w:val="22"/>
        </w:rPr>
        <w:t>, vícepráce či méněpráce, bude podmínkou provedení změny díla, víceprací či méněprací</w:t>
      </w:r>
      <w:r>
        <w:rPr>
          <w:sz w:val="22"/>
          <w:szCs w:val="22"/>
        </w:rPr>
        <w:t>,</w:t>
      </w:r>
      <w:r w:rsidR="00E02DF1" w:rsidRPr="00C412FC">
        <w:rPr>
          <w:sz w:val="22"/>
          <w:szCs w:val="22"/>
        </w:rPr>
        <w:t xml:space="preserve"> písemná dohoda Smluvních stran, v rámci které bude sjednán dopad změny díla, víceprací či méněpr</w:t>
      </w:r>
      <w:r>
        <w:rPr>
          <w:sz w:val="22"/>
          <w:szCs w:val="22"/>
        </w:rPr>
        <w:t>ací</w:t>
      </w:r>
      <w:r w:rsidR="004479A8">
        <w:rPr>
          <w:sz w:val="22"/>
          <w:szCs w:val="22"/>
        </w:rPr>
        <w:t>,</w:t>
      </w:r>
      <w:r w:rsidR="00E02DF1" w:rsidRPr="00C412FC">
        <w:rPr>
          <w:sz w:val="22"/>
          <w:szCs w:val="22"/>
        </w:rPr>
        <w:t xml:space="preserve"> na sjednanou cenu</w:t>
      </w:r>
      <w:r w:rsidR="00E02DF1">
        <w:rPr>
          <w:sz w:val="22"/>
          <w:szCs w:val="22"/>
        </w:rPr>
        <w:t xml:space="preserve"> za dílo</w:t>
      </w:r>
      <w:r w:rsidR="00E02DF1" w:rsidRPr="00C412FC">
        <w:rPr>
          <w:sz w:val="22"/>
          <w:szCs w:val="22"/>
        </w:rPr>
        <w:t xml:space="preserve"> a eventuální příslušná změna doby plnění před jejich provedením. Požadavky na změnu díla, vícepráce či méněpráce</w:t>
      </w:r>
      <w:r>
        <w:rPr>
          <w:sz w:val="22"/>
          <w:szCs w:val="22"/>
        </w:rPr>
        <w:t>,</w:t>
      </w:r>
      <w:r w:rsidR="00E02DF1" w:rsidRPr="00C412FC">
        <w:rPr>
          <w:sz w:val="22"/>
          <w:szCs w:val="22"/>
        </w:rPr>
        <w:t xml:space="preserve"> uvede Objednatel písemně ve stavebním deníku. Tím není dotčeno ujednání v bodu </w:t>
      </w:r>
      <w:r w:rsidR="00E02DF1">
        <w:rPr>
          <w:sz w:val="22"/>
          <w:szCs w:val="22"/>
        </w:rPr>
        <w:t>3.4</w:t>
      </w:r>
      <w:r w:rsidR="00E02DF1" w:rsidRPr="00C412FC">
        <w:rPr>
          <w:sz w:val="22"/>
          <w:szCs w:val="22"/>
        </w:rPr>
        <w:t xml:space="preserve"> této Smlouvy</w:t>
      </w:r>
      <w:r w:rsidR="00E02DF1" w:rsidRPr="00A72872">
        <w:rPr>
          <w:sz w:val="22"/>
          <w:szCs w:val="22"/>
        </w:rPr>
        <w:t>.</w:t>
      </w:r>
    </w:p>
    <w:p w:rsidR="004D38FD" w:rsidRDefault="004D38FD" w:rsidP="00120216">
      <w:pPr>
        <w:ind w:left="567" w:hanging="567"/>
        <w:jc w:val="both"/>
        <w:rPr>
          <w:sz w:val="22"/>
          <w:szCs w:val="22"/>
        </w:rPr>
      </w:pPr>
    </w:p>
    <w:p w:rsidR="004D38FD" w:rsidRPr="002F009B" w:rsidRDefault="004D38FD" w:rsidP="004D38FD">
      <w:pPr>
        <w:ind w:left="567" w:hanging="567"/>
        <w:jc w:val="both"/>
        <w:rPr>
          <w:rFonts w:eastAsia="MS Mincho"/>
          <w:iCs/>
          <w:sz w:val="22"/>
          <w:szCs w:val="22"/>
        </w:rPr>
      </w:pPr>
      <w:r w:rsidRPr="002F009B">
        <w:rPr>
          <w:sz w:val="22"/>
          <w:szCs w:val="22"/>
        </w:rPr>
        <w:t>3.4</w:t>
      </w:r>
      <w:r w:rsidRPr="002F009B">
        <w:rPr>
          <w:sz w:val="22"/>
          <w:szCs w:val="22"/>
        </w:rPr>
        <w:tab/>
      </w:r>
      <w:r w:rsidR="00E02DF1" w:rsidRPr="002F009B">
        <w:rPr>
          <w:rFonts w:eastAsia="MS Mincho"/>
          <w:iCs/>
          <w:sz w:val="22"/>
          <w:szCs w:val="22"/>
        </w:rPr>
        <w:t>Změnu díla nemající dopad do ceny za dílo ani do doby plnění jsou oprávněni písemně sjednat i zástupci Smluvních stran oprávnění jednat ve věcech technických zejména zápisem ve stavebním deníku či zápisem z kontrolního dne</w:t>
      </w:r>
      <w:r w:rsidR="00F0420C" w:rsidRPr="002F009B">
        <w:rPr>
          <w:rFonts w:eastAsia="MS Mincho"/>
          <w:iCs/>
          <w:sz w:val="22"/>
          <w:szCs w:val="22"/>
        </w:rPr>
        <w:t xml:space="preserve"> po schválení objednavatelem</w:t>
      </w:r>
      <w:r w:rsidR="00E02DF1" w:rsidRPr="002F009B">
        <w:rPr>
          <w:rFonts w:eastAsia="MS Mincho"/>
          <w:iCs/>
          <w:sz w:val="22"/>
          <w:szCs w:val="22"/>
        </w:rPr>
        <w:t>.</w:t>
      </w:r>
    </w:p>
    <w:p w:rsidR="004D38FD" w:rsidRPr="002F009B" w:rsidRDefault="004D38FD" w:rsidP="004D38FD">
      <w:pPr>
        <w:ind w:left="567" w:hanging="567"/>
        <w:jc w:val="both"/>
        <w:rPr>
          <w:rFonts w:eastAsia="MS Mincho"/>
          <w:iCs/>
          <w:sz w:val="22"/>
          <w:szCs w:val="22"/>
        </w:rPr>
      </w:pPr>
    </w:p>
    <w:p w:rsidR="004D38FD" w:rsidRPr="002F009B" w:rsidRDefault="004D38FD" w:rsidP="004D38FD">
      <w:pPr>
        <w:ind w:left="567" w:hanging="567"/>
        <w:jc w:val="both"/>
        <w:rPr>
          <w:sz w:val="22"/>
          <w:szCs w:val="22"/>
        </w:rPr>
      </w:pPr>
      <w:r w:rsidRPr="002F009B">
        <w:rPr>
          <w:sz w:val="22"/>
          <w:szCs w:val="22"/>
        </w:rPr>
        <w:t xml:space="preserve">3.5   </w:t>
      </w:r>
      <w:r w:rsidR="00E02DF1" w:rsidRPr="002F009B">
        <w:rPr>
          <w:sz w:val="22"/>
          <w:szCs w:val="22"/>
        </w:rPr>
        <w:t xml:space="preserve">Zhotovitel při zpracování kalkulace ceny díla posoudil podklady Objednatele včetně </w:t>
      </w:r>
      <w:r w:rsidR="00497796" w:rsidRPr="002F009B">
        <w:rPr>
          <w:sz w:val="22"/>
          <w:szCs w:val="22"/>
        </w:rPr>
        <w:t>soupisu prací</w:t>
      </w:r>
      <w:r w:rsidR="00E02DF1" w:rsidRPr="002F009B">
        <w:rPr>
          <w:sz w:val="22"/>
          <w:szCs w:val="22"/>
        </w:rPr>
        <w:t xml:space="preserve"> s ohledem na časový limit daný lhůtami pro zpracování nabídky. Případně zjištěné vady dokumentace nebo změny technických řešení díla budou řešeny v souladu s bodem </w:t>
      </w:r>
      <w:smartTag w:uri="urn:schemas-microsoft-com:office:smarttags" w:element="metricconverter">
        <w:smartTagPr>
          <w:attr w:name="ProductID" w:val="3.3 a"/>
        </w:smartTagPr>
        <w:r w:rsidR="00E02DF1" w:rsidRPr="002F009B">
          <w:rPr>
            <w:sz w:val="22"/>
            <w:szCs w:val="22"/>
          </w:rPr>
          <w:t>3.3 a</w:t>
        </w:r>
      </w:smartTag>
      <w:r w:rsidR="00E02DF1" w:rsidRPr="002F009B">
        <w:rPr>
          <w:sz w:val="22"/>
          <w:szCs w:val="22"/>
        </w:rPr>
        <w:t xml:space="preserve"> 3.4 tohoto článku Smlouvy.</w:t>
      </w:r>
    </w:p>
    <w:p w:rsidR="004D38FD" w:rsidRDefault="004D38FD" w:rsidP="004D38FD">
      <w:pPr>
        <w:ind w:left="567" w:hanging="567"/>
        <w:jc w:val="both"/>
        <w:rPr>
          <w:sz w:val="22"/>
          <w:szCs w:val="22"/>
          <w:highlight w:val="yellow"/>
        </w:rPr>
      </w:pPr>
    </w:p>
    <w:p w:rsidR="00E02DF1" w:rsidRPr="004D38FD" w:rsidRDefault="004D38FD" w:rsidP="004D38FD">
      <w:pPr>
        <w:ind w:left="567" w:hanging="567"/>
        <w:jc w:val="both"/>
        <w:rPr>
          <w:sz w:val="22"/>
          <w:szCs w:val="22"/>
        </w:rPr>
      </w:pPr>
      <w:r w:rsidRPr="002F009B">
        <w:rPr>
          <w:sz w:val="22"/>
          <w:szCs w:val="22"/>
        </w:rPr>
        <w:lastRenderedPageBreak/>
        <w:t xml:space="preserve">3.6 </w:t>
      </w:r>
      <w:r w:rsidRPr="002F009B">
        <w:rPr>
          <w:sz w:val="22"/>
          <w:szCs w:val="22"/>
        </w:rPr>
        <w:tab/>
      </w:r>
      <w:r w:rsidR="00E02DF1" w:rsidRPr="002F009B">
        <w:rPr>
          <w:sz w:val="22"/>
          <w:szCs w:val="22"/>
        </w:rPr>
        <w:t>Smluvní strany shodně konstatují a činí nesporným, že dílem dle této Smlouvy se rozumí poskytnutí stavebních prací, které podle sdělení Českého statistického úřadu o zavedení Klasifikace</w:t>
      </w:r>
      <w:r w:rsidR="00E02DF1" w:rsidRPr="00A72872">
        <w:rPr>
          <w:sz w:val="22"/>
          <w:szCs w:val="22"/>
        </w:rPr>
        <w:t xml:space="preserve"> produkce (CZ-CPA) uveřejněného ve Sbírce zákonů odpovídají číselnému kódu klasifikace produkce CZ-CPA 41 až 43 platnému od 1. 1. 2008.</w:t>
      </w:r>
    </w:p>
    <w:p w:rsidR="00E02DF1" w:rsidRDefault="00E02DF1" w:rsidP="008327C8">
      <w:pPr>
        <w:widowControl w:val="0"/>
        <w:shd w:val="clear" w:color="auto" w:fill="FFFFFF"/>
        <w:tabs>
          <w:tab w:val="left" w:pos="540"/>
        </w:tabs>
        <w:autoSpaceDE w:val="0"/>
        <w:autoSpaceDN w:val="0"/>
        <w:adjustRightInd w:val="0"/>
        <w:ind w:right="6"/>
        <w:jc w:val="both"/>
        <w:rPr>
          <w:spacing w:val="-34"/>
          <w:sz w:val="22"/>
          <w:szCs w:val="22"/>
        </w:rPr>
      </w:pPr>
    </w:p>
    <w:p w:rsidR="00E02DF1" w:rsidRPr="00A72872" w:rsidRDefault="00E02DF1" w:rsidP="008327C8">
      <w:pPr>
        <w:widowControl w:val="0"/>
        <w:shd w:val="clear" w:color="auto" w:fill="FFFFFF"/>
        <w:tabs>
          <w:tab w:val="left" w:pos="540"/>
        </w:tabs>
        <w:autoSpaceDE w:val="0"/>
        <w:autoSpaceDN w:val="0"/>
        <w:adjustRightInd w:val="0"/>
        <w:ind w:right="6"/>
        <w:jc w:val="both"/>
        <w:rPr>
          <w:spacing w:val="-34"/>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rPr>
          <w:rFonts w:ascii="Times New Roman" w:hAnsi="Times New Roman"/>
          <w:b/>
          <w:sz w:val="22"/>
          <w:szCs w:val="22"/>
        </w:rPr>
      </w:pPr>
      <w:r w:rsidRPr="00A72872">
        <w:rPr>
          <w:rFonts w:ascii="Times New Roman" w:hAnsi="Times New Roman"/>
          <w:b/>
          <w:sz w:val="22"/>
          <w:szCs w:val="22"/>
        </w:rPr>
        <w:t>IV.</w:t>
      </w:r>
    </w:p>
    <w:p w:rsidR="00E02DF1" w:rsidRPr="00A72872" w:rsidRDefault="00E02DF1" w:rsidP="00B66A96">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Doba plnění</w:t>
      </w:r>
    </w:p>
    <w:p w:rsidR="00E02DF1" w:rsidRPr="00A72872" w:rsidRDefault="00E02DF1" w:rsidP="00B66A96">
      <w:pPr>
        <w:pStyle w:val="Import28"/>
        <w:numPr>
          <w:ilvl w:val="0"/>
          <w:numId w:val="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iCs/>
          <w:sz w:val="22"/>
          <w:szCs w:val="22"/>
        </w:rPr>
      </w:pPr>
      <w:r w:rsidRPr="00A72872">
        <w:rPr>
          <w:rFonts w:ascii="Times New Roman" w:hAnsi="Times New Roman"/>
          <w:iCs/>
          <w:sz w:val="22"/>
          <w:szCs w:val="22"/>
        </w:rPr>
        <w:t>Zhotovitel provede dílo v následujících termínech:</w:t>
      </w:r>
    </w:p>
    <w:p w:rsidR="00E02DF1" w:rsidRPr="00A72872" w:rsidRDefault="00E02DF1" w:rsidP="00B66A96">
      <w:pPr>
        <w:pStyle w:val="Zhlav"/>
        <w:tabs>
          <w:tab w:val="clear" w:pos="4536"/>
          <w:tab w:val="clear" w:pos="9072"/>
        </w:tabs>
        <w:spacing w:after="120"/>
        <w:ind w:left="567" w:firstLine="540"/>
        <w:rPr>
          <w:sz w:val="22"/>
          <w:szCs w:val="22"/>
        </w:rPr>
      </w:pPr>
      <w:r w:rsidRPr="00A72872">
        <w:rPr>
          <w:sz w:val="22"/>
          <w:szCs w:val="22"/>
        </w:rPr>
        <w:t xml:space="preserve">-  datum zahájení realizace díla: </w:t>
      </w:r>
      <w:bookmarkStart w:id="1" w:name="Text101"/>
      <w:r w:rsidRPr="00A72872">
        <w:rPr>
          <w:sz w:val="22"/>
          <w:szCs w:val="22"/>
        </w:rPr>
        <w:tab/>
      </w:r>
      <w:r w:rsidR="004479A8">
        <w:rPr>
          <w:b/>
          <w:sz w:val="22"/>
          <w:szCs w:val="22"/>
        </w:rPr>
        <w:t>nejdříve 1</w:t>
      </w:r>
      <w:r>
        <w:rPr>
          <w:b/>
          <w:sz w:val="22"/>
          <w:szCs w:val="22"/>
        </w:rPr>
        <w:t>.9.201</w:t>
      </w:r>
      <w:r w:rsidR="004479A8">
        <w:rPr>
          <w:b/>
          <w:sz w:val="22"/>
          <w:szCs w:val="22"/>
        </w:rPr>
        <w:t>9</w:t>
      </w:r>
      <w:bookmarkEnd w:id="1"/>
    </w:p>
    <w:p w:rsidR="00E02DF1" w:rsidRPr="00A72872" w:rsidRDefault="00E02DF1" w:rsidP="00B66A96">
      <w:pPr>
        <w:pStyle w:val="Zhlav"/>
        <w:tabs>
          <w:tab w:val="clear" w:pos="4536"/>
          <w:tab w:val="clear" w:pos="9072"/>
        </w:tabs>
        <w:spacing w:after="120"/>
        <w:ind w:left="567" w:firstLine="540"/>
        <w:rPr>
          <w:sz w:val="22"/>
          <w:szCs w:val="22"/>
        </w:rPr>
      </w:pPr>
      <w:r w:rsidRPr="00A72872">
        <w:rPr>
          <w:sz w:val="22"/>
          <w:szCs w:val="22"/>
        </w:rPr>
        <w:t xml:space="preserve">-  datum </w:t>
      </w:r>
      <w:r w:rsidR="00037B94">
        <w:rPr>
          <w:sz w:val="22"/>
          <w:szCs w:val="22"/>
        </w:rPr>
        <w:t>dokončení a předání</w:t>
      </w:r>
      <w:r w:rsidRPr="00A72872">
        <w:rPr>
          <w:sz w:val="22"/>
          <w:szCs w:val="22"/>
        </w:rPr>
        <w:t xml:space="preserve"> díla: </w:t>
      </w:r>
      <w:bookmarkStart w:id="2" w:name="Text103"/>
      <w:r w:rsidRPr="00A72872">
        <w:rPr>
          <w:sz w:val="22"/>
          <w:szCs w:val="22"/>
        </w:rPr>
        <w:tab/>
      </w:r>
      <w:r>
        <w:rPr>
          <w:b/>
          <w:sz w:val="22"/>
          <w:szCs w:val="22"/>
        </w:rPr>
        <w:t>20.10.201</w:t>
      </w:r>
      <w:bookmarkEnd w:id="2"/>
      <w:r w:rsidR="00037B94">
        <w:rPr>
          <w:b/>
          <w:sz w:val="22"/>
          <w:szCs w:val="22"/>
        </w:rPr>
        <w:t>9</w:t>
      </w:r>
    </w:p>
    <w:p w:rsidR="00E02DF1" w:rsidRPr="00A72872" w:rsidRDefault="00E02DF1" w:rsidP="00B66A96">
      <w:pPr>
        <w:pStyle w:val="Zhlav"/>
        <w:tabs>
          <w:tab w:val="clear" w:pos="4536"/>
          <w:tab w:val="clear" w:pos="9072"/>
        </w:tabs>
        <w:spacing w:after="120"/>
        <w:ind w:left="567" w:hanging="357"/>
        <w:jc w:val="both"/>
        <w:rPr>
          <w:rFonts w:eastAsia="MS Mincho"/>
          <w:iCs/>
          <w:sz w:val="22"/>
          <w:szCs w:val="22"/>
        </w:rPr>
      </w:pPr>
      <w:r w:rsidRPr="00A72872">
        <w:rPr>
          <w:sz w:val="22"/>
          <w:szCs w:val="22"/>
        </w:rPr>
        <w:tab/>
      </w:r>
      <w:r w:rsidRPr="00A72872">
        <w:rPr>
          <w:rFonts w:eastAsia="MS Mincho"/>
          <w:iCs/>
          <w:sz w:val="22"/>
          <w:szCs w:val="22"/>
        </w:rPr>
        <w:t>Zahájení realizace díla je podmíněno nabytím právní moci všech správních rozhodnutí předepsaných právními předpisy a protokolárním předáním staveniště ze strany Objednatele ve smyslu čl. VIII. bod 8.1 písm. a) této Smlouvy.</w:t>
      </w:r>
    </w:p>
    <w:p w:rsidR="00E02DF1" w:rsidRPr="00A72872" w:rsidRDefault="00E02DF1" w:rsidP="00B66A96">
      <w:pPr>
        <w:pStyle w:val="Zhlav"/>
        <w:numPr>
          <w:ilvl w:val="0"/>
          <w:numId w:val="1"/>
        </w:numPr>
        <w:tabs>
          <w:tab w:val="clear" w:pos="360"/>
          <w:tab w:val="clear" w:pos="4536"/>
          <w:tab w:val="clear" w:pos="9072"/>
          <w:tab w:val="num" w:pos="567"/>
        </w:tabs>
        <w:spacing w:after="120"/>
        <w:ind w:left="567" w:hanging="567"/>
        <w:jc w:val="both"/>
        <w:rPr>
          <w:sz w:val="22"/>
          <w:szCs w:val="22"/>
        </w:rPr>
      </w:pPr>
      <w:r w:rsidRPr="00A72872">
        <w:rPr>
          <w:sz w:val="22"/>
          <w:szCs w:val="22"/>
        </w:rPr>
        <w:t>Zhotovitel není v prodlení s prováděním díla, jestliže zpoždění nespočívá v jeho zavinění (např. zpoždění v důsledku neposkytnutí řádné a včasné součinnosti ze strany Objednatele nebo v důsledku prodlení Objednatele s předáním staveniště či v důsledku nenabytí právní moci rozhodnutí předepsaných právními předpisy nebo v důsledku vyšší moci nebo pro provádění sjednaných víceprací) nebo ke zpoždění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V takovém případě se doba plnění prodlužuje o příslušný počet dnů odpovídajících zpoždění, nebude-li Smluvními stranami sjednáno prodloužení doby plnění o více dnů, a Objednatel nemá nárok na náhradu škody.</w:t>
      </w:r>
    </w:p>
    <w:p w:rsidR="00E02DF1" w:rsidRPr="00A72872" w:rsidRDefault="00E02DF1" w:rsidP="008327C8">
      <w:pPr>
        <w:pStyle w:val="Zhlav"/>
        <w:tabs>
          <w:tab w:val="clear" w:pos="4536"/>
          <w:tab w:val="clear" w:pos="9072"/>
        </w:tabs>
        <w:jc w:val="both"/>
        <w:rPr>
          <w:sz w:val="22"/>
          <w:szCs w:val="22"/>
        </w:rPr>
      </w:pPr>
    </w:p>
    <w:p w:rsidR="00E02DF1" w:rsidRPr="00A72872" w:rsidRDefault="00E02DF1" w:rsidP="00B66A9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rPr>
          <w:rFonts w:ascii="Times New Roman" w:hAnsi="Times New Roman"/>
          <w:b/>
          <w:bCs/>
          <w:sz w:val="22"/>
          <w:szCs w:val="22"/>
        </w:rPr>
      </w:pPr>
      <w:r w:rsidRPr="00A72872">
        <w:rPr>
          <w:rFonts w:ascii="Times New Roman" w:hAnsi="Times New Roman"/>
          <w:b/>
          <w:bCs/>
          <w:sz w:val="22"/>
          <w:szCs w:val="22"/>
        </w:rPr>
        <w:t>V.</w:t>
      </w:r>
    </w:p>
    <w:p w:rsidR="00E02DF1" w:rsidRPr="002F009B" w:rsidRDefault="00E02DF1" w:rsidP="00B66A96">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2F009B">
        <w:rPr>
          <w:rFonts w:ascii="Times New Roman" w:hAnsi="Times New Roman"/>
          <w:b/>
          <w:sz w:val="22"/>
          <w:szCs w:val="22"/>
        </w:rPr>
        <w:t>Cena za dílo</w:t>
      </w:r>
    </w:p>
    <w:p w:rsidR="00E02DF1" w:rsidRPr="00BF5B32" w:rsidRDefault="00E02DF1" w:rsidP="00B66A96">
      <w:pPr>
        <w:pStyle w:val="Import20"/>
        <w:numPr>
          <w:ilvl w:val="0"/>
          <w:numId w:val="2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 w:val="num" w:pos="567"/>
        </w:tabs>
        <w:spacing w:after="120" w:line="240" w:lineRule="auto"/>
        <w:ind w:left="567" w:hanging="567"/>
        <w:jc w:val="both"/>
        <w:rPr>
          <w:rFonts w:ascii="Times New Roman" w:eastAsia="MS Mincho" w:hAnsi="Times New Roman"/>
          <w:sz w:val="22"/>
          <w:szCs w:val="22"/>
        </w:rPr>
      </w:pPr>
      <w:r w:rsidRPr="002F009B">
        <w:rPr>
          <w:rFonts w:ascii="Times New Roman" w:eastAsia="MS Mincho" w:hAnsi="Times New Roman"/>
          <w:sz w:val="22"/>
          <w:szCs w:val="22"/>
        </w:rPr>
        <w:t xml:space="preserve">Cena za kompletní touto Smlouvou sjednané dílo, definované v čl. III. této Smlouvy, je cenou nejvýše přípustnou a je doložena oceněným </w:t>
      </w:r>
      <w:r w:rsidR="00B87BED" w:rsidRPr="002F009B">
        <w:rPr>
          <w:rFonts w:ascii="Times New Roman" w:eastAsia="MS Mincho" w:hAnsi="Times New Roman"/>
          <w:sz w:val="22"/>
          <w:szCs w:val="22"/>
        </w:rPr>
        <w:t>soupisem prací</w:t>
      </w:r>
      <w:r w:rsidRPr="002F009B">
        <w:rPr>
          <w:rFonts w:ascii="Times New Roman" w:eastAsia="MS Mincho" w:hAnsi="Times New Roman"/>
          <w:sz w:val="22"/>
          <w:szCs w:val="22"/>
        </w:rPr>
        <w:t xml:space="preserve"> (položkovým roz</w:t>
      </w:r>
      <w:r w:rsidR="004D38FD" w:rsidRPr="002F009B">
        <w:rPr>
          <w:rFonts w:ascii="Times New Roman" w:eastAsia="MS Mincho" w:hAnsi="Times New Roman"/>
          <w:sz w:val="22"/>
          <w:szCs w:val="22"/>
        </w:rPr>
        <w:t xml:space="preserve">počtem), který je </w:t>
      </w:r>
      <w:r w:rsidR="0072673E" w:rsidRPr="002F009B">
        <w:rPr>
          <w:rFonts w:ascii="Times New Roman" w:eastAsia="MS Mincho" w:hAnsi="Times New Roman"/>
          <w:sz w:val="22"/>
          <w:szCs w:val="22"/>
        </w:rPr>
        <w:t>přílohou č.1</w:t>
      </w:r>
      <w:r w:rsidRPr="00BF5B32">
        <w:rPr>
          <w:rFonts w:ascii="Times New Roman" w:eastAsia="MS Mincho" w:hAnsi="Times New Roman"/>
          <w:sz w:val="22"/>
          <w:szCs w:val="22"/>
        </w:rPr>
        <w:t>této Smlouvy, zpracovaným podle pevně zadaných podkladů Objednatele, a činí:</w:t>
      </w:r>
    </w:p>
    <w:p w:rsidR="00E02DF1" w:rsidRPr="008633E1" w:rsidRDefault="00E02DF1" w:rsidP="008633E1">
      <w:pPr>
        <w:tabs>
          <w:tab w:val="left" w:pos="3119"/>
        </w:tabs>
        <w:spacing w:after="120"/>
        <w:rPr>
          <w:b/>
          <w:sz w:val="22"/>
          <w:szCs w:val="22"/>
        </w:rPr>
      </w:pPr>
      <w:r w:rsidRPr="008633E1">
        <w:rPr>
          <w:b/>
          <w:sz w:val="22"/>
          <w:szCs w:val="22"/>
        </w:rPr>
        <w:t xml:space="preserve">Celkem bez DPH </w:t>
      </w:r>
      <w:r w:rsidR="008633E1" w:rsidRPr="008633E1">
        <w:rPr>
          <w:sz w:val="22"/>
          <w:szCs w:val="22"/>
        </w:rPr>
        <w:t>749.225,83</w:t>
      </w:r>
      <w:r w:rsidR="004479A8" w:rsidRPr="008633E1">
        <w:rPr>
          <w:sz w:val="22"/>
          <w:szCs w:val="22"/>
        </w:rPr>
        <w:t>Kč</w:t>
      </w:r>
    </w:p>
    <w:p w:rsidR="00E02DF1" w:rsidRPr="008633E1" w:rsidRDefault="00E02DF1" w:rsidP="008633E1">
      <w:pPr>
        <w:pStyle w:val="Import14"/>
        <w:spacing w:after="120" w:line="240" w:lineRule="auto"/>
        <w:ind w:left="0" w:right="-496"/>
        <w:rPr>
          <w:rFonts w:ascii="Times New Roman" w:hAnsi="Times New Roman"/>
          <w:bCs/>
          <w:iCs/>
          <w:sz w:val="22"/>
          <w:szCs w:val="22"/>
        </w:rPr>
      </w:pPr>
      <w:r w:rsidRPr="008633E1">
        <w:rPr>
          <w:rFonts w:ascii="Times New Roman" w:hAnsi="Times New Roman"/>
          <w:bCs/>
          <w:iCs/>
          <w:sz w:val="22"/>
          <w:szCs w:val="22"/>
        </w:rPr>
        <w:t>/slovy: /</w:t>
      </w:r>
      <w:r w:rsidR="008633E1">
        <w:rPr>
          <w:rFonts w:ascii="Times New Roman" w:hAnsi="Times New Roman"/>
          <w:bCs/>
          <w:iCs/>
          <w:sz w:val="22"/>
          <w:szCs w:val="22"/>
        </w:rPr>
        <w:t>sedmsetčtyřicetdevěttisícdvěstědvacetkorunosmdesáttřihaléřů</w:t>
      </w:r>
    </w:p>
    <w:p w:rsidR="00E02DF1" w:rsidRPr="008633E1" w:rsidRDefault="00E02DF1" w:rsidP="008633E1">
      <w:pPr>
        <w:tabs>
          <w:tab w:val="left" w:pos="3119"/>
        </w:tabs>
        <w:spacing w:after="120"/>
        <w:rPr>
          <w:b/>
          <w:sz w:val="22"/>
          <w:szCs w:val="22"/>
        </w:rPr>
      </w:pPr>
      <w:r w:rsidRPr="008633E1">
        <w:rPr>
          <w:b/>
          <w:sz w:val="22"/>
          <w:szCs w:val="22"/>
        </w:rPr>
        <w:t xml:space="preserve">DPH 21% </w:t>
      </w:r>
      <w:r w:rsidR="008633E1" w:rsidRPr="008633E1">
        <w:rPr>
          <w:sz w:val="22"/>
          <w:szCs w:val="22"/>
        </w:rPr>
        <w:t>157.337,42</w:t>
      </w:r>
      <w:r w:rsidR="004479A8" w:rsidRPr="008633E1">
        <w:rPr>
          <w:sz w:val="22"/>
          <w:szCs w:val="22"/>
        </w:rPr>
        <w:t>K</w:t>
      </w:r>
      <w:r w:rsidR="004D38FD" w:rsidRPr="008633E1">
        <w:rPr>
          <w:sz w:val="22"/>
          <w:szCs w:val="22"/>
        </w:rPr>
        <w:t>č</w:t>
      </w:r>
    </w:p>
    <w:p w:rsidR="00E02DF1" w:rsidRPr="00D40A81" w:rsidRDefault="00E02DF1" w:rsidP="008633E1">
      <w:pPr>
        <w:spacing w:after="120"/>
        <w:rPr>
          <w:b/>
          <w:sz w:val="22"/>
          <w:szCs w:val="22"/>
        </w:rPr>
      </w:pPr>
      <w:r w:rsidRPr="008633E1">
        <w:rPr>
          <w:b/>
          <w:sz w:val="22"/>
          <w:szCs w:val="22"/>
        </w:rPr>
        <w:t xml:space="preserve">Celkem s DPH </w:t>
      </w:r>
      <w:r w:rsidR="008633E1" w:rsidRPr="008633E1">
        <w:rPr>
          <w:b/>
          <w:sz w:val="22"/>
          <w:szCs w:val="22"/>
        </w:rPr>
        <w:t>906.563,25</w:t>
      </w:r>
      <w:r w:rsidRPr="008633E1">
        <w:rPr>
          <w:b/>
          <w:sz w:val="22"/>
          <w:szCs w:val="22"/>
        </w:rPr>
        <w:t>Kč</w:t>
      </w:r>
    </w:p>
    <w:p w:rsidR="00E02DF1" w:rsidRPr="00A72872" w:rsidRDefault="00E02DF1" w:rsidP="00B66A96">
      <w:pPr>
        <w:pStyle w:val="Import20"/>
        <w:numPr>
          <w:ilvl w:val="0"/>
          <w:numId w:val="2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 w:val="num" w:pos="567"/>
        </w:tabs>
        <w:spacing w:after="120" w:line="240" w:lineRule="auto"/>
        <w:ind w:left="567" w:hanging="567"/>
        <w:jc w:val="both"/>
        <w:rPr>
          <w:rFonts w:ascii="Times New Roman" w:eastAsia="MS Mincho" w:hAnsi="Times New Roman"/>
          <w:iCs/>
          <w:sz w:val="22"/>
          <w:szCs w:val="22"/>
        </w:rPr>
      </w:pPr>
      <w:r w:rsidRPr="00BF5B32">
        <w:rPr>
          <w:rFonts w:ascii="Times New Roman" w:eastAsia="MS Mincho" w:hAnsi="Times New Roman"/>
          <w:iCs/>
          <w:sz w:val="22"/>
          <w:szCs w:val="22"/>
        </w:rPr>
        <w:t>Daň z přidané hodnoty bude k ceně za dílo účtována podle zákona o dani z přidané hodnoty č. 235/2004 Sb. (dále jen „ZDPH“) a daňových předpisů v</w:t>
      </w:r>
      <w:r w:rsidRPr="00A72872">
        <w:rPr>
          <w:rFonts w:ascii="Times New Roman" w:eastAsia="MS Mincho" w:hAnsi="Times New Roman"/>
          <w:iCs/>
          <w:sz w:val="22"/>
          <w:szCs w:val="22"/>
        </w:rPr>
        <w:t xml:space="preserve"> platném znění podle všech pozdějších předpisů, v sazbě ve výši platné v době uskutečnění zdanitelného plnění nebo přijetí platby</w:t>
      </w:r>
      <w:r w:rsidRPr="00A72872">
        <w:rPr>
          <w:rFonts w:ascii="Times New Roman" w:hAnsi="Times New Roman"/>
          <w:sz w:val="22"/>
          <w:szCs w:val="22"/>
        </w:rPr>
        <w:t>.</w:t>
      </w:r>
    </w:p>
    <w:p w:rsidR="00E02DF1" w:rsidRPr="00A72872" w:rsidRDefault="00E02DF1" w:rsidP="00B66A96">
      <w:pPr>
        <w:pStyle w:val="Import20"/>
        <w:numPr>
          <w:ilvl w:val="0"/>
          <w:numId w:val="2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 w:val="num" w:pos="567"/>
        </w:tabs>
        <w:spacing w:after="120" w:line="240" w:lineRule="auto"/>
        <w:ind w:left="567" w:hanging="567"/>
        <w:jc w:val="both"/>
        <w:rPr>
          <w:rFonts w:ascii="Times New Roman" w:eastAsia="MS Mincho" w:hAnsi="Times New Roman"/>
          <w:iCs/>
          <w:sz w:val="22"/>
          <w:szCs w:val="22"/>
        </w:rPr>
      </w:pPr>
      <w:r w:rsidRPr="00A72872">
        <w:rPr>
          <w:rFonts w:ascii="Times New Roman" w:eastAsia="MS Mincho" w:hAnsi="Times New Roman"/>
          <w:sz w:val="22"/>
          <w:szCs w:val="22"/>
        </w:rPr>
        <w:t xml:space="preserve">Sjednaná cena za dílo </w:t>
      </w:r>
      <w:r w:rsidRPr="00A72872">
        <w:rPr>
          <w:rFonts w:ascii="Times New Roman" w:hAnsi="Times New Roman"/>
          <w:sz w:val="22"/>
          <w:szCs w:val="22"/>
        </w:rPr>
        <w:t>zahrnuje veškeré nezbytné náklady k řádnému provedení díla ve</w:t>
      </w:r>
      <w:r w:rsidRPr="00A72872">
        <w:rPr>
          <w:rFonts w:ascii="Times New Roman" w:eastAsia="MS Mincho" w:hAnsi="Times New Roman"/>
          <w:sz w:val="22"/>
          <w:szCs w:val="22"/>
        </w:rPr>
        <w:t xml:space="preserve"> sjednaném rozsahu a obsahu prací podle předložených podkladů a může být změněna při změně </w:t>
      </w:r>
      <w:r>
        <w:rPr>
          <w:rFonts w:ascii="Times New Roman" w:eastAsia="MS Mincho" w:hAnsi="Times New Roman"/>
          <w:sz w:val="22"/>
          <w:szCs w:val="22"/>
        </w:rPr>
        <w:t>sazby DPH po podpisu Smlouvy a před termínem dokončení díla či může být změněna, pokud se při realizaci dodávek vyskytnou skutečnosti, které nebyly v době sjednání Smlouvy známy a Zhotovitel je nezavinil</w:t>
      </w:r>
      <w:r w:rsidR="004D38FD">
        <w:rPr>
          <w:rFonts w:ascii="Times New Roman" w:eastAsia="MS Mincho" w:hAnsi="Times New Roman"/>
          <w:sz w:val="22"/>
          <w:szCs w:val="22"/>
        </w:rPr>
        <w:t>,</w:t>
      </w:r>
      <w:r>
        <w:rPr>
          <w:rFonts w:ascii="Times New Roman" w:eastAsia="MS Mincho" w:hAnsi="Times New Roman"/>
          <w:sz w:val="22"/>
          <w:szCs w:val="22"/>
        </w:rPr>
        <w:t xml:space="preserve"> ani je nemohl předvídat, a tyto skutečnosti mají prokazatelný vliv na sjednanou cenu</w:t>
      </w:r>
      <w:r w:rsidRPr="00A72872">
        <w:rPr>
          <w:rFonts w:ascii="Times New Roman" w:eastAsia="MS Mincho" w:hAnsi="Times New Roman"/>
          <w:sz w:val="22"/>
          <w:szCs w:val="22"/>
        </w:rPr>
        <w:t>.</w:t>
      </w:r>
    </w:p>
    <w:p w:rsidR="00E02DF1" w:rsidRPr="00A72872" w:rsidRDefault="00E02DF1" w:rsidP="00B66A96">
      <w:pPr>
        <w:pStyle w:val="Import20"/>
        <w:numPr>
          <w:ilvl w:val="0"/>
          <w:numId w:val="2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 w:val="num" w:pos="567"/>
        </w:tabs>
        <w:spacing w:after="120" w:line="240" w:lineRule="auto"/>
        <w:ind w:left="567" w:hanging="567"/>
        <w:jc w:val="both"/>
        <w:rPr>
          <w:rFonts w:ascii="Times New Roman" w:eastAsia="MS Mincho" w:hAnsi="Times New Roman"/>
          <w:iCs/>
          <w:sz w:val="22"/>
          <w:szCs w:val="22"/>
        </w:rPr>
      </w:pPr>
      <w:r w:rsidRPr="00A72872">
        <w:rPr>
          <w:rFonts w:ascii="Times New Roman" w:hAnsi="Times New Roman"/>
          <w:sz w:val="22"/>
          <w:szCs w:val="22"/>
        </w:rPr>
        <w:t>Sjednaná cena za dílo neobsahuje náklady, vzniklé z titulu a podmínek správních nebo soudních rozhodnutí, souhlasů a stanovisek vydaných pro stavbu, nebo jejich dodatků.</w:t>
      </w:r>
    </w:p>
    <w:p w:rsidR="00E02DF1" w:rsidRPr="00A72872" w:rsidRDefault="00E02DF1" w:rsidP="008327C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imes New Roman" w:hAnsi="Times New Roman"/>
          <w:b/>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VI.</w:t>
      </w:r>
    </w:p>
    <w:p w:rsidR="00E02DF1" w:rsidRPr="00A72872" w:rsidRDefault="00E02DF1" w:rsidP="00B66A96">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Platební a fakturační podmínky</w:t>
      </w:r>
    </w:p>
    <w:p w:rsidR="00E02DF1" w:rsidRDefault="00E02DF1" w:rsidP="00B66A96">
      <w:pPr>
        <w:pStyle w:val="Prosttext"/>
        <w:numPr>
          <w:ilvl w:val="0"/>
          <w:numId w:val="22"/>
        </w:numPr>
        <w:tabs>
          <w:tab w:val="clear" w:pos="360"/>
          <w:tab w:val="num" w:pos="567"/>
        </w:tabs>
        <w:spacing w:after="120"/>
        <w:ind w:left="567" w:hanging="567"/>
        <w:jc w:val="both"/>
        <w:rPr>
          <w:rFonts w:ascii="Times New Roman" w:eastAsia="MS Mincho" w:hAnsi="Times New Roman" w:cs="Times New Roman"/>
          <w:iCs/>
          <w:sz w:val="22"/>
          <w:szCs w:val="22"/>
        </w:rPr>
      </w:pPr>
      <w:r>
        <w:rPr>
          <w:rFonts w:ascii="Times New Roman" w:eastAsia="MS Mincho" w:hAnsi="Times New Roman" w:cs="Times New Roman"/>
          <w:iCs/>
          <w:sz w:val="22"/>
          <w:szCs w:val="22"/>
        </w:rPr>
        <w:t>Objednatel neposkytuje zálohy na cenu díla.</w:t>
      </w:r>
    </w:p>
    <w:p w:rsidR="00E02DF1" w:rsidRPr="00A72872" w:rsidRDefault="00E02DF1" w:rsidP="00B66A96">
      <w:pPr>
        <w:pStyle w:val="Prosttext"/>
        <w:numPr>
          <w:ilvl w:val="0"/>
          <w:numId w:val="22"/>
        </w:numPr>
        <w:tabs>
          <w:tab w:val="clear" w:pos="360"/>
          <w:tab w:val="num" w:pos="567"/>
        </w:tabs>
        <w:spacing w:after="120"/>
        <w:ind w:left="567" w:hanging="567"/>
        <w:jc w:val="both"/>
        <w:rPr>
          <w:rFonts w:ascii="Times New Roman" w:eastAsia="MS Mincho" w:hAnsi="Times New Roman" w:cs="Times New Roman"/>
          <w:iCs/>
          <w:sz w:val="22"/>
          <w:szCs w:val="22"/>
        </w:rPr>
      </w:pPr>
      <w:r w:rsidRPr="00A72872">
        <w:rPr>
          <w:rFonts w:ascii="Times New Roman" w:eastAsia="MS Mincho" w:hAnsi="Times New Roman" w:cs="Times New Roman"/>
          <w:iCs/>
          <w:sz w:val="22"/>
          <w:szCs w:val="22"/>
        </w:rPr>
        <w:lastRenderedPageBreak/>
        <w:t xml:space="preserve">Provedené dokončené práce Objednatel Zhotoviteli uhradí </w:t>
      </w:r>
      <w:r>
        <w:rPr>
          <w:rFonts w:ascii="Times New Roman" w:eastAsia="MS Mincho" w:hAnsi="Times New Roman" w:cs="Times New Roman"/>
          <w:iCs/>
          <w:sz w:val="22"/>
          <w:szCs w:val="22"/>
        </w:rPr>
        <w:t>jednorázově na základě faktury – daňového dokladu vystaveného Zhotovitelem</w:t>
      </w:r>
      <w:r w:rsidR="004D38FD">
        <w:rPr>
          <w:rFonts w:ascii="Times New Roman" w:eastAsia="MS Mincho" w:hAnsi="Times New Roman" w:cs="Times New Roman"/>
          <w:iCs/>
          <w:sz w:val="22"/>
          <w:szCs w:val="22"/>
        </w:rPr>
        <w:t xml:space="preserve">na </w:t>
      </w:r>
      <w:r w:rsidRPr="00A72872">
        <w:rPr>
          <w:rFonts w:ascii="Times New Roman" w:eastAsia="MS Mincho" w:hAnsi="Times New Roman" w:cs="Times New Roman"/>
          <w:iCs/>
          <w:sz w:val="22"/>
          <w:szCs w:val="22"/>
        </w:rPr>
        <w:t xml:space="preserve">základě Objednatelem </w:t>
      </w:r>
      <w:r>
        <w:rPr>
          <w:rFonts w:ascii="Times New Roman" w:eastAsia="MS Mincho" w:hAnsi="Times New Roman" w:cs="Times New Roman"/>
          <w:iCs/>
          <w:sz w:val="22"/>
          <w:szCs w:val="22"/>
        </w:rPr>
        <w:t>odsouhlaseného soupisu</w:t>
      </w:r>
      <w:r w:rsidRPr="00A72872">
        <w:rPr>
          <w:rFonts w:ascii="Times New Roman" w:eastAsia="MS Mincho" w:hAnsi="Times New Roman" w:cs="Times New Roman"/>
          <w:iCs/>
          <w:sz w:val="22"/>
          <w:szCs w:val="22"/>
        </w:rPr>
        <w:t xml:space="preserve"> skutečně provedených prací</w:t>
      </w:r>
      <w:r>
        <w:rPr>
          <w:rFonts w:ascii="Times New Roman" w:eastAsia="MS Mincho" w:hAnsi="Times New Roman" w:cs="Times New Roman"/>
          <w:iCs/>
          <w:sz w:val="22"/>
          <w:szCs w:val="22"/>
        </w:rPr>
        <w:t xml:space="preserve"> po převzetí díla a odstranění případně při převzetí díla zjištěných vad a nedodělků</w:t>
      </w:r>
      <w:r w:rsidRPr="00A72872">
        <w:rPr>
          <w:rFonts w:ascii="Times New Roman" w:eastAsia="MS Mincho" w:hAnsi="Times New Roman" w:cs="Times New Roman"/>
          <w:iCs/>
          <w:sz w:val="22"/>
          <w:szCs w:val="22"/>
        </w:rPr>
        <w:t>.</w:t>
      </w:r>
    </w:p>
    <w:p w:rsidR="00E02DF1" w:rsidRPr="00A72872" w:rsidRDefault="00E02DF1" w:rsidP="00B66A96">
      <w:pPr>
        <w:pStyle w:val="Prosttext"/>
        <w:numPr>
          <w:ilvl w:val="0"/>
          <w:numId w:val="22"/>
        </w:numPr>
        <w:tabs>
          <w:tab w:val="clear" w:pos="360"/>
          <w:tab w:val="num" w:pos="567"/>
        </w:tabs>
        <w:spacing w:after="120"/>
        <w:ind w:left="567" w:hanging="567"/>
        <w:jc w:val="both"/>
        <w:rPr>
          <w:rFonts w:ascii="Times New Roman" w:hAnsi="Times New Roman"/>
          <w:sz w:val="22"/>
          <w:szCs w:val="22"/>
        </w:rPr>
      </w:pPr>
      <w:r w:rsidRPr="00A72872">
        <w:rPr>
          <w:rFonts w:ascii="Times New Roman" w:hAnsi="Times New Roman"/>
          <w:sz w:val="22"/>
          <w:szCs w:val="22"/>
        </w:rPr>
        <w:t xml:space="preserve">Zhotovitel předloží Objednateli </w:t>
      </w:r>
      <w:r>
        <w:rPr>
          <w:rFonts w:ascii="Times New Roman" w:hAnsi="Times New Roman"/>
          <w:sz w:val="22"/>
          <w:szCs w:val="22"/>
        </w:rPr>
        <w:t>k</w:t>
      </w:r>
      <w:r w:rsidRPr="00A72872">
        <w:rPr>
          <w:rFonts w:ascii="Times New Roman" w:hAnsi="Times New Roman"/>
          <w:sz w:val="22"/>
          <w:szCs w:val="22"/>
        </w:rPr>
        <w:t xml:space="preserve"> odsouhlasení soupis skutečně provedených prací. Objednatel odsouhlasí nebo odpřipomínkuje soupis</w:t>
      </w:r>
      <w:r>
        <w:rPr>
          <w:rFonts w:ascii="Times New Roman" w:hAnsi="Times New Roman"/>
          <w:sz w:val="22"/>
          <w:szCs w:val="22"/>
        </w:rPr>
        <w:t xml:space="preserve"> skutečně</w:t>
      </w:r>
      <w:r w:rsidRPr="00A72872">
        <w:rPr>
          <w:rFonts w:ascii="Times New Roman" w:hAnsi="Times New Roman"/>
          <w:sz w:val="22"/>
          <w:szCs w:val="22"/>
        </w:rPr>
        <w:t xml:space="preserve"> provedených prací do 3, slovy: tří, pracovních dnů po jeho předložení. Pokud budou Objednatelem některé položky nebo výměry rozporovány, Zhotovitel tyto opraví a předloží Objednateli k odsouhlasení do 3, slovy: tří, pracovních dnů ode dne obdržení připomínek. Objednatel se vyjádří k předloženému opravenému soupisu </w:t>
      </w:r>
      <w:r>
        <w:rPr>
          <w:rFonts w:ascii="Times New Roman" w:hAnsi="Times New Roman"/>
          <w:sz w:val="22"/>
          <w:szCs w:val="22"/>
        </w:rPr>
        <w:t xml:space="preserve">skutečně </w:t>
      </w:r>
      <w:r w:rsidRPr="00A72872">
        <w:rPr>
          <w:rFonts w:ascii="Times New Roman" w:hAnsi="Times New Roman"/>
          <w:sz w:val="22"/>
          <w:szCs w:val="22"/>
        </w:rPr>
        <w:t>provedených prací ve lhůtě 3, slovy: tří, pracovních dnů po jeho předložení. Neučiní-li Objednatel vyjádření v kterékoliv z uvedených lhůt, platí, že k předloženému soupisu</w:t>
      </w:r>
      <w:r>
        <w:rPr>
          <w:rFonts w:ascii="Times New Roman" w:hAnsi="Times New Roman"/>
          <w:sz w:val="22"/>
          <w:szCs w:val="22"/>
        </w:rPr>
        <w:t xml:space="preserve"> skutečně</w:t>
      </w:r>
      <w:r w:rsidRPr="00A72872">
        <w:rPr>
          <w:rFonts w:ascii="Times New Roman" w:hAnsi="Times New Roman"/>
          <w:sz w:val="22"/>
          <w:szCs w:val="22"/>
        </w:rPr>
        <w:t xml:space="preserve"> provedených prací nemá připomínky, takže na jeho zák</w:t>
      </w:r>
      <w:r>
        <w:rPr>
          <w:rFonts w:ascii="Times New Roman" w:hAnsi="Times New Roman"/>
          <w:sz w:val="22"/>
          <w:szCs w:val="22"/>
        </w:rPr>
        <w:t>ladě může být vystavena</w:t>
      </w:r>
      <w:r w:rsidRPr="00A72872">
        <w:rPr>
          <w:rFonts w:ascii="Times New Roman" w:hAnsi="Times New Roman"/>
          <w:sz w:val="22"/>
          <w:szCs w:val="22"/>
        </w:rPr>
        <w:t xml:space="preserve"> faktura Zhotovitele.</w:t>
      </w:r>
    </w:p>
    <w:p w:rsidR="00E02DF1" w:rsidRPr="00A72872" w:rsidRDefault="00E02DF1" w:rsidP="00B66A96">
      <w:pPr>
        <w:pStyle w:val="Prosttext"/>
        <w:numPr>
          <w:ilvl w:val="0"/>
          <w:numId w:val="22"/>
        </w:numPr>
        <w:tabs>
          <w:tab w:val="clear" w:pos="360"/>
          <w:tab w:val="num" w:pos="567"/>
        </w:tabs>
        <w:spacing w:after="120"/>
        <w:ind w:left="567" w:hanging="567"/>
        <w:jc w:val="both"/>
        <w:rPr>
          <w:rFonts w:ascii="Times New Roman" w:hAnsi="Times New Roman" w:cs="Times New Roman"/>
          <w:sz w:val="22"/>
          <w:szCs w:val="22"/>
        </w:rPr>
      </w:pPr>
      <w:r w:rsidRPr="00A72872">
        <w:rPr>
          <w:rFonts w:ascii="Times New Roman" w:hAnsi="Times New Roman" w:cs="Times New Roman"/>
          <w:iCs/>
          <w:sz w:val="22"/>
          <w:szCs w:val="22"/>
        </w:rPr>
        <w:t>Splatnost faktur</w:t>
      </w:r>
      <w:r>
        <w:rPr>
          <w:rFonts w:ascii="Times New Roman" w:hAnsi="Times New Roman" w:cs="Times New Roman"/>
          <w:iCs/>
          <w:sz w:val="22"/>
          <w:szCs w:val="22"/>
        </w:rPr>
        <w:t>y</w:t>
      </w:r>
      <w:r w:rsidRPr="00A72872">
        <w:rPr>
          <w:rFonts w:ascii="Times New Roman" w:hAnsi="Times New Roman" w:cs="Times New Roman"/>
          <w:iCs/>
          <w:sz w:val="22"/>
          <w:szCs w:val="22"/>
        </w:rPr>
        <w:t xml:space="preserve"> Zhotovitele </w:t>
      </w:r>
      <w:r w:rsidRPr="00A72872">
        <w:rPr>
          <w:rFonts w:ascii="Times New Roman" w:hAnsi="Times New Roman" w:cs="Times New Roman"/>
          <w:bCs/>
          <w:iCs/>
          <w:sz w:val="22"/>
          <w:szCs w:val="22"/>
        </w:rPr>
        <w:t xml:space="preserve">je sjednána na </w:t>
      </w:r>
      <w:r w:rsidRPr="00A72872">
        <w:rPr>
          <w:rFonts w:ascii="Times New Roman" w:hAnsi="Times New Roman" w:cs="Times New Roman"/>
          <w:b/>
          <w:bCs/>
          <w:iCs/>
          <w:sz w:val="22"/>
          <w:szCs w:val="22"/>
        </w:rPr>
        <w:t>30, slovy: třicet, dní</w:t>
      </w:r>
      <w:r>
        <w:rPr>
          <w:rFonts w:ascii="Times New Roman" w:hAnsi="Times New Roman" w:cs="Times New Roman"/>
          <w:iCs/>
          <w:sz w:val="22"/>
          <w:szCs w:val="22"/>
        </w:rPr>
        <w:t xml:space="preserve"> od jejího</w:t>
      </w:r>
      <w:r w:rsidRPr="00A72872">
        <w:rPr>
          <w:rFonts w:ascii="Times New Roman" w:hAnsi="Times New Roman" w:cs="Times New Roman"/>
          <w:iCs/>
          <w:sz w:val="22"/>
          <w:szCs w:val="22"/>
        </w:rPr>
        <w:t xml:space="preserve"> doručení Objednateli.</w:t>
      </w:r>
      <w:r w:rsidRPr="00A72872">
        <w:rPr>
          <w:rFonts w:ascii="Times New Roman" w:hAnsi="Times New Roman" w:cs="Times New Roman"/>
          <w:sz w:val="22"/>
          <w:szCs w:val="22"/>
        </w:rPr>
        <w:t xml:space="preserve"> Objednatel se zavazuje uhradit faktur</w:t>
      </w:r>
      <w:r>
        <w:rPr>
          <w:rFonts w:ascii="Times New Roman" w:hAnsi="Times New Roman" w:cs="Times New Roman"/>
          <w:sz w:val="22"/>
          <w:szCs w:val="22"/>
        </w:rPr>
        <w:t>u</w:t>
      </w:r>
      <w:r w:rsidRPr="00A72872">
        <w:rPr>
          <w:rFonts w:ascii="Times New Roman" w:hAnsi="Times New Roman" w:cs="Times New Roman"/>
          <w:sz w:val="22"/>
          <w:szCs w:val="22"/>
        </w:rPr>
        <w:t xml:space="preserve"> bezhotovostním převodem na účet Zhotovitele uvedený v záhlaví této Smlouvy, případně na jiný účet Zhotovitelem za tímto účelem Objednateli výslovně písemně označený. Za den úhrady se považuje den </w:t>
      </w:r>
      <w:r>
        <w:rPr>
          <w:rFonts w:ascii="Times New Roman" w:hAnsi="Times New Roman" w:cs="Times New Roman"/>
          <w:sz w:val="22"/>
          <w:szCs w:val="22"/>
        </w:rPr>
        <w:t>odepsání</w:t>
      </w:r>
      <w:r w:rsidRPr="00A72872">
        <w:rPr>
          <w:rFonts w:ascii="Times New Roman" w:hAnsi="Times New Roman" w:cs="Times New Roman"/>
          <w:sz w:val="22"/>
          <w:szCs w:val="22"/>
        </w:rPr>
        <w:t xml:space="preserve"> příslušné finanční částky </w:t>
      </w:r>
      <w:r>
        <w:rPr>
          <w:rFonts w:ascii="Times New Roman" w:hAnsi="Times New Roman" w:cs="Times New Roman"/>
          <w:sz w:val="22"/>
          <w:szCs w:val="22"/>
        </w:rPr>
        <w:t xml:space="preserve">z účtu Objednatele ve prospěch účtu </w:t>
      </w:r>
      <w:r w:rsidRPr="00A72872">
        <w:rPr>
          <w:rFonts w:ascii="Times New Roman" w:hAnsi="Times New Roman" w:cs="Times New Roman"/>
          <w:sz w:val="22"/>
          <w:szCs w:val="22"/>
        </w:rPr>
        <w:t>Zhotovitele. Úhrada jiným způsobem než bezhotovostní úhradou na účet Zhotovitele v korunách českých se nepřipouští, zejména se nepřipouští platby zápočtem.</w:t>
      </w:r>
    </w:p>
    <w:p w:rsidR="00E02DF1" w:rsidRDefault="00E02DF1" w:rsidP="00B66A96">
      <w:pPr>
        <w:pStyle w:val="Prosttext"/>
        <w:numPr>
          <w:ilvl w:val="0"/>
          <w:numId w:val="22"/>
        </w:numPr>
        <w:tabs>
          <w:tab w:val="clear" w:pos="360"/>
          <w:tab w:val="num" w:pos="567"/>
        </w:tabs>
        <w:spacing w:after="120"/>
        <w:ind w:left="567" w:hanging="567"/>
        <w:jc w:val="both"/>
        <w:rPr>
          <w:rFonts w:ascii="Times New Roman" w:hAnsi="Times New Roman" w:cs="Times New Roman"/>
          <w:sz w:val="22"/>
          <w:szCs w:val="22"/>
        </w:rPr>
      </w:pPr>
      <w:r>
        <w:rPr>
          <w:rFonts w:ascii="Times New Roman" w:hAnsi="Times New Roman" w:cs="Times New Roman"/>
          <w:iCs/>
          <w:sz w:val="22"/>
          <w:szCs w:val="22"/>
        </w:rPr>
        <w:t>Faktura</w:t>
      </w:r>
      <w:r w:rsidR="004D38FD">
        <w:rPr>
          <w:rFonts w:ascii="Times New Roman" w:hAnsi="Times New Roman" w:cs="Times New Roman"/>
          <w:iCs/>
          <w:sz w:val="22"/>
          <w:szCs w:val="22"/>
        </w:rPr>
        <w:t xml:space="preserve"> Zhotovitele bude</w:t>
      </w:r>
      <w:r w:rsidRPr="00A72872">
        <w:rPr>
          <w:rFonts w:ascii="Times New Roman" w:hAnsi="Times New Roman" w:cs="Times New Roman"/>
          <w:iCs/>
          <w:sz w:val="22"/>
          <w:szCs w:val="22"/>
        </w:rPr>
        <w:t xml:space="preserve"> obsahovat veškeré předepsané náležitosti daňového dokladu</w:t>
      </w:r>
      <w:r>
        <w:rPr>
          <w:rFonts w:ascii="Times New Roman" w:hAnsi="Times New Roman" w:cs="Times New Roman"/>
          <w:iCs/>
          <w:sz w:val="22"/>
          <w:szCs w:val="22"/>
        </w:rPr>
        <w:t xml:space="preserve"> dle obecně závazných právních předpisů</w:t>
      </w:r>
      <w:r w:rsidRPr="00A72872">
        <w:rPr>
          <w:rFonts w:ascii="Times New Roman" w:hAnsi="Times New Roman" w:cs="Times New Roman"/>
          <w:sz w:val="22"/>
          <w:szCs w:val="22"/>
        </w:rPr>
        <w:t>.</w:t>
      </w:r>
    </w:p>
    <w:p w:rsidR="00E02DF1" w:rsidRPr="00A72872" w:rsidRDefault="00E02DF1" w:rsidP="00B66A96">
      <w:pPr>
        <w:pStyle w:val="Prosttext"/>
        <w:numPr>
          <w:ilvl w:val="0"/>
          <w:numId w:val="22"/>
        </w:numPr>
        <w:tabs>
          <w:tab w:val="clear" w:pos="360"/>
          <w:tab w:val="num" w:pos="567"/>
        </w:tabs>
        <w:spacing w:after="120"/>
        <w:ind w:left="567" w:hanging="567"/>
        <w:jc w:val="both"/>
        <w:rPr>
          <w:rFonts w:ascii="Times New Roman" w:hAnsi="Times New Roman" w:cs="Times New Roman"/>
          <w:sz w:val="22"/>
          <w:szCs w:val="22"/>
        </w:rPr>
      </w:pPr>
      <w:r>
        <w:rPr>
          <w:rFonts w:ascii="Times New Roman" w:hAnsi="Times New Roman" w:cs="Times New Roman"/>
          <w:sz w:val="22"/>
          <w:szCs w:val="22"/>
        </w:rPr>
        <w:t>Objednatel může uplatnit proti údajům uvedeným na faktuře Zhotovitele námitky ve lhůtě 5 pracovních dnů ode dne doručení faktury Objednateli. V případě důvodných námitek se ruší původní lhůta splatnosti a nová lhůta splatnosti počíná běžet od okamžiku doručení opravené faktury Zhotovitele Objednateli.</w:t>
      </w:r>
    </w:p>
    <w:p w:rsidR="00E02DF1" w:rsidRPr="00A72872" w:rsidRDefault="00E02DF1" w:rsidP="008327C8">
      <w:pPr>
        <w:pStyle w:val="Import20"/>
        <w:spacing w:line="240" w:lineRule="auto"/>
        <w:ind w:left="425" w:hanging="425"/>
        <w:jc w:val="center"/>
        <w:rPr>
          <w:rFonts w:ascii="Times New Roman" w:hAnsi="Times New Roman"/>
          <w:b/>
          <w:iCs/>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VII.</w:t>
      </w:r>
    </w:p>
    <w:p w:rsidR="00E02DF1" w:rsidRPr="00A72872" w:rsidRDefault="00E02DF1" w:rsidP="00B66A96">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Podmínky provádění díla</w:t>
      </w:r>
    </w:p>
    <w:p w:rsidR="00E02DF1" w:rsidRDefault="004D38FD" w:rsidP="004D38FD">
      <w:pPr>
        <w:ind w:left="567" w:hanging="567"/>
        <w:jc w:val="both"/>
        <w:rPr>
          <w:sz w:val="22"/>
          <w:szCs w:val="22"/>
        </w:rPr>
      </w:pPr>
      <w:r>
        <w:rPr>
          <w:sz w:val="24"/>
          <w:szCs w:val="24"/>
        </w:rPr>
        <w:tab/>
      </w:r>
      <w:r w:rsidR="00E02DF1" w:rsidRPr="004D38FD">
        <w:rPr>
          <w:sz w:val="24"/>
          <w:szCs w:val="24"/>
        </w:rPr>
        <w:t xml:space="preserve">Místem plnění je staveniště pro stavbu </w:t>
      </w:r>
      <w:r>
        <w:rPr>
          <w:sz w:val="24"/>
          <w:szCs w:val="24"/>
        </w:rPr>
        <w:t>„</w:t>
      </w:r>
      <w:r w:rsidRPr="004D38FD">
        <w:rPr>
          <w:b/>
          <w:sz w:val="24"/>
          <w:szCs w:val="24"/>
        </w:rPr>
        <w:t xml:space="preserve">Úpravy opevnění hrází rybníků Prostřední, Pokusný č. 6 a Pokusný č. 7 a modernizace výpustí rybníků </w:t>
      </w:r>
      <w:r>
        <w:rPr>
          <w:b/>
          <w:sz w:val="24"/>
          <w:szCs w:val="24"/>
        </w:rPr>
        <w:t xml:space="preserve">Pokusný č. 6 a Pokusný č. 7 </w:t>
      </w:r>
      <w:r w:rsidRPr="004D38FD">
        <w:rPr>
          <w:b/>
          <w:sz w:val="24"/>
          <w:szCs w:val="24"/>
        </w:rPr>
        <w:t>na Školním pokusnictví SRŠ a VOŠ VHE Vodňany“</w:t>
      </w:r>
      <w:r w:rsidR="00E02DF1" w:rsidRPr="004D38FD">
        <w:rPr>
          <w:sz w:val="24"/>
          <w:szCs w:val="24"/>
        </w:rPr>
        <w:t xml:space="preserve">na </w:t>
      </w:r>
      <w:bookmarkStart w:id="3" w:name="Text141"/>
      <w:r w:rsidR="00E02DF1" w:rsidRPr="004D38FD">
        <w:rPr>
          <w:sz w:val="24"/>
          <w:szCs w:val="24"/>
        </w:rPr>
        <w:t>adrese Vodňany, Zátiší 480 – SŘS a VOŠ VHE škola</w:t>
      </w:r>
      <w:r>
        <w:rPr>
          <w:sz w:val="24"/>
          <w:szCs w:val="24"/>
        </w:rPr>
        <w:t>,</w:t>
      </w:r>
      <w:r w:rsidR="00E02DF1" w:rsidRPr="004D38FD">
        <w:rPr>
          <w:sz w:val="24"/>
          <w:szCs w:val="24"/>
        </w:rPr>
        <w:t xml:space="preserve"> určené plochou, která bude přesně vymezena a předána Zhotoviteli zápisem</w:t>
      </w:r>
      <w:r w:rsidR="00E02DF1" w:rsidRPr="00A72872">
        <w:rPr>
          <w:sz w:val="22"/>
          <w:szCs w:val="22"/>
        </w:rPr>
        <w:t xml:space="preserve"> o předání staveniště.</w:t>
      </w:r>
    </w:p>
    <w:p w:rsidR="004D38FD" w:rsidRPr="004D38FD" w:rsidRDefault="004D38FD" w:rsidP="004D38FD">
      <w:pPr>
        <w:jc w:val="both"/>
        <w:rPr>
          <w:b/>
          <w:sz w:val="24"/>
          <w:szCs w:val="24"/>
        </w:rPr>
      </w:pPr>
    </w:p>
    <w:bookmarkEnd w:id="3"/>
    <w:p w:rsidR="00E02DF1" w:rsidRPr="00A72872" w:rsidRDefault="00E02DF1" w:rsidP="00B66A96">
      <w:pPr>
        <w:pStyle w:val="Import20"/>
        <w:numPr>
          <w:ilvl w:val="0"/>
          <w:numId w:val="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Zhotovitel provede dílo na svůj náklad a na své nebezpečí, v požadovaném termínu a kvalitě, za cenu smluvenou v čl. V. této Smlouvy a je oprávněn jej provést před sjednanou dobou v čl. IV. této Smlouvy.</w:t>
      </w:r>
    </w:p>
    <w:p w:rsidR="00E02DF1" w:rsidRPr="00A72872" w:rsidRDefault="00E02DF1" w:rsidP="00B66A96">
      <w:pPr>
        <w:pStyle w:val="Import20"/>
        <w:numPr>
          <w:ilvl w:val="0"/>
          <w:numId w:val="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Zhotovitel je oprávněn pověřit provedením díla jinou osobu (pod</w:t>
      </w:r>
      <w:r>
        <w:rPr>
          <w:rFonts w:ascii="Times New Roman" w:hAnsi="Times New Roman"/>
          <w:sz w:val="22"/>
          <w:szCs w:val="22"/>
        </w:rPr>
        <w:t>dodavatele).</w:t>
      </w:r>
    </w:p>
    <w:p w:rsidR="00E02DF1" w:rsidRPr="00A72872" w:rsidRDefault="00E02DF1" w:rsidP="00B66A96">
      <w:pPr>
        <w:pStyle w:val="Import20"/>
        <w:numPr>
          <w:ilvl w:val="0"/>
          <w:numId w:val="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Ke vstupu na staveniště v průběhu provádění díla jsou bez omezení oprávněny osoby Objednatele vyjmenované ve stavebním deníku za podmínky dodržování všech bezpečnostních předpisů.</w:t>
      </w:r>
    </w:p>
    <w:p w:rsidR="00E02DF1" w:rsidRPr="00A72872" w:rsidRDefault="00E02DF1" w:rsidP="00B66A96">
      <w:pPr>
        <w:pStyle w:val="Import20"/>
        <w:numPr>
          <w:ilvl w:val="0"/>
          <w:numId w:val="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Zhotovitel vede v souladu s právními předpisy od předání staveniště až do odstranění případných vad stavební deník, který je podkladem pro uplatnění vzájemných nároků. Do stavebního deníku se zapisují údaje podle </w:t>
      </w:r>
      <w:r w:rsidRPr="002F009B">
        <w:rPr>
          <w:rFonts w:ascii="Times New Roman" w:hAnsi="Times New Roman"/>
          <w:sz w:val="22"/>
          <w:szCs w:val="22"/>
        </w:rPr>
        <w:t xml:space="preserve">přílohy </w:t>
      </w:r>
      <w:r w:rsidR="0072673E" w:rsidRPr="002F009B">
        <w:rPr>
          <w:rFonts w:ascii="Times New Roman" w:hAnsi="Times New Roman"/>
          <w:sz w:val="22"/>
          <w:szCs w:val="22"/>
        </w:rPr>
        <w:t>č. 16</w:t>
      </w:r>
      <w:r w:rsidRPr="00A72872">
        <w:rPr>
          <w:rFonts w:ascii="Times New Roman" w:hAnsi="Times New Roman"/>
          <w:sz w:val="22"/>
          <w:szCs w:val="22"/>
        </w:rPr>
        <w:t xml:space="preserve">k vyhl. č. 499/2006 Sb. v platném znění, všechny skutečnosti, rozhodné pro plnění Smlouvy, zejména údaje o časovém postupu prací a jejich jakosti, zdůvodnění odchylek prováděných prací od </w:t>
      </w:r>
      <w:r>
        <w:rPr>
          <w:rFonts w:ascii="Times New Roman" w:hAnsi="Times New Roman"/>
          <w:sz w:val="22"/>
          <w:szCs w:val="22"/>
        </w:rPr>
        <w:t>Průvodní a souhrnné technické zprávy</w:t>
      </w:r>
      <w:r w:rsidRPr="00A72872">
        <w:rPr>
          <w:rFonts w:ascii="Times New Roman" w:hAnsi="Times New Roman"/>
          <w:sz w:val="22"/>
          <w:szCs w:val="22"/>
        </w:rPr>
        <w:t xml:space="preserve"> a údaje nutné pro posouzení orgány státní správy. Objednatel je povinen sledovat obsah stavebního deníku a k zápisům připojovat svá stanoviska (souhlas, námitky, požadavky na vícepráce atd.). Smluvní strany se k jednotlivým zápisům ve stavebním deníku vyjadřují ve lhůtě 3, slovy: tří, kalendářních dnů od provedení zápisů druhou Smluvní stranou. Nevyjádří-li se v této lhůtě, platí, že s obsahem zápisu souhlasí. Stavební deník bude uložen u stavbyvedoucího a během pracovní doby musí být stavební deník na stavbě trvale přístupný.</w:t>
      </w:r>
    </w:p>
    <w:p w:rsidR="00E02DF1" w:rsidRPr="00A72872" w:rsidRDefault="00E02DF1" w:rsidP="00B66A96">
      <w:pPr>
        <w:pStyle w:val="Import20"/>
        <w:numPr>
          <w:ilvl w:val="0"/>
          <w:numId w:val="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Objednatel je oprávněn kontrolovat předmět díla na všech stupních jeho provádění, v každém případě vždy, kdy bude dílo při dalším pracovním postupu zakryto. V takovém případě je Zhotovitel povinen Objednatele zápisem ve stavebním deníku vyzvat minimálně 3, slovy: tři, pracovní dny předem k </w:t>
      </w:r>
      <w:r w:rsidRPr="00A72872">
        <w:rPr>
          <w:rFonts w:ascii="Times New Roman" w:hAnsi="Times New Roman"/>
          <w:sz w:val="22"/>
          <w:szCs w:val="22"/>
        </w:rPr>
        <w:lastRenderedPageBreak/>
        <w:t>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rsidR="00E02DF1" w:rsidRPr="00E953B7" w:rsidRDefault="00E02DF1" w:rsidP="00B66A96">
      <w:pPr>
        <w:pStyle w:val="Import20"/>
        <w:numPr>
          <w:ilvl w:val="0"/>
          <w:numId w:val="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K projednání podstatných skutečností plnění této Smlouvy, celkového postupu stavebních prací, k projednání spolupráce mezi Smluvními stranami potřebné pro provedení díla se uskuteční pravidelné kontrolní dny, a to v termínech dohodnutých mezi Smluvními stranami, zpravidla jednou týdně. </w:t>
      </w:r>
      <w:r w:rsidRPr="00E953B7">
        <w:rPr>
          <w:rFonts w:ascii="Times New Roman" w:hAnsi="Times New Roman"/>
          <w:sz w:val="22"/>
          <w:szCs w:val="22"/>
        </w:rPr>
        <w:t>Kontrolní dny svolává Objednatel. Svolávající povede o průběhu všech kontrolních dnů, učiněných zjištěních, přijatých závěrech a jejich plnění písemné záznamy. Přijaté závěry jsou závazné pro obě Smluvní strany, ledaže na jejich základě dochází ke změně Smlouvy, aniž by byly splněny podmínky sjednané v čl. III. bod 3.4 Smlouvy či byly učiněny zástupci Smluvních stran oprávněnými jednat ve věcech smluvních.</w:t>
      </w:r>
    </w:p>
    <w:p w:rsidR="00E02DF1" w:rsidRPr="00E953B7" w:rsidRDefault="00E02DF1" w:rsidP="00E953B7">
      <w:pPr>
        <w:numPr>
          <w:ilvl w:val="0"/>
          <w:numId w:val="3"/>
        </w:numPr>
        <w:tabs>
          <w:tab w:val="clear" w:pos="360"/>
          <w:tab w:val="num"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Arial" w:hAnsi="Arial" w:cs="Arial"/>
          <w:sz w:val="24"/>
          <w:szCs w:val="24"/>
        </w:rPr>
      </w:pPr>
      <w:r w:rsidRPr="00E953B7">
        <w:rPr>
          <w:sz w:val="24"/>
          <w:szCs w:val="24"/>
        </w:rPr>
        <w:t>Zadavatel si vyhrazuje možnost posunutí termínu s ohledem na své provozní a organizační potřeby a vybranému dodavateli z takového posunu za žádných okolností nemůže vyplývat právo na účtování jakýchkoliv smluvních pokut, navýšení cen či náhrad škod</w:t>
      </w:r>
      <w:r w:rsidR="00E953B7" w:rsidRPr="00E953B7">
        <w:rPr>
          <w:sz w:val="24"/>
          <w:szCs w:val="24"/>
        </w:rPr>
        <w:t>.</w:t>
      </w:r>
    </w:p>
    <w:p w:rsidR="00E02DF1" w:rsidRDefault="00E02DF1" w:rsidP="008327C8">
      <w:pPr>
        <w:pStyle w:val="Import0"/>
        <w:spacing w:line="240" w:lineRule="auto"/>
        <w:rPr>
          <w:rFonts w:ascii="Times New Roman" w:hAnsi="Times New Roman"/>
          <w:szCs w:val="24"/>
        </w:rPr>
      </w:pPr>
    </w:p>
    <w:p w:rsidR="00E953B7" w:rsidRPr="00E953B7" w:rsidRDefault="00E953B7" w:rsidP="008327C8">
      <w:pPr>
        <w:pStyle w:val="Import0"/>
        <w:spacing w:line="240" w:lineRule="auto"/>
        <w:rPr>
          <w:rFonts w:ascii="Times New Roman" w:hAnsi="Times New Roman"/>
          <w:szCs w:val="24"/>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VIII.</w:t>
      </w:r>
    </w:p>
    <w:p w:rsidR="00E02DF1" w:rsidRDefault="00E02DF1" w:rsidP="00B66A96">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Smluvní závazky Objednatele</w:t>
      </w:r>
    </w:p>
    <w:p w:rsidR="00E953B7" w:rsidRPr="00A72872" w:rsidRDefault="00E953B7" w:rsidP="00B66A96">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p>
    <w:p w:rsidR="00E02DF1" w:rsidRPr="00A72872" w:rsidRDefault="00E02DF1" w:rsidP="00B66A96">
      <w:pPr>
        <w:pStyle w:val="Import20"/>
        <w:numPr>
          <w:ilvl w:val="0"/>
          <w:numId w:val="4"/>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Objednatel se zavazuje poskytnout Zhotoviteli k úspěšnému provedení sjednaného díla potřebnou a nezbytnou součinnost spočívající především v tom, že:</w:t>
      </w:r>
    </w:p>
    <w:p w:rsidR="00E02DF1" w:rsidRPr="00A72872" w:rsidRDefault="00E02DF1" w:rsidP="00B66A96">
      <w:pPr>
        <w:pStyle w:val="Import22"/>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 xml:space="preserve">předá Zhotoviteli protokolárně staveniště pro provedení díla jako celek </w:t>
      </w:r>
      <w:r w:rsidRPr="00A72872">
        <w:rPr>
          <w:rFonts w:ascii="Times New Roman" w:hAnsi="Times New Roman"/>
          <w:b/>
          <w:bCs/>
          <w:sz w:val="22"/>
          <w:szCs w:val="22"/>
        </w:rPr>
        <w:t>nejpozdějido </w:t>
      </w:r>
      <w:r w:rsidR="00E953B7">
        <w:rPr>
          <w:rFonts w:ascii="Times New Roman" w:hAnsi="Times New Roman"/>
          <w:b/>
          <w:sz w:val="22"/>
          <w:szCs w:val="22"/>
        </w:rPr>
        <w:t>1</w:t>
      </w:r>
      <w:r>
        <w:rPr>
          <w:rFonts w:ascii="Times New Roman" w:hAnsi="Times New Roman"/>
          <w:b/>
          <w:sz w:val="22"/>
          <w:szCs w:val="22"/>
        </w:rPr>
        <w:t>.9.201</w:t>
      </w:r>
      <w:r w:rsidR="00F0420C">
        <w:rPr>
          <w:rFonts w:ascii="Times New Roman" w:hAnsi="Times New Roman"/>
          <w:b/>
          <w:sz w:val="22"/>
          <w:szCs w:val="22"/>
        </w:rPr>
        <w:t>9</w:t>
      </w:r>
      <w:r w:rsidRPr="00A72872">
        <w:rPr>
          <w:rFonts w:ascii="Times New Roman" w:hAnsi="Times New Roman"/>
          <w:b/>
          <w:sz w:val="22"/>
          <w:szCs w:val="22"/>
        </w:rPr>
        <w:t>,</w:t>
      </w:r>
      <w:r w:rsidRPr="00A72872">
        <w:rPr>
          <w:rFonts w:ascii="Times New Roman" w:hAnsi="Times New Roman"/>
          <w:sz w:val="22"/>
          <w:szCs w:val="22"/>
        </w:rPr>
        <w:t xml:space="preserve"> a to ve stavu způsobilém k řádnému provádění díla a zbavené práv třetích osob tak, aby Zhotovitel mohl zahájit práce v souladu se Smlouvou. O předání staveniště Smluvní strany sepíší písemný předávací protokol. V předávacím protokolu budou rovněž vymezeny vzájemné vztahy, závazky a povinnosti v oblasti bezpečnosti práce mezi účastníky výstavby.</w:t>
      </w:r>
    </w:p>
    <w:p w:rsidR="00E02DF1" w:rsidRPr="002F009B" w:rsidRDefault="00E02DF1" w:rsidP="00B66A96">
      <w:pPr>
        <w:pStyle w:val="Import11"/>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rPr>
          <w:rFonts w:ascii="Times New Roman" w:hAnsi="Times New Roman"/>
          <w:sz w:val="22"/>
          <w:szCs w:val="22"/>
        </w:rPr>
      </w:pPr>
      <w:r w:rsidRPr="002F009B">
        <w:rPr>
          <w:rFonts w:ascii="Times New Roman" w:hAnsi="Times New Roman"/>
          <w:sz w:val="22"/>
          <w:szCs w:val="22"/>
        </w:rPr>
        <w:t>při předání staveniště předá Zhotoviteli:</w:t>
      </w:r>
    </w:p>
    <w:p w:rsidR="00E02DF1" w:rsidRPr="002F009B" w:rsidRDefault="00E02DF1" w:rsidP="00B66A96">
      <w:pPr>
        <w:pStyle w:val="Import33"/>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1276"/>
        <w:jc w:val="both"/>
        <w:rPr>
          <w:rFonts w:ascii="Times New Roman" w:hAnsi="Times New Roman"/>
          <w:sz w:val="22"/>
          <w:szCs w:val="22"/>
        </w:rPr>
      </w:pPr>
      <w:r w:rsidRPr="002F009B">
        <w:rPr>
          <w:rFonts w:ascii="Times New Roman" w:hAnsi="Times New Roman"/>
          <w:sz w:val="22"/>
          <w:szCs w:val="22"/>
        </w:rPr>
        <w:t>všechna stanoviska, souhlasy a správní rozhodnutí vydaná pro stavbu, vč. jejich nabytí právní moci,</w:t>
      </w:r>
    </w:p>
    <w:p w:rsidR="00E02DF1" w:rsidRPr="002F009B" w:rsidRDefault="00E02DF1" w:rsidP="00B66A96">
      <w:pPr>
        <w:pStyle w:val="Import33"/>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1276"/>
        <w:jc w:val="both"/>
        <w:rPr>
          <w:rFonts w:ascii="Times New Roman" w:hAnsi="Times New Roman"/>
          <w:sz w:val="22"/>
          <w:szCs w:val="22"/>
        </w:rPr>
      </w:pPr>
      <w:r w:rsidRPr="002F009B">
        <w:rPr>
          <w:rFonts w:ascii="Times New Roman" w:hAnsi="Times New Roman"/>
          <w:sz w:val="22"/>
          <w:szCs w:val="22"/>
        </w:rPr>
        <w:t>veškeré podklady o existenci všech známých podzemních inženýrských sítí, vedení a instalací technické a dopravní infrastruktury v místě stavby,</w:t>
      </w:r>
    </w:p>
    <w:p w:rsidR="00E02DF1" w:rsidRPr="00A72872" w:rsidRDefault="00E02DF1" w:rsidP="00B66A96">
      <w:pPr>
        <w:pStyle w:val="Import33"/>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1276"/>
        <w:jc w:val="both"/>
        <w:rPr>
          <w:rFonts w:ascii="Times New Roman" w:hAnsi="Times New Roman"/>
          <w:sz w:val="22"/>
          <w:szCs w:val="22"/>
        </w:rPr>
      </w:pPr>
      <w:r w:rsidRPr="00A72872">
        <w:rPr>
          <w:rFonts w:ascii="Times New Roman" w:hAnsi="Times New Roman"/>
          <w:sz w:val="22"/>
          <w:szCs w:val="22"/>
        </w:rPr>
        <w:t>základní geodetické výškové a polohové body pro stavbu,</w:t>
      </w:r>
    </w:p>
    <w:p w:rsidR="00E02DF1" w:rsidRPr="00A72872" w:rsidRDefault="00E02DF1" w:rsidP="00B66A96">
      <w:pPr>
        <w:pStyle w:val="Import33"/>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1276"/>
        <w:jc w:val="both"/>
        <w:rPr>
          <w:rFonts w:ascii="Times New Roman" w:hAnsi="Times New Roman"/>
          <w:sz w:val="22"/>
          <w:szCs w:val="22"/>
        </w:rPr>
      </w:pPr>
      <w:r w:rsidRPr="00A72872">
        <w:rPr>
          <w:rFonts w:ascii="Times New Roman" w:hAnsi="Times New Roman"/>
          <w:sz w:val="22"/>
          <w:szCs w:val="22"/>
        </w:rPr>
        <w:t>připojovací místa dotčených sítí technické infrastruk</w:t>
      </w:r>
      <w:r w:rsidR="00E953B7">
        <w:rPr>
          <w:rFonts w:ascii="Times New Roman" w:hAnsi="Times New Roman"/>
          <w:sz w:val="22"/>
          <w:szCs w:val="22"/>
        </w:rPr>
        <w:t xml:space="preserve">tury a odběrná místa vody a el. </w:t>
      </w:r>
      <w:r w:rsidRPr="00A72872">
        <w:rPr>
          <w:rFonts w:ascii="Times New Roman" w:hAnsi="Times New Roman"/>
          <w:sz w:val="22"/>
          <w:szCs w:val="22"/>
        </w:rPr>
        <w:t>proudu.</w:t>
      </w:r>
    </w:p>
    <w:p w:rsidR="00E02DF1" w:rsidRPr="00E05598" w:rsidRDefault="00E02DF1" w:rsidP="00B66A9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701"/>
        </w:tabs>
        <w:spacing w:after="120" w:line="240" w:lineRule="auto"/>
        <w:ind w:left="992" w:hanging="425"/>
        <w:jc w:val="both"/>
        <w:rPr>
          <w:rFonts w:ascii="Times New Roman" w:hAnsi="Times New Roman"/>
          <w:sz w:val="22"/>
          <w:szCs w:val="22"/>
        </w:rPr>
      </w:pPr>
      <w:r w:rsidRPr="00E05598">
        <w:rPr>
          <w:rFonts w:ascii="Times New Roman" w:hAnsi="Times New Roman"/>
          <w:sz w:val="22"/>
          <w:szCs w:val="22"/>
        </w:rPr>
        <w:t>poskytne Zhotoviteli bezplatně vymezený prostor staveniště a případné další sjednané prostory po dobu trvání stavby a dobu potřebnou pro vyklizení staveniště,</w:t>
      </w:r>
    </w:p>
    <w:p w:rsidR="00E02DF1" w:rsidRPr="00A72872" w:rsidRDefault="00E02DF1" w:rsidP="00B66A9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1843"/>
          <w:tab w:val="left" w:pos="-1701"/>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poskytne Zhotoviteli bezplatně meziskládku pro uložení výkopku, zásob materiálu a vybouraného materiálu a skládku pro uložení nepoužitých přebytků těchto materiálů, v rámci staveniště,</w:t>
      </w:r>
    </w:p>
    <w:p w:rsidR="00E02DF1" w:rsidRPr="00A72872" w:rsidRDefault="00E02DF1" w:rsidP="00B66A9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 xml:space="preserve">seznámí Zhotovitele se všemi známými skutečnostmi, které by mohly mít vliv na provádění díla, </w:t>
      </w:r>
    </w:p>
    <w:p w:rsidR="00E02DF1" w:rsidRPr="00705898" w:rsidRDefault="00E02DF1" w:rsidP="00E953B7">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705898">
        <w:rPr>
          <w:rFonts w:ascii="Times New Roman" w:hAnsi="Times New Roman"/>
          <w:sz w:val="22"/>
          <w:szCs w:val="22"/>
        </w:rPr>
        <w:t xml:space="preserve">poskytne Zhotoviteli nezbytnou součinnost, nutnou pro úspěšné provedení sjednaného díla, zejména při obstarávání nutných stanovisek, souhlasů a správních rozhodnutí pro provedení díla, zjištění existence veřejných sítí v místě stavby, </w:t>
      </w:r>
    </w:p>
    <w:p w:rsidR="00E02DF1" w:rsidRPr="00E953B7" w:rsidRDefault="00E02DF1" w:rsidP="00E953B7">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705898">
        <w:rPr>
          <w:rFonts w:ascii="Times New Roman" w:hAnsi="Times New Roman"/>
          <w:sz w:val="22"/>
          <w:szCs w:val="22"/>
        </w:rPr>
        <w:t>v případě zjištění jiných skutečností při provádění díla, než předpokládá</w:t>
      </w:r>
      <w:r w:rsidR="0072673E" w:rsidRPr="00705898">
        <w:rPr>
          <w:rFonts w:ascii="Times New Roman" w:hAnsi="Times New Roman"/>
          <w:sz w:val="22"/>
          <w:szCs w:val="22"/>
        </w:rPr>
        <w:t>projektová dokumentace</w:t>
      </w:r>
      <w:r w:rsidRPr="00705898">
        <w:rPr>
          <w:rFonts w:ascii="Times New Roman" w:hAnsi="Times New Roman"/>
          <w:sz w:val="22"/>
          <w:szCs w:val="22"/>
        </w:rPr>
        <w:t>, nebo zjištění jeho nedostatků nebo vad zajistí Objednatel bez odkladu spolupráci zhotovitele</w:t>
      </w:r>
      <w:r w:rsidR="0072673E" w:rsidRPr="00705898">
        <w:rPr>
          <w:rFonts w:ascii="Times New Roman" w:hAnsi="Times New Roman"/>
          <w:sz w:val="22"/>
          <w:szCs w:val="22"/>
        </w:rPr>
        <w:t>projektová dokumentace</w:t>
      </w:r>
      <w:r w:rsidRPr="00705898">
        <w:rPr>
          <w:rFonts w:ascii="Times New Roman" w:hAnsi="Times New Roman"/>
          <w:sz w:val="22"/>
          <w:szCs w:val="22"/>
        </w:rPr>
        <w:t xml:space="preserve">, po dobu potřebnou k řešení těchto skutečností není Zhotovitel v prodlení s prováděním díla, změny díla, méněpráce či vícepráce spojené se sjednaným řešením budou řešeny jako změny díla, méněpráce či vícepráce podle ustanovení čl. III. bod 3.3 či bod 3.4 této Smlouvy, </w:t>
      </w:r>
    </w:p>
    <w:p w:rsidR="00E02DF1" w:rsidRPr="00A72872" w:rsidRDefault="00E02DF1" w:rsidP="00B66A96">
      <w:pPr>
        <w:pStyle w:val="Prosttext"/>
        <w:numPr>
          <w:ilvl w:val="0"/>
          <w:numId w:val="27"/>
        </w:numPr>
        <w:spacing w:after="120"/>
        <w:ind w:left="992" w:hanging="425"/>
        <w:jc w:val="both"/>
        <w:rPr>
          <w:rFonts w:ascii="Times New Roman" w:eastAsia="MS Mincho" w:hAnsi="Times New Roman" w:cs="Times New Roman"/>
          <w:sz w:val="22"/>
          <w:szCs w:val="22"/>
        </w:rPr>
      </w:pPr>
      <w:r w:rsidRPr="00A72872">
        <w:rPr>
          <w:rFonts w:ascii="Times New Roman" w:eastAsia="MS Mincho" w:hAnsi="Times New Roman" w:cs="Times New Roman"/>
          <w:sz w:val="22"/>
          <w:szCs w:val="22"/>
        </w:rPr>
        <w:lastRenderedPageBreak/>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rsidR="00E02DF1" w:rsidRPr="00A72872" w:rsidRDefault="00E02DF1" w:rsidP="00B66A96">
      <w:pPr>
        <w:pStyle w:val="Prosttext"/>
        <w:numPr>
          <w:ilvl w:val="0"/>
          <w:numId w:val="27"/>
        </w:numPr>
        <w:spacing w:after="120"/>
        <w:ind w:left="992" w:hanging="425"/>
        <w:jc w:val="both"/>
        <w:rPr>
          <w:rFonts w:ascii="Times New Roman" w:hAnsi="Times New Roman" w:cs="Times New Roman"/>
          <w:sz w:val="22"/>
          <w:szCs w:val="22"/>
        </w:rPr>
      </w:pPr>
      <w:r w:rsidRPr="00A72872">
        <w:rPr>
          <w:rFonts w:ascii="Times New Roman" w:hAnsi="Times New Roman" w:cs="Times New Roman"/>
          <w:sz w:val="22"/>
          <w:szCs w:val="22"/>
        </w:rPr>
        <w:t>umožní Zhotoviteli umístění odsouhlasené informační a reklamní tabule u vjezdu na staveniště.</w:t>
      </w:r>
    </w:p>
    <w:p w:rsidR="00E02DF1" w:rsidRPr="00A72872" w:rsidRDefault="00E02DF1" w:rsidP="008327C8">
      <w:pPr>
        <w:pStyle w:val="Prosttext"/>
        <w:ind w:left="357"/>
        <w:jc w:val="both"/>
        <w:rPr>
          <w:rFonts w:ascii="Times New Roman" w:hAnsi="Times New Roman" w:cs="Times New Roman"/>
          <w:sz w:val="22"/>
          <w:szCs w:val="22"/>
        </w:rPr>
      </w:pPr>
    </w:p>
    <w:p w:rsidR="00E02DF1" w:rsidRPr="00A72872"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rPr>
          <w:rFonts w:ascii="Times New Roman" w:hAnsi="Times New Roman"/>
          <w:b/>
          <w:sz w:val="22"/>
          <w:szCs w:val="22"/>
        </w:rPr>
      </w:pPr>
      <w:r w:rsidRPr="00A72872">
        <w:rPr>
          <w:rFonts w:ascii="Times New Roman" w:hAnsi="Times New Roman"/>
          <w:b/>
          <w:sz w:val="22"/>
          <w:szCs w:val="22"/>
        </w:rPr>
        <w:t>IX.</w:t>
      </w:r>
    </w:p>
    <w:p w:rsidR="00E02DF1" w:rsidRDefault="00E02DF1" w:rsidP="00B66A96">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rPr>
          <w:rFonts w:ascii="Times New Roman" w:hAnsi="Times New Roman"/>
          <w:b/>
          <w:sz w:val="22"/>
          <w:szCs w:val="22"/>
        </w:rPr>
      </w:pPr>
      <w:r w:rsidRPr="00A72872">
        <w:rPr>
          <w:rFonts w:ascii="Times New Roman" w:hAnsi="Times New Roman"/>
          <w:b/>
          <w:sz w:val="22"/>
          <w:szCs w:val="22"/>
        </w:rPr>
        <w:t>Smluvní závazky Zhotovitele</w:t>
      </w:r>
    </w:p>
    <w:p w:rsidR="00E953B7" w:rsidRPr="00A72872" w:rsidRDefault="00E953B7" w:rsidP="00B66A96">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rPr>
          <w:rFonts w:ascii="Times New Roman" w:hAnsi="Times New Roman"/>
          <w:b/>
          <w:sz w:val="22"/>
          <w:szCs w:val="22"/>
        </w:rPr>
      </w:pPr>
    </w:p>
    <w:p w:rsidR="00E02DF1" w:rsidRPr="00A72872" w:rsidRDefault="00E02DF1" w:rsidP="00B66A96">
      <w:pPr>
        <w:pStyle w:val="Import20"/>
        <w:numPr>
          <w:ilvl w:val="0"/>
          <w:numId w:val="5"/>
        </w:numPr>
        <w:tabs>
          <w:tab w:val="clear" w:pos="294"/>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hanging="567"/>
        <w:jc w:val="both"/>
        <w:rPr>
          <w:rFonts w:ascii="Times New Roman" w:hAnsi="Times New Roman"/>
          <w:sz w:val="22"/>
          <w:szCs w:val="22"/>
        </w:rPr>
      </w:pPr>
      <w:r w:rsidRPr="00A72872">
        <w:rPr>
          <w:rFonts w:ascii="Times New Roman" w:hAnsi="Times New Roman"/>
          <w:sz w:val="22"/>
          <w:szCs w:val="22"/>
        </w:rPr>
        <w:t>Zhotovitel se touto Smlouvou zavazuje vedle povinností sjednaných v jiných článcích této Smlouvy:</w:t>
      </w:r>
    </w:p>
    <w:p w:rsidR="00E02DF1" w:rsidRPr="00A72872" w:rsidRDefault="00E02DF1" w:rsidP="00B66A96">
      <w:pPr>
        <w:pStyle w:val="Import22"/>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provádět dílo s potřebnou péčí v souladu s touto Smlouvou a s právními předpisy,</w:t>
      </w:r>
    </w:p>
    <w:p w:rsidR="00E02DF1" w:rsidRPr="00A72872" w:rsidRDefault="00E02DF1" w:rsidP="00B66A96">
      <w:pPr>
        <w:pStyle w:val="Import22"/>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informovat Objednatele bez zbytečného odkladu o všech skutečnostech a okolnostech, které by mohly mít vliv na provádění díla, práva a povinnosti Objednatele související s předmětem díla,</w:t>
      </w:r>
    </w:p>
    <w:p w:rsidR="00E02DF1" w:rsidRPr="00A72872" w:rsidRDefault="00E02DF1" w:rsidP="00B66A96">
      <w:pPr>
        <w:pStyle w:val="Import22"/>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 xml:space="preserve">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 </w:t>
      </w:r>
    </w:p>
    <w:p w:rsidR="00E02DF1" w:rsidRPr="00A72872" w:rsidRDefault="00E02DF1" w:rsidP="00B66A96">
      <w:pPr>
        <w:pStyle w:val="Import22"/>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 xml:space="preserve">respektovat skryté překážky, případně v průběhu provádění prací díla zjištěné, nepředvídané skutečnosti související s realizací díla a ve spolupráci s Objednatelem rozhodnout o dalším postupu prací, změny díla, méněpráce či vícepráce spojené se sjednaným řešením budou řešeny jako vícepráce podle čl. III. bod </w:t>
      </w:r>
      <w:r>
        <w:rPr>
          <w:rFonts w:ascii="Times New Roman" w:hAnsi="Times New Roman"/>
          <w:sz w:val="22"/>
          <w:szCs w:val="22"/>
        </w:rPr>
        <w:t>3.3</w:t>
      </w:r>
      <w:r w:rsidRPr="00A72872">
        <w:rPr>
          <w:rFonts w:ascii="Times New Roman" w:hAnsi="Times New Roman"/>
          <w:sz w:val="22"/>
          <w:szCs w:val="22"/>
        </w:rPr>
        <w:t xml:space="preserve"> či bod </w:t>
      </w:r>
      <w:r>
        <w:rPr>
          <w:rFonts w:ascii="Times New Roman" w:hAnsi="Times New Roman"/>
          <w:sz w:val="22"/>
          <w:szCs w:val="22"/>
        </w:rPr>
        <w:t>3.4</w:t>
      </w:r>
      <w:r w:rsidRPr="00A72872">
        <w:rPr>
          <w:rFonts w:ascii="Times New Roman" w:hAnsi="Times New Roman"/>
          <w:sz w:val="22"/>
          <w:szCs w:val="22"/>
        </w:rPr>
        <w:t xml:space="preserve"> této Smlouvy,</w:t>
      </w:r>
    </w:p>
    <w:p w:rsidR="00E02DF1" w:rsidRPr="00A72872" w:rsidRDefault="00E02DF1" w:rsidP="00B66A96">
      <w:pPr>
        <w:pStyle w:val="Import22"/>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 xml:space="preserve">ohlásit neprodleně veškeré náhodné nálezy Objednateli a tyto náležitě ochránit, po dobu potřebnou k řešení těchto skutečností není Zhotovitel v prodlení s prováděním sjednaného díla a sjednaný termín provedení díla se o tuto dobu prodlužuje, </w:t>
      </w:r>
      <w:r>
        <w:rPr>
          <w:rFonts w:ascii="Times New Roman" w:hAnsi="Times New Roman"/>
          <w:sz w:val="22"/>
          <w:szCs w:val="22"/>
        </w:rPr>
        <w:t xml:space="preserve">změny díla, méněpráce či </w:t>
      </w:r>
      <w:r w:rsidRPr="00A72872">
        <w:rPr>
          <w:rFonts w:ascii="Times New Roman" w:hAnsi="Times New Roman"/>
          <w:sz w:val="22"/>
          <w:szCs w:val="22"/>
        </w:rPr>
        <w:t xml:space="preserve">vícepráce spojené se sjednaným řešením budou řešeny jako vícepráce podle čl. III. bod </w:t>
      </w:r>
      <w:r>
        <w:rPr>
          <w:rFonts w:ascii="Times New Roman" w:hAnsi="Times New Roman"/>
          <w:sz w:val="22"/>
          <w:szCs w:val="22"/>
        </w:rPr>
        <w:t>3.3</w:t>
      </w:r>
      <w:r w:rsidRPr="00A72872">
        <w:rPr>
          <w:rFonts w:ascii="Times New Roman" w:hAnsi="Times New Roman"/>
          <w:sz w:val="22"/>
          <w:szCs w:val="22"/>
        </w:rPr>
        <w:t xml:space="preserve"> a bod </w:t>
      </w:r>
      <w:r>
        <w:rPr>
          <w:rFonts w:ascii="Times New Roman" w:hAnsi="Times New Roman"/>
          <w:sz w:val="22"/>
          <w:szCs w:val="22"/>
        </w:rPr>
        <w:t>3.4</w:t>
      </w:r>
      <w:r w:rsidRPr="00A72872">
        <w:rPr>
          <w:rFonts w:ascii="Times New Roman" w:hAnsi="Times New Roman"/>
          <w:sz w:val="22"/>
          <w:szCs w:val="22"/>
        </w:rPr>
        <w:t xml:space="preserve"> této Smlouvy,</w:t>
      </w:r>
    </w:p>
    <w:p w:rsidR="00E02DF1" w:rsidRPr="00A72872" w:rsidRDefault="00E02DF1" w:rsidP="00B66A96">
      <w:pPr>
        <w:pStyle w:val="Import22"/>
        <w:numPr>
          <w:ilvl w:val="1"/>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sz w:val="22"/>
          <w:szCs w:val="22"/>
        </w:rPr>
        <w:t>udržovat na staveništi a dotčených pozemcích pořádek a čistotu a podle platných předpisů průběžně odstraňovat odpady a nečistoty, vzniklé jeho činností.</w:t>
      </w:r>
    </w:p>
    <w:p w:rsidR="00E02DF1" w:rsidRPr="00A72872" w:rsidRDefault="00E02DF1" w:rsidP="008327C8">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imes New Roman" w:hAnsi="Times New Roman"/>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w:t>
      </w:r>
    </w:p>
    <w:p w:rsidR="00E02DF1" w:rsidRDefault="00E02DF1" w:rsidP="00B66A9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 xml:space="preserve">Bezpečnost práce, ochrana zdraví a požární ochrana na pracovišti </w:t>
      </w:r>
    </w:p>
    <w:p w:rsidR="00E953B7" w:rsidRPr="00A72872" w:rsidRDefault="00E953B7" w:rsidP="00B66A9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p>
    <w:p w:rsidR="00E02DF1" w:rsidRPr="00A72872" w:rsidRDefault="00E02DF1" w:rsidP="00B66A96">
      <w:pPr>
        <w:pStyle w:val="Import20"/>
        <w:numPr>
          <w:ilvl w:val="0"/>
          <w:numId w:val="13"/>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rsidR="00E02DF1" w:rsidRPr="00A72872" w:rsidRDefault="00E02DF1" w:rsidP="00B66A96">
      <w:pPr>
        <w:pStyle w:val="Import20"/>
        <w:numPr>
          <w:ilvl w:val="0"/>
          <w:numId w:val="13"/>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Objednatel je povinen splnit povinnosti předepsané mu zákonem č. 309/2006 Sb., </w:t>
      </w:r>
      <w:r w:rsidRPr="00A72872">
        <w:rPr>
          <w:rFonts w:ascii="Times New Roman" w:hAnsi="Times New Roman"/>
          <w:bCs/>
          <w:sz w:val="22"/>
          <w:szCs w:val="22"/>
        </w:rPr>
        <w:t>zákonem o zajištění dalších podmínek bezpečnosti a ochrany zdraví při práci.</w:t>
      </w:r>
    </w:p>
    <w:p w:rsidR="00E02DF1" w:rsidRPr="00A72872" w:rsidRDefault="00E02DF1" w:rsidP="008327C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imes New Roman" w:hAnsi="Times New Roman"/>
          <w:b/>
          <w:sz w:val="22"/>
          <w:szCs w:val="22"/>
        </w:rPr>
      </w:pPr>
    </w:p>
    <w:p w:rsidR="00E02DF1" w:rsidRPr="00A72872" w:rsidRDefault="00E02DF1" w:rsidP="00B66A96">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XI.</w:t>
      </w:r>
    </w:p>
    <w:p w:rsidR="00E02DF1" w:rsidRDefault="00E02DF1" w:rsidP="00B66A96">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 xml:space="preserve">Zástupci oprávnění jednat ve věcech technických </w:t>
      </w:r>
    </w:p>
    <w:p w:rsidR="00E953B7" w:rsidRPr="00A72872" w:rsidRDefault="00E953B7" w:rsidP="00B66A96">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p>
    <w:p w:rsidR="00E02DF1" w:rsidRPr="00705898" w:rsidRDefault="00E02DF1" w:rsidP="00705898">
      <w:pPr>
        <w:pStyle w:val="Zkladntext"/>
        <w:numPr>
          <w:ilvl w:val="0"/>
          <w:numId w:val="14"/>
        </w:numPr>
        <w:spacing w:after="120"/>
        <w:ind w:left="567" w:hanging="567"/>
        <w:jc w:val="both"/>
        <w:rPr>
          <w:rFonts w:eastAsia="MS Mincho"/>
          <w:sz w:val="22"/>
          <w:szCs w:val="22"/>
        </w:rPr>
      </w:pPr>
      <w:r w:rsidRPr="00436D12">
        <w:rPr>
          <w:rFonts w:eastAsia="MS Mincho"/>
          <w:sz w:val="22"/>
          <w:szCs w:val="22"/>
        </w:rPr>
        <w:t xml:space="preserve">Po dobu provádění díla bude Objednatele na stavbě zastupovat, nebude-li Objednatelem Zhotoviteli písemně oznámeno jinak, </w:t>
      </w:r>
      <w:r w:rsidRPr="00705898">
        <w:rPr>
          <w:rFonts w:eastAsia="MS Mincho"/>
          <w:sz w:val="22"/>
          <w:szCs w:val="22"/>
        </w:rPr>
        <w:t>Rozhoň Miloš 776 533 353</w:t>
      </w:r>
      <w:r w:rsidRPr="00705898">
        <w:rPr>
          <w:sz w:val="22"/>
          <w:szCs w:val="22"/>
        </w:rPr>
        <w:t>tel. (TDI)</w:t>
      </w:r>
      <w:r w:rsidRPr="00705898">
        <w:rPr>
          <w:b/>
          <w:sz w:val="22"/>
          <w:szCs w:val="22"/>
        </w:rPr>
        <w:t xml:space="preserve">, </w:t>
      </w:r>
      <w:r w:rsidRPr="00705898">
        <w:rPr>
          <w:sz w:val="22"/>
          <w:szCs w:val="22"/>
        </w:rPr>
        <w:t>Průcha Miroslav 724 805 497 tel</w:t>
      </w:r>
      <w:r w:rsidR="00E953B7" w:rsidRPr="00705898">
        <w:rPr>
          <w:sz w:val="22"/>
          <w:szCs w:val="22"/>
        </w:rPr>
        <w:t>.</w:t>
      </w:r>
      <w:r w:rsidRPr="00705898">
        <w:rPr>
          <w:sz w:val="22"/>
          <w:szCs w:val="22"/>
        </w:rPr>
        <w:t xml:space="preserve"> (</w:t>
      </w:r>
      <w:r w:rsidR="00E953B7" w:rsidRPr="00705898">
        <w:rPr>
          <w:sz w:val="22"/>
          <w:szCs w:val="22"/>
        </w:rPr>
        <w:t>s</w:t>
      </w:r>
      <w:r w:rsidRPr="00705898">
        <w:rPr>
          <w:sz w:val="22"/>
          <w:szCs w:val="22"/>
        </w:rPr>
        <w:t>právce ŠP)</w:t>
      </w:r>
      <w:r w:rsidR="00E953B7" w:rsidRPr="00705898">
        <w:rPr>
          <w:sz w:val="22"/>
          <w:szCs w:val="22"/>
        </w:rPr>
        <w:t>,</w:t>
      </w:r>
      <w:r w:rsidRPr="00705898">
        <w:rPr>
          <w:rFonts w:eastAsia="MS Mincho"/>
          <w:sz w:val="22"/>
          <w:szCs w:val="22"/>
        </w:rPr>
        <w:t>kte</w:t>
      </w:r>
      <w:r w:rsidR="00E953B7" w:rsidRPr="00705898">
        <w:rPr>
          <w:rFonts w:eastAsia="MS Mincho"/>
          <w:sz w:val="22"/>
          <w:szCs w:val="22"/>
        </w:rPr>
        <w:t>ří</w:t>
      </w:r>
      <w:r w:rsidRPr="00705898">
        <w:rPr>
          <w:rFonts w:eastAsia="MS Mincho"/>
          <w:sz w:val="22"/>
          <w:szCs w:val="22"/>
        </w:rPr>
        <w:t xml:space="preserve"> j</w:t>
      </w:r>
      <w:r w:rsidR="00E953B7" w:rsidRPr="00705898">
        <w:rPr>
          <w:rFonts w:eastAsia="MS Mincho"/>
          <w:sz w:val="22"/>
          <w:szCs w:val="22"/>
        </w:rPr>
        <w:t>sou</w:t>
      </w:r>
      <w:r w:rsidRPr="00705898">
        <w:rPr>
          <w:rFonts w:eastAsia="MS Mincho"/>
          <w:sz w:val="22"/>
          <w:szCs w:val="22"/>
        </w:rPr>
        <w:t xml:space="preserve"> oprávněn</w:t>
      </w:r>
      <w:r w:rsidR="00E953B7" w:rsidRPr="00705898">
        <w:rPr>
          <w:rFonts w:eastAsia="MS Mincho"/>
          <w:sz w:val="22"/>
          <w:szCs w:val="22"/>
        </w:rPr>
        <w:t>i</w:t>
      </w:r>
      <w:r w:rsidRPr="00705898">
        <w:rPr>
          <w:rFonts w:eastAsia="MS Mincho"/>
          <w:sz w:val="22"/>
          <w:szCs w:val="22"/>
        </w:rPr>
        <w:t xml:space="preserve"> ke všem věcným jednáním, týkajícím se provádění díla, zejména k následujícím:</w:t>
      </w:r>
    </w:p>
    <w:p w:rsidR="00E02DF1" w:rsidRPr="00A72872" w:rsidRDefault="00E02DF1" w:rsidP="00B66A96">
      <w:pPr>
        <w:pStyle w:val="Zkladntext"/>
        <w:spacing w:after="120"/>
        <w:ind w:left="567"/>
        <w:jc w:val="both"/>
        <w:rPr>
          <w:rFonts w:eastAsia="MS Mincho"/>
          <w:sz w:val="22"/>
          <w:szCs w:val="22"/>
        </w:rPr>
      </w:pPr>
      <w:r w:rsidRPr="00A72872">
        <w:rPr>
          <w:rFonts w:eastAsia="MS Mincho"/>
          <w:sz w:val="22"/>
          <w:szCs w:val="22"/>
        </w:rPr>
        <w:t>Účastní se předání staveniště, kontroluje jakost prováděných prací a provádění prací podle </w:t>
      </w:r>
      <w:r>
        <w:rPr>
          <w:sz w:val="22"/>
          <w:szCs w:val="22"/>
        </w:rPr>
        <w:t>Průvodní a souhrnné technické zprávy</w:t>
      </w:r>
      <w:r w:rsidRPr="00A72872">
        <w:rPr>
          <w:rFonts w:eastAsia="MS Mincho"/>
          <w:sz w:val="22"/>
          <w:szCs w:val="22"/>
        </w:rPr>
        <w:t xml:space="preserve">, podle smluvních podmínek a podle právních předpisů, svolává kontrolní </w:t>
      </w:r>
      <w:r w:rsidRPr="00A72872">
        <w:rPr>
          <w:rFonts w:eastAsia="MS Mincho"/>
          <w:sz w:val="22"/>
          <w:szCs w:val="22"/>
        </w:rPr>
        <w:lastRenderedPageBreak/>
        <w:t xml:space="preserve">dny, kontroluje zakrývané práce, odstranění vad a vyklizení staveniště. Na nedostatky zjištěné v průběhu prací je povinen neprodleně upozornit zápisem do stavebního deníku. Dále je povinen a oprávněn ověřit, zda Zhotovitelem vyúčtované množství a technické jednotky prací a výkonů odpovídá skutečně provedenému množství a technickým jednotkám sjednaných prací a výkonů, případně odsouhlasovat další podklady pro placení či odsouhlasovat faktury. Je dále oprávněn řešit technické problémy při provádění díla, navrhovat změny a doplňky uzavřené Smlouvy a převzít předmět díla. Není však oprávněn zasahovat do obchodní činnosti Zhotovitele. </w:t>
      </w:r>
    </w:p>
    <w:p w:rsidR="00E02DF1" w:rsidRPr="00A72872" w:rsidRDefault="00E02DF1" w:rsidP="008633E1">
      <w:pPr>
        <w:pStyle w:val="Zkladntext"/>
        <w:numPr>
          <w:ilvl w:val="0"/>
          <w:numId w:val="14"/>
        </w:numPr>
        <w:spacing w:after="120"/>
        <w:jc w:val="both"/>
        <w:rPr>
          <w:iCs/>
          <w:sz w:val="22"/>
          <w:szCs w:val="22"/>
        </w:rPr>
      </w:pPr>
      <w:r w:rsidRPr="00A72872">
        <w:rPr>
          <w:iCs/>
          <w:sz w:val="22"/>
          <w:szCs w:val="22"/>
        </w:rPr>
        <w:t>Zástupci Zhotovitele na stavbě, nebude-li Zhotovitelem Objednateli písemně oznámeno jinak</w:t>
      </w:r>
      <w:r w:rsidRPr="008633E1">
        <w:rPr>
          <w:iCs/>
          <w:sz w:val="22"/>
          <w:szCs w:val="22"/>
        </w:rPr>
        <w:t xml:space="preserve">, jsou  -  </w:t>
      </w:r>
      <w:r w:rsidR="008633E1" w:rsidRPr="008633E1">
        <w:rPr>
          <w:sz w:val="22"/>
          <w:szCs w:val="22"/>
        </w:rPr>
        <w:t>Radek Šimsa</w:t>
      </w:r>
      <w:r w:rsidR="008633E1">
        <w:rPr>
          <w:sz w:val="22"/>
          <w:szCs w:val="22"/>
        </w:rPr>
        <w:t>,</w:t>
      </w:r>
      <w:r w:rsidR="008633E1">
        <w:rPr>
          <w:iCs/>
          <w:sz w:val="22"/>
          <w:szCs w:val="22"/>
        </w:rPr>
        <w:t>který je oprávněn</w:t>
      </w:r>
      <w:r w:rsidRPr="00A72872">
        <w:rPr>
          <w:iCs/>
          <w:sz w:val="22"/>
          <w:szCs w:val="22"/>
        </w:rPr>
        <w:t xml:space="preserve"> ke všem věcným jednáním, týkajícím se provádění díla, zejména k následujícím:</w:t>
      </w:r>
    </w:p>
    <w:p w:rsidR="00E02DF1" w:rsidRPr="00A72872" w:rsidRDefault="008633E1" w:rsidP="00B66A96">
      <w:pPr>
        <w:pStyle w:val="Import24"/>
        <w:spacing w:after="120" w:line="240" w:lineRule="auto"/>
        <w:ind w:left="567" w:hanging="505"/>
        <w:jc w:val="both"/>
        <w:rPr>
          <w:rFonts w:ascii="Times New Roman" w:hAnsi="Times New Roman"/>
          <w:iCs/>
          <w:sz w:val="22"/>
          <w:szCs w:val="22"/>
        </w:rPr>
      </w:pPr>
      <w:r>
        <w:rPr>
          <w:rFonts w:ascii="Times New Roman" w:hAnsi="Times New Roman"/>
          <w:iCs/>
          <w:sz w:val="22"/>
          <w:szCs w:val="22"/>
        </w:rPr>
        <w:tab/>
        <w:t>Je oprávněn</w:t>
      </w:r>
      <w:r w:rsidR="00E02DF1">
        <w:rPr>
          <w:rFonts w:ascii="Times New Roman" w:hAnsi="Times New Roman"/>
          <w:iCs/>
          <w:sz w:val="22"/>
          <w:szCs w:val="22"/>
        </w:rPr>
        <w:t xml:space="preserve"> převzít staveniště, p</w:t>
      </w:r>
      <w:r w:rsidR="00E02DF1" w:rsidRPr="00A72872">
        <w:rPr>
          <w:rFonts w:ascii="Times New Roman" w:hAnsi="Times New Roman"/>
          <w:sz w:val="22"/>
          <w:szCs w:val="22"/>
        </w:rPr>
        <w:t>ředkládají Objednateli ke schválení soupis skutečně provedených prací během uplynulého kalendářního měsíce</w:t>
      </w:r>
      <w:r w:rsidR="00E02DF1" w:rsidRPr="00A72872">
        <w:rPr>
          <w:rFonts w:ascii="Times New Roman" w:hAnsi="Times New Roman"/>
          <w:iCs/>
          <w:sz w:val="22"/>
          <w:szCs w:val="22"/>
        </w:rPr>
        <w:t xml:space="preserve">, vyřizují s Objednatelem všechny náležitosti týkající se provádění díla. Jsou oprávněni </w:t>
      </w:r>
      <w:r w:rsidR="00E02DF1" w:rsidRPr="00A72872">
        <w:rPr>
          <w:rFonts w:ascii="Times New Roman" w:eastAsia="MS Mincho" w:hAnsi="Times New Roman"/>
          <w:sz w:val="22"/>
          <w:szCs w:val="22"/>
        </w:rPr>
        <w:t>řešit technické problémy při provádění díla, navrhovat změny a doplňky uzavřené Smlouvy a předat předmět díla.</w:t>
      </w:r>
    </w:p>
    <w:p w:rsidR="00E02DF1" w:rsidRPr="00A72872" w:rsidRDefault="00E02DF1" w:rsidP="00B66A96">
      <w:pPr>
        <w:pStyle w:val="Zkladntext"/>
        <w:numPr>
          <w:ilvl w:val="0"/>
          <w:numId w:val="14"/>
        </w:numPr>
        <w:spacing w:after="120"/>
        <w:ind w:left="567" w:hanging="567"/>
        <w:jc w:val="both"/>
        <w:rPr>
          <w:sz w:val="22"/>
          <w:szCs w:val="22"/>
        </w:rPr>
      </w:pPr>
      <w:r w:rsidRPr="00A72872">
        <w:rPr>
          <w:sz w:val="22"/>
          <w:szCs w:val="22"/>
        </w:rPr>
        <w:t>Zástupci oprávnění jednat ve věcech technických nejsou oprávněni sjednávat změny uzavřené Smlouvy, není-li výslovně sjednáno jinak</w:t>
      </w:r>
      <w:r w:rsidRPr="00A72872">
        <w:rPr>
          <w:rFonts w:eastAsia="MS Mincho"/>
          <w:sz w:val="22"/>
          <w:szCs w:val="22"/>
        </w:rPr>
        <w:t>, popřípadě nebudou-li k tomu ze zákona či výslovně smluvně zmocněni</w:t>
      </w:r>
      <w:r w:rsidRPr="00A72872">
        <w:rPr>
          <w:sz w:val="22"/>
          <w:szCs w:val="22"/>
        </w:rPr>
        <w:t>.</w:t>
      </w:r>
    </w:p>
    <w:p w:rsidR="00E02DF1" w:rsidRPr="00A72872" w:rsidRDefault="00E02DF1" w:rsidP="008327C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XII.</w:t>
      </w:r>
    </w:p>
    <w:p w:rsidR="00E02DF1" w:rsidRDefault="00E02DF1" w:rsidP="00B66A96">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Předání předmětu díla</w:t>
      </w:r>
    </w:p>
    <w:p w:rsidR="00E953B7" w:rsidRPr="00A72872" w:rsidRDefault="00E953B7" w:rsidP="00B66A96">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p>
    <w:p w:rsidR="00E02DF1" w:rsidRPr="00A72872" w:rsidRDefault="00E02DF1" w:rsidP="00B66A96">
      <w:pPr>
        <w:pStyle w:val="Import20"/>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Zhotovitel splní svůj závazek k provedení díla dle této Smlouvy dokončením a předáním předmětu díla, přičemž dílo je dokončeno, je-li převzato Objednatelem.</w:t>
      </w:r>
    </w:p>
    <w:p w:rsidR="00E02DF1" w:rsidRPr="00A72872" w:rsidRDefault="00E02DF1" w:rsidP="00B66A96">
      <w:pPr>
        <w:pStyle w:val="Import20"/>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Objednatel není oprávněn odmítnout převzít předmět díla s vadami nebránícími samy o sobě ani ve spojení s jinými užívání předmětu díla nebo podstatně neomezujícími užívání předmětu díla. </w:t>
      </w:r>
    </w:p>
    <w:p w:rsidR="00E02DF1" w:rsidRPr="00A72872" w:rsidRDefault="00E02DF1" w:rsidP="00B66A96">
      <w:pPr>
        <w:pStyle w:val="Import20"/>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Zhotovitel vyzve Objednatele zápisem ve stavebním deníku nejméně </w:t>
      </w:r>
      <w:bookmarkStart w:id="4" w:name="Text221"/>
      <w:r w:rsidRPr="00A72872">
        <w:rPr>
          <w:rFonts w:ascii="Times New Roman" w:hAnsi="Times New Roman"/>
          <w:sz w:val="22"/>
          <w:szCs w:val="22"/>
        </w:rPr>
        <w:t xml:space="preserve">3, slovy: tři, </w:t>
      </w:r>
      <w:bookmarkEnd w:id="4"/>
      <w:r w:rsidRPr="00A72872">
        <w:rPr>
          <w:rFonts w:ascii="Times New Roman" w:hAnsi="Times New Roman"/>
          <w:sz w:val="22"/>
          <w:szCs w:val="22"/>
        </w:rPr>
        <w:t>kalendářní dny před očekávaným dnem předání k převzetí předmětu díla a Objednatel je povinen v tomto termínu zahájit přejímací řízení předmětu díla.</w:t>
      </w:r>
    </w:p>
    <w:p w:rsidR="00E02DF1" w:rsidRPr="00A72872" w:rsidRDefault="00E02DF1" w:rsidP="00B66A96">
      <w:pPr>
        <w:pStyle w:val="Import20"/>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Jestliže se Objednatel nedostaví ve sjednaný den k převzetí předmětu díla nebo pokud Objednatel odmítne předmět díla převzít, ačkoli podmínky upravené v této S</w:t>
      </w:r>
      <w:r>
        <w:rPr>
          <w:rFonts w:ascii="Times New Roman" w:hAnsi="Times New Roman"/>
          <w:sz w:val="22"/>
          <w:szCs w:val="22"/>
        </w:rPr>
        <w:t>mlouvě budou</w:t>
      </w:r>
      <w:r w:rsidRPr="00A72872">
        <w:rPr>
          <w:rFonts w:ascii="Times New Roman" w:hAnsi="Times New Roman"/>
          <w:sz w:val="22"/>
          <w:szCs w:val="22"/>
        </w:rPr>
        <w:t xml:space="preserve"> splněny, potom se datem předání předmětu díla bude rozumět okamžik, kdy Zhotovitel umožní Objednateli hotový předmět díla užívat.</w:t>
      </w:r>
    </w:p>
    <w:p w:rsidR="00E02DF1" w:rsidRPr="00A72872" w:rsidRDefault="00E02DF1" w:rsidP="00B66A96">
      <w:pPr>
        <w:pStyle w:val="Import20"/>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Zhotovitel připraví a u přejímacího řízení předloží stavební deník. </w:t>
      </w:r>
    </w:p>
    <w:p w:rsidR="00E02DF1" w:rsidRPr="00A72872" w:rsidRDefault="00E02DF1" w:rsidP="00B66A96">
      <w:pPr>
        <w:pStyle w:val="Import20"/>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Sjednaný předmět díla se předává a přebírá jednorázově.</w:t>
      </w:r>
    </w:p>
    <w:p w:rsidR="00E02DF1" w:rsidRPr="00A72872" w:rsidRDefault="00E02DF1" w:rsidP="00B66A96">
      <w:pPr>
        <w:pStyle w:val="Import20"/>
        <w:numPr>
          <w:ilvl w:val="0"/>
          <w:numId w:val="6"/>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O předání předmětu díla pořídí Smluvní strany písemný předávací protokol, jehož obsahem bude výsledek prohlídky. Objednatel je povinen vždy uvést, zda přebírá předmět díla s výhradami nebo bez výhrad. V případě, že Objednatel převezme předmět díla s výhradami, uvede v předávacím protokolu vady díla a Smluvní strany se dohodnou na lhůtě jejich odstranění. Nedohodnou-li se Smluvní strany na lhůtě jejich odstranění, je Zhotovitel povinen vady odstranit v přiměřené lhůtě. Pokud Objednatel v předávacím protokolu výslovně neuvede, že přebírá předmět díla s výhradami, nebo své výhrady nespecifikuje, pak platí, že předmět díla přebírá bez výhrad.</w:t>
      </w:r>
    </w:p>
    <w:p w:rsidR="00E02DF1" w:rsidRPr="00A72872" w:rsidRDefault="00E02DF1" w:rsidP="00B66A96">
      <w:pPr>
        <w:pStyle w:val="Import20"/>
        <w:numPr>
          <w:ilvl w:val="0"/>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851"/>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Zhotovitel je povinen nejpozději do 10, slovy: </w:t>
      </w:r>
      <w:bookmarkStart w:id="5" w:name="Text176"/>
      <w:r w:rsidRPr="00A72872">
        <w:rPr>
          <w:rFonts w:ascii="Times New Roman" w:hAnsi="Times New Roman"/>
          <w:sz w:val="22"/>
          <w:szCs w:val="22"/>
        </w:rPr>
        <w:t>deseti,</w:t>
      </w:r>
      <w:bookmarkEnd w:id="5"/>
      <w:r w:rsidRPr="00A72872">
        <w:rPr>
          <w:rFonts w:ascii="Times New Roman" w:hAnsi="Times New Roman"/>
          <w:sz w:val="22"/>
          <w:szCs w:val="22"/>
        </w:rPr>
        <w:t xml:space="preserve"> kalendářních dnů po předání předmětu díla a odstranění případně při předání předmětu díla Objednatelem uplatněných vad staveniště zcela vyklidit.</w:t>
      </w:r>
    </w:p>
    <w:p w:rsidR="00E02DF1"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02DF1" w:rsidRPr="00A72872"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XIII.</w:t>
      </w:r>
    </w:p>
    <w:p w:rsidR="00E02DF1" w:rsidRDefault="00E02DF1" w:rsidP="00B66A9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Práva z vadného plnění, práva ze záruky</w:t>
      </w:r>
    </w:p>
    <w:p w:rsidR="00E953B7" w:rsidRPr="00A72872" w:rsidRDefault="00E953B7" w:rsidP="00B66A96">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p>
    <w:p w:rsidR="00E02DF1" w:rsidRPr="00A72872" w:rsidRDefault="00E02DF1" w:rsidP="00B66A9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iCs/>
          <w:sz w:val="22"/>
          <w:szCs w:val="22"/>
        </w:rPr>
      </w:pPr>
      <w:r w:rsidRPr="00A72872">
        <w:rPr>
          <w:rFonts w:ascii="Times New Roman" w:hAnsi="Times New Roman"/>
          <w:iCs/>
          <w:sz w:val="22"/>
          <w:szCs w:val="22"/>
        </w:rPr>
        <w:t>Zhotovitel odpovídá za vady díla, které má dílo při předání. Po této době má Objednatel práva z vadného plnění, způsobil-li vadu Zhotovitel porušením povinnosti.</w:t>
      </w:r>
    </w:p>
    <w:p w:rsidR="00E02DF1" w:rsidRPr="00A72872" w:rsidRDefault="00E02DF1" w:rsidP="00B66A96">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iCs/>
          <w:sz w:val="22"/>
          <w:szCs w:val="22"/>
        </w:rPr>
      </w:pPr>
      <w:r w:rsidRPr="00A72872">
        <w:rPr>
          <w:rFonts w:ascii="Times New Roman" w:hAnsi="Times New Roman"/>
          <w:iCs/>
          <w:sz w:val="22"/>
          <w:szCs w:val="22"/>
        </w:rPr>
        <w:lastRenderedPageBreak/>
        <w:t xml:space="preserve">Smluvní strany sjednávají touto Smlouvou záruku na jakost provedeného díla v délce </w:t>
      </w:r>
      <w:r>
        <w:rPr>
          <w:rFonts w:ascii="Times New Roman" w:hAnsi="Times New Roman"/>
          <w:b/>
          <w:sz w:val="22"/>
          <w:szCs w:val="22"/>
        </w:rPr>
        <w:t xml:space="preserve">60 </w:t>
      </w:r>
      <w:r w:rsidRPr="004D5EFB">
        <w:rPr>
          <w:rFonts w:ascii="Times New Roman" w:hAnsi="Times New Roman"/>
          <w:b/>
          <w:iCs/>
          <w:sz w:val="22"/>
          <w:szCs w:val="22"/>
        </w:rPr>
        <w:t>měsíců</w:t>
      </w:r>
      <w:r w:rsidRPr="00A72872">
        <w:rPr>
          <w:rFonts w:ascii="Times New Roman" w:hAnsi="Times New Roman"/>
          <w:iCs/>
          <w:sz w:val="22"/>
          <w:szCs w:val="22"/>
        </w:rPr>
        <w:t>. Záruční doba počíná běžet ode dne předání díla.</w:t>
      </w:r>
    </w:p>
    <w:p w:rsidR="00E02DF1" w:rsidRPr="00A72872" w:rsidRDefault="00E02DF1" w:rsidP="00B66A9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Práva z vadného plnění Objednateli nenáleží a sjednaná záruka se nevztahuje na tyto případy:</w:t>
      </w:r>
    </w:p>
    <w:p w:rsidR="00E02DF1" w:rsidRPr="00A72872" w:rsidRDefault="00E02DF1" w:rsidP="00B66A96">
      <w:pPr>
        <w:pStyle w:val="Import20"/>
        <w:numPr>
          <w:ilvl w:val="1"/>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92" w:hanging="425"/>
        <w:jc w:val="both"/>
        <w:rPr>
          <w:rFonts w:ascii="Times New Roman" w:hAnsi="Times New Roman"/>
          <w:sz w:val="22"/>
          <w:szCs w:val="22"/>
        </w:rPr>
      </w:pPr>
      <w:r w:rsidRPr="00A72872">
        <w:rPr>
          <w:rFonts w:ascii="Times New Roman" w:hAnsi="Times New Roman"/>
          <w:bCs/>
          <w:sz w:val="22"/>
          <w:szCs w:val="22"/>
        </w:rPr>
        <w:t>materiály, věci nebo služby, předané, dodané nebo poskytnuté pro stavbu Zhotoviteli Objednatelem</w:t>
      </w:r>
      <w:r w:rsidRPr="00A72872">
        <w:rPr>
          <w:rFonts w:ascii="Times New Roman" w:hAnsi="Times New Roman"/>
          <w:sz w:val="22"/>
          <w:szCs w:val="22"/>
        </w:rPr>
        <w:t>,</w:t>
      </w:r>
    </w:p>
    <w:p w:rsidR="00E02DF1" w:rsidRPr="00A72872" w:rsidRDefault="00E02DF1" w:rsidP="00B66A96">
      <w:pPr>
        <w:pStyle w:val="Import20"/>
        <w:numPr>
          <w:ilvl w:val="1"/>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after="120" w:line="240" w:lineRule="auto"/>
        <w:ind w:left="992" w:hanging="425"/>
        <w:jc w:val="both"/>
        <w:rPr>
          <w:rFonts w:ascii="Times New Roman" w:hAnsi="Times New Roman"/>
          <w:sz w:val="22"/>
          <w:szCs w:val="22"/>
        </w:rPr>
      </w:pPr>
      <w:r w:rsidRPr="00A72872">
        <w:rPr>
          <w:rFonts w:ascii="Times New Roman" w:hAnsi="Times New Roman"/>
          <w:bCs/>
          <w:sz w:val="22"/>
          <w:szCs w:val="22"/>
        </w:rPr>
        <w:t>vady díla způsobené chybou ve stavební dokumentaci, případně selháním dozoru Objednatele na stavbě,</w:t>
      </w:r>
    </w:p>
    <w:p w:rsidR="00E02DF1" w:rsidRPr="00A72872" w:rsidRDefault="00E02DF1" w:rsidP="00B66A96">
      <w:pPr>
        <w:pStyle w:val="Import20"/>
        <w:numPr>
          <w:ilvl w:val="1"/>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after="120" w:line="240" w:lineRule="auto"/>
        <w:ind w:left="992" w:hanging="425"/>
        <w:jc w:val="both"/>
        <w:rPr>
          <w:rFonts w:ascii="Times New Roman" w:hAnsi="Times New Roman"/>
          <w:sz w:val="22"/>
          <w:szCs w:val="22"/>
        </w:rPr>
      </w:pPr>
      <w:r w:rsidRPr="00A72872">
        <w:rPr>
          <w:rFonts w:ascii="Times New Roman" w:hAnsi="Times New Roman"/>
          <w:sz w:val="22"/>
          <w:szCs w:val="22"/>
        </w:rPr>
        <w:t>běžné opotřebení provedeného díla,</w:t>
      </w:r>
    </w:p>
    <w:p w:rsidR="00E02DF1" w:rsidRPr="00A72872" w:rsidRDefault="00E02DF1" w:rsidP="00B66A96">
      <w:pPr>
        <w:pStyle w:val="Import20"/>
        <w:numPr>
          <w:ilvl w:val="1"/>
          <w:numId w:val="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after="120" w:line="240" w:lineRule="auto"/>
        <w:ind w:left="992" w:hanging="425"/>
        <w:jc w:val="both"/>
        <w:rPr>
          <w:rFonts w:ascii="Times New Roman" w:hAnsi="Times New Roman"/>
          <w:sz w:val="22"/>
          <w:szCs w:val="22"/>
        </w:rPr>
      </w:pPr>
      <w:r w:rsidRPr="00A72872">
        <w:rPr>
          <w:rFonts w:ascii="Times New Roman" w:eastAsia="MS Mincho" w:hAnsi="Times New Roman"/>
          <w:bCs/>
          <w:sz w:val="22"/>
          <w:szCs w:val="22"/>
        </w:rPr>
        <w:t>poškození díla způsobené nesprávným nebo nevhodným užíváním,</w:t>
      </w:r>
      <w:r w:rsidRPr="00A72872">
        <w:rPr>
          <w:rFonts w:ascii="Times New Roman" w:hAnsi="Times New Roman"/>
          <w:sz w:val="22"/>
          <w:szCs w:val="22"/>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A72872">
        <w:rPr>
          <w:rFonts w:ascii="Times New Roman" w:eastAsia="MS Mincho" w:hAnsi="Times New Roman"/>
          <w:sz w:val="22"/>
          <w:szCs w:val="22"/>
        </w:rPr>
        <w:t>nesprávných podkladech a pokynech Objednatele.</w:t>
      </w:r>
    </w:p>
    <w:p w:rsidR="00E02DF1" w:rsidRPr="00A72872" w:rsidRDefault="00E02DF1" w:rsidP="00B66A9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iCs/>
          <w:sz w:val="22"/>
          <w:szCs w:val="22"/>
        </w:rPr>
      </w:pPr>
      <w:r w:rsidRPr="00A72872">
        <w:rPr>
          <w:rFonts w:ascii="Times New Roman" w:hAnsi="Times New Roman"/>
          <w:iCs/>
          <w:sz w:val="22"/>
          <w:szCs w:val="22"/>
        </w:rPr>
        <w:t>Objednatel je povinen oznámit zjištěné vady Zhotoviteli písemně bez zbytečného odkladu po jejich zjištění, nejpozději však v rámci záruční doby. Soud nepřizná Objednateli práva z vadného plnění, namítne-li Zhotovitel, že právo nebylo uplatněno včas. V písemném oznámení vady musí být vady popsány či uvedeno, jak se projevují.</w:t>
      </w:r>
    </w:p>
    <w:p w:rsidR="00E02DF1" w:rsidRPr="00A72872" w:rsidRDefault="00E02DF1" w:rsidP="00B66A9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iCs/>
          <w:sz w:val="22"/>
          <w:szCs w:val="22"/>
        </w:rPr>
        <w:t>V rámci práv z vadného plnění a práv ze záruky má Objednatel:</w:t>
      </w:r>
    </w:p>
    <w:p w:rsidR="00E02DF1" w:rsidRPr="00A72872" w:rsidRDefault="00E02DF1" w:rsidP="00B66A96">
      <w:pPr>
        <w:pStyle w:val="Import20"/>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24" w:hanging="357"/>
        <w:jc w:val="both"/>
        <w:rPr>
          <w:rFonts w:ascii="Times New Roman" w:hAnsi="Times New Roman"/>
          <w:sz w:val="22"/>
          <w:szCs w:val="22"/>
        </w:rPr>
      </w:pPr>
      <w:r w:rsidRPr="00A72872">
        <w:rPr>
          <w:rFonts w:ascii="Times New Roman" w:hAnsi="Times New Roman"/>
          <w:iCs/>
          <w:sz w:val="22"/>
          <w:szCs w:val="22"/>
        </w:rPr>
        <w:t xml:space="preserve">právo na bezplatné odstranění vady a </w:t>
      </w:r>
    </w:p>
    <w:p w:rsidR="00E02DF1" w:rsidRPr="00A72872" w:rsidRDefault="00E02DF1" w:rsidP="00B66A96">
      <w:pPr>
        <w:pStyle w:val="Import20"/>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924" w:hanging="357"/>
        <w:jc w:val="both"/>
        <w:rPr>
          <w:rFonts w:ascii="Times New Roman" w:hAnsi="Times New Roman"/>
          <w:sz w:val="22"/>
          <w:szCs w:val="22"/>
        </w:rPr>
      </w:pPr>
      <w:r w:rsidRPr="00A72872">
        <w:rPr>
          <w:rFonts w:ascii="Times New Roman" w:hAnsi="Times New Roman"/>
          <w:iCs/>
          <w:sz w:val="22"/>
          <w:szCs w:val="22"/>
        </w:rPr>
        <w:t xml:space="preserve">pouze v případě neodstranitelnosti vady právo na slevu z ceny díla, případně, není-li to vzhledem k povaze vady neúměrné, právo odstoupit od Smlouvy.   </w:t>
      </w:r>
    </w:p>
    <w:p w:rsidR="00E02DF1" w:rsidRPr="00A72872" w:rsidRDefault="00E02DF1" w:rsidP="00B66A9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iCs/>
          <w:sz w:val="22"/>
          <w:szCs w:val="22"/>
        </w:rPr>
        <w:t>V případě vypořádání vadného plnění bezplatným odstraněním vady je Z</w:t>
      </w:r>
      <w:r w:rsidRPr="00A72872">
        <w:rPr>
          <w:rFonts w:ascii="Times New Roman" w:hAnsi="Times New Roman"/>
          <w:sz w:val="22"/>
          <w:szCs w:val="22"/>
        </w:rPr>
        <w:t>hotovitel povinen nastoupit k odstranění oznámené vady nejpozději do</w:t>
      </w:r>
      <w:bookmarkStart w:id="6" w:name="Text181"/>
      <w:r>
        <w:rPr>
          <w:rFonts w:ascii="Times New Roman" w:hAnsi="Times New Roman"/>
          <w:sz w:val="22"/>
          <w:szCs w:val="22"/>
        </w:rPr>
        <w:t>24 hodin</w:t>
      </w:r>
      <w:bookmarkEnd w:id="6"/>
      <w:r w:rsidRPr="00A72872">
        <w:rPr>
          <w:rFonts w:ascii="Times New Roman" w:hAnsi="Times New Roman"/>
          <w:sz w:val="22"/>
          <w:szCs w:val="22"/>
        </w:rPr>
        <w:t xml:space="preserve"> od jejího písemného oznámení Objednatelem, pokud se Smluvní strany nedohodnou jinak, nebo pokud z charakteru vady s přihlédnutím ke klimatickým a povětrnostním podmínkám nevyplývá nemožnost nastoupení k odstranění oznámené vady v této lhůtě, v takovém případě se lhůta k nástupu na odstranění vad posunuje o dobu, po kterou trvají nevhodné klimatické či povětrnostní podmínky. </w:t>
      </w:r>
      <w:r>
        <w:rPr>
          <w:rFonts w:ascii="Times New Roman" w:hAnsi="Times New Roman"/>
          <w:sz w:val="22"/>
          <w:szCs w:val="22"/>
        </w:rPr>
        <w:t>Oznámenou vadu</w:t>
      </w:r>
      <w:r w:rsidRPr="00A72872">
        <w:rPr>
          <w:rFonts w:ascii="Times New Roman" w:hAnsi="Times New Roman"/>
          <w:sz w:val="22"/>
          <w:szCs w:val="22"/>
        </w:rPr>
        <w:t xml:space="preserve"> je Zhotovitel povinen odstranit v přiměřené době, pokud se Smluvní strany nedohodnou jinak. O odstranění vad bude Smluvními stranami sepsán zápis.</w:t>
      </w:r>
    </w:p>
    <w:p w:rsidR="00E02DF1" w:rsidRPr="00A72872" w:rsidRDefault="00E02DF1" w:rsidP="00B66A9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eastAsia="MS Mincho" w:hAnsi="Times New Roman"/>
          <w:sz w:val="22"/>
          <w:szCs w:val="22"/>
        </w:rPr>
      </w:pPr>
      <w:r w:rsidRPr="00A72872">
        <w:rPr>
          <w:rFonts w:ascii="Times New Roman" w:eastAsia="MS Mincho" w:hAnsi="Times New Roman"/>
          <w:sz w:val="22"/>
          <w:szCs w:val="22"/>
        </w:rPr>
        <w:t>V případě, kdy Zhotovitel odstraní oznámenou vadu a následně se dodatečně prokáže, že se na tuto oznámenou vadu práva z vadného plnění či ze záruky Objednatele nevztahují, je Objednatel povinen uhradit Zhotoviteli veškeré jemu v souvislosti s odstraňováním vady vzniklé náklady.</w:t>
      </w:r>
    </w:p>
    <w:p w:rsidR="00E02DF1" w:rsidRPr="00A72872" w:rsidRDefault="00E02DF1" w:rsidP="00B66A96">
      <w:pPr>
        <w:pStyle w:val="Import38"/>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b/>
          <w:sz w:val="22"/>
          <w:szCs w:val="22"/>
        </w:rPr>
      </w:pPr>
      <w:r w:rsidRPr="00A72872">
        <w:rPr>
          <w:rFonts w:ascii="Times New Roman" w:hAnsi="Times New Roman"/>
          <w:sz w:val="22"/>
          <w:szCs w:val="22"/>
        </w:rPr>
        <w:t>Smluvní strany sjednávají, že Zhotovitel je povinen nahradit Objednateli škodu pouze do výše ceny za dílo, jehož vadnost tuto škodu způsobila. Smluvní strany se současně dohodly, že Objednatel má nárok pouze na náhradu skutečné škody.</w:t>
      </w:r>
    </w:p>
    <w:p w:rsidR="00E02DF1" w:rsidRDefault="00E02DF1" w:rsidP="008327C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953B7" w:rsidRDefault="00E953B7" w:rsidP="008327C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953B7" w:rsidRDefault="00E953B7" w:rsidP="008327C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953B7" w:rsidRPr="00A72872" w:rsidRDefault="00E953B7" w:rsidP="008327C8">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XIV.</w:t>
      </w:r>
    </w:p>
    <w:p w:rsidR="00E02DF1" w:rsidRPr="00A72872" w:rsidRDefault="00E02DF1" w:rsidP="00B66A96">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Vyšší moc</w:t>
      </w:r>
    </w:p>
    <w:p w:rsidR="00E02DF1" w:rsidRPr="00A72872" w:rsidRDefault="00E02DF1" w:rsidP="00B66A96">
      <w:pPr>
        <w:pStyle w:val="Import20"/>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Smluvní strany jsou zproštěny odpovědnosti za částečné nebo úplné </w:t>
      </w:r>
      <w:r w:rsidRPr="00A72872">
        <w:rPr>
          <w:rFonts w:ascii="Times New Roman" w:hAnsi="Times New Roman"/>
          <w:spacing w:val="-1"/>
          <w:sz w:val="22"/>
          <w:szCs w:val="22"/>
        </w:rPr>
        <w:t xml:space="preserve">neplnění smluvních závazků, jestliže k němu došlo v důsledku vyšší moci. </w:t>
      </w:r>
      <w:r w:rsidRPr="00A72872">
        <w:rPr>
          <w:rFonts w:ascii="Times New Roman" w:hAnsi="Times New Roman"/>
          <w:sz w:val="22"/>
          <w:szCs w:val="22"/>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A72872">
        <w:rPr>
          <w:rFonts w:ascii="Times New Roman" w:hAnsi="Times New Roman"/>
          <w:spacing w:val="-1"/>
          <w:sz w:val="22"/>
          <w:szCs w:val="22"/>
        </w:rPr>
        <w:t xml:space="preserve">teroristické útoky, povstání, občanské nepokoje a přírodní katastrofy. </w:t>
      </w:r>
      <w:r w:rsidRPr="00A72872">
        <w:rPr>
          <w:rFonts w:ascii="Times New Roman" w:hAnsi="Times New Roman"/>
          <w:sz w:val="22"/>
          <w:szCs w:val="22"/>
        </w:rPr>
        <w:t xml:space="preserve">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w:t>
      </w:r>
      <w:r w:rsidRPr="00A72872">
        <w:rPr>
          <w:rFonts w:ascii="Times New Roman" w:hAnsi="Times New Roman"/>
          <w:sz w:val="22"/>
          <w:szCs w:val="22"/>
        </w:rPr>
        <w:lastRenderedPageBreak/>
        <w:t>druhou Smluvní stranu o této skutečnosti. V případě, že nastane vyšší moc, prodlužuje se lhůta ke splnění smluvních povinností o dobu, po kterou vyšší moc trvá.</w:t>
      </w: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02DF1" w:rsidRPr="00A72872" w:rsidRDefault="00E02DF1" w:rsidP="00B66A96">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XV.</w:t>
      </w:r>
    </w:p>
    <w:p w:rsidR="00E02DF1" w:rsidRPr="00A72872" w:rsidRDefault="00E02DF1" w:rsidP="00B66A96">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Smluvní pokuty</w:t>
      </w:r>
    </w:p>
    <w:p w:rsidR="00E02DF1" w:rsidRPr="00A72872" w:rsidRDefault="00E02DF1" w:rsidP="00B66A96">
      <w:pPr>
        <w:pStyle w:val="Import24"/>
        <w:numPr>
          <w:ilvl w:val="0"/>
          <w:numId w:val="15"/>
        </w:numPr>
        <w:tabs>
          <w:tab w:val="clear" w:pos="4752"/>
        </w:tabs>
        <w:spacing w:after="120" w:line="240" w:lineRule="auto"/>
        <w:ind w:left="567" w:hanging="567"/>
        <w:jc w:val="both"/>
        <w:rPr>
          <w:rFonts w:ascii="Times New Roman" w:hAnsi="Times New Roman"/>
          <w:iCs/>
          <w:sz w:val="22"/>
          <w:szCs w:val="22"/>
        </w:rPr>
      </w:pPr>
      <w:r w:rsidRPr="00A72872">
        <w:rPr>
          <w:rFonts w:ascii="Times New Roman" w:hAnsi="Times New Roman"/>
          <w:iCs/>
          <w:sz w:val="22"/>
          <w:szCs w:val="22"/>
        </w:rPr>
        <w:t xml:space="preserve">Pro případ </w:t>
      </w:r>
      <w:r>
        <w:rPr>
          <w:rFonts w:ascii="Times New Roman" w:hAnsi="Times New Roman"/>
          <w:iCs/>
          <w:sz w:val="22"/>
          <w:szCs w:val="22"/>
        </w:rPr>
        <w:t xml:space="preserve">nedodržení sjednaných smluvních podmínek ze strany Zhotovitele </w:t>
      </w:r>
      <w:r w:rsidRPr="00A72872">
        <w:rPr>
          <w:rFonts w:ascii="Times New Roman" w:hAnsi="Times New Roman"/>
          <w:iCs/>
          <w:sz w:val="22"/>
          <w:szCs w:val="22"/>
        </w:rPr>
        <w:t xml:space="preserve">je Objednatel oprávněn požadovat po Zhotoviteli smluvní pokutu ve výši </w:t>
      </w:r>
      <w:r>
        <w:rPr>
          <w:rFonts w:ascii="Times New Roman" w:hAnsi="Times New Roman"/>
          <w:b/>
          <w:sz w:val="22"/>
          <w:szCs w:val="22"/>
        </w:rPr>
        <w:t>0,1% ceny díla</w:t>
      </w:r>
      <w:r w:rsidR="00037B94">
        <w:rPr>
          <w:rFonts w:ascii="Times New Roman" w:hAnsi="Times New Roman"/>
          <w:sz w:val="22"/>
          <w:szCs w:val="22"/>
        </w:rPr>
        <w:t>za každé jednotlivé porušení</w:t>
      </w:r>
      <w:r w:rsidRPr="00A72872">
        <w:rPr>
          <w:rFonts w:ascii="Times New Roman" w:hAnsi="Times New Roman"/>
          <w:iCs/>
          <w:sz w:val="22"/>
          <w:szCs w:val="22"/>
        </w:rPr>
        <w:t>.</w:t>
      </w:r>
    </w:p>
    <w:p w:rsidR="00E02DF1" w:rsidRDefault="00E02DF1" w:rsidP="00B66A96">
      <w:pPr>
        <w:pStyle w:val="Import4"/>
        <w:numPr>
          <w:ilvl w:val="0"/>
          <w:numId w:val="15"/>
        </w:numPr>
        <w:tabs>
          <w:tab w:val="clear" w:pos="1728"/>
        </w:tabs>
        <w:spacing w:after="120" w:line="240" w:lineRule="auto"/>
        <w:ind w:left="567" w:hanging="567"/>
        <w:jc w:val="both"/>
        <w:rPr>
          <w:rFonts w:ascii="Times New Roman" w:hAnsi="Times New Roman"/>
          <w:bCs/>
          <w:iCs/>
          <w:sz w:val="22"/>
          <w:szCs w:val="22"/>
        </w:rPr>
      </w:pPr>
      <w:r w:rsidRPr="00A72872">
        <w:rPr>
          <w:rFonts w:ascii="Times New Roman" w:hAnsi="Times New Roman"/>
          <w:iCs/>
          <w:sz w:val="22"/>
          <w:szCs w:val="22"/>
        </w:rPr>
        <w:t>Pro případ prodlení Objednatele se zaplace</w:t>
      </w:r>
      <w:r>
        <w:rPr>
          <w:rFonts w:ascii="Times New Roman" w:hAnsi="Times New Roman"/>
          <w:iCs/>
          <w:sz w:val="22"/>
          <w:szCs w:val="22"/>
        </w:rPr>
        <w:t xml:space="preserve">ním faktury </w:t>
      </w:r>
      <w:r w:rsidRPr="00A72872">
        <w:rPr>
          <w:rFonts w:ascii="Times New Roman" w:hAnsi="Times New Roman"/>
          <w:iCs/>
          <w:sz w:val="22"/>
          <w:szCs w:val="22"/>
        </w:rPr>
        <w:t xml:space="preserve">je Zhotovitel oprávněn požadovat po Objednateli smluvní pokutu </w:t>
      </w:r>
      <w:r w:rsidRPr="00A72872">
        <w:rPr>
          <w:rFonts w:ascii="Times New Roman" w:hAnsi="Times New Roman"/>
          <w:bCs/>
          <w:iCs/>
          <w:sz w:val="22"/>
          <w:szCs w:val="22"/>
        </w:rPr>
        <w:t xml:space="preserve">ve výši </w:t>
      </w:r>
      <w:r w:rsidRPr="001B05B7">
        <w:rPr>
          <w:rFonts w:ascii="Times New Roman" w:hAnsi="Times New Roman"/>
          <w:b/>
          <w:bCs/>
          <w:iCs/>
          <w:sz w:val="22"/>
          <w:szCs w:val="22"/>
        </w:rPr>
        <w:t>0,1% z</w:t>
      </w:r>
      <w:r>
        <w:rPr>
          <w:rFonts w:ascii="Times New Roman" w:hAnsi="Times New Roman"/>
          <w:b/>
          <w:bCs/>
          <w:iCs/>
          <w:sz w:val="22"/>
          <w:szCs w:val="22"/>
        </w:rPr>
        <w:t xml:space="preserve"> ceny díla </w:t>
      </w:r>
      <w:r w:rsidRPr="00A72872">
        <w:rPr>
          <w:rFonts w:ascii="Times New Roman" w:hAnsi="Times New Roman"/>
          <w:bCs/>
          <w:iCs/>
          <w:sz w:val="22"/>
          <w:szCs w:val="22"/>
        </w:rPr>
        <w:t>za každý</w:t>
      </w:r>
      <w:r>
        <w:rPr>
          <w:rFonts w:ascii="Times New Roman" w:hAnsi="Times New Roman"/>
          <w:bCs/>
          <w:iCs/>
          <w:sz w:val="22"/>
          <w:szCs w:val="22"/>
        </w:rPr>
        <w:t xml:space="preserve"> započatý</w:t>
      </w:r>
      <w:r w:rsidRPr="00A72872">
        <w:rPr>
          <w:rFonts w:ascii="Times New Roman" w:hAnsi="Times New Roman"/>
          <w:bCs/>
          <w:iCs/>
          <w:sz w:val="22"/>
          <w:szCs w:val="22"/>
        </w:rPr>
        <w:t xml:space="preserve"> den prodlení. Smluvní pokutou není dotčen nárok na úrok z prodlení.</w:t>
      </w:r>
    </w:p>
    <w:p w:rsidR="008A074B" w:rsidRPr="00A72872" w:rsidRDefault="008A074B" w:rsidP="00B66A96">
      <w:pPr>
        <w:pStyle w:val="Import4"/>
        <w:numPr>
          <w:ilvl w:val="0"/>
          <w:numId w:val="15"/>
        </w:numPr>
        <w:tabs>
          <w:tab w:val="clear" w:pos="1728"/>
        </w:tabs>
        <w:spacing w:after="120" w:line="240" w:lineRule="auto"/>
        <w:ind w:left="567" w:hanging="567"/>
        <w:jc w:val="both"/>
        <w:rPr>
          <w:rFonts w:ascii="Times New Roman" w:hAnsi="Times New Roman"/>
          <w:bCs/>
          <w:iCs/>
          <w:sz w:val="22"/>
          <w:szCs w:val="22"/>
        </w:rPr>
      </w:pPr>
      <w:r>
        <w:rPr>
          <w:rFonts w:ascii="Times New Roman" w:hAnsi="Times New Roman"/>
          <w:bCs/>
          <w:iCs/>
          <w:sz w:val="22"/>
          <w:szCs w:val="22"/>
        </w:rPr>
        <w:t xml:space="preserve">V případě nedodržení smluvního termínu dokončení díla Zhotovitelem je Objednatel oprávněn požadovat smluvní pokutu ve výši </w:t>
      </w:r>
      <w:r w:rsidRPr="008A074B">
        <w:rPr>
          <w:rFonts w:ascii="Times New Roman" w:hAnsi="Times New Roman"/>
          <w:b/>
          <w:bCs/>
          <w:iCs/>
          <w:sz w:val="22"/>
          <w:szCs w:val="22"/>
        </w:rPr>
        <w:t>0,1% z ceny díla</w:t>
      </w:r>
      <w:r>
        <w:rPr>
          <w:rFonts w:ascii="Times New Roman" w:hAnsi="Times New Roman"/>
          <w:bCs/>
          <w:iCs/>
          <w:sz w:val="22"/>
          <w:szCs w:val="22"/>
        </w:rPr>
        <w:t xml:space="preserve"> za každý započatý den prodlení.</w:t>
      </w:r>
    </w:p>
    <w:p w:rsidR="00E02DF1" w:rsidRPr="00A72872" w:rsidRDefault="00E02DF1" w:rsidP="00B66A96">
      <w:pPr>
        <w:pStyle w:val="Import38"/>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b/>
          <w:sz w:val="22"/>
          <w:szCs w:val="22"/>
        </w:rPr>
      </w:pPr>
      <w:r w:rsidRPr="00A72872">
        <w:rPr>
          <w:rFonts w:ascii="Times New Roman" w:hAnsi="Times New Roman"/>
          <w:sz w:val="22"/>
          <w:szCs w:val="22"/>
        </w:rPr>
        <w:t>Smluvní pokuty jsou splatné do 21, slovy: dvaceti jedna, kalendářních dnů ode dne doručení jejich vyúčtování druhé Smluvní straně.</w:t>
      </w:r>
    </w:p>
    <w:p w:rsidR="00E02DF1" w:rsidRDefault="00E02DF1"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02DF1" w:rsidRPr="00A72872" w:rsidRDefault="00E02DF1"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p>
    <w:p w:rsidR="00E02DF1" w:rsidRPr="00A72872"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XVI.</w:t>
      </w:r>
    </w:p>
    <w:p w:rsidR="00E02DF1" w:rsidRPr="00A72872" w:rsidRDefault="00E02DF1" w:rsidP="00B66A96">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Odstoupení od Smlouvy</w:t>
      </w:r>
    </w:p>
    <w:p w:rsidR="00E02DF1" w:rsidRPr="00A72872" w:rsidRDefault="00E02DF1" w:rsidP="00B66A96">
      <w:pPr>
        <w:numPr>
          <w:ilvl w:val="0"/>
          <w:numId w:val="9"/>
        </w:numPr>
        <w:suppressAutoHyphens/>
        <w:spacing w:after="120"/>
        <w:ind w:left="567" w:hanging="567"/>
        <w:jc w:val="both"/>
        <w:rPr>
          <w:sz w:val="22"/>
          <w:szCs w:val="22"/>
        </w:rPr>
      </w:pPr>
      <w:r w:rsidRPr="00A72872">
        <w:rPr>
          <w:sz w:val="22"/>
          <w:szCs w:val="22"/>
        </w:rPr>
        <w:t>Každá ze Smluvních stran je oprávněna písemně odstoupit od Smlouvy v případech sjednaných touto Smlouvou a v případech stanovených zákonem</w:t>
      </w:r>
      <w:r>
        <w:rPr>
          <w:sz w:val="22"/>
          <w:szCs w:val="22"/>
        </w:rPr>
        <w:t>, a to s uvedením důvodu odstoupení</w:t>
      </w:r>
      <w:r w:rsidRPr="00A72872">
        <w:rPr>
          <w:sz w:val="22"/>
          <w:szCs w:val="22"/>
        </w:rPr>
        <w:t>.</w:t>
      </w:r>
    </w:p>
    <w:p w:rsidR="00E02DF1" w:rsidRPr="00A72872" w:rsidRDefault="00E02DF1" w:rsidP="00B66A96">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Za podstatné porušení Smlouvy se nepovažuje zejména zjištění běžných vad prováděných prací nebo vyplývajících z poskytnutých pokynů, podkladů a materiálů Objednatelem. Za podstatné porušení Smlouvy se považuje zejména prodlení Objednatele s placením ceny díla či její části, prodlení Objednatele s předáním staveniště dle čl. VIII. bod 8.1 písm. a) této Smlouvy delší než 10, slovy: deset, kalendářních dnů, prodlení Objednatele s poskytnutím součinnosti delší než 10, slovy: deset, kalendářních dnů či prodlení Zhotovitele s provedením díla delší než 60, slovy: šedesát, kalendářních dnů. Smluvní strana, která takto porušila své povinnosti je povinna nahradit druhé Smluvní straně veškeré škody, které druhé straně vznikly v souvislosti s plněním této Smlouvy.</w:t>
      </w:r>
    </w:p>
    <w:p w:rsidR="00E02DF1" w:rsidRPr="00A72872" w:rsidRDefault="00E02DF1" w:rsidP="00B66A96">
      <w:pPr>
        <w:pStyle w:val="Import20"/>
        <w:numPr>
          <w:ilvl w:val="0"/>
          <w:numId w:val="9"/>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Kterákoliv ze Smluvních stran je oprávněna od této Smlouvy odstoupit v případě, že bude rozhodnuto insolvenčním soudem o úpadku druhé Smluvní strany. </w:t>
      </w:r>
    </w:p>
    <w:p w:rsidR="00E02DF1" w:rsidRPr="00A72872" w:rsidRDefault="00E02DF1" w:rsidP="00B66A96">
      <w:pPr>
        <w:pStyle w:val="Import20"/>
        <w:numPr>
          <w:ilvl w:val="0"/>
          <w:numId w:val="9"/>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nebo úroků z prodlení, pokud již dospěl, ani jiných ustanovení, které podle projevené vůle Smluvních stran nebo vzhledem ke své povaze mají trvat i po ukončení této Smlouvy.</w:t>
      </w:r>
    </w:p>
    <w:p w:rsidR="00E02DF1" w:rsidRPr="00A72872" w:rsidRDefault="00E02DF1" w:rsidP="00B66A96">
      <w:pPr>
        <w:pStyle w:val="Import20"/>
        <w:numPr>
          <w:ilvl w:val="0"/>
          <w:numId w:val="9"/>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V případě odstoupení od Smlouvy zůstává Zhotoviteli zachován nárok na zaplacení dosud provedených prací dle této Smlouvy bez ohledu na to, zda již byly vyfakturovány.</w:t>
      </w:r>
    </w:p>
    <w:p w:rsidR="00E02DF1" w:rsidRDefault="00E02DF1"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57" w:hanging="357"/>
        <w:jc w:val="center"/>
        <w:outlineLvl w:val="0"/>
        <w:rPr>
          <w:rFonts w:ascii="Times New Roman" w:hAnsi="Times New Roman"/>
          <w:b/>
          <w:sz w:val="22"/>
          <w:szCs w:val="22"/>
        </w:rPr>
      </w:pPr>
    </w:p>
    <w:p w:rsidR="00E953B7" w:rsidRDefault="00E953B7"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57" w:hanging="357"/>
        <w:jc w:val="center"/>
        <w:outlineLvl w:val="0"/>
        <w:rPr>
          <w:rFonts w:ascii="Times New Roman" w:hAnsi="Times New Roman"/>
          <w:b/>
          <w:sz w:val="22"/>
          <w:szCs w:val="22"/>
        </w:rPr>
      </w:pPr>
    </w:p>
    <w:p w:rsidR="00E953B7" w:rsidRDefault="00E953B7"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57" w:hanging="357"/>
        <w:jc w:val="center"/>
        <w:outlineLvl w:val="0"/>
        <w:rPr>
          <w:rFonts w:ascii="Times New Roman" w:hAnsi="Times New Roman"/>
          <w:b/>
          <w:sz w:val="22"/>
          <w:szCs w:val="22"/>
        </w:rPr>
      </w:pPr>
    </w:p>
    <w:p w:rsidR="00E953B7" w:rsidRDefault="00E953B7"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57" w:hanging="357"/>
        <w:jc w:val="center"/>
        <w:outlineLvl w:val="0"/>
        <w:rPr>
          <w:rFonts w:ascii="Times New Roman" w:hAnsi="Times New Roman"/>
          <w:b/>
          <w:sz w:val="22"/>
          <w:szCs w:val="22"/>
        </w:rPr>
      </w:pPr>
    </w:p>
    <w:p w:rsidR="00E953B7" w:rsidRPr="00A72872" w:rsidRDefault="00E953B7"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57" w:hanging="357"/>
        <w:jc w:val="center"/>
        <w:outlineLvl w:val="0"/>
        <w:rPr>
          <w:rFonts w:ascii="Times New Roman" w:hAnsi="Times New Roman"/>
          <w:b/>
          <w:sz w:val="22"/>
          <w:szCs w:val="22"/>
        </w:rPr>
      </w:pPr>
    </w:p>
    <w:p w:rsidR="00E02DF1" w:rsidRPr="00A72872"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XVII.</w:t>
      </w:r>
    </w:p>
    <w:p w:rsidR="00E02DF1"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r w:rsidRPr="00A72872">
        <w:rPr>
          <w:rFonts w:ascii="Times New Roman" w:hAnsi="Times New Roman"/>
          <w:b/>
          <w:sz w:val="22"/>
          <w:szCs w:val="22"/>
        </w:rPr>
        <w:t>Doručování</w:t>
      </w:r>
    </w:p>
    <w:p w:rsidR="00E953B7" w:rsidRPr="00A72872" w:rsidRDefault="00E953B7"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outlineLvl w:val="0"/>
        <w:rPr>
          <w:rFonts w:ascii="Times New Roman" w:hAnsi="Times New Roman"/>
          <w:b/>
          <w:sz w:val="22"/>
          <w:szCs w:val="22"/>
        </w:rPr>
      </w:pPr>
    </w:p>
    <w:p w:rsidR="00E02DF1" w:rsidRPr="00A72872" w:rsidRDefault="00E02DF1" w:rsidP="00B66A96">
      <w:pPr>
        <w:pStyle w:val="Zhlav"/>
        <w:numPr>
          <w:ilvl w:val="0"/>
          <w:numId w:val="10"/>
        </w:numPr>
        <w:tabs>
          <w:tab w:val="clear" w:pos="4536"/>
          <w:tab w:val="clear" w:pos="9072"/>
        </w:tabs>
        <w:spacing w:after="120"/>
        <w:ind w:left="567" w:hanging="567"/>
        <w:jc w:val="both"/>
        <w:rPr>
          <w:sz w:val="22"/>
          <w:szCs w:val="22"/>
        </w:rPr>
      </w:pPr>
      <w:r w:rsidRPr="00A72872">
        <w:rPr>
          <w:sz w:val="22"/>
          <w:szCs w:val="22"/>
        </w:rPr>
        <w:t>Jakékoliv sdělení či jiný dokument, jenž má nebo může být doručen dle této Smlouvy, lze doručit na kontaktní spojení té které Smluvní strany uvedené v záhlaví této Smlouvy, popřípadě na jiné kontaktní spojení, které bude písemně sděleno Smluvní stranou druhé Smluvní straně.</w:t>
      </w:r>
    </w:p>
    <w:p w:rsidR="00E02DF1" w:rsidRPr="00A72872" w:rsidRDefault="00E02DF1" w:rsidP="00B66A96">
      <w:pPr>
        <w:pStyle w:val="Zhlav"/>
        <w:numPr>
          <w:ilvl w:val="0"/>
          <w:numId w:val="10"/>
        </w:numPr>
        <w:tabs>
          <w:tab w:val="clear" w:pos="4536"/>
          <w:tab w:val="clear" w:pos="9072"/>
        </w:tabs>
        <w:spacing w:after="120"/>
        <w:ind w:left="567" w:hanging="567"/>
        <w:jc w:val="both"/>
        <w:rPr>
          <w:sz w:val="22"/>
          <w:szCs w:val="22"/>
        </w:rPr>
      </w:pPr>
      <w:r w:rsidRPr="00A72872">
        <w:rPr>
          <w:sz w:val="22"/>
          <w:szCs w:val="22"/>
        </w:rPr>
        <w:lastRenderedPageBreak/>
        <w:t>Jakékoliv sdělení či jiný dokument, jenž má nebo může být doručen dle této Smlouvy, se bude v případě doručování na kontaktní spojení Smluvní strany ve smyslu předchozího bodu této Smlouvy považovat za doručený:</w:t>
      </w:r>
    </w:p>
    <w:p w:rsidR="00E02DF1" w:rsidRPr="00A72872" w:rsidRDefault="00E02DF1" w:rsidP="00B66A96">
      <w:pPr>
        <w:pStyle w:val="Zhlav"/>
        <w:numPr>
          <w:ilvl w:val="0"/>
          <w:numId w:val="8"/>
        </w:numPr>
        <w:tabs>
          <w:tab w:val="clear" w:pos="927"/>
          <w:tab w:val="clear" w:pos="4536"/>
          <w:tab w:val="clear" w:pos="9072"/>
        </w:tabs>
        <w:spacing w:after="120"/>
        <w:ind w:left="992" w:hanging="425"/>
        <w:jc w:val="both"/>
        <w:rPr>
          <w:sz w:val="22"/>
          <w:szCs w:val="22"/>
        </w:rPr>
      </w:pPr>
      <w:r w:rsidRPr="00A72872">
        <w:rPr>
          <w:sz w:val="22"/>
          <w:szCs w:val="22"/>
        </w:rPr>
        <w:t>pokud je doručováno osobně, v okamžiku předání do dispozice Smluvní strany, a to i když Smluvní strana odmítne sdělení či jiný dokument převzít,</w:t>
      </w:r>
    </w:p>
    <w:p w:rsidR="00E02DF1" w:rsidRPr="00A72872" w:rsidRDefault="00E02DF1" w:rsidP="00B66A96">
      <w:pPr>
        <w:pStyle w:val="Zhlav"/>
        <w:numPr>
          <w:ilvl w:val="0"/>
          <w:numId w:val="8"/>
        </w:numPr>
        <w:tabs>
          <w:tab w:val="clear" w:pos="927"/>
          <w:tab w:val="clear" w:pos="4536"/>
          <w:tab w:val="clear" w:pos="9072"/>
        </w:tabs>
        <w:spacing w:after="120"/>
        <w:ind w:left="992" w:hanging="425"/>
        <w:jc w:val="both"/>
        <w:rPr>
          <w:sz w:val="22"/>
          <w:szCs w:val="22"/>
        </w:rPr>
      </w:pPr>
      <w:r w:rsidRPr="00A72872">
        <w:rPr>
          <w:sz w:val="22"/>
          <w:szCs w:val="22"/>
        </w:rPr>
        <w:t xml:space="preserve">pokud doporučenou poštou, </w:t>
      </w:r>
      <w:bookmarkStart w:id="7" w:name="Text187"/>
      <w:r w:rsidRPr="00A72872">
        <w:rPr>
          <w:sz w:val="22"/>
          <w:szCs w:val="22"/>
        </w:rPr>
        <w:t>3., slovy: třetí,</w:t>
      </w:r>
      <w:bookmarkEnd w:id="7"/>
      <w:r w:rsidRPr="00A72872">
        <w:rPr>
          <w:sz w:val="22"/>
          <w:szCs w:val="22"/>
        </w:rPr>
        <w:t xml:space="preserve"> pracovní den poté, co bylo poštovním úřadem vystaveno potvrzení o odeslání, a to i když Smluvní strana odmítne či opomene doporučenou zásilku převzít či se doporučená zásilka vrátí jako nedoručitelná, a to bez ohledu na to, zda se Smluvní strana dozví o doručení doporučené zásilky, </w:t>
      </w:r>
    </w:p>
    <w:p w:rsidR="00E02DF1" w:rsidRPr="00A72872" w:rsidRDefault="00E02DF1" w:rsidP="00B66A96">
      <w:pPr>
        <w:pStyle w:val="Zhlav"/>
        <w:numPr>
          <w:ilvl w:val="0"/>
          <w:numId w:val="8"/>
        </w:numPr>
        <w:tabs>
          <w:tab w:val="clear" w:pos="4536"/>
          <w:tab w:val="clear" w:pos="9072"/>
        </w:tabs>
        <w:spacing w:after="120"/>
        <w:ind w:left="992" w:hanging="425"/>
        <w:jc w:val="both"/>
        <w:rPr>
          <w:sz w:val="22"/>
          <w:szCs w:val="22"/>
        </w:rPr>
      </w:pPr>
      <w:r w:rsidRPr="00A72872">
        <w:rPr>
          <w:sz w:val="22"/>
          <w:szCs w:val="22"/>
        </w:rPr>
        <w:t xml:space="preserve"> pokud prostřednictvím kurýrní služby, v den odeslání,</w:t>
      </w:r>
    </w:p>
    <w:p w:rsidR="00E02DF1" w:rsidRPr="00A72872" w:rsidRDefault="00E02DF1" w:rsidP="00B66A96">
      <w:pPr>
        <w:pStyle w:val="Zhlav"/>
        <w:numPr>
          <w:ilvl w:val="0"/>
          <w:numId w:val="8"/>
        </w:numPr>
        <w:tabs>
          <w:tab w:val="clear" w:pos="927"/>
          <w:tab w:val="clear" w:pos="4536"/>
          <w:tab w:val="clear" w:pos="9072"/>
          <w:tab w:val="num" w:pos="-3420"/>
        </w:tabs>
        <w:spacing w:after="120"/>
        <w:ind w:left="992" w:hanging="425"/>
        <w:jc w:val="both"/>
        <w:rPr>
          <w:sz w:val="22"/>
          <w:szCs w:val="22"/>
        </w:rPr>
      </w:pPr>
      <w:r w:rsidRPr="00A72872">
        <w:rPr>
          <w:sz w:val="22"/>
          <w:szCs w:val="22"/>
        </w:rPr>
        <w:t>pokud je doručováno telefaxem, v okamžiku odeslání z faxového přístroje odesílatele za předpokladu, že odesílatel obdrží potvrzení, že úplná faxová zpráva byla v pořádku odeslána na faxové číslo příjemce,</w:t>
      </w:r>
    </w:p>
    <w:p w:rsidR="00E02DF1" w:rsidRPr="00A72872" w:rsidRDefault="00E02DF1" w:rsidP="00B66A96">
      <w:pPr>
        <w:pStyle w:val="Zhlav"/>
        <w:numPr>
          <w:ilvl w:val="0"/>
          <w:numId w:val="8"/>
        </w:numPr>
        <w:tabs>
          <w:tab w:val="clear" w:pos="927"/>
          <w:tab w:val="clear" w:pos="4536"/>
          <w:tab w:val="clear" w:pos="9072"/>
          <w:tab w:val="num" w:pos="-3420"/>
        </w:tabs>
        <w:spacing w:after="120"/>
        <w:ind w:left="992" w:hanging="425"/>
        <w:jc w:val="both"/>
        <w:rPr>
          <w:sz w:val="22"/>
          <w:szCs w:val="22"/>
        </w:rPr>
      </w:pPr>
      <w:r w:rsidRPr="00A72872">
        <w:rPr>
          <w:sz w:val="22"/>
          <w:szCs w:val="22"/>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rsidR="00E02DF1" w:rsidRPr="00A72872" w:rsidRDefault="00E02DF1" w:rsidP="00B66A96">
      <w:pPr>
        <w:numPr>
          <w:ilvl w:val="0"/>
          <w:numId w:val="8"/>
        </w:numPr>
        <w:spacing w:after="120"/>
        <w:ind w:left="992" w:hanging="425"/>
        <w:jc w:val="both"/>
        <w:rPr>
          <w:sz w:val="22"/>
          <w:szCs w:val="22"/>
        </w:rPr>
      </w:pPr>
      <w:r w:rsidRPr="00A72872">
        <w:rPr>
          <w:sz w:val="22"/>
          <w:szCs w:val="22"/>
        </w:rPr>
        <w:t>pokud je doručováno datovou schránkou, 3., slovy: třetí, pracovní den poté, kdy byl dokument dodán do datové schránky, a to i když se Smluvní strana do datové schránky nepřihlásí.</w:t>
      </w:r>
    </w:p>
    <w:p w:rsidR="00E02DF1" w:rsidRDefault="00E02DF1"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imes New Roman" w:hAnsi="Times New Roman"/>
          <w:b/>
          <w:sz w:val="22"/>
          <w:szCs w:val="22"/>
        </w:rPr>
      </w:pPr>
    </w:p>
    <w:p w:rsidR="00E02DF1" w:rsidRPr="00A72872" w:rsidRDefault="00E02DF1" w:rsidP="008327C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imes New Roman" w:hAnsi="Times New Roman"/>
          <w:b/>
          <w:sz w:val="22"/>
          <w:szCs w:val="22"/>
        </w:rPr>
      </w:pPr>
    </w:p>
    <w:p w:rsidR="00E02DF1" w:rsidRPr="00A72872"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imes New Roman" w:hAnsi="Times New Roman"/>
          <w:b/>
          <w:sz w:val="22"/>
          <w:szCs w:val="22"/>
        </w:rPr>
      </w:pPr>
      <w:r w:rsidRPr="00A72872">
        <w:rPr>
          <w:rFonts w:ascii="Times New Roman" w:hAnsi="Times New Roman"/>
          <w:b/>
          <w:sz w:val="22"/>
          <w:szCs w:val="22"/>
        </w:rPr>
        <w:t>XVIII.</w:t>
      </w:r>
    </w:p>
    <w:p w:rsidR="00E02DF1" w:rsidRDefault="00E02DF1"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rPr>
          <w:rFonts w:ascii="Times New Roman" w:hAnsi="Times New Roman"/>
          <w:b/>
          <w:sz w:val="22"/>
          <w:szCs w:val="22"/>
        </w:rPr>
      </w:pPr>
      <w:r w:rsidRPr="00A72872">
        <w:rPr>
          <w:rFonts w:ascii="Times New Roman" w:hAnsi="Times New Roman"/>
          <w:b/>
          <w:sz w:val="22"/>
          <w:szCs w:val="22"/>
        </w:rPr>
        <w:t>Závěrečná ustanovení</w:t>
      </w:r>
    </w:p>
    <w:p w:rsidR="00E953B7" w:rsidRPr="00A72872" w:rsidRDefault="00E953B7" w:rsidP="00B66A96">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0"/>
        <w:jc w:val="center"/>
        <w:rPr>
          <w:rFonts w:ascii="Times New Roman" w:hAnsi="Times New Roman"/>
          <w:b/>
          <w:sz w:val="22"/>
          <w:szCs w:val="22"/>
        </w:rPr>
      </w:pPr>
    </w:p>
    <w:p w:rsidR="00E02DF1" w:rsidRPr="00A72872" w:rsidRDefault="00E02DF1" w:rsidP="00B66A96">
      <w:pPr>
        <w:pStyle w:val="Import20"/>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Smlouva nabývá platnosti a účinnosti dnem jejího podpisu oběma Smluvními stranami.</w:t>
      </w:r>
    </w:p>
    <w:p w:rsidR="00E02DF1" w:rsidRPr="00A72872" w:rsidRDefault="00E02DF1" w:rsidP="00B66A96">
      <w:pPr>
        <w:pStyle w:val="Import34"/>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Smluvní strany sjednávají, že promlčecí doba ve vztahu k právu na smluvní pokutu a náhradu škody z titulu této Smlouvy činí jeden rok ode dne, kdy</w:t>
      </w:r>
      <w:r>
        <w:rPr>
          <w:rFonts w:ascii="Times New Roman" w:hAnsi="Times New Roman"/>
          <w:sz w:val="22"/>
          <w:szCs w:val="22"/>
        </w:rPr>
        <w:t xml:space="preserve"> právo</w:t>
      </w:r>
      <w:r w:rsidRPr="00A72872">
        <w:rPr>
          <w:rFonts w:ascii="Times New Roman" w:hAnsi="Times New Roman"/>
          <w:sz w:val="22"/>
          <w:szCs w:val="22"/>
        </w:rPr>
        <w:t xml:space="preserve"> mohlo být uplatněno poprvé.</w:t>
      </w:r>
    </w:p>
    <w:p w:rsidR="00E02DF1" w:rsidRPr="00A72872" w:rsidRDefault="00E02DF1" w:rsidP="00B66A96">
      <w:pPr>
        <w:pStyle w:val="Import34"/>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Pokud v této Smlouvě není sjednáno jinak, řídí se vzájemné vztahy mezi Objednatelem a Zhotovitelem stanovené touto Smlouvou ustanoveními občanského zákoníku. Smluvní strany výslovně vyloučily aplikaci ustanovení § 1799 a § 1800 občanského zákoníku o smlouvách uzavíraných adhezním způsobem. Smluvní strany současně výslovně dohodly, že v jejich právním styku nemají obchodní zvyklosti přednost před smluvním ujednáním, ani před ustanovením občanského zákoníku, jež nemá donucující účinky.</w:t>
      </w:r>
    </w:p>
    <w:p w:rsidR="00E02DF1" w:rsidRPr="00A72872" w:rsidRDefault="00E02DF1" w:rsidP="00B66A96">
      <w:pPr>
        <w:pStyle w:val="Import34"/>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K platnosti této Smlouvy vč. jejích změn, doplnění (dodatků) a zrušení je potřeba písemná forma, nevyplývá-li z této Smlouvy jinak.</w:t>
      </w:r>
    </w:p>
    <w:p w:rsidR="00E02DF1" w:rsidRPr="00A72872" w:rsidRDefault="00E02DF1" w:rsidP="00B66A96">
      <w:pPr>
        <w:pStyle w:val="Import20"/>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bCs/>
          <w:sz w:val="22"/>
          <w:szCs w:val="22"/>
        </w:rPr>
      </w:pPr>
      <w:r w:rsidRPr="00A72872">
        <w:rPr>
          <w:rFonts w:ascii="Times New Roman" w:hAnsi="Times New Roman"/>
          <w:bCs/>
          <w:sz w:val="22"/>
          <w:szCs w:val="22"/>
        </w:rPr>
        <w:t>Pokud by se stala ustanovení této Smlouvy zdánlivými, neplatnými či nevykonatelnými, a to z jakéhokoliv důvodu, nebude tím dotčena platnost a vykonatelnost ostatních ustanovení této Smlouvy nebo jejích částí, pokud nevyplývá přímo z obsahu této Smlouvy, že toto ustanovení nebo jeho část nelze oddělit od dalšího obsahu. Smluvní strany se zavazují, že v takovém případě bez prodlení sjednají náhradní ustanovení, která nahradí zdánlivá či neplatná ustanovení a kterými bude zaručeno dosažení věcného i právního účelu uzavřené Smlouvy.</w:t>
      </w:r>
    </w:p>
    <w:p w:rsidR="00E02DF1" w:rsidRPr="00A72872" w:rsidRDefault="00E02DF1" w:rsidP="00B66A96">
      <w:pPr>
        <w:pStyle w:val="Import20"/>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Tato Smlouva je sepsána ve </w:t>
      </w:r>
      <w:bookmarkStart w:id="8" w:name="Text191"/>
      <w:r>
        <w:rPr>
          <w:rFonts w:ascii="Times New Roman" w:hAnsi="Times New Roman"/>
          <w:sz w:val="22"/>
          <w:szCs w:val="22"/>
        </w:rPr>
        <w:t>4</w:t>
      </w:r>
      <w:r w:rsidRPr="00A72872">
        <w:rPr>
          <w:rFonts w:ascii="Times New Roman" w:hAnsi="Times New Roman"/>
          <w:sz w:val="22"/>
          <w:szCs w:val="22"/>
        </w:rPr>
        <w:t xml:space="preserve">, slovy: </w:t>
      </w:r>
      <w:r>
        <w:rPr>
          <w:rFonts w:ascii="Times New Roman" w:hAnsi="Times New Roman"/>
          <w:sz w:val="22"/>
          <w:szCs w:val="22"/>
        </w:rPr>
        <w:t>čtyřech</w:t>
      </w:r>
      <w:r w:rsidRPr="00A72872">
        <w:rPr>
          <w:rFonts w:ascii="Times New Roman" w:hAnsi="Times New Roman"/>
          <w:sz w:val="22"/>
          <w:szCs w:val="22"/>
        </w:rPr>
        <w:t>,</w:t>
      </w:r>
      <w:bookmarkEnd w:id="8"/>
      <w:r w:rsidRPr="00A72872">
        <w:rPr>
          <w:rFonts w:ascii="Times New Roman" w:hAnsi="Times New Roman"/>
          <w:sz w:val="22"/>
          <w:szCs w:val="22"/>
        </w:rPr>
        <w:t xml:space="preserve"> vyhotoveních s platností originálu, z nichž </w:t>
      </w:r>
      <w:bookmarkStart w:id="9" w:name="Text193"/>
      <w:r>
        <w:rPr>
          <w:rFonts w:ascii="Times New Roman" w:hAnsi="Times New Roman"/>
          <w:sz w:val="22"/>
          <w:szCs w:val="22"/>
        </w:rPr>
        <w:t>2</w:t>
      </w:r>
      <w:r w:rsidRPr="00A72872">
        <w:rPr>
          <w:rFonts w:ascii="Times New Roman" w:hAnsi="Times New Roman"/>
          <w:sz w:val="22"/>
          <w:szCs w:val="22"/>
        </w:rPr>
        <w:t xml:space="preserve">, slovy: </w:t>
      </w:r>
      <w:r>
        <w:rPr>
          <w:rFonts w:ascii="Times New Roman" w:hAnsi="Times New Roman"/>
          <w:sz w:val="22"/>
          <w:szCs w:val="22"/>
        </w:rPr>
        <w:t>dva</w:t>
      </w:r>
      <w:r w:rsidRPr="00A72872">
        <w:rPr>
          <w:rFonts w:ascii="Times New Roman" w:hAnsi="Times New Roman"/>
          <w:sz w:val="22"/>
          <w:szCs w:val="22"/>
        </w:rPr>
        <w:t xml:space="preserve">, </w:t>
      </w:r>
      <w:bookmarkEnd w:id="9"/>
      <w:r w:rsidRPr="00A72872">
        <w:rPr>
          <w:rFonts w:ascii="Times New Roman" w:hAnsi="Times New Roman"/>
          <w:sz w:val="22"/>
          <w:szCs w:val="22"/>
        </w:rPr>
        <w:t xml:space="preserve">obdrží </w:t>
      </w:r>
      <w:r w:rsidR="00BD78BD">
        <w:rPr>
          <w:rFonts w:ascii="Times New Roman" w:hAnsi="Times New Roman"/>
          <w:sz w:val="22"/>
          <w:szCs w:val="22"/>
        </w:rPr>
        <w:t>Objednatel a 2</w:t>
      </w:r>
      <w:r w:rsidRPr="00CF39DD">
        <w:rPr>
          <w:rFonts w:ascii="Times New Roman" w:hAnsi="Times New Roman"/>
          <w:sz w:val="22"/>
          <w:szCs w:val="22"/>
        </w:rPr>
        <w:t>, slovy:</w:t>
      </w:r>
      <w:r>
        <w:rPr>
          <w:rFonts w:ascii="Times New Roman" w:hAnsi="Times New Roman"/>
          <w:sz w:val="22"/>
          <w:szCs w:val="22"/>
        </w:rPr>
        <w:t>dva</w:t>
      </w:r>
      <w:r w:rsidRPr="00A72872">
        <w:rPr>
          <w:rFonts w:ascii="Times New Roman" w:hAnsi="Times New Roman"/>
          <w:sz w:val="22"/>
          <w:szCs w:val="22"/>
        </w:rPr>
        <w:t>, Zhotovitel.</w:t>
      </w:r>
    </w:p>
    <w:p w:rsidR="00E02DF1" w:rsidRPr="00A72872" w:rsidRDefault="00E02DF1" w:rsidP="00B66A96">
      <w:pPr>
        <w:pStyle w:val="Import7"/>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jc w:val="both"/>
        <w:rPr>
          <w:rFonts w:ascii="Times New Roman" w:hAnsi="Times New Roman"/>
          <w:sz w:val="22"/>
          <w:szCs w:val="22"/>
        </w:rPr>
      </w:pPr>
      <w:r w:rsidRPr="00A72872">
        <w:rPr>
          <w:rFonts w:ascii="Times New Roman" w:hAnsi="Times New Roman"/>
          <w:sz w:val="22"/>
          <w:szCs w:val="22"/>
        </w:rPr>
        <w:t xml:space="preserve">Smluvní strany prohlašují, že tato Smlouva obsahuje úplné ujednání o předmětu Smlouvy a všech náležitostech, které Smluvní strany měly a chtěly ve Smlouvě ujednat, a které považují za důležité pro závaznost této Smlouvy, </w:t>
      </w:r>
      <w:r w:rsidRPr="00A72872">
        <w:rPr>
          <w:rFonts w:ascii="Times New Roman" w:hAnsi="Times New Roman"/>
          <w:sz w:val="22"/>
          <w:szCs w:val="22"/>
          <w:lang w:eastAsia="en-US"/>
        </w:rPr>
        <w:t xml:space="preserve">žádný projev Smluvních stran učiněný při jednání o této Smlouvě ani projev učiněný po uzavření této Smlouvy nesmí být vykládán v rozporu s výslovnými ustanoveními této Smlouvy, tato Smlouva </w:t>
      </w:r>
      <w:r w:rsidRPr="00A72872">
        <w:rPr>
          <w:rFonts w:ascii="Times New Roman" w:hAnsi="Times New Roman"/>
          <w:sz w:val="22"/>
          <w:szCs w:val="22"/>
        </w:rPr>
        <w:t>byla sepsána podle jejich pravé a svobodné vůle, nikoliv v tísni či rozrušení, Smlouvu si přečetly a s jejím obsahem bez výhrad souhlasí, na důkaz čehož připojují své podpisy níže.</w:t>
      </w:r>
    </w:p>
    <w:p w:rsidR="00E02DF1" w:rsidRPr="00A72872" w:rsidRDefault="00E02DF1" w:rsidP="00B66A96">
      <w:pPr>
        <w:pStyle w:val="Import7"/>
        <w:numPr>
          <w:ilvl w:val="0"/>
          <w:numId w:val="12"/>
        </w:numPr>
        <w:tabs>
          <w:tab w:val="clear" w:pos="502"/>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567"/>
        </w:tabs>
        <w:spacing w:after="120" w:line="240" w:lineRule="auto"/>
        <w:ind w:left="567" w:hanging="567"/>
        <w:rPr>
          <w:rFonts w:ascii="Times New Roman" w:hAnsi="Times New Roman"/>
          <w:sz w:val="22"/>
          <w:szCs w:val="22"/>
        </w:rPr>
      </w:pPr>
      <w:r w:rsidRPr="00A72872">
        <w:rPr>
          <w:rFonts w:ascii="Times New Roman" w:hAnsi="Times New Roman"/>
          <w:sz w:val="22"/>
          <w:szCs w:val="22"/>
        </w:rPr>
        <w:lastRenderedPageBreak/>
        <w:t>Nedílnou součástí této Smlouvy jsou následující přílohy:</w:t>
      </w:r>
    </w:p>
    <w:p w:rsidR="00E02DF1" w:rsidRPr="00A72872" w:rsidRDefault="00E02DF1" w:rsidP="00CF39DD">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after="120" w:line="240" w:lineRule="auto"/>
        <w:ind w:left="567"/>
        <w:rPr>
          <w:rFonts w:ascii="Times New Roman" w:hAnsi="Times New Roman"/>
          <w:sz w:val="22"/>
          <w:szCs w:val="22"/>
        </w:rPr>
      </w:pPr>
      <w:r w:rsidRPr="008633E1">
        <w:rPr>
          <w:rFonts w:ascii="Times New Roman" w:hAnsi="Times New Roman"/>
          <w:sz w:val="22"/>
          <w:szCs w:val="22"/>
        </w:rPr>
        <w:t xml:space="preserve">Příloha </w:t>
      </w:r>
      <w:r w:rsidR="00B87BED" w:rsidRPr="008633E1">
        <w:rPr>
          <w:rFonts w:ascii="Times New Roman" w:hAnsi="Times New Roman"/>
          <w:sz w:val="22"/>
          <w:szCs w:val="22"/>
        </w:rPr>
        <w:t xml:space="preserve">č.1 </w:t>
      </w:r>
      <w:r w:rsidRPr="008633E1">
        <w:rPr>
          <w:rFonts w:ascii="Times New Roman" w:hAnsi="Times New Roman"/>
          <w:sz w:val="22"/>
          <w:szCs w:val="22"/>
        </w:rPr>
        <w:t xml:space="preserve">– Oceněný </w:t>
      </w:r>
      <w:r w:rsidR="00B87BED" w:rsidRPr="008633E1">
        <w:rPr>
          <w:rFonts w:ascii="Times New Roman" w:hAnsi="Times New Roman"/>
          <w:sz w:val="22"/>
          <w:szCs w:val="22"/>
        </w:rPr>
        <w:t>soupis prací</w:t>
      </w:r>
      <w:r w:rsidR="008010AB">
        <w:rPr>
          <w:rFonts w:ascii="Times New Roman" w:hAnsi="Times New Roman"/>
          <w:sz w:val="22"/>
          <w:szCs w:val="22"/>
        </w:rPr>
        <w:t xml:space="preserve"> </w:t>
      </w:r>
      <w:r w:rsidR="00B87BED" w:rsidRPr="008633E1">
        <w:rPr>
          <w:rFonts w:ascii="Times New Roman" w:hAnsi="Times New Roman"/>
          <w:sz w:val="22"/>
          <w:szCs w:val="22"/>
        </w:rPr>
        <w:t>(výkaz výměr) – předloží každý dodavatel ve své nabídce</w:t>
      </w:r>
    </w:p>
    <w:tbl>
      <w:tblPr>
        <w:tblW w:w="9210" w:type="dxa"/>
        <w:tblLook w:val="00A0"/>
      </w:tblPr>
      <w:tblGrid>
        <w:gridCol w:w="4605"/>
        <w:gridCol w:w="4605"/>
      </w:tblGrid>
      <w:tr w:rsidR="00E02DF1" w:rsidRPr="00A72872" w:rsidTr="0048353E">
        <w:tc>
          <w:tcPr>
            <w:tcW w:w="4605" w:type="dxa"/>
          </w:tcPr>
          <w:p w:rsidR="00E02DF1" w:rsidRPr="00705898" w:rsidRDefault="00E02DF1" w:rsidP="00B66A96">
            <w:pPr>
              <w:jc w:val="center"/>
              <w:rPr>
                <w:sz w:val="22"/>
                <w:szCs w:val="22"/>
              </w:rPr>
            </w:pPr>
          </w:p>
          <w:p w:rsidR="00E02DF1" w:rsidRPr="00705898" w:rsidRDefault="00E02DF1" w:rsidP="008010AB">
            <w:pPr>
              <w:rPr>
                <w:sz w:val="22"/>
                <w:szCs w:val="22"/>
              </w:rPr>
            </w:pPr>
            <w:r w:rsidRPr="00705898">
              <w:rPr>
                <w:sz w:val="22"/>
                <w:szCs w:val="22"/>
              </w:rPr>
              <w:t xml:space="preserve">Ve Vodňanech  dne </w:t>
            </w:r>
            <w:r w:rsidR="008010AB">
              <w:rPr>
                <w:sz w:val="22"/>
                <w:szCs w:val="22"/>
              </w:rPr>
              <w:t xml:space="preserve">12. 8. </w:t>
            </w:r>
            <w:r w:rsidR="006D79D0" w:rsidRPr="00705898">
              <w:rPr>
                <w:sz w:val="22"/>
                <w:szCs w:val="22"/>
              </w:rPr>
              <w:t>2019</w:t>
            </w:r>
          </w:p>
        </w:tc>
        <w:tc>
          <w:tcPr>
            <w:tcW w:w="4605" w:type="dxa"/>
          </w:tcPr>
          <w:p w:rsidR="00E02DF1" w:rsidRPr="00705898" w:rsidRDefault="00E02DF1" w:rsidP="00B66A96">
            <w:pPr>
              <w:jc w:val="center"/>
              <w:rPr>
                <w:sz w:val="22"/>
                <w:szCs w:val="22"/>
              </w:rPr>
            </w:pPr>
          </w:p>
          <w:p w:rsidR="00E02DF1" w:rsidRPr="00705898" w:rsidRDefault="00E02DF1" w:rsidP="008010AB">
            <w:pPr>
              <w:rPr>
                <w:sz w:val="22"/>
                <w:szCs w:val="22"/>
              </w:rPr>
            </w:pPr>
            <w:r w:rsidRPr="00705898">
              <w:rPr>
                <w:sz w:val="22"/>
                <w:szCs w:val="22"/>
              </w:rPr>
              <w:t>V</w:t>
            </w:r>
            <w:r w:rsidR="008633E1">
              <w:rPr>
                <w:sz w:val="22"/>
                <w:szCs w:val="22"/>
              </w:rPr>
              <w:t xml:space="preserve"> Bezdědovicích   </w:t>
            </w:r>
            <w:r w:rsidR="006D79D0" w:rsidRPr="00705898">
              <w:rPr>
                <w:sz w:val="22"/>
                <w:szCs w:val="22"/>
              </w:rPr>
              <w:t>dne</w:t>
            </w:r>
            <w:r w:rsidR="008010AB">
              <w:rPr>
                <w:sz w:val="22"/>
                <w:szCs w:val="22"/>
              </w:rPr>
              <w:t xml:space="preserve"> 12. 8. 2019</w:t>
            </w:r>
          </w:p>
        </w:tc>
      </w:tr>
      <w:tr w:rsidR="00E02DF1" w:rsidRPr="00A72872" w:rsidTr="0048353E">
        <w:tc>
          <w:tcPr>
            <w:tcW w:w="4605" w:type="dxa"/>
          </w:tcPr>
          <w:p w:rsidR="00E02DF1" w:rsidRPr="00705898" w:rsidRDefault="00E02DF1" w:rsidP="00B66A96">
            <w:pPr>
              <w:jc w:val="center"/>
              <w:rPr>
                <w:b/>
                <w:sz w:val="22"/>
                <w:szCs w:val="22"/>
              </w:rPr>
            </w:pPr>
          </w:p>
          <w:p w:rsidR="00E02DF1" w:rsidRPr="00705898" w:rsidRDefault="00E02DF1" w:rsidP="00B66A96">
            <w:pPr>
              <w:jc w:val="center"/>
              <w:rPr>
                <w:b/>
                <w:sz w:val="22"/>
                <w:szCs w:val="22"/>
              </w:rPr>
            </w:pPr>
          </w:p>
          <w:p w:rsidR="00E02DF1" w:rsidRPr="00705898" w:rsidRDefault="00E02DF1" w:rsidP="00B66A96">
            <w:pPr>
              <w:jc w:val="center"/>
              <w:rPr>
                <w:b/>
                <w:sz w:val="22"/>
                <w:szCs w:val="22"/>
              </w:rPr>
            </w:pPr>
          </w:p>
          <w:p w:rsidR="00E02DF1" w:rsidRPr="00705898" w:rsidRDefault="00E02DF1" w:rsidP="00B66A96">
            <w:pPr>
              <w:jc w:val="center"/>
              <w:rPr>
                <w:b/>
                <w:sz w:val="22"/>
                <w:szCs w:val="22"/>
              </w:rPr>
            </w:pPr>
            <w:r w:rsidRPr="00705898">
              <w:rPr>
                <w:sz w:val="22"/>
                <w:szCs w:val="22"/>
              </w:rPr>
              <w:t>……………………………………..</w:t>
            </w:r>
          </w:p>
          <w:p w:rsidR="00E02DF1" w:rsidRPr="00705898" w:rsidRDefault="00E02DF1" w:rsidP="00B66A96">
            <w:pPr>
              <w:jc w:val="center"/>
              <w:rPr>
                <w:b/>
                <w:sz w:val="22"/>
                <w:szCs w:val="22"/>
              </w:rPr>
            </w:pPr>
            <w:r w:rsidRPr="00705898">
              <w:rPr>
                <w:b/>
                <w:sz w:val="22"/>
                <w:szCs w:val="22"/>
              </w:rPr>
              <w:t>Střední rybářská škola a Vyšší odborná škola vodního hospodářství a ekologie, Vodňany, Zátiší 480</w:t>
            </w:r>
          </w:p>
          <w:p w:rsidR="00E02DF1" w:rsidRPr="00705898" w:rsidRDefault="00E02DF1" w:rsidP="00B66A96">
            <w:pPr>
              <w:jc w:val="center"/>
              <w:rPr>
                <w:sz w:val="22"/>
                <w:szCs w:val="22"/>
              </w:rPr>
            </w:pPr>
            <w:r w:rsidRPr="00705898">
              <w:rPr>
                <w:sz w:val="22"/>
                <w:szCs w:val="22"/>
              </w:rPr>
              <w:t xml:space="preserve">ředitel školy Ing. Karel Dubský </w:t>
            </w:r>
          </w:p>
          <w:p w:rsidR="00E02DF1" w:rsidRPr="00705898" w:rsidRDefault="00E02DF1" w:rsidP="00B66A96">
            <w:pPr>
              <w:jc w:val="center"/>
              <w:rPr>
                <w:sz w:val="22"/>
                <w:szCs w:val="22"/>
              </w:rPr>
            </w:pPr>
          </w:p>
          <w:p w:rsidR="00E02DF1" w:rsidRPr="00705898" w:rsidRDefault="00E02DF1" w:rsidP="00B66A96">
            <w:pPr>
              <w:jc w:val="center"/>
              <w:rPr>
                <w:sz w:val="22"/>
                <w:szCs w:val="22"/>
              </w:rPr>
            </w:pPr>
          </w:p>
          <w:p w:rsidR="00E02DF1" w:rsidRPr="00705898" w:rsidRDefault="00E02DF1" w:rsidP="00B3653F">
            <w:pPr>
              <w:jc w:val="center"/>
              <w:rPr>
                <w:sz w:val="22"/>
                <w:szCs w:val="22"/>
              </w:rPr>
            </w:pPr>
          </w:p>
        </w:tc>
        <w:tc>
          <w:tcPr>
            <w:tcW w:w="4605" w:type="dxa"/>
          </w:tcPr>
          <w:p w:rsidR="00E02DF1" w:rsidRPr="00705898" w:rsidRDefault="00E02DF1" w:rsidP="00B66A96">
            <w:pPr>
              <w:jc w:val="center"/>
              <w:rPr>
                <w:b/>
                <w:sz w:val="22"/>
                <w:szCs w:val="22"/>
              </w:rPr>
            </w:pPr>
          </w:p>
          <w:p w:rsidR="00E02DF1" w:rsidRPr="00705898" w:rsidRDefault="00E02DF1" w:rsidP="00B66A96">
            <w:pPr>
              <w:jc w:val="center"/>
              <w:rPr>
                <w:b/>
                <w:sz w:val="22"/>
                <w:szCs w:val="22"/>
              </w:rPr>
            </w:pPr>
          </w:p>
          <w:p w:rsidR="00E02DF1" w:rsidRDefault="00E02DF1" w:rsidP="00B66A96">
            <w:pPr>
              <w:jc w:val="center"/>
              <w:rPr>
                <w:b/>
                <w:sz w:val="22"/>
                <w:szCs w:val="22"/>
              </w:rPr>
            </w:pPr>
          </w:p>
          <w:p w:rsidR="00354B55" w:rsidRDefault="00354B55" w:rsidP="00B66A96">
            <w:pPr>
              <w:jc w:val="center"/>
              <w:rPr>
                <w:b/>
                <w:sz w:val="22"/>
                <w:szCs w:val="22"/>
              </w:rPr>
            </w:pPr>
            <w:bookmarkStart w:id="10" w:name="_GoBack"/>
            <w:bookmarkEnd w:id="10"/>
          </w:p>
          <w:p w:rsidR="00354B55" w:rsidRDefault="00354B55" w:rsidP="00B66A96">
            <w:pPr>
              <w:jc w:val="center"/>
              <w:rPr>
                <w:b/>
                <w:sz w:val="22"/>
                <w:szCs w:val="22"/>
              </w:rPr>
            </w:pPr>
          </w:p>
          <w:p w:rsidR="00354B55" w:rsidRPr="00705898" w:rsidRDefault="00354B55" w:rsidP="00B66A96">
            <w:pPr>
              <w:jc w:val="center"/>
              <w:rPr>
                <w:b/>
                <w:sz w:val="22"/>
                <w:szCs w:val="22"/>
              </w:rPr>
            </w:pPr>
          </w:p>
          <w:p w:rsidR="00E02DF1" w:rsidRPr="00705898" w:rsidRDefault="00E02DF1" w:rsidP="00B66A96">
            <w:pPr>
              <w:jc w:val="center"/>
              <w:rPr>
                <w:b/>
                <w:sz w:val="22"/>
                <w:szCs w:val="22"/>
              </w:rPr>
            </w:pPr>
            <w:r w:rsidRPr="00705898">
              <w:rPr>
                <w:sz w:val="22"/>
                <w:szCs w:val="22"/>
              </w:rPr>
              <w:t>……………………………………..</w:t>
            </w:r>
          </w:p>
          <w:p w:rsidR="00E02DF1" w:rsidRPr="00705898" w:rsidRDefault="008010AB" w:rsidP="004C1716">
            <w:pPr>
              <w:rPr>
                <w:b/>
                <w:sz w:val="22"/>
                <w:szCs w:val="22"/>
              </w:rPr>
            </w:pPr>
            <w:r>
              <w:rPr>
                <w:b/>
                <w:sz w:val="22"/>
                <w:szCs w:val="22"/>
              </w:rPr>
              <w:t xml:space="preserve">            </w:t>
            </w:r>
            <w:r w:rsidR="00354B55" w:rsidRPr="00354B55">
              <w:rPr>
                <w:b/>
                <w:sz w:val="22"/>
                <w:szCs w:val="22"/>
              </w:rPr>
              <w:t>Radek Šimsa</w:t>
            </w:r>
          </w:p>
        </w:tc>
      </w:tr>
      <w:tr w:rsidR="006D79D0" w:rsidRPr="00A72872" w:rsidTr="0048353E">
        <w:tc>
          <w:tcPr>
            <w:tcW w:w="4605" w:type="dxa"/>
          </w:tcPr>
          <w:p w:rsidR="006D79D0" w:rsidRPr="00A72872" w:rsidRDefault="006D79D0" w:rsidP="00B66A96">
            <w:pPr>
              <w:jc w:val="center"/>
              <w:rPr>
                <w:b/>
                <w:sz w:val="22"/>
                <w:szCs w:val="22"/>
              </w:rPr>
            </w:pPr>
          </w:p>
        </w:tc>
        <w:tc>
          <w:tcPr>
            <w:tcW w:w="4605" w:type="dxa"/>
          </w:tcPr>
          <w:p w:rsidR="006D79D0" w:rsidRPr="00A72872" w:rsidRDefault="006D79D0" w:rsidP="00B66A96">
            <w:pPr>
              <w:jc w:val="center"/>
              <w:rPr>
                <w:b/>
                <w:sz w:val="22"/>
                <w:szCs w:val="22"/>
              </w:rPr>
            </w:pPr>
          </w:p>
        </w:tc>
      </w:tr>
    </w:tbl>
    <w:p w:rsidR="00E02DF1" w:rsidRPr="00A72872" w:rsidRDefault="00E02DF1" w:rsidP="00B3653F">
      <w:pPr>
        <w:pStyle w:val="Import0"/>
        <w:spacing w:after="120" w:line="240" w:lineRule="auto"/>
        <w:rPr>
          <w:rFonts w:ascii="Times New Roman" w:hAnsi="Times New Roman"/>
          <w:sz w:val="22"/>
          <w:szCs w:val="22"/>
        </w:rPr>
      </w:pPr>
    </w:p>
    <w:sectPr w:rsidR="00E02DF1" w:rsidRPr="00A72872" w:rsidSect="0090721C">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07" w:h="16840" w:code="9"/>
      <w:pgMar w:top="1134" w:right="1134" w:bottom="1134" w:left="1134" w:header="567"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569" w:rsidRDefault="00560569" w:rsidP="00DF3D2B">
      <w:r>
        <w:separator/>
      </w:r>
    </w:p>
  </w:endnote>
  <w:endnote w:type="continuationSeparator" w:id="1">
    <w:p w:rsidR="00560569" w:rsidRDefault="00560569" w:rsidP="00DF3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1" w:rsidRDefault="00E02DF1">
    <w:pPr>
      <w:pStyle w:val="Zpat"/>
      <w:rPr>
        <w:rStyle w:val="slostrnky"/>
        <w:sz w:val="16"/>
      </w:rPr>
    </w:pPr>
    <w:r>
      <w:rPr>
        <w:rStyle w:val="slostrnky"/>
      </w:rPr>
      <w:tab/>
    </w:r>
    <w:r w:rsidR="002F1F54">
      <w:rPr>
        <w:rStyle w:val="slostrnky"/>
        <w:sz w:val="16"/>
      </w:rPr>
      <w:fldChar w:fldCharType="begin"/>
    </w:r>
    <w:r>
      <w:rPr>
        <w:rStyle w:val="slostrnky"/>
        <w:sz w:val="16"/>
      </w:rPr>
      <w:instrText xml:space="preserve"> PAGE </w:instrText>
    </w:r>
    <w:r w:rsidR="002F1F54">
      <w:rPr>
        <w:rStyle w:val="slostrnky"/>
        <w:sz w:val="16"/>
      </w:rPr>
      <w:fldChar w:fldCharType="separate"/>
    </w:r>
    <w:r>
      <w:rPr>
        <w:rStyle w:val="slostrnky"/>
        <w:noProof/>
        <w:sz w:val="16"/>
      </w:rPr>
      <w:t>10</w:t>
    </w:r>
    <w:r w:rsidR="002F1F54">
      <w:rPr>
        <w:rStyle w:val="slostrnky"/>
        <w:sz w:val="16"/>
      </w:rPr>
      <w:fldChar w:fldCharType="end"/>
    </w:r>
    <w:r>
      <w:rPr>
        <w:rStyle w:val="slostrnky"/>
        <w:sz w:val="16"/>
      </w:rPr>
      <w:t xml:space="preserve"> /10</w:t>
    </w:r>
  </w:p>
  <w:p w:rsidR="00E02DF1" w:rsidRDefault="00E02DF1">
    <w:pPr>
      <w:pStyle w:val="Zpat"/>
      <w:rPr>
        <w:sz w:val="16"/>
      </w:rPr>
    </w:pPr>
    <w:r>
      <w:rPr>
        <w:rStyle w:val="slostrnky"/>
        <w:snapToGrid w:val="0"/>
        <w:sz w:val="16"/>
      </w:rPr>
      <w:tab/>
    </w:r>
    <w:r w:rsidR="002F1F54" w:rsidRPr="00B46837">
      <w:rPr>
        <w:rStyle w:val="slostrnky"/>
        <w:snapToGrid w:val="0"/>
        <w:sz w:val="16"/>
      </w:rPr>
      <w:fldChar w:fldCharType="begin"/>
    </w:r>
    <w:r w:rsidRPr="00B46837">
      <w:rPr>
        <w:rStyle w:val="slostrnky"/>
        <w:snapToGrid w:val="0"/>
        <w:sz w:val="16"/>
      </w:rPr>
      <w:instrText xml:space="preserve"> FILENAME </w:instrText>
    </w:r>
    <w:r w:rsidR="002F1F54" w:rsidRPr="00B46837">
      <w:rPr>
        <w:rStyle w:val="slostrnky"/>
        <w:snapToGrid w:val="0"/>
        <w:sz w:val="16"/>
      </w:rPr>
      <w:fldChar w:fldCharType="separate"/>
    </w:r>
    <w:r w:rsidR="009D21DF">
      <w:rPr>
        <w:rStyle w:val="slostrnky"/>
        <w:noProof/>
        <w:snapToGrid w:val="0"/>
        <w:sz w:val="16"/>
      </w:rPr>
      <w:t>Návrh smlouvy příloha č. 4 _upraveno.docx</w:t>
    </w:r>
    <w:r w:rsidR="002F1F54" w:rsidRPr="00B46837">
      <w:rPr>
        <w:rStyle w:val="slostrnky"/>
        <w:snapToGrid w:val="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1" w:rsidRPr="0090721C" w:rsidRDefault="00E02DF1">
    <w:pPr>
      <w:pStyle w:val="Zpat"/>
      <w:jc w:val="center"/>
    </w:pPr>
    <w:r w:rsidRPr="0090721C">
      <w:t xml:space="preserve">Stránka </w:t>
    </w:r>
    <w:r w:rsidR="002F1F54" w:rsidRPr="0090721C">
      <w:rPr>
        <w:b/>
        <w:bCs/>
      </w:rPr>
      <w:fldChar w:fldCharType="begin"/>
    </w:r>
    <w:r w:rsidRPr="0090721C">
      <w:rPr>
        <w:b/>
        <w:bCs/>
      </w:rPr>
      <w:instrText>PAGE</w:instrText>
    </w:r>
    <w:r w:rsidR="002F1F54" w:rsidRPr="0090721C">
      <w:rPr>
        <w:b/>
        <w:bCs/>
      </w:rPr>
      <w:fldChar w:fldCharType="separate"/>
    </w:r>
    <w:r w:rsidR="008010AB">
      <w:rPr>
        <w:b/>
        <w:bCs/>
        <w:noProof/>
      </w:rPr>
      <w:t>11</w:t>
    </w:r>
    <w:r w:rsidR="002F1F54" w:rsidRPr="0090721C">
      <w:rPr>
        <w:b/>
        <w:bCs/>
      </w:rPr>
      <w:fldChar w:fldCharType="end"/>
    </w:r>
    <w:r w:rsidRPr="0090721C">
      <w:t xml:space="preserve"> z </w:t>
    </w:r>
    <w:r w:rsidR="002F1F54" w:rsidRPr="0090721C">
      <w:rPr>
        <w:b/>
        <w:bCs/>
      </w:rPr>
      <w:fldChar w:fldCharType="begin"/>
    </w:r>
    <w:r w:rsidRPr="0090721C">
      <w:rPr>
        <w:b/>
        <w:bCs/>
      </w:rPr>
      <w:instrText>NUMPAGES</w:instrText>
    </w:r>
    <w:r w:rsidR="002F1F54" w:rsidRPr="0090721C">
      <w:rPr>
        <w:b/>
        <w:bCs/>
      </w:rPr>
      <w:fldChar w:fldCharType="separate"/>
    </w:r>
    <w:r w:rsidR="008010AB">
      <w:rPr>
        <w:b/>
        <w:bCs/>
        <w:noProof/>
      </w:rPr>
      <w:t>11</w:t>
    </w:r>
    <w:r w:rsidR="002F1F54" w:rsidRPr="0090721C">
      <w:rPr>
        <w:b/>
        <w:bCs/>
      </w:rPr>
      <w:fldChar w:fldCharType="end"/>
    </w:r>
  </w:p>
  <w:p w:rsidR="00E02DF1" w:rsidRDefault="00E02DF1">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6B" w:rsidRDefault="00130A6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569" w:rsidRDefault="00560569" w:rsidP="00DF3D2B">
      <w:r>
        <w:separator/>
      </w:r>
    </w:p>
  </w:footnote>
  <w:footnote w:type="continuationSeparator" w:id="1">
    <w:p w:rsidR="00560569" w:rsidRDefault="00560569" w:rsidP="00DF3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6B" w:rsidRDefault="00130A6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1" w:rsidRDefault="00E02DF1">
    <w:pPr>
      <w:pStyle w:val="Zhlav"/>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6B" w:rsidRDefault="00130A6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1D48"/>
    <w:multiLevelType w:val="hybridMultilevel"/>
    <w:tmpl w:val="DFC083B8"/>
    <w:lvl w:ilvl="0" w:tplc="74E6015E">
      <w:start w:val="1"/>
      <w:numFmt w:val="decimal"/>
      <w:lvlText w:val="%1."/>
      <w:lvlJc w:val="left"/>
      <w:pPr>
        <w:tabs>
          <w:tab w:val="num" w:pos="360"/>
        </w:tabs>
        <w:ind w:left="360" w:hanging="360"/>
      </w:pPr>
      <w:rPr>
        <w:rFonts w:cs="Times New Roman" w:hint="default"/>
      </w:rPr>
    </w:lvl>
    <w:lvl w:ilvl="1" w:tplc="763AFB82">
      <w:start w:val="1"/>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210629F7"/>
    <w:multiLevelType w:val="multilevel"/>
    <w:tmpl w:val="7E108B80"/>
    <w:lvl w:ilvl="0">
      <w:start w:val="3"/>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29BC5386"/>
    <w:multiLevelType w:val="multilevel"/>
    <w:tmpl w:val="300201FC"/>
    <w:lvl w:ilvl="0">
      <w:start w:val="1"/>
      <w:numFmt w:val="decimal"/>
      <w:lvlText w:val="16.%1"/>
      <w:lvlJc w:val="left"/>
      <w:pPr>
        <w:tabs>
          <w:tab w:val="num" w:pos="360"/>
        </w:tabs>
        <w:ind w:left="360" w:hanging="360"/>
      </w:pPr>
      <w:rPr>
        <w:rFonts w:ascii="Times New Roman" w:hAnsi="Times New Roman" w:cs="Times New Roman" w:hint="default"/>
        <w:b w:val="0"/>
        <w:i w:val="0"/>
      </w:rPr>
    </w:lvl>
    <w:lvl w:ilvl="1">
      <w:start w:val="1"/>
      <w:numFmt w:val="decimal"/>
      <w:lvlText w:val="%2."/>
      <w:lvlJc w:val="left"/>
      <w:pPr>
        <w:tabs>
          <w:tab w:val="num" w:pos="357"/>
        </w:tabs>
        <w:ind w:left="357" w:hanging="357"/>
      </w:pPr>
      <w:rPr>
        <w:rFonts w:ascii="Courier New" w:hAnsi="Courier New"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2ABD4D5C"/>
    <w:multiLevelType w:val="multilevel"/>
    <w:tmpl w:val="A4EA2C5E"/>
    <w:lvl w:ilvl="0">
      <w:start w:val="1"/>
      <w:numFmt w:val="decimal"/>
      <w:lvlText w:val="10.%1"/>
      <w:lvlJc w:val="left"/>
      <w:pPr>
        <w:tabs>
          <w:tab w:val="num" w:pos="357"/>
        </w:tabs>
        <w:ind w:left="357" w:hanging="357"/>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308F0A9E"/>
    <w:multiLevelType w:val="multilevel"/>
    <w:tmpl w:val="BC743EB8"/>
    <w:lvl w:ilvl="0">
      <w:start w:val="1"/>
      <w:numFmt w:val="none"/>
      <w:lvlText w:val="2.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34B41B78"/>
    <w:multiLevelType w:val="multilevel"/>
    <w:tmpl w:val="13146048"/>
    <w:lvl w:ilvl="0">
      <w:start w:val="1"/>
      <w:numFmt w:val="decimal"/>
      <w:lvlText w:val="7.%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38F71E82"/>
    <w:multiLevelType w:val="hybridMultilevel"/>
    <w:tmpl w:val="46F24624"/>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7">
    <w:nsid w:val="3BFB3EDA"/>
    <w:multiLevelType w:val="multilevel"/>
    <w:tmpl w:val="95C07E86"/>
    <w:lvl w:ilvl="0">
      <w:start w:val="1"/>
      <w:numFmt w:val="decimal"/>
      <w:lvlText w:val="5.%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3EC25427"/>
    <w:multiLevelType w:val="hybridMultilevel"/>
    <w:tmpl w:val="567C602A"/>
    <w:lvl w:ilvl="0" w:tplc="5EBCBA4C">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nsid w:val="3EEF0D80"/>
    <w:multiLevelType w:val="multilevel"/>
    <w:tmpl w:val="65ECAF72"/>
    <w:lvl w:ilvl="0">
      <w:start w:val="1"/>
      <w:numFmt w:val="decimal"/>
      <w:lvlText w:val="17.%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408B62BC"/>
    <w:multiLevelType w:val="multilevel"/>
    <w:tmpl w:val="83A01780"/>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42AC75CD"/>
    <w:multiLevelType w:val="multilevel"/>
    <w:tmpl w:val="6FD2670A"/>
    <w:lvl w:ilvl="0">
      <w:start w:val="1"/>
      <w:numFmt w:val="decimal"/>
      <w:lvlText w:val="18.%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478D27E1"/>
    <w:multiLevelType w:val="multilevel"/>
    <w:tmpl w:val="325A1E22"/>
    <w:lvl w:ilvl="0">
      <w:start w:val="1"/>
      <w:numFmt w:val="decimal"/>
      <w:lvlText w:val="13.%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nsid w:val="4DA505EE"/>
    <w:multiLevelType w:val="multilevel"/>
    <w:tmpl w:val="720CAFC4"/>
    <w:lvl w:ilvl="0">
      <w:start w:val="1"/>
      <w:numFmt w:val="upperRoman"/>
      <w:pStyle w:val="Nadpis1"/>
      <w:suff w:val="nothing"/>
      <w:lvlText w:val="Článek %1"/>
      <w:lvlJc w:val="left"/>
      <w:pPr>
        <w:ind w:left="3120"/>
      </w:pPr>
      <w:rPr>
        <w:rFonts w:ascii="Times New Roman" w:hAnsi="Times New Roman" w:cs="Times New Roman" w:hint="default"/>
        <w:b/>
        <w:i w:val="0"/>
        <w:sz w:val="24"/>
        <w:szCs w:val="24"/>
        <w:u w:val="none"/>
      </w:rPr>
    </w:lvl>
    <w:lvl w:ilvl="1">
      <w:start w:val="1"/>
      <w:numFmt w:val="none"/>
      <w:pStyle w:val="Nadpis2"/>
      <w:isLgl/>
      <w:lvlText w:val="4.1."/>
      <w:lvlJc w:val="left"/>
      <w:pPr>
        <w:tabs>
          <w:tab w:val="num" w:pos="709"/>
        </w:tabs>
        <w:ind w:left="709" w:hanging="709"/>
      </w:pPr>
      <w:rPr>
        <w:rFonts w:ascii="Times New Roman" w:hAnsi="Times New Roman" w:cs="Times New Roman" w:hint="default"/>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cs="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cs="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cs="Times New Roman" w:hint="default"/>
        <w:b/>
        <w:i w:val="0"/>
        <w:sz w:val="24"/>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4">
    <w:nsid w:val="58B90789"/>
    <w:multiLevelType w:val="multilevel"/>
    <w:tmpl w:val="3B70AEF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nsid w:val="5BA632A5"/>
    <w:multiLevelType w:val="hybridMultilevel"/>
    <w:tmpl w:val="131EC88E"/>
    <w:lvl w:ilvl="0" w:tplc="18ACC38A">
      <w:start w:val="1"/>
      <w:numFmt w:val="bullet"/>
      <w:lvlText w:val="-"/>
      <w:lvlJc w:val="left"/>
      <w:pPr>
        <w:ind w:left="1353" w:hanging="360"/>
      </w:pPr>
      <w:rPr>
        <w:rFonts w:ascii="Times New Roman" w:eastAsia="Times New Roman" w:hAnsi="Times New Roman"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6">
    <w:nsid w:val="5CBC6685"/>
    <w:multiLevelType w:val="multilevel"/>
    <w:tmpl w:val="93B02FDE"/>
    <w:lvl w:ilvl="0">
      <w:start w:val="1"/>
      <w:numFmt w:val="decimal"/>
      <w:lvlText w:val="12.%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5D42696B"/>
    <w:multiLevelType w:val="multilevel"/>
    <w:tmpl w:val="8D161258"/>
    <w:lvl w:ilvl="0">
      <w:start w:val="1"/>
      <w:numFmt w:val="decimal"/>
      <w:lvlText w:val="9.%1"/>
      <w:lvlJc w:val="left"/>
      <w:pPr>
        <w:tabs>
          <w:tab w:val="num" w:pos="294"/>
        </w:tabs>
        <w:ind w:left="567" w:hanging="633"/>
      </w:pPr>
      <w:rPr>
        <w:rFonts w:ascii="Times New Roman" w:hAnsi="Times New Roman" w:cs="Times New Roman" w:hint="default"/>
        <w:b w:val="0"/>
        <w:i w:val="0"/>
      </w:rPr>
    </w:lvl>
    <w:lvl w:ilvl="1">
      <w:start w:val="1"/>
      <w:numFmt w:val="lowerLetter"/>
      <w:lvlText w:val="%2."/>
      <w:lvlJc w:val="left"/>
      <w:pPr>
        <w:tabs>
          <w:tab w:val="num" w:pos="1374"/>
        </w:tabs>
        <w:ind w:left="1374" w:hanging="360"/>
      </w:pPr>
      <w:rPr>
        <w:rFonts w:cs="Times New Roman" w:hint="default"/>
      </w:rPr>
    </w:lvl>
    <w:lvl w:ilvl="2">
      <w:start w:val="1"/>
      <w:numFmt w:val="lowerRoman"/>
      <w:lvlText w:val="%3."/>
      <w:lvlJc w:val="right"/>
      <w:pPr>
        <w:tabs>
          <w:tab w:val="num" w:pos="2094"/>
        </w:tabs>
        <w:ind w:left="2094" w:hanging="180"/>
      </w:pPr>
      <w:rPr>
        <w:rFonts w:cs="Times New Roman" w:hint="default"/>
      </w:rPr>
    </w:lvl>
    <w:lvl w:ilvl="3">
      <w:start w:val="1"/>
      <w:numFmt w:val="decimal"/>
      <w:lvlText w:val="%4."/>
      <w:lvlJc w:val="left"/>
      <w:pPr>
        <w:tabs>
          <w:tab w:val="num" w:pos="2814"/>
        </w:tabs>
        <w:ind w:left="2814" w:hanging="360"/>
      </w:pPr>
      <w:rPr>
        <w:rFonts w:cs="Times New Roman" w:hint="default"/>
      </w:rPr>
    </w:lvl>
    <w:lvl w:ilvl="4">
      <w:start w:val="1"/>
      <w:numFmt w:val="lowerLetter"/>
      <w:lvlText w:val="%5."/>
      <w:lvlJc w:val="left"/>
      <w:pPr>
        <w:tabs>
          <w:tab w:val="num" w:pos="3534"/>
        </w:tabs>
        <w:ind w:left="3534" w:hanging="360"/>
      </w:pPr>
      <w:rPr>
        <w:rFonts w:cs="Times New Roman" w:hint="default"/>
      </w:rPr>
    </w:lvl>
    <w:lvl w:ilvl="5">
      <w:start w:val="1"/>
      <w:numFmt w:val="lowerRoman"/>
      <w:lvlText w:val="%6."/>
      <w:lvlJc w:val="right"/>
      <w:pPr>
        <w:tabs>
          <w:tab w:val="num" w:pos="4254"/>
        </w:tabs>
        <w:ind w:left="4254" w:hanging="180"/>
      </w:pPr>
      <w:rPr>
        <w:rFonts w:cs="Times New Roman" w:hint="default"/>
      </w:rPr>
    </w:lvl>
    <w:lvl w:ilvl="6">
      <w:start w:val="1"/>
      <w:numFmt w:val="decimal"/>
      <w:lvlText w:val="%7."/>
      <w:lvlJc w:val="left"/>
      <w:pPr>
        <w:tabs>
          <w:tab w:val="num" w:pos="4974"/>
        </w:tabs>
        <w:ind w:left="4974" w:hanging="360"/>
      </w:pPr>
      <w:rPr>
        <w:rFonts w:cs="Times New Roman" w:hint="default"/>
      </w:rPr>
    </w:lvl>
    <w:lvl w:ilvl="7">
      <w:start w:val="1"/>
      <w:numFmt w:val="lowerLetter"/>
      <w:lvlText w:val="%8."/>
      <w:lvlJc w:val="left"/>
      <w:pPr>
        <w:tabs>
          <w:tab w:val="num" w:pos="5694"/>
        </w:tabs>
        <w:ind w:left="5694" w:hanging="360"/>
      </w:pPr>
      <w:rPr>
        <w:rFonts w:cs="Times New Roman" w:hint="default"/>
      </w:rPr>
    </w:lvl>
    <w:lvl w:ilvl="8">
      <w:start w:val="1"/>
      <w:numFmt w:val="lowerRoman"/>
      <w:lvlText w:val="%9."/>
      <w:lvlJc w:val="right"/>
      <w:pPr>
        <w:tabs>
          <w:tab w:val="num" w:pos="6414"/>
        </w:tabs>
        <w:ind w:left="6414" w:hanging="180"/>
      </w:pPr>
      <w:rPr>
        <w:rFonts w:cs="Times New Roman" w:hint="default"/>
      </w:rPr>
    </w:lvl>
  </w:abstractNum>
  <w:abstractNum w:abstractNumId="18">
    <w:nsid w:val="5DD85F5A"/>
    <w:multiLevelType w:val="multilevel"/>
    <w:tmpl w:val="447246C6"/>
    <w:lvl w:ilvl="0">
      <w:start w:val="1"/>
      <w:numFmt w:val="decimal"/>
      <w:lvlText w:val="6.%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5EE25FBF"/>
    <w:multiLevelType w:val="singleLevel"/>
    <w:tmpl w:val="2D08F59A"/>
    <w:lvl w:ilvl="0">
      <w:start w:val="1"/>
      <w:numFmt w:val="lowerLetter"/>
      <w:lvlText w:val="%1)"/>
      <w:lvlJc w:val="left"/>
      <w:pPr>
        <w:tabs>
          <w:tab w:val="num" w:pos="927"/>
        </w:tabs>
        <w:ind w:left="927" w:hanging="360"/>
      </w:pPr>
      <w:rPr>
        <w:rFonts w:cs="Times New Roman" w:hint="default"/>
      </w:rPr>
    </w:lvl>
  </w:abstractNum>
  <w:abstractNum w:abstractNumId="20">
    <w:nsid w:val="6126377D"/>
    <w:multiLevelType w:val="multilevel"/>
    <w:tmpl w:val="C7384066"/>
    <w:lvl w:ilvl="0">
      <w:start w:val="1"/>
      <w:numFmt w:val="decimal"/>
      <w:lvlText w:val="8.%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6B7E1F43"/>
    <w:multiLevelType w:val="multilevel"/>
    <w:tmpl w:val="D046BC82"/>
    <w:lvl w:ilvl="0">
      <w:start w:val="1"/>
      <w:numFmt w:val="decimal"/>
      <w:lvlText w:val="11.%1"/>
      <w:lvlJc w:val="left"/>
      <w:pPr>
        <w:tabs>
          <w:tab w:val="num" w:pos="357"/>
        </w:tabs>
        <w:ind w:left="357" w:hanging="357"/>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nsid w:val="6BA8510E"/>
    <w:multiLevelType w:val="multilevel"/>
    <w:tmpl w:val="7C80BCC2"/>
    <w:lvl w:ilvl="0">
      <w:start w:val="1"/>
      <w:numFmt w:val="decimal"/>
      <w:lvlText w:val="14.%1"/>
      <w:lvlJc w:val="left"/>
      <w:pPr>
        <w:tabs>
          <w:tab w:val="num" w:pos="720"/>
        </w:tabs>
        <w:ind w:left="720" w:hanging="360"/>
      </w:pPr>
      <w:rPr>
        <w:rFonts w:cs="Courier New"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6BE6152E"/>
    <w:multiLevelType w:val="multilevel"/>
    <w:tmpl w:val="47864DA2"/>
    <w:styleLink w:val="Styl1"/>
    <w:lvl w:ilvl="0">
      <w:start w:val="1"/>
      <w:numFmt w:val="decimal"/>
      <w:lvlText w:val="4.%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743C7C17"/>
    <w:multiLevelType w:val="multilevel"/>
    <w:tmpl w:val="3B70AEF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76C950C7"/>
    <w:multiLevelType w:val="multilevel"/>
    <w:tmpl w:val="14FC6338"/>
    <w:lvl w:ilvl="0">
      <w:start w:val="1"/>
      <w:numFmt w:val="decimal"/>
      <w:lvlText w:val="3.%1"/>
      <w:lvlJc w:val="left"/>
      <w:pPr>
        <w:ind w:left="928"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87730D0"/>
    <w:multiLevelType w:val="multilevel"/>
    <w:tmpl w:val="8A426F06"/>
    <w:lvl w:ilvl="0">
      <w:start w:val="1"/>
      <w:numFmt w:val="decimal"/>
      <w:lvlText w:val="4.%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nsid w:val="79AB664E"/>
    <w:multiLevelType w:val="hybridMultilevel"/>
    <w:tmpl w:val="2254749A"/>
    <w:lvl w:ilvl="0" w:tplc="0405000B">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7A0F51E3"/>
    <w:multiLevelType w:val="multilevel"/>
    <w:tmpl w:val="8D1A8C44"/>
    <w:lvl w:ilvl="0">
      <w:start w:val="1"/>
      <w:numFmt w:val="decimal"/>
      <w:lvlText w:val="15.%1"/>
      <w:lvlJc w:val="left"/>
      <w:pPr>
        <w:tabs>
          <w:tab w:val="num" w:pos="357"/>
        </w:tabs>
        <w:ind w:left="357" w:hanging="357"/>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7FFB0FC7"/>
    <w:multiLevelType w:val="multilevel"/>
    <w:tmpl w:val="E6A60CBA"/>
    <w:lvl w:ilvl="0">
      <w:start w:val="1"/>
      <w:numFmt w:val="decimal"/>
      <w:lvlText w:val="18.%1"/>
      <w:lvlJc w:val="left"/>
      <w:pPr>
        <w:tabs>
          <w:tab w:val="num" w:pos="502"/>
        </w:tabs>
        <w:ind w:left="502" w:hanging="360"/>
      </w:pPr>
      <w:rPr>
        <w:rFonts w:ascii="Times New Roman" w:hAnsi="Times New Roman"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26"/>
  </w:num>
  <w:num w:numId="2">
    <w:abstractNumId w:val="13"/>
  </w:num>
  <w:num w:numId="3">
    <w:abstractNumId w:val="5"/>
  </w:num>
  <w:num w:numId="4">
    <w:abstractNumId w:val="20"/>
  </w:num>
  <w:num w:numId="5">
    <w:abstractNumId w:val="17"/>
  </w:num>
  <w:num w:numId="6">
    <w:abstractNumId w:val="16"/>
  </w:num>
  <w:num w:numId="7">
    <w:abstractNumId w:val="12"/>
  </w:num>
  <w:num w:numId="8">
    <w:abstractNumId w:val="19"/>
  </w:num>
  <w:num w:numId="9">
    <w:abstractNumId w:val="2"/>
  </w:num>
  <w:num w:numId="10">
    <w:abstractNumId w:val="9"/>
  </w:num>
  <w:num w:numId="11">
    <w:abstractNumId w:val="11"/>
  </w:num>
  <w:num w:numId="12">
    <w:abstractNumId w:val="29"/>
  </w:num>
  <w:num w:numId="13">
    <w:abstractNumId w:val="3"/>
  </w:num>
  <w:num w:numId="14">
    <w:abstractNumId w:val="21"/>
  </w:num>
  <w:num w:numId="15">
    <w:abstractNumId w:val="28"/>
  </w:num>
  <w:num w:numId="16">
    <w:abstractNumId w:val="22"/>
  </w:num>
  <w:num w:numId="17">
    <w:abstractNumId w:val="10"/>
  </w:num>
  <w:num w:numId="18">
    <w:abstractNumId w:val="4"/>
  </w:num>
  <w:num w:numId="19">
    <w:abstractNumId w:val="25"/>
  </w:num>
  <w:num w:numId="20">
    <w:abstractNumId w:val="23"/>
  </w:num>
  <w:num w:numId="21">
    <w:abstractNumId w:val="7"/>
  </w:num>
  <w:num w:numId="22">
    <w:abstractNumId w:val="18"/>
  </w:num>
  <w:num w:numId="23">
    <w:abstractNumId w:val="0"/>
  </w:num>
  <w:num w:numId="24">
    <w:abstractNumId w:val="6"/>
  </w:num>
  <w:num w:numId="25">
    <w:abstractNumId w:val="14"/>
  </w:num>
  <w:num w:numId="26">
    <w:abstractNumId w:val="24"/>
  </w:num>
  <w:num w:numId="27">
    <w:abstractNumId w:val="1"/>
  </w:num>
  <w:num w:numId="28">
    <w:abstractNumId w:val="8"/>
  </w:num>
  <w:num w:numId="29">
    <w:abstractNumId w:val="15"/>
  </w:num>
  <w:num w:numId="30">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9"/>
  <w:hyphenationZone w:val="425"/>
  <w:characterSpacingControl w:val="doNotCompress"/>
  <w:footnotePr>
    <w:numStart w:val="0"/>
    <w:numRestart w:val="eachPage"/>
    <w:footnote w:id="0"/>
    <w:footnote w:id="1"/>
  </w:footnotePr>
  <w:endnotePr>
    <w:numFmt w:val="decimal"/>
    <w:numStart w:val="0"/>
    <w:endnote w:id="0"/>
    <w:endnote w:id="1"/>
  </w:endnotePr>
  <w:compat/>
  <w:rsids>
    <w:rsidRoot w:val="003A4C50"/>
    <w:rsid w:val="00002BC9"/>
    <w:rsid w:val="00004C78"/>
    <w:rsid w:val="00012C7A"/>
    <w:rsid w:val="000246D7"/>
    <w:rsid w:val="0002788D"/>
    <w:rsid w:val="0003317B"/>
    <w:rsid w:val="00035CF8"/>
    <w:rsid w:val="00037B94"/>
    <w:rsid w:val="000413C7"/>
    <w:rsid w:val="000428DB"/>
    <w:rsid w:val="00044578"/>
    <w:rsid w:val="00062AE9"/>
    <w:rsid w:val="00066D20"/>
    <w:rsid w:val="00072208"/>
    <w:rsid w:val="00073CB8"/>
    <w:rsid w:val="0009062B"/>
    <w:rsid w:val="00093893"/>
    <w:rsid w:val="000942F6"/>
    <w:rsid w:val="000A0222"/>
    <w:rsid w:val="000C0792"/>
    <w:rsid w:val="000C39C3"/>
    <w:rsid w:val="000C42F3"/>
    <w:rsid w:val="000C6C7D"/>
    <w:rsid w:val="000D2B80"/>
    <w:rsid w:val="000D6C48"/>
    <w:rsid w:val="000E0BFD"/>
    <w:rsid w:val="000E721B"/>
    <w:rsid w:val="000F5C2A"/>
    <w:rsid w:val="000F6FA3"/>
    <w:rsid w:val="0010218B"/>
    <w:rsid w:val="001031AC"/>
    <w:rsid w:val="00113852"/>
    <w:rsid w:val="0011482C"/>
    <w:rsid w:val="00116051"/>
    <w:rsid w:val="001164FF"/>
    <w:rsid w:val="00116AD3"/>
    <w:rsid w:val="00120216"/>
    <w:rsid w:val="0012465D"/>
    <w:rsid w:val="00125BAD"/>
    <w:rsid w:val="00130A6B"/>
    <w:rsid w:val="001317B0"/>
    <w:rsid w:val="00136A53"/>
    <w:rsid w:val="00140B3D"/>
    <w:rsid w:val="00141B2F"/>
    <w:rsid w:val="00143378"/>
    <w:rsid w:val="00151252"/>
    <w:rsid w:val="001523F3"/>
    <w:rsid w:val="00157744"/>
    <w:rsid w:val="00160135"/>
    <w:rsid w:val="00161690"/>
    <w:rsid w:val="0016228F"/>
    <w:rsid w:val="00166AF6"/>
    <w:rsid w:val="00170034"/>
    <w:rsid w:val="00173C46"/>
    <w:rsid w:val="001741DC"/>
    <w:rsid w:val="00182EBC"/>
    <w:rsid w:val="001905A1"/>
    <w:rsid w:val="0019104B"/>
    <w:rsid w:val="00195D6B"/>
    <w:rsid w:val="001A0EF5"/>
    <w:rsid w:val="001A43EB"/>
    <w:rsid w:val="001A443B"/>
    <w:rsid w:val="001A7650"/>
    <w:rsid w:val="001B0474"/>
    <w:rsid w:val="001B05B7"/>
    <w:rsid w:val="001B3DA8"/>
    <w:rsid w:val="001B6057"/>
    <w:rsid w:val="001D30FD"/>
    <w:rsid w:val="001D422A"/>
    <w:rsid w:val="001D6EBB"/>
    <w:rsid w:val="001E41BA"/>
    <w:rsid w:val="001E56B7"/>
    <w:rsid w:val="001F08BF"/>
    <w:rsid w:val="001F5D35"/>
    <w:rsid w:val="001F769F"/>
    <w:rsid w:val="0020183E"/>
    <w:rsid w:val="00202DAA"/>
    <w:rsid w:val="00217469"/>
    <w:rsid w:val="00217F9D"/>
    <w:rsid w:val="00233034"/>
    <w:rsid w:val="002353D7"/>
    <w:rsid w:val="002362DB"/>
    <w:rsid w:val="00246685"/>
    <w:rsid w:val="00252806"/>
    <w:rsid w:val="0025463C"/>
    <w:rsid w:val="002667DE"/>
    <w:rsid w:val="00267F94"/>
    <w:rsid w:val="002736B5"/>
    <w:rsid w:val="00277D8A"/>
    <w:rsid w:val="002826A5"/>
    <w:rsid w:val="00282C9D"/>
    <w:rsid w:val="00290BA0"/>
    <w:rsid w:val="00292807"/>
    <w:rsid w:val="002971D6"/>
    <w:rsid w:val="002A1CB0"/>
    <w:rsid w:val="002A47B0"/>
    <w:rsid w:val="002A7673"/>
    <w:rsid w:val="002C0032"/>
    <w:rsid w:val="002C3181"/>
    <w:rsid w:val="002C78B7"/>
    <w:rsid w:val="002F009B"/>
    <w:rsid w:val="002F1F54"/>
    <w:rsid w:val="00303426"/>
    <w:rsid w:val="0030613D"/>
    <w:rsid w:val="00307AC3"/>
    <w:rsid w:val="0031189B"/>
    <w:rsid w:val="00316A81"/>
    <w:rsid w:val="0031747C"/>
    <w:rsid w:val="00323910"/>
    <w:rsid w:val="00344527"/>
    <w:rsid w:val="00354B55"/>
    <w:rsid w:val="00373584"/>
    <w:rsid w:val="00380E40"/>
    <w:rsid w:val="00387593"/>
    <w:rsid w:val="00393EF1"/>
    <w:rsid w:val="00395E64"/>
    <w:rsid w:val="003963FF"/>
    <w:rsid w:val="003A165A"/>
    <w:rsid w:val="003A4C50"/>
    <w:rsid w:val="003A5554"/>
    <w:rsid w:val="003A7E0A"/>
    <w:rsid w:val="003B11DE"/>
    <w:rsid w:val="003D0140"/>
    <w:rsid w:val="003E07D3"/>
    <w:rsid w:val="003E0F81"/>
    <w:rsid w:val="003E550D"/>
    <w:rsid w:val="0040002D"/>
    <w:rsid w:val="0040193D"/>
    <w:rsid w:val="00404746"/>
    <w:rsid w:val="00405557"/>
    <w:rsid w:val="00407B62"/>
    <w:rsid w:val="004114D9"/>
    <w:rsid w:val="004137D4"/>
    <w:rsid w:val="00423F8E"/>
    <w:rsid w:val="00432387"/>
    <w:rsid w:val="004344C1"/>
    <w:rsid w:val="004359AC"/>
    <w:rsid w:val="00436D12"/>
    <w:rsid w:val="00440D6A"/>
    <w:rsid w:val="00441729"/>
    <w:rsid w:val="00443011"/>
    <w:rsid w:val="004479A8"/>
    <w:rsid w:val="00455361"/>
    <w:rsid w:val="004608DD"/>
    <w:rsid w:val="004721D4"/>
    <w:rsid w:val="004749B7"/>
    <w:rsid w:val="004761EA"/>
    <w:rsid w:val="0048233D"/>
    <w:rsid w:val="0048353E"/>
    <w:rsid w:val="00495EC8"/>
    <w:rsid w:val="00497796"/>
    <w:rsid w:val="004A4223"/>
    <w:rsid w:val="004A60D6"/>
    <w:rsid w:val="004B3D83"/>
    <w:rsid w:val="004C0175"/>
    <w:rsid w:val="004C1716"/>
    <w:rsid w:val="004C3C17"/>
    <w:rsid w:val="004C6693"/>
    <w:rsid w:val="004D0B3B"/>
    <w:rsid w:val="004D29DE"/>
    <w:rsid w:val="004D38FD"/>
    <w:rsid w:val="004D4712"/>
    <w:rsid w:val="004D4D6A"/>
    <w:rsid w:val="004D5EFB"/>
    <w:rsid w:val="004D5F72"/>
    <w:rsid w:val="004E0928"/>
    <w:rsid w:val="004E36CA"/>
    <w:rsid w:val="004E4F71"/>
    <w:rsid w:val="004E6329"/>
    <w:rsid w:val="004E6DDC"/>
    <w:rsid w:val="004E76C3"/>
    <w:rsid w:val="004F6E85"/>
    <w:rsid w:val="004F7EE8"/>
    <w:rsid w:val="00502D2B"/>
    <w:rsid w:val="00506B70"/>
    <w:rsid w:val="00522F95"/>
    <w:rsid w:val="0052626E"/>
    <w:rsid w:val="00526E62"/>
    <w:rsid w:val="00531D8D"/>
    <w:rsid w:val="00550624"/>
    <w:rsid w:val="00555279"/>
    <w:rsid w:val="00560569"/>
    <w:rsid w:val="00561CD1"/>
    <w:rsid w:val="00567B4B"/>
    <w:rsid w:val="00576FD1"/>
    <w:rsid w:val="00586417"/>
    <w:rsid w:val="0059231A"/>
    <w:rsid w:val="00596182"/>
    <w:rsid w:val="005A13DD"/>
    <w:rsid w:val="005A1FDE"/>
    <w:rsid w:val="005A2849"/>
    <w:rsid w:val="005A4322"/>
    <w:rsid w:val="005A4627"/>
    <w:rsid w:val="005A4F5B"/>
    <w:rsid w:val="005B4D5B"/>
    <w:rsid w:val="005B4DC6"/>
    <w:rsid w:val="005C1B71"/>
    <w:rsid w:val="005C49D3"/>
    <w:rsid w:val="005D01F3"/>
    <w:rsid w:val="005D0DCB"/>
    <w:rsid w:val="005D60E5"/>
    <w:rsid w:val="005E1465"/>
    <w:rsid w:val="005E5A30"/>
    <w:rsid w:val="005F5997"/>
    <w:rsid w:val="00603F20"/>
    <w:rsid w:val="006155F3"/>
    <w:rsid w:val="00616242"/>
    <w:rsid w:val="00616BDB"/>
    <w:rsid w:val="006252C5"/>
    <w:rsid w:val="006264AA"/>
    <w:rsid w:val="006276AC"/>
    <w:rsid w:val="006354BD"/>
    <w:rsid w:val="0064597A"/>
    <w:rsid w:val="00646972"/>
    <w:rsid w:val="00653C9B"/>
    <w:rsid w:val="00653F58"/>
    <w:rsid w:val="00656E46"/>
    <w:rsid w:val="0066453D"/>
    <w:rsid w:val="006722B0"/>
    <w:rsid w:val="00694BAF"/>
    <w:rsid w:val="00697BAB"/>
    <w:rsid w:val="006A300C"/>
    <w:rsid w:val="006A5C6C"/>
    <w:rsid w:val="006A62DB"/>
    <w:rsid w:val="006C3309"/>
    <w:rsid w:val="006D5BE8"/>
    <w:rsid w:val="006D5CE9"/>
    <w:rsid w:val="006D610A"/>
    <w:rsid w:val="006D79D0"/>
    <w:rsid w:val="006D7C6A"/>
    <w:rsid w:val="006E500D"/>
    <w:rsid w:val="006E7ADA"/>
    <w:rsid w:val="006E7FE3"/>
    <w:rsid w:val="006F072A"/>
    <w:rsid w:val="006F0943"/>
    <w:rsid w:val="006F3079"/>
    <w:rsid w:val="006F53A0"/>
    <w:rsid w:val="00702422"/>
    <w:rsid w:val="00705898"/>
    <w:rsid w:val="00706200"/>
    <w:rsid w:val="00710BF8"/>
    <w:rsid w:val="00713891"/>
    <w:rsid w:val="00715CB6"/>
    <w:rsid w:val="007216D5"/>
    <w:rsid w:val="007258DE"/>
    <w:rsid w:val="00726279"/>
    <w:rsid w:val="0072673E"/>
    <w:rsid w:val="0072725B"/>
    <w:rsid w:val="0073457A"/>
    <w:rsid w:val="00750157"/>
    <w:rsid w:val="007638A6"/>
    <w:rsid w:val="00765DBD"/>
    <w:rsid w:val="00766BDC"/>
    <w:rsid w:val="007722DA"/>
    <w:rsid w:val="00775021"/>
    <w:rsid w:val="007766EA"/>
    <w:rsid w:val="007770E6"/>
    <w:rsid w:val="00785134"/>
    <w:rsid w:val="007865A6"/>
    <w:rsid w:val="007874F0"/>
    <w:rsid w:val="00791F61"/>
    <w:rsid w:val="007A49C8"/>
    <w:rsid w:val="007B2213"/>
    <w:rsid w:val="007C3B9D"/>
    <w:rsid w:val="007C4232"/>
    <w:rsid w:val="007D5424"/>
    <w:rsid w:val="007D6D46"/>
    <w:rsid w:val="007E516E"/>
    <w:rsid w:val="007F5FDC"/>
    <w:rsid w:val="00800F03"/>
    <w:rsid w:val="008010AB"/>
    <w:rsid w:val="008012CF"/>
    <w:rsid w:val="008028E2"/>
    <w:rsid w:val="00802D22"/>
    <w:rsid w:val="0080424D"/>
    <w:rsid w:val="00821C72"/>
    <w:rsid w:val="008327C8"/>
    <w:rsid w:val="008339CE"/>
    <w:rsid w:val="00841B6D"/>
    <w:rsid w:val="00842291"/>
    <w:rsid w:val="00843EAD"/>
    <w:rsid w:val="008626F3"/>
    <w:rsid w:val="008633E1"/>
    <w:rsid w:val="00863AB3"/>
    <w:rsid w:val="00866916"/>
    <w:rsid w:val="00876CE7"/>
    <w:rsid w:val="0088403C"/>
    <w:rsid w:val="008916D0"/>
    <w:rsid w:val="008A030B"/>
    <w:rsid w:val="008A074B"/>
    <w:rsid w:val="008C2B3F"/>
    <w:rsid w:val="008D09E4"/>
    <w:rsid w:val="008D30D4"/>
    <w:rsid w:val="008D4767"/>
    <w:rsid w:val="008D4D13"/>
    <w:rsid w:val="008D5159"/>
    <w:rsid w:val="008E1060"/>
    <w:rsid w:val="008E4993"/>
    <w:rsid w:val="008F31F5"/>
    <w:rsid w:val="008F6FAE"/>
    <w:rsid w:val="00901CA1"/>
    <w:rsid w:val="00902943"/>
    <w:rsid w:val="009046E0"/>
    <w:rsid w:val="0090721C"/>
    <w:rsid w:val="00917B19"/>
    <w:rsid w:val="009258AF"/>
    <w:rsid w:val="00925CFA"/>
    <w:rsid w:val="009271B4"/>
    <w:rsid w:val="00933757"/>
    <w:rsid w:val="00942B08"/>
    <w:rsid w:val="00956724"/>
    <w:rsid w:val="00957A58"/>
    <w:rsid w:val="00957FCA"/>
    <w:rsid w:val="00970627"/>
    <w:rsid w:val="00970C68"/>
    <w:rsid w:val="009758FE"/>
    <w:rsid w:val="00980B41"/>
    <w:rsid w:val="00980B79"/>
    <w:rsid w:val="00981EAF"/>
    <w:rsid w:val="0098550A"/>
    <w:rsid w:val="00990486"/>
    <w:rsid w:val="00992A59"/>
    <w:rsid w:val="009B10C2"/>
    <w:rsid w:val="009B2485"/>
    <w:rsid w:val="009B2FAB"/>
    <w:rsid w:val="009C3554"/>
    <w:rsid w:val="009D21DF"/>
    <w:rsid w:val="009D6AB0"/>
    <w:rsid w:val="009E7653"/>
    <w:rsid w:val="009F4D75"/>
    <w:rsid w:val="00A020E6"/>
    <w:rsid w:val="00A0337C"/>
    <w:rsid w:val="00A07223"/>
    <w:rsid w:val="00A13891"/>
    <w:rsid w:val="00A16EEB"/>
    <w:rsid w:val="00A47620"/>
    <w:rsid w:val="00A50167"/>
    <w:rsid w:val="00A51623"/>
    <w:rsid w:val="00A53533"/>
    <w:rsid w:val="00A563B5"/>
    <w:rsid w:val="00A65F97"/>
    <w:rsid w:val="00A675C4"/>
    <w:rsid w:val="00A67BA7"/>
    <w:rsid w:val="00A7278E"/>
    <w:rsid w:val="00A72872"/>
    <w:rsid w:val="00A82E6B"/>
    <w:rsid w:val="00A85465"/>
    <w:rsid w:val="00A87D1A"/>
    <w:rsid w:val="00A92E2D"/>
    <w:rsid w:val="00AA66DF"/>
    <w:rsid w:val="00AB0283"/>
    <w:rsid w:val="00AB0D7A"/>
    <w:rsid w:val="00AB154C"/>
    <w:rsid w:val="00AB1BB9"/>
    <w:rsid w:val="00AB4627"/>
    <w:rsid w:val="00AC1187"/>
    <w:rsid w:val="00AC21F7"/>
    <w:rsid w:val="00AC3E0C"/>
    <w:rsid w:val="00AC6CFD"/>
    <w:rsid w:val="00AC7855"/>
    <w:rsid w:val="00AE1377"/>
    <w:rsid w:val="00AE3A22"/>
    <w:rsid w:val="00AE6F4F"/>
    <w:rsid w:val="00AE74B7"/>
    <w:rsid w:val="00AF2C74"/>
    <w:rsid w:val="00B0274F"/>
    <w:rsid w:val="00B04F23"/>
    <w:rsid w:val="00B12F28"/>
    <w:rsid w:val="00B1653D"/>
    <w:rsid w:val="00B23339"/>
    <w:rsid w:val="00B24B16"/>
    <w:rsid w:val="00B33452"/>
    <w:rsid w:val="00B3653F"/>
    <w:rsid w:val="00B36955"/>
    <w:rsid w:val="00B453C3"/>
    <w:rsid w:val="00B46837"/>
    <w:rsid w:val="00B517E2"/>
    <w:rsid w:val="00B56827"/>
    <w:rsid w:val="00B615CD"/>
    <w:rsid w:val="00B6359C"/>
    <w:rsid w:val="00B66A96"/>
    <w:rsid w:val="00B70E13"/>
    <w:rsid w:val="00B7435C"/>
    <w:rsid w:val="00B8726F"/>
    <w:rsid w:val="00B87BED"/>
    <w:rsid w:val="00BA011D"/>
    <w:rsid w:val="00BA449E"/>
    <w:rsid w:val="00BA47BE"/>
    <w:rsid w:val="00BC28C9"/>
    <w:rsid w:val="00BC3E08"/>
    <w:rsid w:val="00BD273D"/>
    <w:rsid w:val="00BD3B23"/>
    <w:rsid w:val="00BD3DA4"/>
    <w:rsid w:val="00BD78BD"/>
    <w:rsid w:val="00BE58CF"/>
    <w:rsid w:val="00BF3505"/>
    <w:rsid w:val="00BF5091"/>
    <w:rsid w:val="00BF5B32"/>
    <w:rsid w:val="00BF722B"/>
    <w:rsid w:val="00C3127C"/>
    <w:rsid w:val="00C361CE"/>
    <w:rsid w:val="00C408ED"/>
    <w:rsid w:val="00C412FC"/>
    <w:rsid w:val="00C4342B"/>
    <w:rsid w:val="00C4688B"/>
    <w:rsid w:val="00C47742"/>
    <w:rsid w:val="00C5267E"/>
    <w:rsid w:val="00C54A0E"/>
    <w:rsid w:val="00C57AB7"/>
    <w:rsid w:val="00C57FD8"/>
    <w:rsid w:val="00C62AF8"/>
    <w:rsid w:val="00C6523A"/>
    <w:rsid w:val="00C66B80"/>
    <w:rsid w:val="00C726E1"/>
    <w:rsid w:val="00C727C0"/>
    <w:rsid w:val="00C72A08"/>
    <w:rsid w:val="00C741A4"/>
    <w:rsid w:val="00C75E27"/>
    <w:rsid w:val="00C9191E"/>
    <w:rsid w:val="00C92C79"/>
    <w:rsid w:val="00C92C97"/>
    <w:rsid w:val="00C96EDB"/>
    <w:rsid w:val="00C97690"/>
    <w:rsid w:val="00CA21D4"/>
    <w:rsid w:val="00CA4679"/>
    <w:rsid w:val="00CA7021"/>
    <w:rsid w:val="00CB1948"/>
    <w:rsid w:val="00CC2BE3"/>
    <w:rsid w:val="00CC463C"/>
    <w:rsid w:val="00CC6EA3"/>
    <w:rsid w:val="00CD2D59"/>
    <w:rsid w:val="00CD31CC"/>
    <w:rsid w:val="00CD57BC"/>
    <w:rsid w:val="00CD6A09"/>
    <w:rsid w:val="00CE496E"/>
    <w:rsid w:val="00CE516D"/>
    <w:rsid w:val="00CF2692"/>
    <w:rsid w:val="00CF33E5"/>
    <w:rsid w:val="00CF39DD"/>
    <w:rsid w:val="00D06963"/>
    <w:rsid w:val="00D17A6C"/>
    <w:rsid w:val="00D21978"/>
    <w:rsid w:val="00D349EF"/>
    <w:rsid w:val="00D379BB"/>
    <w:rsid w:val="00D40A81"/>
    <w:rsid w:val="00D42CC6"/>
    <w:rsid w:val="00D47EB4"/>
    <w:rsid w:val="00D50FD5"/>
    <w:rsid w:val="00D71D3F"/>
    <w:rsid w:val="00D90F34"/>
    <w:rsid w:val="00D94444"/>
    <w:rsid w:val="00DA1DA2"/>
    <w:rsid w:val="00DA6FAB"/>
    <w:rsid w:val="00DA7C3E"/>
    <w:rsid w:val="00DC3D4D"/>
    <w:rsid w:val="00DC7C0D"/>
    <w:rsid w:val="00DD0FBE"/>
    <w:rsid w:val="00DD15DC"/>
    <w:rsid w:val="00DD27F6"/>
    <w:rsid w:val="00DD4660"/>
    <w:rsid w:val="00DE1FD2"/>
    <w:rsid w:val="00DE5EF1"/>
    <w:rsid w:val="00DF1935"/>
    <w:rsid w:val="00DF2A03"/>
    <w:rsid w:val="00DF3D2B"/>
    <w:rsid w:val="00DF4D3B"/>
    <w:rsid w:val="00DF73DE"/>
    <w:rsid w:val="00E01024"/>
    <w:rsid w:val="00E02DF1"/>
    <w:rsid w:val="00E03884"/>
    <w:rsid w:val="00E053D2"/>
    <w:rsid w:val="00E05598"/>
    <w:rsid w:val="00E07FBF"/>
    <w:rsid w:val="00E1716B"/>
    <w:rsid w:val="00E233E2"/>
    <w:rsid w:val="00E240AF"/>
    <w:rsid w:val="00E24354"/>
    <w:rsid w:val="00E40914"/>
    <w:rsid w:val="00E41E1F"/>
    <w:rsid w:val="00E431D5"/>
    <w:rsid w:val="00E46E17"/>
    <w:rsid w:val="00E5069D"/>
    <w:rsid w:val="00E50EDD"/>
    <w:rsid w:val="00E64F0B"/>
    <w:rsid w:val="00E71CBE"/>
    <w:rsid w:val="00E73EC7"/>
    <w:rsid w:val="00E757F0"/>
    <w:rsid w:val="00E8296C"/>
    <w:rsid w:val="00E84C99"/>
    <w:rsid w:val="00E85A4A"/>
    <w:rsid w:val="00E86466"/>
    <w:rsid w:val="00E90C14"/>
    <w:rsid w:val="00E90E13"/>
    <w:rsid w:val="00E942C5"/>
    <w:rsid w:val="00E953B7"/>
    <w:rsid w:val="00E970F4"/>
    <w:rsid w:val="00EB259C"/>
    <w:rsid w:val="00EC49F5"/>
    <w:rsid w:val="00ED18FD"/>
    <w:rsid w:val="00ED5302"/>
    <w:rsid w:val="00ED75E8"/>
    <w:rsid w:val="00EE026A"/>
    <w:rsid w:val="00EE4F5F"/>
    <w:rsid w:val="00EE65A4"/>
    <w:rsid w:val="00EF7569"/>
    <w:rsid w:val="00F00A4D"/>
    <w:rsid w:val="00F01F6F"/>
    <w:rsid w:val="00F03100"/>
    <w:rsid w:val="00F0420C"/>
    <w:rsid w:val="00F05D9C"/>
    <w:rsid w:val="00F06797"/>
    <w:rsid w:val="00F136AE"/>
    <w:rsid w:val="00F14103"/>
    <w:rsid w:val="00F3252E"/>
    <w:rsid w:val="00F44664"/>
    <w:rsid w:val="00F54D47"/>
    <w:rsid w:val="00F55B01"/>
    <w:rsid w:val="00F64086"/>
    <w:rsid w:val="00F67E01"/>
    <w:rsid w:val="00F80206"/>
    <w:rsid w:val="00F83561"/>
    <w:rsid w:val="00F86AA7"/>
    <w:rsid w:val="00FA284D"/>
    <w:rsid w:val="00FA6729"/>
    <w:rsid w:val="00FB5128"/>
    <w:rsid w:val="00FD70FC"/>
    <w:rsid w:val="00FE43F1"/>
    <w:rsid w:val="00FE7B56"/>
    <w:rsid w:val="00FF047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C50"/>
    <w:rPr>
      <w:rFonts w:eastAsia="Times New Roman"/>
    </w:rPr>
  </w:style>
  <w:style w:type="paragraph" w:styleId="Nadpis1">
    <w:name w:val="heading 1"/>
    <w:basedOn w:val="Normln"/>
    <w:next w:val="Normln"/>
    <w:link w:val="Nadpis1Char"/>
    <w:uiPriority w:val="99"/>
    <w:qFormat/>
    <w:rsid w:val="003A4C50"/>
    <w:pPr>
      <w:keepNext/>
      <w:numPr>
        <w:numId w:val="2"/>
      </w:numPr>
      <w:spacing w:before="480" w:after="120"/>
      <w:jc w:val="center"/>
      <w:outlineLvl w:val="0"/>
    </w:pPr>
    <w:rPr>
      <w:b/>
      <w:kern w:val="28"/>
      <w:sz w:val="22"/>
      <w:lang w:eastAsia="en-US"/>
    </w:rPr>
  </w:style>
  <w:style w:type="paragraph" w:styleId="Nadpis2">
    <w:name w:val="heading 2"/>
    <w:basedOn w:val="Normln"/>
    <w:next w:val="Normln"/>
    <w:link w:val="Nadpis2Char"/>
    <w:uiPriority w:val="99"/>
    <w:qFormat/>
    <w:rsid w:val="003A4C50"/>
    <w:pPr>
      <w:keepNext/>
      <w:numPr>
        <w:ilvl w:val="1"/>
        <w:numId w:val="2"/>
      </w:numPr>
      <w:spacing w:before="120" w:after="120"/>
      <w:jc w:val="both"/>
      <w:outlineLvl w:val="1"/>
    </w:pPr>
    <w:rPr>
      <w:sz w:val="22"/>
      <w:lang w:eastAsia="en-US"/>
    </w:rPr>
  </w:style>
  <w:style w:type="paragraph" w:styleId="Nadpis3">
    <w:name w:val="heading 3"/>
    <w:basedOn w:val="Normln"/>
    <w:next w:val="Normln"/>
    <w:link w:val="Nadpis3Char"/>
    <w:uiPriority w:val="99"/>
    <w:qFormat/>
    <w:rsid w:val="003A4C50"/>
    <w:pPr>
      <w:keepNext/>
      <w:numPr>
        <w:ilvl w:val="2"/>
        <w:numId w:val="2"/>
      </w:numPr>
      <w:spacing w:before="120" w:after="120"/>
      <w:jc w:val="both"/>
      <w:outlineLvl w:val="2"/>
    </w:pPr>
    <w:rPr>
      <w:sz w:val="22"/>
      <w:lang w:eastAsia="en-US"/>
    </w:rPr>
  </w:style>
  <w:style w:type="paragraph" w:styleId="Nadpis4">
    <w:name w:val="heading 4"/>
    <w:basedOn w:val="Normln"/>
    <w:next w:val="Normln"/>
    <w:link w:val="Nadpis4Char"/>
    <w:uiPriority w:val="99"/>
    <w:qFormat/>
    <w:rsid w:val="003A4C50"/>
    <w:pPr>
      <w:keepNext/>
      <w:numPr>
        <w:ilvl w:val="3"/>
        <w:numId w:val="2"/>
      </w:numPr>
      <w:spacing w:before="120" w:after="120"/>
      <w:jc w:val="both"/>
      <w:outlineLvl w:val="3"/>
    </w:pPr>
    <w:rPr>
      <w:sz w:val="22"/>
      <w:lang w:eastAsia="en-US"/>
    </w:rPr>
  </w:style>
  <w:style w:type="paragraph" w:styleId="Nadpis5">
    <w:name w:val="heading 5"/>
    <w:basedOn w:val="Normln"/>
    <w:next w:val="Normln"/>
    <w:link w:val="Nadpis5Char"/>
    <w:uiPriority w:val="99"/>
    <w:qFormat/>
    <w:rsid w:val="003A4C50"/>
    <w:pPr>
      <w:numPr>
        <w:ilvl w:val="4"/>
        <w:numId w:val="2"/>
      </w:numPr>
      <w:spacing w:before="120" w:after="120"/>
      <w:jc w:val="both"/>
      <w:outlineLvl w:val="4"/>
    </w:pPr>
    <w:rPr>
      <w:sz w:val="22"/>
      <w:lang w:eastAsia="en-US"/>
    </w:rPr>
  </w:style>
  <w:style w:type="paragraph" w:styleId="Nadpis6">
    <w:name w:val="heading 6"/>
    <w:basedOn w:val="Normln"/>
    <w:next w:val="Normln"/>
    <w:link w:val="Nadpis6Char"/>
    <w:uiPriority w:val="99"/>
    <w:qFormat/>
    <w:rsid w:val="003A4C50"/>
    <w:pPr>
      <w:numPr>
        <w:ilvl w:val="5"/>
        <w:numId w:val="2"/>
      </w:numPr>
      <w:spacing w:before="240" w:after="60"/>
      <w:jc w:val="both"/>
      <w:outlineLvl w:val="5"/>
    </w:pPr>
    <w:rPr>
      <w:i/>
      <w:sz w:val="22"/>
      <w:lang w:eastAsia="en-US"/>
    </w:rPr>
  </w:style>
  <w:style w:type="paragraph" w:styleId="Nadpis7">
    <w:name w:val="heading 7"/>
    <w:basedOn w:val="Normln"/>
    <w:next w:val="Normln"/>
    <w:link w:val="Nadpis7Char"/>
    <w:uiPriority w:val="99"/>
    <w:qFormat/>
    <w:rsid w:val="003A4C50"/>
    <w:pPr>
      <w:numPr>
        <w:ilvl w:val="6"/>
        <w:numId w:val="2"/>
      </w:numPr>
      <w:spacing w:before="240" w:after="60"/>
      <w:jc w:val="both"/>
      <w:outlineLvl w:val="6"/>
    </w:pPr>
    <w:rPr>
      <w:rFonts w:ascii="Arial" w:hAnsi="Arial"/>
      <w:lang w:eastAsia="en-US"/>
    </w:rPr>
  </w:style>
  <w:style w:type="paragraph" w:styleId="Nadpis8">
    <w:name w:val="heading 8"/>
    <w:basedOn w:val="Normln"/>
    <w:next w:val="Normln"/>
    <w:link w:val="Nadpis8Char"/>
    <w:uiPriority w:val="99"/>
    <w:qFormat/>
    <w:rsid w:val="003A4C50"/>
    <w:pPr>
      <w:numPr>
        <w:ilvl w:val="7"/>
        <w:numId w:val="2"/>
      </w:numPr>
      <w:spacing w:before="240" w:after="60"/>
      <w:jc w:val="both"/>
      <w:outlineLvl w:val="7"/>
    </w:pPr>
    <w:rPr>
      <w:rFonts w:ascii="Arial" w:hAnsi="Arial"/>
      <w:i/>
      <w:lang w:eastAsia="en-US"/>
    </w:rPr>
  </w:style>
  <w:style w:type="paragraph" w:styleId="Nadpis9">
    <w:name w:val="heading 9"/>
    <w:basedOn w:val="Normln"/>
    <w:next w:val="Normln"/>
    <w:link w:val="Nadpis9Char"/>
    <w:uiPriority w:val="99"/>
    <w:qFormat/>
    <w:rsid w:val="003A4C50"/>
    <w:pPr>
      <w:numPr>
        <w:ilvl w:val="8"/>
        <w:numId w:val="2"/>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A4C50"/>
    <w:rPr>
      <w:rFonts w:eastAsia="Times New Roman" w:cs="Times New Roman"/>
      <w:b/>
      <w:kern w:val="28"/>
      <w:sz w:val="22"/>
      <w:lang w:eastAsia="en-US"/>
    </w:rPr>
  </w:style>
  <w:style w:type="character" w:customStyle="1" w:styleId="Nadpis2Char">
    <w:name w:val="Nadpis 2 Char"/>
    <w:basedOn w:val="Standardnpsmoodstavce"/>
    <w:link w:val="Nadpis2"/>
    <w:uiPriority w:val="99"/>
    <w:locked/>
    <w:rsid w:val="003A4C50"/>
    <w:rPr>
      <w:rFonts w:eastAsia="Times New Roman" w:cs="Times New Roman"/>
      <w:sz w:val="22"/>
      <w:lang w:eastAsia="en-US"/>
    </w:rPr>
  </w:style>
  <w:style w:type="character" w:customStyle="1" w:styleId="Nadpis3Char">
    <w:name w:val="Nadpis 3 Char"/>
    <w:basedOn w:val="Standardnpsmoodstavce"/>
    <w:link w:val="Nadpis3"/>
    <w:uiPriority w:val="99"/>
    <w:locked/>
    <w:rsid w:val="003A4C50"/>
    <w:rPr>
      <w:rFonts w:eastAsia="Times New Roman" w:cs="Times New Roman"/>
      <w:sz w:val="22"/>
      <w:lang w:eastAsia="en-US"/>
    </w:rPr>
  </w:style>
  <w:style w:type="character" w:customStyle="1" w:styleId="Nadpis4Char">
    <w:name w:val="Nadpis 4 Char"/>
    <w:basedOn w:val="Standardnpsmoodstavce"/>
    <w:link w:val="Nadpis4"/>
    <w:uiPriority w:val="99"/>
    <w:locked/>
    <w:rsid w:val="003A4C50"/>
    <w:rPr>
      <w:rFonts w:eastAsia="Times New Roman" w:cs="Times New Roman"/>
      <w:sz w:val="22"/>
      <w:lang w:eastAsia="en-US"/>
    </w:rPr>
  </w:style>
  <w:style w:type="character" w:customStyle="1" w:styleId="Nadpis5Char">
    <w:name w:val="Nadpis 5 Char"/>
    <w:basedOn w:val="Standardnpsmoodstavce"/>
    <w:link w:val="Nadpis5"/>
    <w:uiPriority w:val="99"/>
    <w:locked/>
    <w:rsid w:val="003A4C50"/>
    <w:rPr>
      <w:rFonts w:eastAsia="Times New Roman" w:cs="Times New Roman"/>
      <w:sz w:val="22"/>
      <w:lang w:eastAsia="en-US"/>
    </w:rPr>
  </w:style>
  <w:style w:type="character" w:customStyle="1" w:styleId="Nadpis6Char">
    <w:name w:val="Nadpis 6 Char"/>
    <w:basedOn w:val="Standardnpsmoodstavce"/>
    <w:link w:val="Nadpis6"/>
    <w:uiPriority w:val="99"/>
    <w:locked/>
    <w:rsid w:val="003A4C50"/>
    <w:rPr>
      <w:rFonts w:eastAsia="Times New Roman" w:cs="Times New Roman"/>
      <w:i/>
      <w:sz w:val="22"/>
      <w:lang w:eastAsia="en-US"/>
    </w:rPr>
  </w:style>
  <w:style w:type="character" w:customStyle="1" w:styleId="Nadpis7Char">
    <w:name w:val="Nadpis 7 Char"/>
    <w:basedOn w:val="Standardnpsmoodstavce"/>
    <w:link w:val="Nadpis7"/>
    <w:uiPriority w:val="99"/>
    <w:locked/>
    <w:rsid w:val="003A4C50"/>
    <w:rPr>
      <w:rFonts w:ascii="Arial" w:hAnsi="Arial" w:cs="Times New Roman"/>
      <w:lang w:eastAsia="en-US"/>
    </w:rPr>
  </w:style>
  <w:style w:type="character" w:customStyle="1" w:styleId="Nadpis8Char">
    <w:name w:val="Nadpis 8 Char"/>
    <w:basedOn w:val="Standardnpsmoodstavce"/>
    <w:link w:val="Nadpis8"/>
    <w:uiPriority w:val="99"/>
    <w:locked/>
    <w:rsid w:val="003A4C50"/>
    <w:rPr>
      <w:rFonts w:ascii="Arial" w:hAnsi="Arial" w:cs="Times New Roman"/>
      <w:i/>
      <w:lang w:eastAsia="en-US"/>
    </w:rPr>
  </w:style>
  <w:style w:type="character" w:customStyle="1" w:styleId="Nadpis9Char">
    <w:name w:val="Nadpis 9 Char"/>
    <w:basedOn w:val="Standardnpsmoodstavce"/>
    <w:link w:val="Nadpis9"/>
    <w:uiPriority w:val="99"/>
    <w:locked/>
    <w:rsid w:val="003A4C50"/>
    <w:rPr>
      <w:rFonts w:ascii="Arial" w:hAnsi="Arial" w:cs="Times New Roman"/>
      <w:b/>
      <w:i/>
      <w:sz w:val="18"/>
      <w:lang w:eastAsia="en-US"/>
    </w:rPr>
  </w:style>
  <w:style w:type="paragraph" w:styleId="Zhlav">
    <w:name w:val="header"/>
    <w:basedOn w:val="Normln"/>
    <w:link w:val="ZhlavChar"/>
    <w:uiPriority w:val="99"/>
    <w:rsid w:val="003A4C50"/>
    <w:pPr>
      <w:tabs>
        <w:tab w:val="center" w:pos="4536"/>
        <w:tab w:val="right" w:pos="9072"/>
      </w:tabs>
    </w:pPr>
  </w:style>
  <w:style w:type="character" w:customStyle="1" w:styleId="ZhlavChar">
    <w:name w:val="Záhlaví Char"/>
    <w:basedOn w:val="Standardnpsmoodstavce"/>
    <w:link w:val="Zhlav"/>
    <w:uiPriority w:val="99"/>
    <w:locked/>
    <w:rsid w:val="003A4C50"/>
    <w:rPr>
      <w:rFonts w:eastAsia="Times New Roman" w:cs="Times New Roman"/>
      <w:sz w:val="20"/>
      <w:szCs w:val="20"/>
      <w:lang w:eastAsia="cs-CZ"/>
    </w:rPr>
  </w:style>
  <w:style w:type="paragraph" w:customStyle="1" w:styleId="Import0">
    <w:name w:val="Import 0"/>
    <w:basedOn w:val="Normln"/>
    <w:uiPriority w:val="99"/>
    <w:rsid w:val="003A4C50"/>
    <w:pPr>
      <w:suppressAutoHyphens/>
      <w:spacing w:line="276" w:lineRule="auto"/>
    </w:pPr>
    <w:rPr>
      <w:rFonts w:ascii="Courier New" w:hAnsi="Courier New"/>
      <w:sz w:val="24"/>
    </w:rPr>
  </w:style>
  <w:style w:type="paragraph" w:customStyle="1" w:styleId="Import1">
    <w:name w:val="Import 1"/>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uiPriority w:val="99"/>
    <w:rsid w:val="003A4C50"/>
    <w:pPr>
      <w:tabs>
        <w:tab w:val="left" w:pos="1728"/>
      </w:tabs>
      <w:spacing w:line="230" w:lineRule="auto"/>
    </w:pPr>
  </w:style>
  <w:style w:type="paragraph" w:customStyle="1" w:styleId="Import5">
    <w:name w:val="Import 5"/>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uiPriority w:val="99"/>
    <w:rsid w:val="003A4C50"/>
    <w:pPr>
      <w:tabs>
        <w:tab w:val="left" w:pos="2304"/>
        <w:tab w:val="left" w:pos="5328"/>
      </w:tabs>
      <w:spacing w:line="230" w:lineRule="auto"/>
      <w:ind w:left="432"/>
    </w:pPr>
  </w:style>
  <w:style w:type="paragraph" w:customStyle="1" w:styleId="Import11">
    <w:name w:val="Import 11"/>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uiPriority w:val="99"/>
    <w:rsid w:val="003A4C50"/>
    <w:pPr>
      <w:tabs>
        <w:tab w:val="left" w:pos="2448"/>
      </w:tabs>
      <w:spacing w:line="230" w:lineRule="auto"/>
    </w:pPr>
  </w:style>
  <w:style w:type="paragraph" w:customStyle="1" w:styleId="Import14">
    <w:name w:val="Import 14"/>
    <w:basedOn w:val="Import0"/>
    <w:uiPriority w:val="99"/>
    <w:rsid w:val="003A4C50"/>
    <w:pPr>
      <w:tabs>
        <w:tab w:val="left" w:pos="2448"/>
      </w:tabs>
      <w:spacing w:line="230" w:lineRule="auto"/>
      <w:ind w:left="432"/>
    </w:pPr>
  </w:style>
  <w:style w:type="paragraph" w:customStyle="1" w:styleId="Import15">
    <w:name w:val="Import 15"/>
    <w:basedOn w:val="Import0"/>
    <w:uiPriority w:val="99"/>
    <w:rsid w:val="003A4C50"/>
    <w:pPr>
      <w:tabs>
        <w:tab w:val="left" w:pos="2448"/>
        <w:tab w:val="left" w:pos="5328"/>
      </w:tabs>
      <w:spacing w:line="230" w:lineRule="auto"/>
      <w:ind w:left="432"/>
    </w:pPr>
  </w:style>
  <w:style w:type="paragraph" w:customStyle="1" w:styleId="Import16">
    <w:name w:val="Import 16"/>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uiPriority w:val="99"/>
    <w:rsid w:val="003A4C50"/>
    <w:pPr>
      <w:tabs>
        <w:tab w:val="left" w:pos="4752"/>
      </w:tabs>
      <w:spacing w:line="230" w:lineRule="auto"/>
      <w:ind w:left="432" w:hanging="432"/>
    </w:pPr>
  </w:style>
  <w:style w:type="paragraph" w:customStyle="1" w:styleId="Import25">
    <w:name w:val="Import 25"/>
    <w:basedOn w:val="Import0"/>
    <w:uiPriority w:val="99"/>
    <w:rsid w:val="003A4C50"/>
    <w:pPr>
      <w:tabs>
        <w:tab w:val="left" w:pos="4752"/>
      </w:tabs>
      <w:spacing w:line="230" w:lineRule="auto"/>
      <w:ind w:left="3744"/>
    </w:pPr>
  </w:style>
  <w:style w:type="paragraph" w:customStyle="1" w:styleId="Import26">
    <w:name w:val="Import 26"/>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uiPriority w:val="99"/>
    <w:rsid w:val="003A4C5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uiPriority w:val="99"/>
    <w:rsid w:val="003A4C50"/>
    <w:pPr>
      <w:tabs>
        <w:tab w:val="left" w:pos="6192"/>
      </w:tabs>
      <w:spacing w:line="230" w:lineRule="auto"/>
      <w:ind w:left="1152"/>
    </w:pPr>
  </w:style>
  <w:style w:type="paragraph" w:customStyle="1" w:styleId="Import42">
    <w:name w:val="Import 42"/>
    <w:basedOn w:val="Import0"/>
    <w:uiPriority w:val="99"/>
    <w:rsid w:val="003A4C50"/>
    <w:pPr>
      <w:tabs>
        <w:tab w:val="left" w:pos="6048"/>
      </w:tabs>
      <w:spacing w:line="230" w:lineRule="auto"/>
      <w:ind w:left="288"/>
    </w:pPr>
  </w:style>
  <w:style w:type="paragraph" w:styleId="Zpat">
    <w:name w:val="footer"/>
    <w:basedOn w:val="Normln"/>
    <w:link w:val="ZpatChar"/>
    <w:uiPriority w:val="99"/>
    <w:rsid w:val="003A4C50"/>
    <w:pPr>
      <w:tabs>
        <w:tab w:val="center" w:pos="4536"/>
        <w:tab w:val="right" w:pos="9072"/>
      </w:tabs>
    </w:pPr>
  </w:style>
  <w:style w:type="character" w:customStyle="1" w:styleId="ZpatChar">
    <w:name w:val="Zápatí Char"/>
    <w:basedOn w:val="Standardnpsmoodstavce"/>
    <w:link w:val="Zpat"/>
    <w:uiPriority w:val="99"/>
    <w:locked/>
    <w:rsid w:val="003A4C50"/>
    <w:rPr>
      <w:rFonts w:eastAsia="Times New Roman" w:cs="Times New Roman"/>
      <w:sz w:val="20"/>
      <w:szCs w:val="20"/>
      <w:lang w:eastAsia="cs-CZ"/>
    </w:rPr>
  </w:style>
  <w:style w:type="character" w:styleId="slostrnky">
    <w:name w:val="page number"/>
    <w:basedOn w:val="Standardnpsmoodstavce"/>
    <w:uiPriority w:val="99"/>
    <w:rsid w:val="003A4C50"/>
    <w:rPr>
      <w:rFonts w:cs="Times New Roman"/>
    </w:rPr>
  </w:style>
  <w:style w:type="paragraph" w:styleId="Prosttext">
    <w:name w:val="Plain Text"/>
    <w:basedOn w:val="Normln"/>
    <w:link w:val="ProsttextChar"/>
    <w:uiPriority w:val="99"/>
    <w:rsid w:val="003A4C50"/>
    <w:rPr>
      <w:rFonts w:ascii="Courier New" w:hAnsi="Courier New" w:cs="Courier New"/>
    </w:rPr>
  </w:style>
  <w:style w:type="character" w:customStyle="1" w:styleId="ProsttextChar">
    <w:name w:val="Prostý text Char"/>
    <w:basedOn w:val="Standardnpsmoodstavce"/>
    <w:link w:val="Prosttext"/>
    <w:uiPriority w:val="99"/>
    <w:locked/>
    <w:rsid w:val="003A4C50"/>
    <w:rPr>
      <w:rFonts w:ascii="Courier New" w:hAnsi="Courier New" w:cs="Courier New"/>
      <w:sz w:val="20"/>
      <w:szCs w:val="20"/>
      <w:lang w:eastAsia="cs-CZ"/>
    </w:rPr>
  </w:style>
  <w:style w:type="paragraph" w:styleId="Zkladntext">
    <w:name w:val="Body Text"/>
    <w:basedOn w:val="Normln"/>
    <w:link w:val="ZkladntextChar"/>
    <w:uiPriority w:val="99"/>
    <w:rsid w:val="003A4C50"/>
    <w:rPr>
      <w:sz w:val="24"/>
    </w:rPr>
  </w:style>
  <w:style w:type="character" w:customStyle="1" w:styleId="ZkladntextChar">
    <w:name w:val="Základní text Char"/>
    <w:basedOn w:val="Standardnpsmoodstavce"/>
    <w:link w:val="Zkladntext"/>
    <w:uiPriority w:val="99"/>
    <w:locked/>
    <w:rsid w:val="003A4C50"/>
    <w:rPr>
      <w:rFonts w:eastAsia="Times New Roman" w:cs="Times New Roman"/>
      <w:sz w:val="20"/>
      <w:szCs w:val="20"/>
      <w:lang w:eastAsia="cs-CZ"/>
    </w:rPr>
  </w:style>
  <w:style w:type="paragraph" w:customStyle="1" w:styleId="odstavec1">
    <w:name w:val="odstavec 1"/>
    <w:basedOn w:val="Normln"/>
    <w:uiPriority w:val="99"/>
    <w:rsid w:val="003A4C50"/>
    <w:pPr>
      <w:autoSpaceDE w:val="0"/>
      <w:autoSpaceDN w:val="0"/>
      <w:spacing w:before="120"/>
      <w:jc w:val="both"/>
    </w:pPr>
  </w:style>
  <w:style w:type="paragraph" w:customStyle="1" w:styleId="Smlouva-slo">
    <w:name w:val="Smlouva-číslo"/>
    <w:basedOn w:val="Normln"/>
    <w:uiPriority w:val="99"/>
    <w:rsid w:val="003A4C50"/>
    <w:pPr>
      <w:widowControl w:val="0"/>
      <w:spacing w:before="120" w:line="240" w:lineRule="atLeast"/>
      <w:jc w:val="both"/>
    </w:pPr>
    <w:rPr>
      <w:sz w:val="24"/>
    </w:rPr>
  </w:style>
  <w:style w:type="paragraph" w:styleId="Zkladntextodsazen">
    <w:name w:val="Body Text Indent"/>
    <w:basedOn w:val="Normln"/>
    <w:link w:val="ZkladntextodsazenChar"/>
    <w:uiPriority w:val="99"/>
    <w:rsid w:val="003A4C50"/>
    <w:pPr>
      <w:spacing w:after="120"/>
      <w:ind w:left="283"/>
    </w:pPr>
  </w:style>
  <w:style w:type="character" w:customStyle="1" w:styleId="ZkladntextodsazenChar">
    <w:name w:val="Základní text odsazený Char"/>
    <w:basedOn w:val="Standardnpsmoodstavce"/>
    <w:link w:val="Zkladntextodsazen"/>
    <w:uiPriority w:val="99"/>
    <w:locked/>
    <w:rsid w:val="003A4C50"/>
    <w:rPr>
      <w:rFonts w:eastAsia="Times New Roman" w:cs="Times New Roman"/>
      <w:sz w:val="20"/>
      <w:szCs w:val="20"/>
      <w:lang w:eastAsia="cs-CZ"/>
    </w:rPr>
  </w:style>
  <w:style w:type="character" w:customStyle="1" w:styleId="CommentTextChar">
    <w:name w:val="Comment Text Char"/>
    <w:uiPriority w:val="99"/>
    <w:semiHidden/>
    <w:locked/>
    <w:rsid w:val="003A4C50"/>
    <w:rPr>
      <w:rFonts w:eastAsia="Times New Roman"/>
      <w:sz w:val="20"/>
      <w:lang w:eastAsia="cs-CZ"/>
    </w:rPr>
  </w:style>
  <w:style w:type="paragraph" w:styleId="Textkomente">
    <w:name w:val="annotation text"/>
    <w:basedOn w:val="Normln"/>
    <w:link w:val="TextkomenteChar"/>
    <w:uiPriority w:val="99"/>
    <w:semiHidden/>
    <w:rsid w:val="003A4C50"/>
  </w:style>
  <w:style w:type="character" w:customStyle="1" w:styleId="TextkomenteChar">
    <w:name w:val="Text komentáře Char"/>
    <w:basedOn w:val="Standardnpsmoodstavce"/>
    <w:link w:val="Textkomente"/>
    <w:uiPriority w:val="99"/>
    <w:semiHidden/>
    <w:locked/>
    <w:rsid w:val="004114D9"/>
    <w:rPr>
      <w:rFonts w:eastAsia="Times New Roman" w:cs="Times New Roman"/>
      <w:sz w:val="20"/>
      <w:szCs w:val="20"/>
    </w:rPr>
  </w:style>
  <w:style w:type="character" w:customStyle="1" w:styleId="BalloonTextChar">
    <w:name w:val="Balloon Text Char"/>
    <w:uiPriority w:val="99"/>
    <w:semiHidden/>
    <w:locked/>
    <w:rsid w:val="003A4C50"/>
    <w:rPr>
      <w:rFonts w:ascii="Tahoma" w:hAnsi="Tahoma"/>
      <w:sz w:val="16"/>
      <w:lang w:eastAsia="cs-CZ"/>
    </w:rPr>
  </w:style>
  <w:style w:type="paragraph" w:styleId="Textbubliny">
    <w:name w:val="Balloon Text"/>
    <w:basedOn w:val="Normln"/>
    <w:link w:val="TextbublinyChar"/>
    <w:uiPriority w:val="99"/>
    <w:semiHidden/>
    <w:rsid w:val="003A4C50"/>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4114D9"/>
    <w:rPr>
      <w:rFonts w:eastAsia="Times New Roman" w:cs="Times New Roman"/>
      <w:sz w:val="2"/>
    </w:rPr>
  </w:style>
  <w:style w:type="character" w:styleId="Hypertextovodkaz">
    <w:name w:val="Hyperlink"/>
    <w:basedOn w:val="Standardnpsmoodstavce"/>
    <w:uiPriority w:val="99"/>
    <w:rsid w:val="003A4C50"/>
    <w:rPr>
      <w:rFonts w:cs="Times New Roman"/>
      <w:color w:val="0000FF"/>
      <w:u w:val="single"/>
    </w:rPr>
  </w:style>
  <w:style w:type="character" w:customStyle="1" w:styleId="CommentSubjectChar">
    <w:name w:val="Comment Subject Char"/>
    <w:uiPriority w:val="99"/>
    <w:semiHidden/>
    <w:locked/>
    <w:rsid w:val="003A4C50"/>
    <w:rPr>
      <w:rFonts w:eastAsia="Times New Roman"/>
      <w:b/>
      <w:sz w:val="20"/>
      <w:lang w:eastAsia="cs-CZ"/>
    </w:rPr>
  </w:style>
  <w:style w:type="paragraph" w:styleId="Pedmtkomente">
    <w:name w:val="annotation subject"/>
    <w:basedOn w:val="Textkomente"/>
    <w:next w:val="Textkomente"/>
    <w:link w:val="PedmtkomenteChar"/>
    <w:uiPriority w:val="99"/>
    <w:semiHidden/>
    <w:rsid w:val="003A4C50"/>
    <w:rPr>
      <w:b/>
      <w:bCs/>
    </w:rPr>
  </w:style>
  <w:style w:type="character" w:customStyle="1" w:styleId="PedmtkomenteChar">
    <w:name w:val="Předmět komentáře Char"/>
    <w:basedOn w:val="CommentTextChar"/>
    <w:link w:val="Pedmtkomente"/>
    <w:uiPriority w:val="99"/>
    <w:semiHidden/>
    <w:locked/>
    <w:rsid w:val="004114D9"/>
    <w:rPr>
      <w:rFonts w:eastAsia="Times New Roman" w:cs="Times New Roman"/>
      <w:b/>
      <w:bCs/>
      <w:sz w:val="20"/>
      <w:szCs w:val="20"/>
      <w:lang w:eastAsia="cs-CZ"/>
    </w:rPr>
  </w:style>
  <w:style w:type="paragraph" w:styleId="Odstavecseseznamem">
    <w:name w:val="List Paragraph"/>
    <w:basedOn w:val="Normln"/>
    <w:uiPriority w:val="99"/>
    <w:qFormat/>
    <w:rsid w:val="003A4C50"/>
    <w:pPr>
      <w:ind w:left="708"/>
    </w:pPr>
  </w:style>
  <w:style w:type="paragraph" w:customStyle="1" w:styleId="import90">
    <w:name w:val="import9"/>
    <w:basedOn w:val="Normln"/>
    <w:uiPriority w:val="99"/>
    <w:rsid w:val="003A4C50"/>
    <w:pPr>
      <w:spacing w:before="100" w:beforeAutospacing="1" w:after="100" w:afterAutospacing="1"/>
    </w:pPr>
    <w:rPr>
      <w:sz w:val="24"/>
      <w:szCs w:val="24"/>
    </w:rPr>
  </w:style>
  <w:style w:type="paragraph" w:customStyle="1" w:styleId="import70">
    <w:name w:val="import7"/>
    <w:basedOn w:val="Normln"/>
    <w:uiPriority w:val="99"/>
    <w:rsid w:val="003A4C50"/>
    <w:pPr>
      <w:spacing w:before="100" w:beforeAutospacing="1" w:after="100" w:afterAutospacing="1"/>
    </w:pPr>
    <w:rPr>
      <w:sz w:val="24"/>
      <w:szCs w:val="24"/>
    </w:rPr>
  </w:style>
  <w:style w:type="character" w:styleId="Odkaznakoment">
    <w:name w:val="annotation reference"/>
    <w:basedOn w:val="Standardnpsmoodstavce"/>
    <w:uiPriority w:val="99"/>
    <w:semiHidden/>
    <w:rsid w:val="00694BAF"/>
    <w:rPr>
      <w:rFonts w:cs="Times New Roman"/>
      <w:sz w:val="16"/>
      <w:szCs w:val="16"/>
    </w:rPr>
  </w:style>
  <w:style w:type="table" w:styleId="Mkatabulky">
    <w:name w:val="Table Grid"/>
    <w:basedOn w:val="Normlntabulka"/>
    <w:uiPriority w:val="99"/>
    <w:rsid w:val="00615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
    <w:name w:val="Styl1"/>
    <w:rsid w:val="009576E7"/>
    <w:pPr>
      <w:numPr>
        <w:numId w:val="20"/>
      </w:numPr>
    </w:pPr>
  </w:style>
</w:styles>
</file>

<file path=word/webSettings.xml><?xml version="1.0" encoding="utf-8"?>
<w:webSettings xmlns:r="http://schemas.openxmlformats.org/officeDocument/2006/relationships" xmlns:w="http://schemas.openxmlformats.org/wordprocessingml/2006/main">
  <w:divs>
    <w:div w:id="1203054829">
      <w:marLeft w:val="0"/>
      <w:marRight w:val="0"/>
      <w:marTop w:val="0"/>
      <w:marBottom w:val="0"/>
      <w:divBdr>
        <w:top w:val="none" w:sz="0" w:space="0" w:color="auto"/>
        <w:left w:val="none" w:sz="0" w:space="0" w:color="auto"/>
        <w:bottom w:val="none" w:sz="0" w:space="0" w:color="auto"/>
        <w:right w:val="none" w:sz="0" w:space="0" w:color="auto"/>
      </w:divBdr>
      <w:divsChild>
        <w:div w:id="1203054828">
          <w:marLeft w:val="0"/>
          <w:marRight w:val="0"/>
          <w:marTop w:val="0"/>
          <w:marBottom w:val="0"/>
          <w:divBdr>
            <w:top w:val="none" w:sz="0" w:space="0" w:color="auto"/>
            <w:left w:val="none" w:sz="0" w:space="0" w:color="auto"/>
            <w:bottom w:val="none" w:sz="0" w:space="0" w:color="auto"/>
            <w:right w:val="none" w:sz="0" w:space="0" w:color="auto"/>
          </w:divBdr>
          <w:divsChild>
            <w:div w:id="12030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4830">
      <w:marLeft w:val="0"/>
      <w:marRight w:val="0"/>
      <w:marTop w:val="0"/>
      <w:marBottom w:val="0"/>
      <w:divBdr>
        <w:top w:val="none" w:sz="0" w:space="0" w:color="auto"/>
        <w:left w:val="none" w:sz="0" w:space="0" w:color="auto"/>
        <w:bottom w:val="none" w:sz="0" w:space="0" w:color="auto"/>
        <w:right w:val="none" w:sz="0" w:space="0" w:color="auto"/>
      </w:divBdr>
      <w:divsChild>
        <w:div w:id="1203054827">
          <w:marLeft w:val="0"/>
          <w:marRight w:val="0"/>
          <w:marTop w:val="0"/>
          <w:marBottom w:val="0"/>
          <w:divBdr>
            <w:top w:val="none" w:sz="0" w:space="0" w:color="auto"/>
            <w:left w:val="none" w:sz="0" w:space="0" w:color="auto"/>
            <w:bottom w:val="none" w:sz="0" w:space="0" w:color="auto"/>
            <w:right w:val="none" w:sz="0" w:space="0" w:color="auto"/>
          </w:divBdr>
          <w:divsChild>
            <w:div w:id="12030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4660</Words>
  <Characters>27494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Andrea Žatková</dc:creator>
  <cp:lastModifiedBy>majitel</cp:lastModifiedBy>
  <cp:revision>11</cp:revision>
  <cp:lastPrinted>2019-08-07T16:23:00Z</cp:lastPrinted>
  <dcterms:created xsi:type="dcterms:W3CDTF">2019-06-03T21:12:00Z</dcterms:created>
  <dcterms:modified xsi:type="dcterms:W3CDTF">2019-08-16T10:18:00Z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-2124360388</vt:i4>
  </property>
</Properties>
</file>