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361" w:rsidRPr="00B94CA9" w:rsidRDefault="00707361" w:rsidP="0060395B">
      <w:pPr>
        <w:rPr>
          <w:b/>
        </w:rPr>
      </w:pPr>
    </w:p>
    <w:p w:rsidR="00707361" w:rsidRPr="00B94CA9" w:rsidRDefault="00707361" w:rsidP="006408CD">
      <w:pPr>
        <w:pBdr>
          <w:top w:val="double" w:sz="12" w:space="1" w:color="auto"/>
        </w:pBdr>
        <w:jc w:val="both"/>
      </w:pPr>
    </w:p>
    <w:p w:rsidR="00707361" w:rsidRPr="00B94CA9" w:rsidRDefault="00707361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 xml:space="preserve">čanského zákoníku </w:t>
      </w:r>
    </w:p>
    <w:p w:rsidR="00707361" w:rsidRPr="00B94CA9" w:rsidRDefault="00707361">
      <w:pPr>
        <w:rPr>
          <w:rFonts w:ascii="Calibri" w:hAnsi="Calibri" w:cs="Calibri"/>
        </w:rPr>
      </w:pPr>
    </w:p>
    <w:p w:rsidR="00707361" w:rsidRPr="00B94CA9" w:rsidRDefault="00707361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>
        <w:rPr>
          <w:rFonts w:ascii="Calibri" w:hAnsi="Calibri" w:cs="Calibri"/>
          <w:sz w:val="28"/>
          <w:szCs w:val="28"/>
        </w:rPr>
        <w:t xml:space="preserve">, </w:t>
      </w:r>
      <w:r w:rsidRPr="00020578">
        <w:rPr>
          <w:rFonts w:ascii="Calibri" w:hAnsi="Calibri" w:cs="Calibri"/>
          <w:sz w:val="28"/>
          <w:szCs w:val="28"/>
        </w:rPr>
        <w:t>příspěvková organizace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707361" w:rsidRPr="0080186D" w:rsidRDefault="00707361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6E2FC9">
        <w:rPr>
          <w:rFonts w:ascii="Calibri" w:hAnsi="Calibri" w:cs="Calibri"/>
          <w:sz w:val="22"/>
          <w:szCs w:val="22"/>
        </w:rPr>
        <w:t>Magdalena Novotná</w:t>
      </w:r>
      <w:r>
        <w:rPr>
          <w:rFonts w:ascii="Calibri" w:hAnsi="Calibri" w:cs="Calibri"/>
          <w:sz w:val="22"/>
          <w:szCs w:val="22"/>
        </w:rPr>
        <w:t>,</w:t>
      </w:r>
      <w:r w:rsidRPr="0080186D"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707361" w:rsidRPr="0080186D" w:rsidRDefault="007073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6E2FC9" w:rsidRPr="00D91860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07361" w:rsidRPr="0080186D" w:rsidRDefault="00707361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07361" w:rsidRPr="0080186D" w:rsidRDefault="0070736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6E2FC9" w:rsidRPr="00454A2F" w:rsidRDefault="006E2FC9" w:rsidP="006E2FC9">
      <w:pPr>
        <w:rPr>
          <w:rStyle w:val="hoenzb"/>
          <w:rFonts w:ascii="Calibri" w:hAnsi="Calibri"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 xml:space="preserve">Mezinárodní festival DIVADLO Plzeň, </w:t>
      </w:r>
      <w:r w:rsidRPr="00454A2F">
        <w:rPr>
          <w:rStyle w:val="hoenzb"/>
          <w:rFonts w:ascii="Calibri" w:hAnsi="Calibri"/>
          <w:sz w:val="28"/>
          <w:szCs w:val="28"/>
        </w:rPr>
        <w:t>zájmové sdružení právnických osob</w:t>
      </w:r>
    </w:p>
    <w:p w:rsidR="006E2FC9" w:rsidRPr="008F1C78" w:rsidRDefault="006E2FC9" w:rsidP="006E2FC9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se sídlem </w:t>
      </w:r>
      <w:r>
        <w:rPr>
          <w:rFonts w:ascii="Calibri" w:hAnsi="Calibri" w:cs="Calibri"/>
          <w:sz w:val="22"/>
          <w:szCs w:val="22"/>
        </w:rPr>
        <w:t>Sedláčkova 174/2, 301 00 Plzeň</w:t>
      </w:r>
    </w:p>
    <w:p w:rsidR="006E2FC9" w:rsidRPr="008F1C78" w:rsidRDefault="006E2FC9" w:rsidP="006E2FC9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zastoupené ředitelem </w:t>
      </w:r>
      <w:r>
        <w:rPr>
          <w:rFonts w:ascii="Calibri" w:hAnsi="Calibri" w:cs="Calibri"/>
          <w:sz w:val="22"/>
          <w:szCs w:val="22"/>
        </w:rPr>
        <w:t>sdružení</w:t>
      </w:r>
      <w:r w:rsidRPr="008F1C78">
        <w:rPr>
          <w:rFonts w:ascii="Calibri" w:hAnsi="Calibri" w:cs="Calibri"/>
          <w:sz w:val="22"/>
          <w:szCs w:val="22"/>
        </w:rPr>
        <w:t xml:space="preserve"> panem </w:t>
      </w:r>
      <w:r>
        <w:rPr>
          <w:rFonts w:ascii="Calibri" w:hAnsi="Calibri" w:cs="Calibri"/>
          <w:sz w:val="22"/>
          <w:szCs w:val="22"/>
        </w:rPr>
        <w:t>prof. MgA. Janem Burianem</w:t>
      </w:r>
    </w:p>
    <w:p w:rsidR="006E2FC9" w:rsidRPr="008F1C78" w:rsidRDefault="006E2FC9" w:rsidP="006E2FC9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/>
          <w:sz w:val="22"/>
          <w:szCs w:val="22"/>
        </w:rPr>
        <w:t>70942749, DIČ: CZ70942749</w:t>
      </w:r>
    </w:p>
    <w:p w:rsidR="006E2FC9" w:rsidRPr="008F1C78" w:rsidRDefault="006E2FC9" w:rsidP="006E2FC9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Tomáš Kilbergr,</w:t>
      </w:r>
      <w:r w:rsidRPr="008F1C78">
        <w:rPr>
          <w:rFonts w:ascii="Calibri" w:hAnsi="Calibri" w:cs="Calibri"/>
          <w:sz w:val="22"/>
          <w:szCs w:val="22"/>
        </w:rPr>
        <w:t xml:space="preserve"> tel.: </w:t>
      </w:r>
      <w:r>
        <w:rPr>
          <w:rFonts w:ascii="Calibri" w:hAnsi="Calibri" w:cs="Calibri"/>
          <w:sz w:val="22"/>
          <w:szCs w:val="22"/>
        </w:rPr>
        <w:t>733 651 768</w:t>
      </w:r>
      <w:r w:rsidRPr="008F1C78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kilbergr@gmail.com</w:t>
      </w:r>
    </w:p>
    <w:p w:rsidR="00521DC4" w:rsidRDefault="004B1D34" w:rsidP="004B1D34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21DC4">
        <w:rPr>
          <w:rFonts w:ascii="Calibri" w:hAnsi="Calibri" w:cs="Calibri"/>
          <w:b/>
          <w:sz w:val="22"/>
          <w:szCs w:val="22"/>
        </w:rPr>
        <w:t>(dále jen "POŘADATEL")</w:t>
      </w:r>
    </w:p>
    <w:p w:rsidR="00707361" w:rsidRPr="00B94CA9" w:rsidRDefault="00707361" w:rsidP="00EB67AB">
      <w:pPr>
        <w:rPr>
          <w:rFonts w:ascii="Calibri" w:hAnsi="Calibri" w:cs="Calibri"/>
        </w:rPr>
      </w:pPr>
    </w:p>
    <w:p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:rsidR="00707361" w:rsidRPr="00B94CA9" w:rsidRDefault="00707361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707361" w:rsidRPr="00B94CA9" w:rsidRDefault="00707361">
      <w:pPr>
        <w:pStyle w:val="Nadpis2"/>
        <w:jc w:val="center"/>
        <w:rPr>
          <w:rFonts w:ascii="Calibri" w:hAnsi="Calibri" w:cs="Calibri"/>
        </w:rPr>
      </w:pP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</w:t>
      </w:r>
      <w:r w:rsidR="004E5367">
        <w:rPr>
          <w:rFonts w:ascii="Calibri" w:hAnsi="Calibri" w:cs="Calibri"/>
          <w:sz w:val="22"/>
          <w:szCs w:val="22"/>
        </w:rPr>
        <w:t xml:space="preserve"> v rámci </w:t>
      </w:r>
      <w:proofErr w:type="spellStart"/>
      <w:r w:rsidR="004E5367">
        <w:rPr>
          <w:rFonts w:ascii="Calibri" w:hAnsi="Calibri" w:cs="Calibri"/>
          <w:sz w:val="22"/>
          <w:szCs w:val="22"/>
        </w:rPr>
        <w:t>festivali</w:t>
      </w:r>
      <w:proofErr w:type="spellEnd"/>
      <w:r w:rsidR="004E5367">
        <w:rPr>
          <w:rFonts w:ascii="Calibri" w:hAnsi="Calibri" w:cs="Calibri"/>
          <w:sz w:val="22"/>
          <w:szCs w:val="22"/>
        </w:rPr>
        <w:t xml:space="preserve"> Divadlo evropských regionů</w:t>
      </w:r>
      <w:r w:rsidRPr="00A47FD2">
        <w:rPr>
          <w:rFonts w:ascii="Calibri" w:hAnsi="Calibri" w:cs="Calibri"/>
          <w:sz w:val="22"/>
          <w:szCs w:val="22"/>
        </w:rPr>
        <w:t xml:space="preserve"> na scéně zajištěné POŘADATELEM za podmínek dohodnutých v této smlouvě:</w:t>
      </w:r>
    </w:p>
    <w:p w:rsidR="00707361" w:rsidRPr="00A47FD2" w:rsidRDefault="00707361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0A5215">
        <w:rPr>
          <w:rFonts w:ascii="Calibri" w:hAnsi="Calibri" w:cs="Calibri"/>
          <w:sz w:val="22"/>
          <w:szCs w:val="22"/>
          <w:u w:val="single"/>
        </w:rPr>
        <w:t>název PŘEDSTAVENÍ:</w:t>
      </w:r>
      <w:r w:rsidRPr="00A47FD2">
        <w:rPr>
          <w:rFonts w:ascii="Calibri" w:hAnsi="Calibri" w:cs="Calibri"/>
          <w:sz w:val="22"/>
          <w:szCs w:val="22"/>
        </w:rPr>
        <w:t xml:space="preserve">  </w:t>
      </w:r>
      <w:r w:rsidR="00735FC3">
        <w:rPr>
          <w:rFonts w:ascii="Calibri" w:hAnsi="Calibri" w:cs="Calibri"/>
          <w:sz w:val="22"/>
          <w:szCs w:val="22"/>
        </w:rPr>
        <w:t>Ingmar Bergman, Jan Mikulášek: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Persony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735FC3">
        <w:rPr>
          <w:rFonts w:ascii="Calibri" w:hAnsi="Calibri" w:cs="Calibri"/>
          <w:i/>
          <w:sz w:val="22"/>
          <w:szCs w:val="22"/>
        </w:rPr>
        <w:t>Jan Mikulášek</w:t>
      </w:r>
      <w:r w:rsidRPr="00A47FD2">
        <w:rPr>
          <w:rFonts w:ascii="Calibri" w:hAnsi="Calibri" w:cs="Calibri"/>
          <w:i/>
          <w:sz w:val="22"/>
          <w:szCs w:val="22"/>
        </w:rPr>
        <w:t>)</w:t>
      </w:r>
    </w:p>
    <w:p w:rsidR="005B4AEB" w:rsidRDefault="005B4AEB" w:rsidP="005B4AE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Alfa</w:t>
      </w:r>
    </w:p>
    <w:p w:rsidR="000A5215" w:rsidRDefault="005B4AEB" w:rsidP="000A521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Rokycanská 7, 312 01 Plzeň</w:t>
      </w:r>
    </w:p>
    <w:p w:rsidR="00521DC4" w:rsidRPr="00A47FD2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015051">
        <w:rPr>
          <w:rFonts w:ascii="Calibri" w:hAnsi="Calibri" w:cs="Calibri"/>
          <w:sz w:val="22"/>
          <w:szCs w:val="22"/>
          <w:u w:val="single"/>
        </w:rPr>
        <w:t>datum a hodina konání: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5B4AEB">
        <w:rPr>
          <w:rFonts w:ascii="Calibri" w:hAnsi="Calibri" w:cs="Calibri"/>
          <w:b/>
          <w:sz w:val="22"/>
          <w:szCs w:val="22"/>
        </w:rPr>
        <w:t>14. září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35FC3">
        <w:rPr>
          <w:rFonts w:ascii="Calibri" w:hAnsi="Calibri" w:cs="Calibri"/>
          <w:b/>
          <w:sz w:val="22"/>
          <w:szCs w:val="22"/>
        </w:rPr>
        <w:t>2019</w:t>
      </w:r>
      <w:r w:rsidR="005B4AEB">
        <w:rPr>
          <w:rFonts w:ascii="Calibri" w:hAnsi="Calibri" w:cs="Calibri"/>
          <w:b/>
          <w:sz w:val="22"/>
          <w:szCs w:val="22"/>
        </w:rPr>
        <w:t xml:space="preserve"> v 10:3</w:t>
      </w:r>
      <w:r>
        <w:rPr>
          <w:rFonts w:ascii="Calibri" w:hAnsi="Calibri" w:cs="Calibri"/>
          <w:b/>
          <w:sz w:val="22"/>
          <w:szCs w:val="22"/>
        </w:rPr>
        <w:t>0</w:t>
      </w:r>
    </w:p>
    <w:p w:rsidR="00105B2E" w:rsidRPr="008F1C78" w:rsidRDefault="00521DC4" w:rsidP="00105B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</w:t>
      </w:r>
      <w:r w:rsidR="00105B2E">
        <w:rPr>
          <w:rFonts w:ascii="Calibri" w:hAnsi="Calibri" w:cs="Calibri"/>
          <w:sz w:val="22"/>
          <w:szCs w:val="22"/>
        </w:rPr>
        <w:t>Tomáš Kilbergr,</w:t>
      </w:r>
      <w:r w:rsidR="00105B2E" w:rsidRPr="008F1C78">
        <w:rPr>
          <w:rFonts w:ascii="Calibri" w:hAnsi="Calibri" w:cs="Calibri"/>
          <w:sz w:val="22"/>
          <w:szCs w:val="22"/>
        </w:rPr>
        <w:t xml:space="preserve"> tel.: </w:t>
      </w:r>
      <w:r w:rsidR="00105B2E">
        <w:rPr>
          <w:rFonts w:ascii="Calibri" w:hAnsi="Calibri" w:cs="Calibri"/>
          <w:sz w:val="22"/>
          <w:szCs w:val="22"/>
        </w:rPr>
        <w:t>733 651 768</w:t>
      </w:r>
      <w:r w:rsidR="00105B2E" w:rsidRPr="008F1C78">
        <w:rPr>
          <w:rFonts w:ascii="Calibri" w:hAnsi="Calibri" w:cs="Calibri"/>
          <w:sz w:val="22"/>
          <w:szCs w:val="22"/>
        </w:rPr>
        <w:t xml:space="preserve">, e-mail: </w:t>
      </w:r>
      <w:r w:rsidR="00105B2E">
        <w:rPr>
          <w:rFonts w:ascii="Calibri" w:hAnsi="Calibri" w:cs="Calibri"/>
          <w:sz w:val="22"/>
          <w:szCs w:val="22"/>
        </w:rPr>
        <w:t>kilbergr@gmail.com</w:t>
      </w:r>
    </w:p>
    <w:p w:rsidR="00521DC4" w:rsidRDefault="00521DC4" w:rsidP="00521DC4">
      <w:pPr>
        <w:rPr>
          <w:rFonts w:ascii="Calibri" w:hAnsi="Calibri" w:cs="Calibri"/>
          <w:sz w:val="22"/>
          <w:szCs w:val="22"/>
        </w:rPr>
      </w:pPr>
    </w:p>
    <w:p w:rsidR="00707361" w:rsidRDefault="00521DC4" w:rsidP="00521DC4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707361"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707361" w:rsidRPr="00A47FD2" w:rsidRDefault="00707361" w:rsidP="008E5E25">
      <w:pPr>
        <w:rPr>
          <w:rFonts w:ascii="Calibri" w:hAnsi="Calibri" w:cs="Calibri"/>
          <w:b/>
          <w:sz w:val="22"/>
          <w:szCs w:val="22"/>
        </w:rPr>
      </w:pP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se zavazuje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707361" w:rsidRPr="00A47FD2" w:rsidRDefault="00707361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dále na svoje náklady zajistí: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5B4AEB">
        <w:rPr>
          <w:rFonts w:ascii="Calibri" w:hAnsi="Calibri" w:cs="Calibri"/>
          <w:b/>
          <w:color w:val="000000"/>
          <w:sz w:val="22"/>
          <w:szCs w:val="22"/>
        </w:rPr>
        <w:t>18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 xml:space="preserve"> hodin</w:t>
      </w:r>
      <w:r w:rsidR="005B4AEB">
        <w:rPr>
          <w:rFonts w:ascii="Calibri" w:hAnsi="Calibri" w:cs="Calibri"/>
          <w:b/>
          <w:color w:val="000000"/>
          <w:sz w:val="22"/>
          <w:szCs w:val="22"/>
        </w:rPr>
        <w:t xml:space="preserve"> dne 13. září 2019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707361" w:rsidRPr="00A47FD2" w:rsidRDefault="00707361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:rsidR="00707361" w:rsidRPr="00A47FD2" w:rsidRDefault="00707361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707361" w:rsidRPr="00A47FD2" w:rsidRDefault="00707361" w:rsidP="00735FC3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3. </w:t>
      </w:r>
      <w:r w:rsidRPr="00A47FD2">
        <w:rPr>
          <w:rFonts w:ascii="Calibri" w:hAnsi="Calibr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735FC3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707361" w:rsidRPr="00A47FD2" w:rsidRDefault="00707361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707361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47FD2">
        <w:rPr>
          <w:rFonts w:ascii="Calibri" w:hAnsi="Calibri" w:cs="Calibri"/>
          <w:sz w:val="22"/>
          <w:szCs w:val="22"/>
        </w:rPr>
        <w:t xml:space="preserve">.  Za jedno PŘEDSTAVENÍ se POŘADATEL zavazuje DIVADLU zaplatit </w:t>
      </w:r>
      <w:r>
        <w:rPr>
          <w:rFonts w:ascii="Calibri" w:hAnsi="Calibri" w:cs="Calibri"/>
          <w:sz w:val="22"/>
          <w:szCs w:val="22"/>
        </w:rPr>
        <w:t>částku</w:t>
      </w:r>
      <w:r w:rsidRPr="00A47FD2">
        <w:rPr>
          <w:rFonts w:ascii="Calibri" w:hAnsi="Calibri" w:cs="Calibri"/>
          <w:sz w:val="22"/>
          <w:szCs w:val="22"/>
        </w:rPr>
        <w:t xml:space="preserve"> ve výši </w:t>
      </w:r>
      <w:r w:rsidR="005B4AEB">
        <w:rPr>
          <w:rFonts w:ascii="Calibri" w:hAnsi="Calibri" w:cs="Calibri"/>
          <w:b/>
          <w:sz w:val="22"/>
          <w:szCs w:val="22"/>
        </w:rPr>
        <w:t>7</w:t>
      </w:r>
      <w:r w:rsidR="00521DC4">
        <w:rPr>
          <w:rFonts w:ascii="Calibri" w:hAnsi="Calibri" w:cs="Calibri"/>
          <w:b/>
          <w:sz w:val="22"/>
          <w:szCs w:val="22"/>
        </w:rPr>
        <w:t>0</w:t>
      </w:r>
      <w:r w:rsidRPr="00A47FD2"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5B4AEB">
        <w:rPr>
          <w:rFonts w:ascii="Calibri" w:hAnsi="Calibri" w:cs="Calibri"/>
          <w:b/>
          <w:sz w:val="22"/>
          <w:szCs w:val="22"/>
        </w:rPr>
        <w:t>sedmdesát</w:t>
      </w:r>
      <w:r w:rsidRPr="00A47FD2">
        <w:rPr>
          <w:rFonts w:ascii="Calibri" w:hAnsi="Calibri" w:cs="Calibri"/>
          <w:b/>
          <w:sz w:val="22"/>
          <w:szCs w:val="22"/>
        </w:rPr>
        <w:t xml:space="preserve"> tisíc korun).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Arial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707361" w:rsidRPr="00A47FD2" w:rsidRDefault="00707361" w:rsidP="002329E4">
      <w:pPr>
        <w:pStyle w:val="Zkladntext"/>
        <w:spacing w:before="120"/>
        <w:rPr>
          <w:rFonts w:ascii="Calibri" w:hAnsi="Calibri" w:cs="Arial"/>
          <w:sz w:val="22"/>
          <w:szCs w:val="22"/>
        </w:rPr>
      </w:pPr>
    </w:p>
    <w:p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A47FD2">
        <w:rPr>
          <w:rFonts w:ascii="Calibri" w:hAnsi="Calibri" w:cs="Calibri"/>
          <w:sz w:val="22"/>
          <w:szCs w:val="22"/>
        </w:rPr>
        <w:t xml:space="preserve">. POŘADATEL se dále zavazuje zaplatit DIVADLU náklady vynaložené na dopravu souboru a dekorací (Doprava se platí přímo dopravci na základě faktury vystavené dopravcem): </w:t>
      </w:r>
    </w:p>
    <w:p w:rsidR="00735FC3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nákladní automobil (pro přepravu dekorace)</w:t>
      </w:r>
    </w:p>
    <w:p w:rsidR="00707361" w:rsidRPr="00A47FD2" w:rsidRDefault="00735F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707361" w:rsidRPr="00A47FD2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521DC4" w:rsidRPr="00A47FD2" w:rsidRDefault="00521DC4" w:rsidP="00521D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A5215">
        <w:rPr>
          <w:rFonts w:ascii="Calibri" w:hAnsi="Calibri" w:cs="Calibri"/>
          <w:sz w:val="22"/>
          <w:szCs w:val="22"/>
        </w:rPr>
        <w:t>2x mikrobus</w:t>
      </w:r>
      <w:r>
        <w:rPr>
          <w:rFonts w:ascii="Calibri" w:hAnsi="Calibri" w:cs="Calibri"/>
          <w:sz w:val="22"/>
          <w:szCs w:val="22"/>
        </w:rPr>
        <w:t xml:space="preserve"> pro soubor a doprovodný personál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07361" w:rsidRDefault="007073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A47FD2">
        <w:rPr>
          <w:rFonts w:ascii="Calibri" w:hAnsi="Calibri" w:cs="Calibri"/>
          <w:sz w:val="22"/>
          <w:szCs w:val="22"/>
        </w:rPr>
        <w:t>. POŘADATEL se dále zavazuje zaplatit DIVADLU za PŘEDSTAVENÍ částku odpovídající autorským honorářům ve výši</w:t>
      </w:r>
      <w:r w:rsidR="005B4AEB">
        <w:rPr>
          <w:rFonts w:ascii="Calibri" w:hAnsi="Calibri" w:cs="Calibri"/>
          <w:b/>
          <w:sz w:val="22"/>
          <w:szCs w:val="22"/>
        </w:rPr>
        <w:t xml:space="preserve"> 26,05 % </w:t>
      </w:r>
      <w:r w:rsidR="005B4AEB">
        <w:rPr>
          <w:rFonts w:ascii="Calibri" w:hAnsi="Calibri" w:cs="Calibri"/>
          <w:sz w:val="22"/>
          <w:szCs w:val="22"/>
        </w:rPr>
        <w:t>z hrubé tržby</w:t>
      </w:r>
      <w:r w:rsidRPr="00A47FD2">
        <w:rPr>
          <w:rFonts w:ascii="Calibri" w:hAnsi="Calibri" w:cs="Calibri"/>
          <w:sz w:val="22"/>
          <w:szCs w:val="22"/>
        </w:rPr>
        <w:t xml:space="preserve">. </w:t>
      </w:r>
    </w:p>
    <w:p w:rsidR="00C34809" w:rsidRDefault="00C34809">
      <w:pPr>
        <w:jc w:val="both"/>
        <w:rPr>
          <w:rFonts w:ascii="Calibri" w:hAnsi="Calibri" w:cs="Calibri"/>
          <w:sz w:val="22"/>
          <w:szCs w:val="22"/>
        </w:rPr>
      </w:pPr>
    </w:p>
    <w:p w:rsidR="00C34809" w:rsidRPr="008F1C78" w:rsidRDefault="00C34809" w:rsidP="00C34809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7. POŘADATEL dále na svoje náklady zajistí ubytování v dobrém h</w:t>
      </w:r>
      <w:r>
        <w:rPr>
          <w:rFonts w:ascii="Calibri" w:hAnsi="Calibri" w:cs="Calibri"/>
          <w:sz w:val="22"/>
          <w:szCs w:val="22"/>
        </w:rPr>
        <w:t>otelu se sprchou na období od 13</w:t>
      </w:r>
      <w:r w:rsidRPr="008F1C78">
        <w:rPr>
          <w:rFonts w:ascii="Calibri" w:hAnsi="Calibri" w:cs="Calibri"/>
          <w:sz w:val="22"/>
          <w:szCs w:val="22"/>
        </w:rPr>
        <w:t>. d</w:t>
      </w:r>
      <w:r>
        <w:rPr>
          <w:rFonts w:ascii="Calibri" w:hAnsi="Calibri" w:cs="Calibri"/>
          <w:sz w:val="22"/>
          <w:szCs w:val="22"/>
        </w:rPr>
        <w:t>o 14</w:t>
      </w:r>
      <w:r w:rsidRPr="008F1C7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září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2019 pro 12 osob</w:t>
      </w:r>
      <w:r w:rsidRPr="008F1C78">
        <w:rPr>
          <w:rFonts w:ascii="Calibri" w:hAnsi="Calibri" w:cs="Calibri"/>
          <w:sz w:val="22"/>
          <w:szCs w:val="22"/>
        </w:rPr>
        <w:t xml:space="preserve"> v počtu </w:t>
      </w:r>
      <w:r>
        <w:rPr>
          <w:rFonts w:ascii="Calibri" w:hAnsi="Calibri" w:cs="Calibri"/>
          <w:sz w:val="22"/>
          <w:szCs w:val="22"/>
        </w:rPr>
        <w:t>5 dvoulůžkových a 2 jednolůžkových pokojů</w:t>
      </w:r>
      <w:r w:rsidRPr="008F1C7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 xml:space="preserve">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8F1C7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C34809" w:rsidRPr="00A47FD2" w:rsidRDefault="00C34809" w:rsidP="00C3480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Název, adresu a telefon ubytovat</w:t>
      </w:r>
      <w:r>
        <w:rPr>
          <w:rFonts w:ascii="Calibri" w:hAnsi="Calibri" w:cs="Calibri"/>
          <w:sz w:val="22"/>
          <w:szCs w:val="22"/>
        </w:rPr>
        <w:t>ele je nutno nahlásit DIVADLU 7 dní</w:t>
      </w:r>
      <w:r w:rsidRPr="008F1C7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C348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707361" w:rsidRPr="00A47FD2">
        <w:rPr>
          <w:rFonts w:ascii="Calibri" w:hAnsi="Calibri" w:cs="Calibri"/>
          <w:sz w:val="22"/>
          <w:szCs w:val="22"/>
        </w:rPr>
        <w:t xml:space="preserve"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</w:t>
      </w:r>
      <w:r w:rsidR="00707361">
        <w:rPr>
          <w:rFonts w:ascii="Calibri" w:hAnsi="Calibri" w:cs="Calibri"/>
          <w:sz w:val="22"/>
          <w:szCs w:val="22"/>
        </w:rPr>
        <w:t>má právo kontroly účetnictví POŘ</w:t>
      </w:r>
      <w:r w:rsidR="00707361" w:rsidRPr="00A47FD2">
        <w:rPr>
          <w:rFonts w:ascii="Calibri" w:hAnsi="Calibri" w:cs="Calibri"/>
          <w:sz w:val="22"/>
          <w:szCs w:val="22"/>
        </w:rPr>
        <w:t>ADATELE týkající se výše hrubé tržby.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C348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707361" w:rsidRPr="00A47FD2">
        <w:rPr>
          <w:rFonts w:ascii="Calibri" w:hAnsi="Calibri" w:cs="Calibri"/>
          <w:sz w:val="22"/>
          <w:szCs w:val="22"/>
        </w:rPr>
        <w:t xml:space="preserve">. Částky uvedené </w:t>
      </w:r>
      <w:r w:rsidR="00430510">
        <w:rPr>
          <w:rFonts w:ascii="Calibri" w:hAnsi="Calibri" w:cs="Calibri"/>
          <w:sz w:val="22"/>
          <w:szCs w:val="22"/>
        </w:rPr>
        <w:t>v předchozích odstavcích 4</w:t>
      </w:r>
      <w:r w:rsidR="00707361">
        <w:rPr>
          <w:rFonts w:ascii="Calibri" w:hAnsi="Calibri" w:cs="Calibri"/>
          <w:sz w:val="22"/>
          <w:szCs w:val="22"/>
        </w:rPr>
        <w:t>. a</w:t>
      </w:r>
      <w:r w:rsidR="00430510">
        <w:rPr>
          <w:rFonts w:ascii="Calibri" w:hAnsi="Calibri" w:cs="Calibri"/>
          <w:sz w:val="22"/>
          <w:szCs w:val="22"/>
        </w:rPr>
        <w:t xml:space="preserve"> 6</w:t>
      </w:r>
      <w:r w:rsidR="00707361" w:rsidRPr="00A47FD2">
        <w:rPr>
          <w:rFonts w:ascii="Calibri" w:hAnsi="Calibri" w:cs="Calibri"/>
          <w:sz w:val="22"/>
          <w:szCs w:val="22"/>
        </w:rPr>
        <w:t>. je POŘADATEL povinen zaplatit DIVADLU na základě faktury do 15 dní od jejího doručení. Za každý den prodlení je POŘADATEL povinen zaplatit DIVADLU smluvní pokutu ve výši 0,5 % z dlužné částky.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C34809" w:rsidP="00A47FD2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</w:t>
      </w:r>
      <w:r w:rsidR="00707361">
        <w:rPr>
          <w:rFonts w:ascii="Calibri" w:hAnsi="Calibri" w:cs="Arial"/>
          <w:sz w:val="22"/>
          <w:szCs w:val="22"/>
        </w:rPr>
        <w:t>poskytuje touto smlouvou POŘADATELI</w:t>
      </w:r>
      <w:r w:rsidR="00707361" w:rsidRPr="00A47FD2">
        <w:rPr>
          <w:rFonts w:ascii="Calibri" w:hAnsi="Calibr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707361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707361" w:rsidRPr="00A47FD2" w:rsidRDefault="00707361">
      <w:pPr>
        <w:pStyle w:val="Zkladntext"/>
        <w:rPr>
          <w:rFonts w:ascii="Calibri" w:hAnsi="Calibri" w:cs="Calibri"/>
          <w:sz w:val="22"/>
          <w:szCs w:val="22"/>
        </w:rPr>
      </w:pPr>
    </w:p>
    <w:p w:rsidR="00707361" w:rsidRPr="00A47FD2" w:rsidRDefault="00C348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707361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707361" w:rsidP="00A66B5B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</w:t>
      </w:r>
      <w:r w:rsidR="00C34809">
        <w:rPr>
          <w:rFonts w:ascii="Calibri" w:hAnsi="Calibri" w:cs="Calibri"/>
          <w:sz w:val="22"/>
          <w:szCs w:val="22"/>
        </w:rPr>
        <w:t>2</w:t>
      </w:r>
      <w:r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</w:t>
      </w:r>
      <w:bookmarkStart w:id="0" w:name="_GoBack"/>
      <w:bookmarkEnd w:id="0"/>
      <w:r w:rsidRPr="00A47FD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C3480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707361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</w:t>
      </w:r>
      <w:r w:rsidR="008013E5">
        <w:rPr>
          <w:rFonts w:ascii="Calibri" w:hAnsi="Calibri" w:cs="Calibri"/>
          <w:sz w:val="22"/>
          <w:szCs w:val="22"/>
        </w:rPr>
        <w:t xml:space="preserve">, </w:t>
      </w:r>
      <w:r w:rsidR="00707361" w:rsidRPr="00A47FD2">
        <w:rPr>
          <w:rFonts w:ascii="Calibri" w:hAnsi="Calibri" w:cs="Calibri"/>
          <w:sz w:val="22"/>
          <w:szCs w:val="22"/>
        </w:rPr>
        <w:t>zaplatí DIVADLO POŘADATELI skutečně vynaložené řádně doložené náklady na plnění této smlouvy.</w:t>
      </w:r>
    </w:p>
    <w:p w:rsidR="00707361" w:rsidRPr="00A47FD2" w:rsidRDefault="00707361" w:rsidP="00A66B5B">
      <w:pPr>
        <w:jc w:val="both"/>
        <w:rPr>
          <w:rFonts w:ascii="Calibri" w:hAnsi="Calibri" w:cs="Calibri"/>
          <w:sz w:val="22"/>
          <w:szCs w:val="22"/>
        </w:rPr>
      </w:pPr>
    </w:p>
    <w:p w:rsidR="00707361" w:rsidRDefault="00C34809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707361" w:rsidRPr="00A47FD2">
        <w:rPr>
          <w:rFonts w:ascii="Calibri" w:hAnsi="Calibri" w:cs="Calibri"/>
          <w:sz w:val="22"/>
          <w:szCs w:val="22"/>
        </w:rPr>
        <w:t>. Povinnos</w:t>
      </w:r>
      <w:r>
        <w:rPr>
          <w:rFonts w:ascii="Calibri" w:hAnsi="Calibri" w:cs="Calibri"/>
          <w:sz w:val="22"/>
          <w:szCs w:val="22"/>
        </w:rPr>
        <w:t>ti penalizace uvedené v odst. 12. a 13</w:t>
      </w:r>
      <w:r w:rsidR="00707361" w:rsidRPr="00A47FD2">
        <w:rPr>
          <w:rFonts w:ascii="Calibri" w:hAnsi="Calibri" w:cs="Calibri"/>
          <w:sz w:val="22"/>
          <w:szCs w:val="22"/>
        </w:rPr>
        <w:t xml:space="preserve">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</w:t>
      </w:r>
      <w:r w:rsidR="00707361">
        <w:rPr>
          <w:rFonts w:ascii="Calibri" w:hAnsi="Calibri" w:cs="Calibri"/>
          <w:sz w:val="22"/>
          <w:szCs w:val="22"/>
        </w:rPr>
        <w:t>PŘ</w:t>
      </w:r>
      <w:r w:rsidR="00707361" w:rsidRPr="00A47FD2">
        <w:rPr>
          <w:rFonts w:ascii="Calibri" w:hAnsi="Calibri" w:cs="Calibri"/>
          <w:sz w:val="22"/>
          <w:szCs w:val="22"/>
        </w:rPr>
        <w:t>EDSTAVENÍ.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0A5215" w:rsidP="00EF439C">
      <w:pPr>
        <w:pStyle w:val="Zkladntext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34809">
        <w:rPr>
          <w:rFonts w:ascii="Calibri" w:hAnsi="Calibri" w:cs="Calibri"/>
          <w:sz w:val="22"/>
          <w:szCs w:val="22"/>
        </w:rPr>
        <w:t>5</w:t>
      </w:r>
      <w:r w:rsidR="00707361" w:rsidRPr="00A47FD2">
        <w:rPr>
          <w:rFonts w:ascii="Calibri" w:hAnsi="Calibri" w:cs="Calibri"/>
          <w:sz w:val="22"/>
          <w:szCs w:val="22"/>
        </w:rPr>
        <w:t xml:space="preserve">. </w:t>
      </w:r>
      <w:r w:rsidR="00707361" w:rsidRPr="00A47FD2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0A52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34809">
        <w:rPr>
          <w:rFonts w:ascii="Calibri" w:hAnsi="Calibri" w:cs="Calibri"/>
          <w:sz w:val="22"/>
          <w:szCs w:val="22"/>
        </w:rPr>
        <w:t>6</w:t>
      </w:r>
      <w:r w:rsidR="00707361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0A52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34809">
        <w:rPr>
          <w:rFonts w:ascii="Calibri" w:hAnsi="Calibri" w:cs="Calibri"/>
          <w:sz w:val="22"/>
          <w:szCs w:val="22"/>
        </w:rPr>
        <w:t>7</w:t>
      </w:r>
      <w:r w:rsidR="00707361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0A52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34809">
        <w:rPr>
          <w:rFonts w:ascii="Calibri" w:hAnsi="Calibri" w:cs="Calibri"/>
          <w:sz w:val="22"/>
          <w:szCs w:val="22"/>
        </w:rPr>
        <w:t>8</w:t>
      </w:r>
      <w:r w:rsidR="00707361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707361" w:rsidRPr="00A47FD2" w:rsidRDefault="00707361">
      <w:pPr>
        <w:jc w:val="both"/>
        <w:rPr>
          <w:rFonts w:ascii="Calibri" w:hAnsi="Calibri" w:cs="Calibri"/>
          <w:sz w:val="22"/>
          <w:szCs w:val="22"/>
        </w:rPr>
      </w:pPr>
    </w:p>
    <w:p w:rsidR="00707361" w:rsidRPr="00A47FD2" w:rsidRDefault="00C348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707361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707361" w:rsidRDefault="00707361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0A5215" w:rsidRPr="008F1C78" w:rsidRDefault="000A5215" w:rsidP="000A5215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="00C34809">
        <w:rPr>
          <w:rFonts w:ascii="Calibri" w:hAnsi="Calibri" w:cs="Calibri"/>
          <w:sz w:val="22"/>
          <w:szCs w:val="22"/>
        </w:rPr>
        <w:t>Plzni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/>
      </w:tblPr>
      <w:tblGrid>
        <w:gridCol w:w="4077"/>
        <w:gridCol w:w="1276"/>
        <w:gridCol w:w="3934"/>
      </w:tblGrid>
      <w:tr w:rsidR="00707361" w:rsidRPr="00A47FD2">
        <w:tc>
          <w:tcPr>
            <w:tcW w:w="4077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707361" w:rsidRPr="00A47FD2">
        <w:tc>
          <w:tcPr>
            <w:tcW w:w="4077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934" w:type="dxa"/>
          </w:tcPr>
          <w:p w:rsidR="00707361" w:rsidRPr="00A47FD2" w:rsidRDefault="00707361" w:rsidP="005C3204">
            <w:pPr>
              <w:pStyle w:val="Nadpis2"/>
              <w:jc w:val="center"/>
              <w:rPr>
                <w:rFonts w:ascii="Calibri" w:hAnsi="Calibri" w:cs="Calibri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C34809" w:rsidRPr="00A47FD2">
        <w:tc>
          <w:tcPr>
            <w:tcW w:w="4077" w:type="dxa"/>
          </w:tcPr>
          <w:p w:rsidR="00C34809" w:rsidRPr="008F1C78" w:rsidRDefault="00C34809" w:rsidP="00100E50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Prof. MgA. Jan Burian</w:t>
            </w:r>
          </w:p>
        </w:tc>
        <w:tc>
          <w:tcPr>
            <w:tcW w:w="1276" w:type="dxa"/>
          </w:tcPr>
          <w:p w:rsidR="00C34809" w:rsidRPr="00A47FD2" w:rsidRDefault="00C34809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:rsidR="00C34809" w:rsidRPr="00A47FD2" w:rsidRDefault="00C34809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C34809" w:rsidRPr="00A47FD2">
        <w:trPr>
          <w:trHeight w:val="314"/>
        </w:trPr>
        <w:tc>
          <w:tcPr>
            <w:tcW w:w="4077" w:type="dxa"/>
          </w:tcPr>
          <w:p w:rsidR="00C34809" w:rsidRPr="008F1C78" w:rsidRDefault="00C34809" w:rsidP="00100E50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:rsidR="00C34809" w:rsidRPr="00A47FD2" w:rsidRDefault="00C34809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34" w:type="dxa"/>
          </w:tcPr>
          <w:p w:rsidR="00C34809" w:rsidRPr="00A47FD2" w:rsidRDefault="00C34809" w:rsidP="005C3204">
            <w:pPr>
              <w:pStyle w:val="Nadpis2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07361" w:rsidRPr="00A47FD2" w:rsidRDefault="00707361">
      <w:pPr>
        <w:rPr>
          <w:rFonts w:ascii="Calibri" w:hAnsi="Calibri" w:cs="Calibri"/>
          <w:sz w:val="22"/>
          <w:szCs w:val="22"/>
          <w:u w:val="single"/>
        </w:rPr>
      </w:pPr>
    </w:p>
    <w:p w:rsidR="00707361" w:rsidRPr="00A47FD2" w:rsidRDefault="00707361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707361" w:rsidRPr="00A47FD2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707361" w:rsidRDefault="00707361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0916EA" w:rsidRPr="00A47FD2" w:rsidRDefault="000916EA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:rsidR="00735FC3" w:rsidRPr="00020C62" w:rsidRDefault="00735FC3" w:rsidP="000A5215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B122C8">
        <w:rPr>
          <w:rFonts w:ascii="Arial Narrow" w:hAnsi="Arial Narrow"/>
          <w:sz w:val="40"/>
          <w:szCs w:val="40"/>
        </w:rPr>
        <w:t>PERSONY</w:t>
      </w:r>
    </w:p>
    <w:p w:rsidR="00735FC3" w:rsidRDefault="00735FC3" w:rsidP="00735FC3">
      <w:pPr>
        <w:rPr>
          <w:rFonts w:ascii="Arial Narrow" w:hAnsi="Arial Narrow" w:cs="Arial"/>
          <w:b/>
          <w:bCs/>
          <w:sz w:val="28"/>
          <w:u w:val="single"/>
        </w:rPr>
      </w:pPr>
    </w:p>
    <w:p w:rsidR="00735FC3" w:rsidRDefault="00735FC3" w:rsidP="00735FC3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Rozměr  jeviště: </w:t>
      </w:r>
      <w:r>
        <w:rPr>
          <w:rFonts w:ascii="Arial Narrow" w:hAnsi="Arial Narrow" w:cs="Arial"/>
          <w:b/>
          <w:bCs/>
          <w:sz w:val="22"/>
        </w:rPr>
        <w:t xml:space="preserve">   5 m šířka,    7 m hloubka,         opona  NE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 w:rsidRPr="00B122C8"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 xml:space="preserve">,  minimální nosnost  </w:t>
      </w:r>
      <w:r>
        <w:rPr>
          <w:rFonts w:ascii="Arial Narrow" w:hAnsi="Arial Narrow" w:cs="Arial"/>
          <w:b/>
          <w:sz w:val="22"/>
        </w:rPr>
        <w:t>60</w:t>
      </w:r>
      <w:r>
        <w:rPr>
          <w:rFonts w:ascii="Arial Narrow" w:hAnsi="Arial Narrow" w:cs="Arial"/>
          <w:sz w:val="22"/>
        </w:rPr>
        <w:t xml:space="preserve"> kg (po konzultaci lze hrát i bez tahů)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4 m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>
        <w:rPr>
          <w:rFonts w:ascii="Arial Narrow" w:hAnsi="Arial Narrow" w:cs="Arial"/>
          <w:b/>
          <w:bCs/>
          <w:sz w:val="22"/>
        </w:rPr>
        <w:t>min. 7 m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3 m</w:t>
      </w:r>
    </w:p>
    <w:p w:rsidR="00735FC3" w:rsidRPr="00B122C8" w:rsidRDefault="00735FC3" w:rsidP="00735FC3">
      <w:pPr>
        <w:rPr>
          <w:rFonts w:ascii="Arial Narrow" w:hAnsi="Arial Narrow" w:cs="Arial"/>
          <w:b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</w:t>
      </w:r>
      <w:r>
        <w:rPr>
          <w:rFonts w:ascii="Arial Narrow" w:hAnsi="Arial Narrow" w:cs="Arial"/>
          <w:b/>
          <w:bCs/>
          <w:sz w:val="22"/>
        </w:rPr>
        <w:t>NE</w:t>
      </w:r>
    </w:p>
    <w:p w:rsidR="00735FC3" w:rsidRDefault="00735FC3" w:rsidP="00735FC3">
      <w:pPr>
        <w:pStyle w:val="Nadpis2"/>
        <w:rPr>
          <w:rFonts w:ascii="Arial Narrow" w:hAnsi="Arial Narrow" w:cs="Arial"/>
          <w:sz w:val="16"/>
        </w:rPr>
      </w:pPr>
    </w:p>
    <w:p w:rsidR="00735FC3" w:rsidRDefault="00735FC3" w:rsidP="00735FC3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3 h. + 3 h. svícení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180 minut s přestávkou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735FC3" w:rsidRDefault="00735FC3" w:rsidP="00735FC3">
      <w:pPr>
        <w:rPr>
          <w:rFonts w:ascii="Arial Narrow" w:hAnsi="Arial Narrow"/>
          <w:sz w:val="16"/>
        </w:rPr>
      </w:pPr>
    </w:p>
    <w:p w:rsidR="00735FC3" w:rsidRPr="00B122C8" w:rsidRDefault="00735FC3" w:rsidP="00735FC3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</w:p>
    <w:p w:rsidR="00735FC3" w:rsidRDefault="00735FC3" w:rsidP="00735FC3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>+manuál na jednotlivé reflektory</w:t>
      </w:r>
    </w:p>
    <w:p w:rsidR="00735FC3" w:rsidRDefault="00735FC3" w:rsidP="00735FC3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10x regulovaná, 2x ostrá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B122C8">
        <w:rPr>
          <w:rFonts w:ascii="Arial Narrow" w:hAnsi="Arial Narrow" w:cs="Arial"/>
          <w:b/>
          <w:sz w:val="22"/>
        </w:rPr>
        <w:t>2x FHR 500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B122C8">
        <w:rPr>
          <w:rFonts w:ascii="Arial Narrow" w:hAnsi="Arial Narrow" w:cs="Arial"/>
          <w:b/>
          <w:sz w:val="22"/>
        </w:rPr>
        <w:t>2x FHR 500</w:t>
      </w:r>
    </w:p>
    <w:p w:rsidR="00735FC3" w:rsidRPr="00B122C8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Kontra na jeviště:</w:t>
      </w:r>
      <w:r>
        <w:rPr>
          <w:rFonts w:ascii="Arial Narrow" w:hAnsi="Arial Narrow" w:cs="Arial"/>
          <w:b/>
          <w:bCs/>
          <w:sz w:val="22"/>
        </w:rPr>
        <w:t xml:space="preserve"> 3x PAR 64 nebo možnost zavěsit na tah</w:t>
      </w:r>
    </w:p>
    <w:p w:rsidR="00735FC3" w:rsidRPr="00EC12B9" w:rsidRDefault="00735FC3" w:rsidP="00735FC3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1x ETC SOURCEFOUR na středu balkonu nebo možnost dát stativ za diváky</w:t>
      </w:r>
    </w:p>
    <w:p w:rsidR="00735FC3" w:rsidRDefault="00735FC3" w:rsidP="00735FC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735FC3" w:rsidRPr="00020C62" w:rsidRDefault="00735FC3" w:rsidP="00735FC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26C21" w:rsidRDefault="00626C21" w:rsidP="00626C21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735FC3" w:rsidRDefault="00735FC3" w:rsidP="00735FC3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Shure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58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port hand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port tělový</w:t>
      </w:r>
    </w:p>
    <w:p w:rsidR="00735FC3" w:rsidRDefault="00735FC3" w:rsidP="00735FC3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kytara</w:t>
      </w:r>
    </w:p>
    <w:p w:rsidR="00735FC3" w:rsidRDefault="00735FC3" w:rsidP="00735FC3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735FC3" w:rsidRDefault="00735FC3" w:rsidP="00735FC3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 w:rsidRPr="00EC12B9">
        <w:rPr>
          <w:rFonts w:ascii="Arial Narrow" w:hAnsi="Arial Narrow" w:cs="Arial"/>
          <w:b/>
          <w:bCs/>
          <w:sz w:val="22"/>
          <w:highlight w:val="red"/>
        </w:rPr>
        <w:t>NALADĚNÉ PIANINO!!! s možností pohybu po jevišti během představení</w:t>
      </w: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</w:p>
    <w:p w:rsidR="00735FC3" w:rsidRDefault="00735FC3" w:rsidP="00735FC3">
      <w:pPr>
        <w:rPr>
          <w:rFonts w:ascii="Arial Narrow" w:hAnsi="Arial Narrow" w:cs="Arial"/>
          <w:b/>
          <w:bCs/>
          <w:sz w:val="22"/>
        </w:rPr>
      </w:pP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735FC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735FC3" w:rsidRPr="00FA1AA9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735FC3" w:rsidRPr="0066019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5 žen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735FC3" w:rsidRPr="00933E43" w:rsidRDefault="00735FC3" w:rsidP="00735FC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735FC3" w:rsidRDefault="00735FC3" w:rsidP="00735FC3">
      <w:pPr>
        <w:rPr>
          <w:rFonts w:ascii="Arial Narrow" w:hAnsi="Arial Narrow" w:cs="Arial"/>
          <w:bCs/>
          <w:sz w:val="20"/>
        </w:rPr>
      </w:pPr>
    </w:p>
    <w:p w:rsidR="00735FC3" w:rsidRPr="001F3E98" w:rsidRDefault="00735FC3" w:rsidP="00735FC3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735FC3" w:rsidRDefault="00735FC3" w:rsidP="00735FC3">
      <w:pPr>
        <w:rPr>
          <w:rFonts w:ascii="Arial Narrow" w:hAnsi="Arial Narrow" w:cs="Arial"/>
          <w:sz w:val="22"/>
        </w:rPr>
      </w:pPr>
    </w:p>
    <w:p w:rsidR="00735FC3" w:rsidRPr="007D2461" w:rsidRDefault="00735FC3" w:rsidP="00735FC3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707361" w:rsidRPr="00BC0E1F" w:rsidRDefault="00707361" w:rsidP="002A308A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</w:p>
    <w:p w:rsidR="00707361" w:rsidRDefault="00707361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735FC3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35FC3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35FC3" w:rsidRPr="00B90249" w:rsidRDefault="00735FC3" w:rsidP="00B90249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707361" w:rsidRPr="00B94CA9" w:rsidRDefault="00707361" w:rsidP="005927D4">
      <w:pPr>
        <w:pBdr>
          <w:top w:val="double" w:sz="12" w:space="1" w:color="auto"/>
        </w:pBdr>
        <w:jc w:val="both"/>
      </w:pPr>
    </w:p>
    <w:p w:rsidR="00707361" w:rsidRPr="00B94CA9" w:rsidRDefault="00707361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707361" w:rsidRPr="00B94CA9" w:rsidRDefault="00707361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707361" w:rsidRPr="00B94CA9" w:rsidRDefault="00707361" w:rsidP="005927D4">
      <w:pPr>
        <w:jc w:val="both"/>
        <w:rPr>
          <w:rFonts w:ascii="Calibri" w:hAnsi="Calibri" w:cs="Calibri"/>
          <w:bCs/>
          <w:u w:val="single"/>
        </w:rPr>
      </w:pP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 </w:t>
      </w:r>
      <w:r>
        <w:rPr>
          <w:rFonts w:ascii="Calibri" w:hAnsi="Calibri" w:cs="Calibri"/>
          <w:szCs w:val="24"/>
        </w:rPr>
        <w:t xml:space="preserve"> </w:t>
      </w:r>
    </w:p>
    <w:p w:rsidR="00707361" w:rsidRPr="00B94CA9" w:rsidRDefault="00707361" w:rsidP="005927D4">
      <w:pPr>
        <w:rPr>
          <w:rFonts w:ascii="Calibri" w:hAnsi="Calibri" w:cs="Calibri"/>
          <w:b/>
          <w:bCs/>
          <w:szCs w:val="24"/>
        </w:rPr>
      </w:pPr>
    </w:p>
    <w:p w:rsidR="00707361" w:rsidRPr="00B94CA9" w:rsidRDefault="00707361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707361" w:rsidRPr="00B94CA9" w:rsidRDefault="00707361" w:rsidP="005927D4">
      <w:pPr>
        <w:jc w:val="both"/>
        <w:rPr>
          <w:rFonts w:ascii="Calibri" w:hAnsi="Calibri" w:cs="Calibri"/>
          <w:bCs/>
          <w:szCs w:val="24"/>
        </w:rPr>
      </w:pPr>
    </w:p>
    <w:p w:rsidR="00707361" w:rsidRPr="00121D42" w:rsidRDefault="00707361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r w:rsidRPr="00B94CA9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   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   </w:t>
      </w:r>
    </w:p>
    <w:p w:rsidR="00707361" w:rsidRPr="006A1007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707361" w:rsidRPr="00B94CA9" w:rsidRDefault="00707361" w:rsidP="005927D4">
      <w:pPr>
        <w:jc w:val="both"/>
        <w:rPr>
          <w:rFonts w:ascii="Calibri" w:hAnsi="Calibri" w:cs="Calibri"/>
          <w:szCs w:val="24"/>
        </w:rPr>
      </w:pPr>
    </w:p>
    <w:p w:rsidR="00707361" w:rsidRPr="00B94CA9" w:rsidRDefault="00707361" w:rsidP="005927D4">
      <w:pPr>
        <w:jc w:val="both"/>
        <w:rPr>
          <w:rFonts w:ascii="Calibri" w:hAnsi="Calibri" w:cs="Calibri"/>
          <w:sz w:val="18"/>
          <w:szCs w:val="18"/>
        </w:rPr>
      </w:pPr>
    </w:p>
    <w:p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707361" w:rsidRPr="00B94CA9" w:rsidRDefault="00707361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707361" w:rsidRPr="00B94CA9" w:rsidRDefault="00707361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707361" w:rsidRPr="00B94CA9" w:rsidRDefault="00707361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707361" w:rsidRPr="00B94CA9" w:rsidRDefault="00707361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p w:rsidR="00707361" w:rsidRDefault="00707361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0916EA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-991235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EA" w:rsidTr="000916EA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 .cenová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pPr>
        <w:ind w:left="284"/>
      </w:pPr>
    </w:p>
    <w:p w:rsidR="000916EA" w:rsidRDefault="000916EA" w:rsidP="000916EA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-72390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EA" w:rsidRDefault="000916EA" w:rsidP="000916EA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0916EA" w:rsidTr="000916EA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916EA" w:rsidRDefault="000916EA" w:rsidP="000916EA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0916EA" w:rsidRDefault="000916EA" w:rsidP="000916E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16EA" w:rsidTr="000916EA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6EA" w:rsidRDefault="000916EA" w:rsidP="000916EA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916EA" w:rsidRDefault="000916EA" w:rsidP="000916EA">
      <w:pPr>
        <w:ind w:left="284"/>
      </w:pPr>
    </w:p>
    <w:p w:rsidR="00707361" w:rsidRDefault="00707361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Default="004E5367" w:rsidP="005927D4">
      <w:pPr>
        <w:rPr>
          <w:rFonts w:ascii="Calibri" w:hAnsi="Calibri" w:cs="Calibri"/>
          <w:b/>
          <w:szCs w:val="24"/>
        </w:rPr>
      </w:pPr>
    </w:p>
    <w:p w:rsidR="004E5367" w:rsidRPr="00CF3DB5" w:rsidRDefault="004E5367" w:rsidP="005927D4">
      <w:pPr>
        <w:rPr>
          <w:rFonts w:ascii="Calibri" w:hAnsi="Calibri" w:cs="Calibri"/>
          <w:b/>
          <w:szCs w:val="24"/>
        </w:rPr>
      </w:pPr>
    </w:p>
    <w:sectPr w:rsidR="004E5367" w:rsidRPr="00CF3DB5" w:rsidSect="00B9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1907" w:h="16840"/>
      <w:pgMar w:top="1134" w:right="1418" w:bottom="709" w:left="1418" w:header="1091" w:footer="553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6F" w:rsidRDefault="00A2636F" w:rsidP="00B95AB9">
      <w:r>
        <w:separator/>
      </w:r>
    </w:p>
  </w:endnote>
  <w:endnote w:type="continuationSeparator" w:id="0">
    <w:p w:rsidR="00A2636F" w:rsidRDefault="00A2636F" w:rsidP="00B9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5" w:rsidRDefault="008013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109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5B4AEB" w:rsidRDefault="005B4AEB">
            <w:pPr>
              <w:pStyle w:val="Zpat"/>
              <w:jc w:val="right"/>
            </w:pPr>
            <w:r>
              <w:t xml:space="preserve">Stránka </w:t>
            </w:r>
            <w:r w:rsidR="007F3C9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F3C96">
              <w:rPr>
                <w:b/>
                <w:szCs w:val="24"/>
              </w:rPr>
              <w:fldChar w:fldCharType="separate"/>
            </w:r>
            <w:r w:rsidR="00626C21">
              <w:rPr>
                <w:b/>
                <w:noProof/>
              </w:rPr>
              <w:t>7</w:t>
            </w:r>
            <w:r w:rsidR="007F3C9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7F3C9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F3C96">
              <w:rPr>
                <w:b/>
                <w:szCs w:val="24"/>
              </w:rPr>
              <w:fldChar w:fldCharType="separate"/>
            </w:r>
            <w:r w:rsidR="00626C21">
              <w:rPr>
                <w:b/>
                <w:noProof/>
              </w:rPr>
              <w:t>7</w:t>
            </w:r>
            <w:r w:rsidR="007F3C9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B4AEB" w:rsidRDefault="005B4A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5" w:rsidRDefault="008013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6F" w:rsidRDefault="00A2636F" w:rsidP="00B95AB9">
      <w:r>
        <w:separator/>
      </w:r>
    </w:p>
  </w:footnote>
  <w:footnote w:type="continuationSeparator" w:id="0">
    <w:p w:rsidR="00A2636F" w:rsidRDefault="00A2636F" w:rsidP="00B9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5" w:rsidRDefault="008013E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5" w:rsidRDefault="008013E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5" w:rsidRDefault="008013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cs="Times New Roman"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20C62"/>
    <w:rsid w:val="00031236"/>
    <w:rsid w:val="00034EC2"/>
    <w:rsid w:val="000627C9"/>
    <w:rsid w:val="000732F1"/>
    <w:rsid w:val="000916EA"/>
    <w:rsid w:val="00095A71"/>
    <w:rsid w:val="000A14B2"/>
    <w:rsid w:val="000A5215"/>
    <w:rsid w:val="000D679D"/>
    <w:rsid w:val="000F7E21"/>
    <w:rsid w:val="00105B2E"/>
    <w:rsid w:val="00112642"/>
    <w:rsid w:val="00121D42"/>
    <w:rsid w:val="00122940"/>
    <w:rsid w:val="001247F1"/>
    <w:rsid w:val="001378BC"/>
    <w:rsid w:val="001574FB"/>
    <w:rsid w:val="0017057F"/>
    <w:rsid w:val="0017229E"/>
    <w:rsid w:val="0018020B"/>
    <w:rsid w:val="00182AB8"/>
    <w:rsid w:val="00191F1F"/>
    <w:rsid w:val="001951D3"/>
    <w:rsid w:val="00195A22"/>
    <w:rsid w:val="001971E1"/>
    <w:rsid w:val="001A1829"/>
    <w:rsid w:val="001B488F"/>
    <w:rsid w:val="001B7651"/>
    <w:rsid w:val="001C050E"/>
    <w:rsid w:val="001C5410"/>
    <w:rsid w:val="001D0F33"/>
    <w:rsid w:val="001E3352"/>
    <w:rsid w:val="001F0BF1"/>
    <w:rsid w:val="001F1F16"/>
    <w:rsid w:val="001F3E98"/>
    <w:rsid w:val="00200746"/>
    <w:rsid w:val="00213EE6"/>
    <w:rsid w:val="00217B3B"/>
    <w:rsid w:val="002329E4"/>
    <w:rsid w:val="002425BB"/>
    <w:rsid w:val="00245CDF"/>
    <w:rsid w:val="002A1E19"/>
    <w:rsid w:val="002A308A"/>
    <w:rsid w:val="002B3331"/>
    <w:rsid w:val="002C5951"/>
    <w:rsid w:val="002D2D97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D2E10"/>
    <w:rsid w:val="003D58D9"/>
    <w:rsid w:val="003D5CAF"/>
    <w:rsid w:val="00407C1E"/>
    <w:rsid w:val="00416FA4"/>
    <w:rsid w:val="00430510"/>
    <w:rsid w:val="00446387"/>
    <w:rsid w:val="00455310"/>
    <w:rsid w:val="00455B1C"/>
    <w:rsid w:val="00457067"/>
    <w:rsid w:val="00457133"/>
    <w:rsid w:val="00481BC0"/>
    <w:rsid w:val="00486543"/>
    <w:rsid w:val="004918A7"/>
    <w:rsid w:val="00492EC7"/>
    <w:rsid w:val="004969CF"/>
    <w:rsid w:val="004B073D"/>
    <w:rsid w:val="004B1D34"/>
    <w:rsid w:val="004B551D"/>
    <w:rsid w:val="004C0843"/>
    <w:rsid w:val="004C5F4D"/>
    <w:rsid w:val="004D7A1B"/>
    <w:rsid w:val="004D7C8A"/>
    <w:rsid w:val="004E5367"/>
    <w:rsid w:val="004F150D"/>
    <w:rsid w:val="004F4087"/>
    <w:rsid w:val="00521DC4"/>
    <w:rsid w:val="00532F3E"/>
    <w:rsid w:val="005435D8"/>
    <w:rsid w:val="00545A07"/>
    <w:rsid w:val="005548A5"/>
    <w:rsid w:val="005565C6"/>
    <w:rsid w:val="005657F5"/>
    <w:rsid w:val="005877BE"/>
    <w:rsid w:val="005927D4"/>
    <w:rsid w:val="005950E9"/>
    <w:rsid w:val="005969D8"/>
    <w:rsid w:val="00597026"/>
    <w:rsid w:val="005A7A7F"/>
    <w:rsid w:val="005B4AEB"/>
    <w:rsid w:val="005C3204"/>
    <w:rsid w:val="005D27F2"/>
    <w:rsid w:val="005D45E2"/>
    <w:rsid w:val="005E38EC"/>
    <w:rsid w:val="0060395B"/>
    <w:rsid w:val="00606190"/>
    <w:rsid w:val="00610EB5"/>
    <w:rsid w:val="00613A72"/>
    <w:rsid w:val="00623996"/>
    <w:rsid w:val="00626C21"/>
    <w:rsid w:val="00633632"/>
    <w:rsid w:val="00634F5D"/>
    <w:rsid w:val="006408CD"/>
    <w:rsid w:val="00660193"/>
    <w:rsid w:val="006628AF"/>
    <w:rsid w:val="00663D52"/>
    <w:rsid w:val="00672D30"/>
    <w:rsid w:val="00682D8D"/>
    <w:rsid w:val="00685AAF"/>
    <w:rsid w:val="00687051"/>
    <w:rsid w:val="006A1007"/>
    <w:rsid w:val="006A60CA"/>
    <w:rsid w:val="006E1322"/>
    <w:rsid w:val="006E2FC9"/>
    <w:rsid w:val="006E5CA6"/>
    <w:rsid w:val="006E79B9"/>
    <w:rsid w:val="006F4C06"/>
    <w:rsid w:val="00706003"/>
    <w:rsid w:val="00707361"/>
    <w:rsid w:val="00722BB1"/>
    <w:rsid w:val="00735FC3"/>
    <w:rsid w:val="00740AC7"/>
    <w:rsid w:val="00745E03"/>
    <w:rsid w:val="00754964"/>
    <w:rsid w:val="00784F9C"/>
    <w:rsid w:val="00786CDB"/>
    <w:rsid w:val="007A73EC"/>
    <w:rsid w:val="007B11B6"/>
    <w:rsid w:val="007E39B4"/>
    <w:rsid w:val="007F3C96"/>
    <w:rsid w:val="008013E5"/>
    <w:rsid w:val="0080186D"/>
    <w:rsid w:val="00804150"/>
    <w:rsid w:val="00804E31"/>
    <w:rsid w:val="0082660D"/>
    <w:rsid w:val="0084642A"/>
    <w:rsid w:val="00861F6F"/>
    <w:rsid w:val="008663CC"/>
    <w:rsid w:val="00866E13"/>
    <w:rsid w:val="008963C4"/>
    <w:rsid w:val="008A3F24"/>
    <w:rsid w:val="008E5E25"/>
    <w:rsid w:val="00902611"/>
    <w:rsid w:val="00920830"/>
    <w:rsid w:val="00920A41"/>
    <w:rsid w:val="00933E43"/>
    <w:rsid w:val="0094109E"/>
    <w:rsid w:val="00977985"/>
    <w:rsid w:val="009972BA"/>
    <w:rsid w:val="009C045E"/>
    <w:rsid w:val="009D45EF"/>
    <w:rsid w:val="009D7DD7"/>
    <w:rsid w:val="00A040A5"/>
    <w:rsid w:val="00A216F7"/>
    <w:rsid w:val="00A22D9C"/>
    <w:rsid w:val="00A2636F"/>
    <w:rsid w:val="00A343D9"/>
    <w:rsid w:val="00A3544A"/>
    <w:rsid w:val="00A47FD2"/>
    <w:rsid w:val="00A54D02"/>
    <w:rsid w:val="00A66B5B"/>
    <w:rsid w:val="00A84560"/>
    <w:rsid w:val="00A87C7C"/>
    <w:rsid w:val="00AA511F"/>
    <w:rsid w:val="00AB204C"/>
    <w:rsid w:val="00AB2244"/>
    <w:rsid w:val="00AC1D80"/>
    <w:rsid w:val="00AC44C8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0249"/>
    <w:rsid w:val="00B94CA9"/>
    <w:rsid w:val="00B95AB9"/>
    <w:rsid w:val="00BA134E"/>
    <w:rsid w:val="00BC0E1F"/>
    <w:rsid w:val="00BC5192"/>
    <w:rsid w:val="00C01506"/>
    <w:rsid w:val="00C07371"/>
    <w:rsid w:val="00C21BFB"/>
    <w:rsid w:val="00C24F66"/>
    <w:rsid w:val="00C34809"/>
    <w:rsid w:val="00C52458"/>
    <w:rsid w:val="00C64C12"/>
    <w:rsid w:val="00C80B77"/>
    <w:rsid w:val="00C82FC8"/>
    <w:rsid w:val="00C85E59"/>
    <w:rsid w:val="00C93373"/>
    <w:rsid w:val="00C93DD4"/>
    <w:rsid w:val="00CA0D4E"/>
    <w:rsid w:val="00CB5E4F"/>
    <w:rsid w:val="00CB78A8"/>
    <w:rsid w:val="00CF3DB5"/>
    <w:rsid w:val="00CF3DDD"/>
    <w:rsid w:val="00CF67B2"/>
    <w:rsid w:val="00D03C93"/>
    <w:rsid w:val="00D354DE"/>
    <w:rsid w:val="00D9387B"/>
    <w:rsid w:val="00DC43D9"/>
    <w:rsid w:val="00E109B4"/>
    <w:rsid w:val="00E1654C"/>
    <w:rsid w:val="00E24FF1"/>
    <w:rsid w:val="00E353C7"/>
    <w:rsid w:val="00E6019D"/>
    <w:rsid w:val="00E6148E"/>
    <w:rsid w:val="00E8332F"/>
    <w:rsid w:val="00E83E2E"/>
    <w:rsid w:val="00E85684"/>
    <w:rsid w:val="00EA2D32"/>
    <w:rsid w:val="00EA304B"/>
    <w:rsid w:val="00EA3EE4"/>
    <w:rsid w:val="00EB67AB"/>
    <w:rsid w:val="00ED6DE6"/>
    <w:rsid w:val="00EF1CAF"/>
    <w:rsid w:val="00EF439C"/>
    <w:rsid w:val="00F12F4E"/>
    <w:rsid w:val="00F223DB"/>
    <w:rsid w:val="00F317CE"/>
    <w:rsid w:val="00F41119"/>
    <w:rsid w:val="00F44F04"/>
    <w:rsid w:val="00F80067"/>
    <w:rsid w:val="00F877B9"/>
    <w:rsid w:val="00FA1AA9"/>
    <w:rsid w:val="00FA4419"/>
    <w:rsid w:val="00FA47FB"/>
    <w:rsid w:val="00FB4D00"/>
    <w:rsid w:val="00FB6395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2D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55310"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sid w:val="00446387"/>
    <w:rPr>
      <w:rFonts w:cs="Times New Roman"/>
      <w:color w:val="0000FF"/>
      <w:u w:val="single"/>
    </w:rPr>
  </w:style>
  <w:style w:type="paragraph" w:customStyle="1" w:styleId="Standardnpsmoodstavce1">
    <w:name w:val="Standardní písmo odstavce1"/>
    <w:basedOn w:val="Normln"/>
    <w:uiPriority w:val="99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D1B"/>
    <w:rPr>
      <w:rFonts w:ascii=".HelveticaTTEE" w:hAnsi=".HelveticaTTEE"/>
      <w:sz w:val="24"/>
      <w:szCs w:val="20"/>
    </w:rPr>
  </w:style>
  <w:style w:type="paragraph" w:customStyle="1" w:styleId="Hypertextovodkaz1">
    <w:name w:val="Hypertextový odkaz1"/>
    <w:basedOn w:val="Standardnpsmoodstavce1"/>
    <w:uiPriority w:val="99"/>
    <w:rsid w:val="0044638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2D1B"/>
    <w:rPr>
      <w:rFonts w:ascii=".HelveticaTTEE" w:hAnsi=".HelveticaTTEE"/>
      <w:sz w:val="24"/>
      <w:szCs w:val="20"/>
    </w:rPr>
  </w:style>
  <w:style w:type="character" w:customStyle="1" w:styleId="apple-style-span">
    <w:name w:val="apple-style-span"/>
    <w:basedOn w:val="Standardnpsmoodstavce"/>
    <w:uiPriority w:val="99"/>
    <w:rsid w:val="00B03466"/>
    <w:rPr>
      <w:rFonts w:cs="Times New Roman"/>
    </w:rPr>
  </w:style>
  <w:style w:type="character" w:styleId="Siln">
    <w:name w:val="Strong"/>
    <w:basedOn w:val="Standardnpsmoodstavce"/>
    <w:uiPriority w:val="99"/>
    <w:qFormat/>
    <w:rsid w:val="00B0346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  <w:rPr>
      <w:rFonts w:cs="Times New Roman"/>
    </w:rPr>
  </w:style>
  <w:style w:type="paragraph" w:customStyle="1" w:styleId="Tlotextu">
    <w:name w:val="Tělo textu"/>
    <w:basedOn w:val="Normln"/>
    <w:rsid w:val="00735FC3"/>
    <w:pPr>
      <w:suppressAutoHyphens/>
      <w:spacing w:line="288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AB9"/>
    <w:rPr>
      <w:rFonts w:ascii=".HelveticaTTEE" w:hAnsi=".HelveticaTTE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95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AB9"/>
    <w:rPr>
      <w:rFonts w:ascii=".HelveticaTTEE" w:hAnsi=".HelveticaTTE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7</Pages>
  <Words>1487</Words>
  <Characters>9923</Characters>
  <Application>Microsoft Office Word</Application>
  <DocSecurity>4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2019-07-03T08:10:00Z</cp:lastPrinted>
  <dcterms:created xsi:type="dcterms:W3CDTF">2019-07-03T08:11:00Z</dcterms:created>
  <dcterms:modified xsi:type="dcterms:W3CDTF">2019-07-03T08:11:00Z</dcterms:modified>
</cp:coreProperties>
</file>