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DODATEK Č. 1 ke smlouvě o dílo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II/351 Třebíč - most ev. č. 351-026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Číslo smlouvy objednatele: 18/2019/D2/OŘP/TR/M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Číslo smlouvy zhotovitele: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mc:AlternateContent>
          <mc:Choice Requires="wps">
            <w:drawing>
              <wp:anchor distT="347345" distB="0" distL="6350" distR="0" simplePos="0" relativeHeight="125829378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3052445</wp:posOffset>
                </wp:positionV>
                <wp:extent cx="5632450" cy="38417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2450" cy="3841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030"/>
                              <w:gridCol w:w="6840"/>
                            </w:tblGrid>
                            <w:tr>
                              <w:trPr>
                                <w:tblHeader/>
                                <w:trHeight w:val="605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33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00090450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cs-CZ" w:eastAsia="cs-CZ" w:bidi="cs-CZ"/>
                                    </w:rPr>
                                    <w:t>CZ00090450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pt;margin-top:240.34999999999999pt;width:443.5pt;height:30.25pt;z-index:-125829375;mso-wrap-distance-left:0.5pt;mso-wrap-distance-top:27.350000000000001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030"/>
                        <w:gridCol w:w="6840"/>
                      </w:tblGrid>
                      <w:tr>
                        <w:trPr>
                          <w:tblHeader/>
                          <w:trHeight w:val="605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2705100</wp:posOffset>
                </wp:positionV>
                <wp:extent cx="1161415" cy="34734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141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7.5pt;margin-top:213.pt;width:91.450000000000003pt;height:27.3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účinném znění (dále jen „ZZVZ“), vydanými dle § 1751 a násl. OZ.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1</w:t>
      </w:r>
    </w:p>
    <w:tbl>
      <w:tblPr>
        <w:tblOverlap w:val="never"/>
        <w:jc w:val="left"/>
        <w:tblLayout w:type="fixed"/>
      </w:tblPr>
      <w:tblGrid>
        <w:gridCol w:w="2030"/>
        <w:gridCol w:w="6845"/>
      </w:tblGrid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Janem Míkou, MBA, ředitelem organizace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30"/>
        <w:gridCol w:w="6840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870" w:h="835" w:hSpace="10" w:vSpace="317" w:wrap="notBeside" w:vAnchor="text" w:hAnchor="text" w:x="11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870" w:h="835" w:hSpace="10" w:vSpace="317" w:wrap="notBeside" w:vAnchor="text" w:hAnchor="text" w:x="11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referent investiční výstavby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870" w:h="835" w:hSpace="10" w:vSpace="317" w:wrap="notBeside" w:vAnchor="text" w:hAnchor="text" w:x="11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Technický dozor: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870" w:h="835" w:hSpace="10" w:vSpace="317" w:wrap="notBeside" w:vAnchor="text" w:hAnchor="text" w:x="11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IMDS s.r.o.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870" w:h="835" w:hSpace="10" w:vSpace="317" w:wrap="notBeside" w:vAnchor="text" w:hAnchor="text" w:x="11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Koordinátor BOZP: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870" w:h="835" w:hSpace="10" w:vSpace="317" w:wrap="notBeside" w:vAnchor="text" w:hAnchor="text" w:x="11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MANIFOLD GROUP s.r.o.</w:t>
            </w:r>
          </w:p>
        </w:tc>
      </w:tr>
    </w:tbl>
    <w:p>
      <w:pPr>
        <w:pStyle w:val="Style5"/>
        <w:keepNext w:val="0"/>
        <w:keepLines w:val="0"/>
        <w:framePr w:w="5299" w:h="322" w:hSpace="5093" w:wrap="notBeside" w:vAnchor="text" w:hAnchor="text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Osoby pověřené jednat jménem objednatele ve věcech</w:t>
      </w:r>
    </w:p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Fax: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Zřizovatel: Kraj Vysočina 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2030"/>
        <w:gridCol w:w="6840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OHL ŽS, a.s.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Burešova 938/17, Veveří, 602 00 Brno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ředitel Divize R - Dopravní stavby,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na základě Pověření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zapsán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hanging="21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u Krajského soudu v Brně pod spisovou značkou B stavbyvedoucí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Doručovací adresa: Burešova 938/17, Veveří, 602 00 Brno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Osoby pověřené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30"/>
        <w:gridCol w:w="6840"/>
      </w:tblGrid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ředitel Divize R - Dopravní stavby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stavbyvedoucí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Bankovní spojení: Č. účtu: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030"/>
        <w:gridCol w:w="6840"/>
      </w:tblGrid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463 42 796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CZ46342796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Fax: E-mail: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„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“)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smluvních podmínek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vzájemně dohodly na změně stávající smlouvy č. objednatele 18/2019/D2/OŘP/TR/M ze dne 30. 4. 2019, k veřejné zakázce „I/23, II/351 Třebíč - oprava mostů a PHS“, konkrétně k stavbě „II/351 Třebíč - most ev. č. 351-026“.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smlouvy spočívá ve stanovení ceny za dílo na základě skutečně provedených prací tak, jak je ujednáno ve změnách soupisu prací, který je nedílnou součástí tohoto Dodatku č. 1.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Změny se týkají odsouhlasených víceprací a méněprací spočívajících v: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6" w:val="left"/>
        </w:tabs>
        <w:bidi w:val="0"/>
        <w:spacing w:before="0" w:line="240" w:lineRule="auto"/>
        <w:ind w:left="8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Změně technologie provádění kotvené vyztužené obetonávky na opěře 1. Obetonávka je provedena stříkaným betonem. Důvodem změny je urychlení postupu a provedení obetonávky v termínech plánované výluky na železniční trati.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51" w:val="left"/>
        </w:tabs>
        <w:bidi w:val="0"/>
        <w:spacing w:before="0" w:line="240" w:lineRule="auto"/>
        <w:ind w:left="8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Snížení úrovně bourání stávající opěry 3 (navýšení objemu bourání a následně nové části opěry). Úroveň bourání byla posunuta směrem dolů do polohy pracovní spáry ve stávající opěře. Důvodem změny je zjištěná pracovní spára v původní opěře, která se nacházela pod předpokládanou úrovní bourání.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51" w:val="left"/>
        </w:tabs>
        <w:bidi w:val="0"/>
        <w:spacing w:before="0" w:line="240" w:lineRule="auto"/>
        <w:ind w:left="8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Změně typu sanace povrchu ponechaných částí opěry 3 z typu „D“ (sanace s kotvenou obetonávkou) na typ „C“ (sanace s reprofilací do hloubky 50 mm). Důvodem změny je zjištěný stav povrchu opěry po otryskání, který umožňuje provedení sanace v tloušťce do 50 mm. Zároveň bude minimalizováno zúžení stávajícího chodníku před opěrou 3.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Specifikace díla dle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Článku 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stávající smlouvy se mění o dodatečné stavební práce (dále vícepráce a méněpráce) v souladu se schváleným Změnovým listem č. 1 vč. rozpočtů a Přílohy k ZL č. 1 (fotodokumentace a zápis ze stavebního deníku), které jsou přílohou tohoto dodatku.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0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Článku 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stávající smlouvy 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navýšena o cenu víceprací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302" w:val="left"/>
        </w:tabs>
        <w:bidi w:val="0"/>
        <w:spacing w:before="0" w:after="240" w:line="240" w:lineRule="auto"/>
        <w:ind w:left="0" w:right="0" w:firstLine="4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dle Změnového listu č. 1 o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1.652.233,50 Kč bez DPH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a snížena o cenu méněprací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302" w:val="left"/>
        </w:tabs>
        <w:bidi w:val="0"/>
        <w:spacing w:before="0" w:after="660" w:line="240" w:lineRule="auto"/>
        <w:ind w:left="0" w:right="0" w:firstLine="4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dle Změnového listu č. 1 o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375.546,07 Kč bez DPH</w:t>
      </w:r>
    </w:p>
    <w:tbl>
      <w:tblPr>
        <w:tblOverlap w:val="never"/>
        <w:jc w:val="center"/>
        <w:tblLayout w:type="fixed"/>
      </w:tblPr>
      <w:tblGrid>
        <w:gridCol w:w="5179"/>
        <w:gridCol w:w="2251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Původní cena díla bez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46.062.491,67 Kč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1.652.233,50 Kč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- 375.546,07 Kč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Nově sjednaná cena dle Dodatku č. 1 bez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47.339.179,10 Kč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DPH 21%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9.941.227,61 Kč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Nově sjednaná cena včetně 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57.280.406,71 Kč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Článek 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Ostatní ujednání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Ostatní ustanovení Smlouvy o dílo č. objednatele 18/2019/D2/OŘP/TR/M nedotčené tímto Dodatkem č.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zůstávají v platnosti v původním znění.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nedílnou součástí Smlouvy o dílo č. objednatele 18/2019/D2/OŘP/TR/M uzavřené dne 30. 4. 2019 podle ustanovení § 2586 a násl. OZ a dále Obchodními podmínkami zadavatele pro veřejné zakázky na stavební práce dle § 37 odst. 1 písm. c) ZZVZ, vydanými dle § 1751 a násl. OZ.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vyhotoven v elektronické podobě, přičemž obě smluvní strany obdrží její elektronický originál.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je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platný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Smlouvu), a to oběma smluvními stranami.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after="4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je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účinný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dnem jeho uveřejnění v informačním systému veřejné správy - Registru smluv.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0" w:val="left"/>
        </w:tabs>
        <w:bidi w:val="0"/>
        <w:spacing w:before="0" w:after="9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Smluvní strany prohlašují, že si Dodatek č.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41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Přílohy:</w:t>
        <w:tab/>
        <w:t>Změnový list č. 1 vč. rozpočtu ze dne 3. 6. 2019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k ZL č. 1 (fotodokumentace, zápis ze stavebního deníku)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0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870" w:left="1138" w:right="709" w:bottom="974" w:header="442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12700</wp:posOffset>
                </wp:positionV>
                <wp:extent cx="725170" cy="201295"/>
                <wp:wrapSquare wrapText="bothSides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517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7.399999999999999pt;margin-top:1.pt;width:57.100000000000001pt;height:15.8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Objednatel:</w:t>
      </w: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30" w:left="0" w:right="0" w:bottom="533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2328" w:h="317" w:wrap="none" w:vAnchor="text" w:hAnchor="page" w:x="114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Brně dne: 7. 8. 2019.</w:t>
      </w:r>
    </w:p>
    <w:p>
      <w:pPr>
        <w:pStyle w:val="Style7"/>
        <w:keepNext w:val="0"/>
        <w:keepLines w:val="0"/>
        <w:framePr w:w="3182" w:h="317" w:wrap="none" w:vAnchor="text" w:hAnchor="page" w:x="5397" w:y="21"/>
        <w:widowControl w:val="0"/>
        <w:shd w:val="clear" w:color="auto" w:fill="auto"/>
        <w:tabs>
          <w:tab w:leader="dot" w:pos="31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 Jihlavě dne: </w:t>
        <w:tab/>
      </w:r>
    </w:p>
    <w:p>
      <w:pPr>
        <w:widowControl w:val="0"/>
        <w:spacing w:after="32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30" w:left="1152" w:right="715" w:bottom="53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30" w:left="0" w:right="0" w:bottom="83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12700</wp:posOffset>
                </wp:positionV>
                <wp:extent cx="1313815" cy="381000"/>
                <wp:wrapSquare wrapText="lef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3815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Ing. Jan Míka, MBA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74.19999999999999pt;margin-top:1.pt;width:103.45pt;height:30.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Ing. Jan Míka, MBA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30" w:left="1152" w:right="2246" w:bottom="83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Ředitel Divize R - Dopravní stavby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9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k ZL č.l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Ubourání OP3: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432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Snížení úrovně bourání stávající opěry 3 (navýšení objemu bourání a následně nové části opěry). Úroveň bourání byla posuta směrem dolů do polohy pracovní spáry ve stávající opěře.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263" w:left="1462" w:right="1596" w:bottom="1263" w:header="835" w:footer="83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Důvodem změny je zjištěná pracovní spára v původní opěře, která se nacházela pod přepokládanou úrovní bourání.</w:t>
      </w:r>
    </w:p>
    <w:p>
      <w:pPr>
        <w:pStyle w:val="Style24"/>
        <w:keepNext w:val="0"/>
        <w:keepLines w:val="0"/>
        <w:framePr w:w="8491" w:h="2304" w:wrap="none" w:hAnchor="page" w:x="1426" w:y="4263"/>
        <w:widowControl w:val="0"/>
        <w:shd w:val="clear" w:color="auto" w:fill="auto"/>
        <w:tabs>
          <w:tab w:leader="underscore" w:pos="4588" w:val="left"/>
        </w:tabs>
        <w:bidi w:val="0"/>
        <w:spacing w:before="0" w:line="240" w:lineRule="auto"/>
        <w:ind w:left="0" w:right="0" w:firstLine="220"/>
        <w:jc w:val="left"/>
      </w:pPr>
      <w:r>
        <w:rPr>
          <w:rFonts w:ascii="Arial" w:eastAsia="Arial" w:hAnsi="Arial" w:cs="Arial"/>
          <w:b w:val="0"/>
          <w:bCs w:val="0"/>
          <w:smallCaps/>
          <w:color w:val="6775A5"/>
          <w:spacing w:val="0"/>
          <w:w w:val="100"/>
          <w:position w:val="0"/>
          <w:sz w:val="20"/>
          <w:szCs w:val="20"/>
          <w:u w:val="none"/>
          <w:shd w:val="clear" w:color="auto" w:fill="auto"/>
          <w:lang w:val="cs-CZ" w:eastAsia="cs-CZ" w:bidi="cs-CZ"/>
        </w:rPr>
        <w:t>lO</w:t>
      </w:r>
      <w:r>
        <w:rPr>
          <w:color w:val="6775A5"/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 xml:space="preserve"> </w:t>
      </w: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 xml:space="preserve">í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 </w:t>
      </w:r>
      <w:r>
        <w:rPr>
          <w:color w:val="6775A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ky!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h-^&gt;</w:t>
      </w: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 xml:space="preserve"> ^&gt;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V-VS L</w:t>
      </w: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ab/>
      </w:r>
      <w:r>
        <w:rPr>
          <w:rFonts w:ascii="Arial" w:eastAsia="Arial" w:hAnsi="Arial" w:cs="Arial"/>
          <w:b w:val="0"/>
          <w:bCs w:val="0"/>
          <w:smallCaps/>
          <w:spacing w:val="0"/>
          <w:w w:val="100"/>
          <w:position w:val="0"/>
          <w:sz w:val="20"/>
          <w:szCs w:val="20"/>
          <w:u w:val="none"/>
          <w:shd w:val="clear" w:color="auto" w:fill="auto"/>
          <w:lang w:val="cs-CZ" w:eastAsia="cs-CZ" w:bidi="cs-CZ"/>
        </w:rPr>
        <w:t>(J</w:t>
      </w:r>
      <w:r>
        <w:rPr>
          <w:rFonts w:ascii="Arial" w:eastAsia="Arial" w:hAnsi="Arial" w:cs="Arial"/>
          <w:b w:val="0"/>
          <w:bCs w:val="0"/>
          <w:smallCaps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E^OLiaAm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OP W </w:t>
      </w:r>
      <w:r>
        <w:rPr>
          <w:rFonts w:ascii="Arial" w:eastAsia="Arial" w:hAnsi="Arial" w:cs="Arial"/>
          <w:b w:val="0"/>
          <w:bCs w:val="0"/>
          <w:smallCaps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Ax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O rs </w:t>
      </w:r>
      <w:r>
        <w:rPr>
          <w:color w:val="724D2D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</w:t>
      </w:r>
    </w:p>
    <w:p>
      <w:pPr>
        <w:pStyle w:val="Style24"/>
        <w:keepNext w:val="0"/>
        <w:keepLines w:val="0"/>
        <w:framePr w:w="8491" w:h="2304" w:wrap="none" w:hAnchor="page" w:x="1426" w:y="4263"/>
        <w:widowControl w:val="0"/>
        <w:shd w:val="clear" w:color="auto" w:fill="auto"/>
        <w:tabs>
          <w:tab w:leader="underscore" w:pos="83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6775A5"/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>h</w:t>
      </w:r>
      <w:r>
        <w:rPr>
          <w:color w:val="6775A5"/>
          <w:spacing w:val="0"/>
          <w:w w:val="100"/>
          <w:position w:val="0"/>
          <w:sz w:val="24"/>
          <w:szCs w:val="24"/>
          <w:u w:val="none"/>
          <w:shd w:val="clear" w:color="auto" w:fill="auto"/>
          <w:vertAlign w:val="superscript"/>
          <w:lang w:val="cs-CZ" w:eastAsia="cs-CZ" w:bidi="cs-CZ"/>
        </w:rPr>
        <w:t>£&lt;</w:t>
      </w:r>
      <w:r>
        <w:rPr>
          <w:color w:val="6775A5"/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 xml:space="preserve">A </w:t>
      </w: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 xml:space="preserve">P£l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PClc4A &amp;&lt;o U</w:t>
      </w: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 xml:space="preserve">Aj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txe,V-lO U C4g7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Jfit,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OPROTI</w:t>
      </w:r>
      <w:r>
        <w:rPr>
          <w:color w:val="724D2D"/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ab/>
      </w:r>
    </w:p>
    <w:p>
      <w:pPr>
        <w:pStyle w:val="Style24"/>
        <w:keepNext w:val="0"/>
        <w:keepLines w:val="0"/>
        <w:framePr w:w="8491" w:h="2304" w:wrap="none" w:hAnchor="page" w:x="1426" w:y="4263"/>
        <w:widowControl w:val="0"/>
        <w:shd w:val="clear" w:color="auto" w:fill="auto"/>
        <w:tabs>
          <w:tab w:leader="underscore" w:pos="7522" w:val="left"/>
        </w:tabs>
        <w:bidi w:val="0"/>
        <w:spacing w:before="0" w:line="240" w:lineRule="auto"/>
        <w:ind w:left="0" w:right="0" w:firstLine="0"/>
        <w:jc w:val="right"/>
      </w:pPr>
      <w:r>
        <w:rPr>
          <w:color w:val="6775A5"/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 xml:space="preserve">Po </w:t>
      </w: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>ft&gt;ou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nm-| £pZfib </w:t>
      </w:r>
      <w:r>
        <w:rPr>
          <w:rFonts w:ascii="Arial" w:eastAsia="Arial" w:hAnsi="Arial" w:cs="Arial"/>
          <w:b w:val="0"/>
          <w:bCs w:val="0"/>
          <w:smallCaps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(kÓ~T</w:t>
      </w:r>
      <w:r>
        <w:rPr>
          <w:rFonts w:ascii="Arial" w:eastAsia="Arial" w:hAnsi="Arial" w:cs="Arial"/>
          <w:b w:val="0"/>
          <w:bCs w:val="0"/>
          <w:smallCaps/>
          <w:spacing w:val="0"/>
          <w:w w:val="100"/>
          <w:position w:val="0"/>
          <w:sz w:val="20"/>
          <w:szCs w:val="20"/>
          <w:u w:val="none"/>
          <w:shd w:val="clear" w:color="auto" w:fill="auto"/>
          <w:lang w:val="cs-CZ" w:eastAsia="cs-CZ" w:bidi="cs-CZ"/>
        </w:rPr>
        <w:t>X</w:t>
      </w: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t,4O^OcA M^rsyciQ</w:t>
      </w: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ab/>
      </w:r>
    </w:p>
    <w:p>
      <w:pPr>
        <w:pStyle w:val="Style24"/>
        <w:keepNext w:val="0"/>
        <w:keepLines w:val="0"/>
        <w:framePr w:w="8491" w:h="2304" w:wrap="none" w:hAnchor="page" w:x="1426" w:y="4263"/>
        <w:widowControl w:val="0"/>
        <w:shd w:val="clear" w:color="auto" w:fill="auto"/>
        <w:tabs>
          <w:tab w:pos="4055" w:val="left"/>
        </w:tabs>
        <w:bidi w:val="0"/>
        <w:spacing w:before="0" w:line="240" w:lineRule="auto"/>
        <w:ind w:left="0" w:right="0" w:firstLine="8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T.^.kTli^K-Uo</w:t>
        <w:tab/>
        <w:t>IH TTWr&amp;fc-1-41 OPCIŽ&gt;7,- VťS-4-y</w:t>
      </w:r>
    </w:p>
    <w:p>
      <w:pPr>
        <w:pStyle w:val="Style24"/>
        <w:keepNext w:val="0"/>
        <w:keepLines w:val="0"/>
        <w:framePr w:w="8491" w:h="2304" w:wrap="none" w:hAnchor="page" w:x="1426" w:y="4263"/>
        <w:widowControl w:val="0"/>
        <w:shd w:val="clear" w:color="auto" w:fill="auto"/>
        <w:tabs>
          <w:tab w:pos="3917" w:val="left"/>
          <w:tab w:leader="underscore" w:pos="7637" w:val="left"/>
        </w:tabs>
        <w:bidi w:val="0"/>
        <w:spacing w:before="0" w:line="240" w:lineRule="auto"/>
        <w:ind w:left="0" w:right="0" w:firstLine="0"/>
        <w:jc w:val="right"/>
        <w:rPr>
          <w:sz w:val="20"/>
          <w:szCs w:val="20"/>
        </w:rPr>
      </w:pPr>
      <w:r>
        <w:rPr>
          <w:rFonts w:ascii="Arial" w:eastAsia="Arial" w:hAnsi="Arial" w:cs="Arial"/>
          <w:b w:val="0"/>
          <w:bCs w:val="0"/>
          <w:smallCaps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HoŽ7M5S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'TCť^-7</w:t>
        <w:tab/>
        <w:t xml:space="preserve">k.S5&gt;A.rLV </w:t>
      </w:r>
      <w:r>
        <w:rPr>
          <w:rFonts w:ascii="Arial" w:eastAsia="Arial" w:hAnsi="Arial" w:cs="Arial"/>
          <w:b w:val="0"/>
          <w:bCs w:val="0"/>
          <w:smallCaps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^O^Gj</w:t>
      </w:r>
      <w:r>
        <w:rPr>
          <w:rFonts w:ascii="Arial" w:eastAsia="Arial" w:hAnsi="Arial" w:cs="Arial"/>
          <w:b w:val="0"/>
          <w:bCs w:val="0"/>
          <w:smallCaps/>
          <w:color w:val="724D2D"/>
          <w:spacing w:val="0"/>
          <w:w w:val="100"/>
          <w:position w:val="0"/>
          <w:sz w:val="20"/>
          <w:szCs w:val="20"/>
          <w:u w:val="none"/>
          <w:shd w:val="clear" w:color="auto" w:fill="auto"/>
          <w:lang w:val="cs-CZ" w:eastAsia="cs-CZ" w:bidi="cs-CZ"/>
        </w:rPr>
        <w:tab/>
      </w:r>
    </w:p>
    <w:p>
      <w:pPr>
        <w:pStyle w:val="Style24"/>
        <w:keepNext w:val="0"/>
        <w:keepLines w:val="0"/>
        <w:framePr w:w="8491" w:h="2304" w:wrap="none" w:hAnchor="page" w:x="1426" w:y="4263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color w:val="6775A5"/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 xml:space="preserve">XuE </w:t>
      </w: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>Po 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OHLyl£ O k v~vvOz vlXD 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k4t Vl fcC)iX/i-€.r</w:t>
      </w: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>i</w:t>
      </w:r>
    </w:p>
    <w:p>
      <w:pPr>
        <w:pStyle w:val="Style24"/>
        <w:keepNext w:val="0"/>
        <w:keepLines w:val="0"/>
        <w:framePr w:w="8078" w:h="1262" w:wrap="none" w:hAnchor="page" w:x="2065" w:y="6937"/>
        <w:widowControl w:val="0"/>
        <w:shd w:val="clear" w:color="auto" w:fill="auto"/>
        <w:tabs>
          <w:tab w:leader="underscore" w:pos="7027" w:val="left"/>
          <w:tab w:leader="underscore" w:pos="7378" w:val="left"/>
          <w:tab w:leader="underscore" w:pos="7906" w:val="left"/>
        </w:tabs>
        <w:bidi w:val="0"/>
        <w:spacing w:before="0" w:after="0" w:line="338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 xml:space="preserve">Po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Í^O ŽP/Lú-V </w:t>
      </w:r>
      <w:r>
        <w:rPr>
          <w:rFonts w:ascii="Arial" w:eastAsia="Arial" w:hAnsi="Arial" w:cs="Arial"/>
          <w:b w:val="0"/>
          <w:bCs w:val="0"/>
          <w:smallCaps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‘cqo,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0 ^|L&gt; k-itŽ^L ■</w:t>
      </w: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ab/>
        <w:tab/>
        <w:tab/>
      </w:r>
    </w:p>
    <w:p>
      <w:pPr>
        <w:pStyle w:val="Style24"/>
        <w:keepNext w:val="0"/>
        <w:keepLines w:val="0"/>
        <w:framePr w:w="8078" w:h="1262" w:wrap="none" w:hAnchor="page" w:x="2065" w:y="6937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vertAlign w:val="superscript"/>
          <w:lang w:val="cs-CZ" w:eastAsia="cs-CZ" w:bidi="cs-CZ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b^uL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i frorvQp B»UC&gt;g &amp;Q2-UQ£&gt;V&lt;vT PC ^0 42^1-7^01 </w:t>
      </w:r>
      <w:r>
        <w:rPr>
          <w:rFonts w:ascii="Arial" w:eastAsia="Arial" w:hAnsi="Arial" w:cs="Arial"/>
          <w:b w:val="0"/>
          <w:bCs w:val="0"/>
          <w:smallCaps/>
          <w:spacing w:val="0"/>
          <w:w w:val="100"/>
          <w:position w:val="0"/>
          <w:sz w:val="20"/>
          <w:szCs w:val="20"/>
          <w:u w:val="none"/>
          <w:shd w:val="clear" w:color="auto" w:fill="auto"/>
          <w:lang w:val="cs-CZ" w:eastAsia="cs-CZ" w:bidi="cs-CZ"/>
        </w:rPr>
        <w:t>/Lv-tQ4^-LoOA4^H</w:t>
      </w:r>
      <w:r>
        <w:rPr>
          <w:spacing w:val="0"/>
          <w:w w:val="100"/>
          <w:position w:val="0"/>
          <w:sz w:val="24"/>
          <w:szCs w:val="24"/>
          <w:u w:val="none"/>
          <w:shd w:val="clear" w:color="auto" w:fill="auto"/>
          <w:lang w:val="cs-CZ" w:eastAsia="cs-CZ" w:bidi="cs-CZ"/>
        </w:rPr>
        <w:t xml:space="preserve"> Q ^O^QvvA ,Tb^ Cy »</w:t>
      </w:r>
    </w:p>
    <w:p>
      <w:pPr>
        <w:pStyle w:val="Style22"/>
        <w:keepNext w:val="0"/>
        <w:keepLines w:val="0"/>
        <w:framePr w:w="2448" w:h="283" w:wrap="none" w:hAnchor="page" w:x="1412" w:y="123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Zápis ze stavebního deníku</w:t>
      </w:r>
    </w:p>
    <w:p>
      <w:pPr>
        <w:widowControl w:val="0"/>
        <w:spacing w:line="360" w:lineRule="exact"/>
      </w:pPr>
      <w:r>
        <w:drawing>
          <wp:anchor distT="0" distB="0" distL="18415" distR="0" simplePos="0" relativeHeight="62914694" behindDoc="1" locked="0" layoutInCell="1" allowOverlap="1">
            <wp:simplePos x="0" y="0"/>
            <wp:positionH relativeFrom="page">
              <wp:posOffset>923290</wp:posOffset>
            </wp:positionH>
            <wp:positionV relativeFrom="margin">
              <wp:posOffset>0</wp:posOffset>
            </wp:positionV>
            <wp:extent cx="5662930" cy="7613650"/>
            <wp:wrapNone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662930" cy="76136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715" w:left="1411" w:right="1533" w:bottom="1715" w:header="1287" w:footer="1287" w:gutter="0"/>
          <w:cols w:space="720"/>
          <w:noEndnote/>
          <w:rtlGutter w:val="0"/>
          <w:docGrid w:linePitch="360"/>
        </w:sectPr>
      </w:pPr>
    </w:p>
    <w:p>
      <w:pPr>
        <w:pStyle w:val="Style36"/>
        <w:keepNext w:val="0"/>
        <w:keepLines w:val="0"/>
        <w:framePr w:w="571" w:h="163" w:wrap="none" w:hAnchor="page" w:x="836" w:y="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 201</w:t>
      </w:r>
    </w:p>
    <w:tbl>
      <w:tblPr>
        <w:tblOverlap w:val="never"/>
        <w:jc w:val="left"/>
        <w:tblLayout w:type="fixed"/>
      </w:tblPr>
      <w:tblGrid>
        <w:gridCol w:w="595"/>
        <w:gridCol w:w="480"/>
        <w:gridCol w:w="571"/>
        <w:gridCol w:w="5160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Varianta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č.pol.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06" w:h="624" w:vSpace="230" w:wrap="none" w:hAnchor="page" w:x="1527" w:y="2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285392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9C476"/>
            <w:vAlign w:val="top"/>
          </w:tcPr>
          <w:p>
            <w:pPr>
              <w:pStyle w:val="Style2"/>
              <w:keepNext w:val="0"/>
              <w:keepLines w:val="0"/>
              <w:framePr w:w="6806" w:h="624" w:vSpace="230" w:wrap="none" w:hAnchor="page" w:x="1527" w:y="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F250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DODATEČNÉ KOTVENÍ VLEPENÍM BETONÁŘSKÉ VÝZTUŽE D DO 16MM DO VRTŮ</w:t>
            </w:r>
          </w:p>
        </w:tc>
      </w:tr>
    </w:tbl>
    <w:p>
      <w:pPr>
        <w:framePr w:w="6806" w:h="624" w:vSpace="230" w:wrap="none" w:hAnchor="page" w:x="1527" w:y="231"/>
        <w:widowControl w:val="0"/>
        <w:spacing w:line="1" w:lineRule="exact"/>
      </w:pPr>
    </w:p>
    <w:p>
      <w:pPr>
        <w:pStyle w:val="Style5"/>
        <w:keepNext w:val="0"/>
        <w:keepLines w:val="0"/>
        <w:framePr w:w="2294" w:h="173" w:wrap="none" w:hAnchor="page" w:x="160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SO 201 Rekonstrukce mostu 351-026</w:t>
      </w:r>
    </w:p>
    <w:p>
      <w:pPr>
        <w:pStyle w:val="Style36"/>
        <w:keepNext w:val="0"/>
        <w:keepLines w:val="0"/>
        <w:framePr w:w="4925" w:h="317" w:wrap="none" w:hAnchor="page" w:x="3174" w:y="927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obetonávky průměr vrtu 16mm, dl. vrtu min. 150mm, průměr výztuže 12mm, dl. výztuže 400mm Kompletní provedení vč. vývrtů, výztuže a zatmelení.</w:t>
      </w:r>
    </w:p>
    <w:p>
      <w:pPr>
        <w:pStyle w:val="Style36"/>
        <w:keepNext w:val="0"/>
        <w:keepLines w:val="0"/>
        <w:framePr w:w="571" w:h="163" w:wrap="none" w:hAnchor="page" w:x="841" w:y="2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 201</w:t>
      </w:r>
    </w:p>
    <w:p>
      <w:pPr>
        <w:pStyle w:val="Style36"/>
        <w:keepNext w:val="0"/>
        <w:keepLines w:val="0"/>
        <w:framePr w:w="571" w:h="163" w:wrap="none" w:hAnchor="page" w:x="841" w:y="31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 201</w:t>
      </w:r>
    </w:p>
    <w:p>
      <w:pPr>
        <w:pStyle w:val="Style36"/>
        <w:keepNext w:val="0"/>
        <w:keepLines w:val="0"/>
        <w:framePr w:w="571" w:h="163" w:wrap="none" w:hAnchor="page" w:x="836" w:y="46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 201</w:t>
      </w:r>
    </w:p>
    <w:p>
      <w:pPr>
        <w:pStyle w:val="Style36"/>
        <w:keepNext w:val="0"/>
        <w:keepLines w:val="0"/>
        <w:framePr w:w="571" w:h="163" w:wrap="none" w:hAnchor="page" w:x="836" w:y="70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 201</w:t>
      </w:r>
    </w:p>
    <w:p>
      <w:pPr>
        <w:pStyle w:val="Style36"/>
        <w:keepNext w:val="0"/>
        <w:keepLines w:val="0"/>
        <w:framePr w:w="571" w:h="163" w:wrap="none" w:hAnchor="page" w:x="831" w:y="86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KSUS 201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i/>
          <w:iCs/>
          <w:color w:val="D65A5E"/>
          <w:spacing w:val="0"/>
          <w:w w:val="100"/>
          <w:position w:val="0"/>
          <w:shd w:val="clear" w:color="auto" w:fill="auto"/>
          <w:lang w:val="cs-CZ" w:eastAsia="cs-CZ" w:bidi="cs-CZ"/>
        </w:rPr>
        <w:t>OP1:1000+140=1140 [A]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i/>
          <w:iCs/>
          <w:color w:val="D65A5E"/>
          <w:spacing w:val="0"/>
          <w:w w:val="100"/>
          <w:position w:val="0"/>
          <w:shd w:val="clear" w:color="auto" w:fill="auto"/>
          <w:lang w:val="cs-CZ" w:eastAsia="cs-CZ" w:bidi="cs-CZ"/>
        </w:rPr>
        <w:t>OP3: 693 (B)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 w:firstLine="0"/>
        <w:jc w:val="both"/>
      </w:pPr>
      <w:r>
        <w:rPr>
          <w:i/>
          <w:iCs/>
          <w:color w:val="D65A5E"/>
          <w:spacing w:val="0"/>
          <w:w w:val="100"/>
          <w:position w:val="0"/>
          <w:shd w:val="clear" w:color="auto" w:fill="auto"/>
          <w:lang w:val="cs-CZ" w:eastAsia="cs-CZ" w:bidi="cs-CZ"/>
        </w:rPr>
        <w:t>Celkem: A+B= 1833.00 [C]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Položka zahrnuje: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dodání výztuže předepsaného profilu a předepsané délky (do 600mm)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tabs>
          <w:tab w:pos="6346" w:val="left"/>
        </w:tabs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381 285392|bR [DODATEČNÉ KOTVENÍ VLEPENÍM BETONÁŘSKÉ VÝZTUŽE D DO 16MM DO VRTŮ</w:t>
        <w:tab/>
        <w:t>|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 w:line="283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úložných prahů a křídel průměr vrtu 16mm, dl. vrtu min. 500mm, průměr výztuže 16mm, dl. výztuže 1500mm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80" w:line="283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Kompletní provedení vč. vývrtů, výztuže a zatmelení.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 w:firstLine="0"/>
        <w:jc w:val="both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 xml:space="preserve">ruiv4.r\a z.ai u i </w:t>
      </w:r>
      <w:r>
        <w:rPr>
          <w:smallCap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iujc.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dodání výztuže předepsaného profilu a předepsané délky (do 600mm)</w:t>
      </w:r>
    </w:p>
    <w:p>
      <w:pPr>
        <w:pStyle w:val="Style2"/>
        <w:keepNext w:val="0"/>
        <w:keepLines w:val="0"/>
        <w:framePr w:w="6499" w:h="8568" w:wrap="none" w:hAnchor="page" w:x="1902" w:y="1311"/>
        <w:widowControl w:val="0"/>
        <w:shd w:val="clear" w:color="auto" w:fill="auto"/>
        <w:tabs>
          <w:tab w:leader="hyphen" w:pos="182" w:val="left"/>
          <w:tab w:leader="hyphen" w:pos="667" w:val="left"/>
          <w:tab w:leader="hyphen" w:pos="1234" w:val="left"/>
          <w:tab w:pos="3163" w:val="left"/>
        </w:tabs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b/>
          <w:bCs/>
          <w:strike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ab/>
        <w:tab/>
        <w:tab/>
        <w:t xml:space="preserve"> nrnunrinnj , ,rt, ,</w:t>
        <w:tab/>
        <w:t>n ňii&lt;ufa</w:t>
      </w:r>
      <w:r>
        <w:rPr>
          <w:b/>
          <w:bCs/>
          <w:strike/>
          <w:color w:val="000000"/>
          <w:spacing w:val="0"/>
          <w:w w:val="100"/>
          <w:position w:val="0"/>
          <w:sz w:val="8"/>
          <w:szCs w:val="8"/>
          <w:shd w:val="clear" w:color="auto" w:fill="auto"/>
          <w:vertAlign w:val="subscript"/>
          <w:lang w:val="cs-CZ" w:eastAsia="cs-CZ" w:bidi="cs-CZ"/>
        </w:rPr>
        <w:t>aM</w:t>
      </w:r>
      <w:r>
        <w:rPr>
          <w:b/>
          <w:bCs/>
          <w:strike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cs-CZ" w:eastAsia="cs-CZ" w:bidi="cs-CZ"/>
        </w:rPr>
        <w:t>uAJAII... frln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tabs>
          <w:tab w:pos="1195" w:val="left"/>
          <w:tab w:pos="6341" w:val="left"/>
        </w:tabs>
        <w:bidi w:val="0"/>
        <w:spacing w:before="0" w:after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41|311325|R</w:t>
        <w:tab/>
        <w:t>IZDIA STĚNY PODP A VOL ZE ŽELEZOBET DO 030/37</w:t>
        <w:tab/>
        <w:t>|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kotvená obetonávka opěr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Kompletní provedení vč. bednění, povrchové úpravy, zřízení pracovních a dilatačních spař atd.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příl. č. 07, 09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OP1: 5,6*20,0*0,13=14,560 [A]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12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OP3: 4,01*19,0*0,13=9,905 [B]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Celkem: A+B=24,465 [C]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numPr>
          <w:ilvl w:val="0"/>
          <w:numId w:val="7"/>
        </w:numPr>
        <w:shd w:val="clear" w:color="auto" w:fill="auto"/>
        <w:tabs>
          <w:tab w:pos="1332" w:val="left"/>
        </w:tabs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dodání čerstvého betonu (betonové směsi) požadované kvality, jeho uložení do požadovaného tvaru při jakékoliv hustotě výztuže, konzistenci čerstvého betonu a způsobu hutnění, ošetření a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tabs>
          <w:tab w:pos="1195" w:val="left"/>
          <w:tab w:pos="6346" w:val="left"/>
        </w:tabs>
        <w:bidi w:val="0"/>
        <w:spacing w:before="0" w:after="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461 3333251</w:t>
        <w:tab/>
        <w:t>|MOSTNÍ OPÉRY A KŘÍDLA ZE ŽELEZOVÉHO BETONU DO C30/37</w:t>
        <w:tab/>
        <w:t>|L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120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Kompletní provedení vč. bednění, povrchové úpravy, zřízení pracovních a dilatačních spař, výplně, těsnění, tmelení spař a spojů, vč. nátěrů proti zemní vlhkosti, letopočtu vlysem do betonu atd.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příl. č. 07, 08, 09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bloky pod ložiska: 0,908*0,908*0,18*4+0,908*0,908*0,075*2=0,717 [A]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OP1: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2,84*2,476*15,175+0,55*1,28*10,838+0,13*0,25*10,838+1/2*0,13*0,25*10,838+2,65*0,7*11,7=136 .570 [B]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křídla OP1: 2,0*3,9*2,4+1,5*3,9*2,4=32,760 [C]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OP3:1,93*1,534*15,111 +0,61 *1,71 *13,41 +0,55*1,0*13,41 =66,101 [D]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12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křídla OP3: 9,0*2,84*0,85*2=43,452 [E]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Celkem: A+B+C+D+E=279,600 [F]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numPr>
          <w:ilvl w:val="0"/>
          <w:numId w:val="7"/>
        </w:numPr>
        <w:shd w:val="clear" w:color="auto" w:fill="auto"/>
        <w:tabs>
          <w:tab w:pos="1347" w:val="left"/>
        </w:tabs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dodáni čerstvého betonu (betonové směsi) požadované kvality, jeho uložení do požadovaného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tabs>
          <w:tab w:leader="underscore" w:pos="666" w:val="left"/>
          <w:tab w:leader="underscore" w:pos="1237" w:val="left"/>
        </w:tabs>
        <w:bidi w:val="0"/>
        <w:spacing w:before="0" w:after="0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tvaru pň jakékoliv hustotě výztuže, konzistenci čerstvého betonu a způsobu hutnění, ošetření a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tabs>
          <w:tab w:pos="119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48| 334325|</w:t>
        <w:tab/>
        <w:t>IMOSTNÍ PILÍŘE A STATIVA ZE ŽELEZOVÉHO BETONU DO C30/37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Zahrnuje všechny práce a dodávku materiálu vč. bednění, výplně a těsnění pracovních a dilatačních spař, nátěrů proti zemní vlhkosti, veškeré ochranné nátěry.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příl. č. 08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P2: (1,305m2*5,0+1.44m2*0,91+1,37m2*1,6)*2=20,055 [A]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12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ŽB zídka: ((11,6*0,3+10,3*1,3)-1,2*1,6*2)*0,7=9,121 [B]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Celkem: A+B=29,176 [C]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numPr>
          <w:ilvl w:val="0"/>
          <w:numId w:val="7"/>
        </w:numPr>
        <w:shd w:val="clear" w:color="auto" w:fill="auto"/>
        <w:tabs>
          <w:tab w:pos="1332" w:val="left"/>
        </w:tabs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dodáni čerstvého betonu (betonové směsi) požadované kvality, jeho uložení do požadovaného tvaru pň jakékoliv hustotě výztuže, konzistenci čerstvého betonu a způsobu hutnění, ošetření a ochranu betonu,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tabs>
          <w:tab w:pos="1190" w:val="left"/>
          <w:tab w:pos="634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501 420324Í</w:t>
        <w:tab/>
        <w:t>|PŘECHODOVĚ DESKY MOSTNÍCH OPĚR ZE ŽELEZOBETONU C25/30</w:t>
        <w:tab/>
        <w:t>|L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Kompletní provedení vč. bednění, úpravy povrcu pro položení izolace, nátěrů proti zemní vlhkosti, výplně spař, zálivek, těsnění atd.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příl. č. 09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5,025*13,41*0,25=16,846 [A]</w:t>
      </w:r>
    </w:p>
    <w:p>
      <w:pPr>
        <w:pStyle w:val="Style36"/>
        <w:keepNext w:val="0"/>
        <w:keepLines w:val="0"/>
        <w:framePr w:w="6499" w:h="8568" w:wrap="none" w:hAnchor="page" w:x="1902" w:y="1311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-dodání čerstvého betonu (betonové směsi) požadované kvality, jeho uložení do požadovaného tvaru pň jakékoliv hustotě výztuže, konzistenci čerstvého betonu a způsobu hutnění, ošetření a ochranu betonu.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818" w:left="830" w:right="0" w:bottom="818" w:header="390" w:footer="390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907"/>
        <w:gridCol w:w="811"/>
        <w:gridCol w:w="739"/>
        <w:gridCol w:w="979"/>
        <w:gridCol w:w="734"/>
        <w:gridCol w:w="1066"/>
        <w:gridCol w:w="840"/>
        <w:gridCol w:w="1147"/>
        <w:gridCol w:w="739"/>
      </w:tblGrid>
      <w:tr>
        <w:trPr>
          <w:trHeight w:val="341" w:hRule="exact"/>
        </w:trPr>
        <w:tc>
          <w:tcPr>
            <w:tcBorders/>
            <w:shd w:val="clear" w:color="auto" w:fill="FBF1D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PDPS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color w:val="D65A5E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ROZDÍL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jednotková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1 693,000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1 049,90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1 777 480,70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1 813,000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1 903 468,70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125 988,00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86C6A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724D2D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ad. 1 </w:t>
            </w:r>
            <w:r>
              <w:rPr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340,000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1 049,90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356 966,00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413,000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433 608,70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76 642,70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23B1F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3A4B6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ad. 2</w:t>
            </w:r>
          </w:p>
        </w:tc>
      </w:tr>
      <w:tr>
        <w:trPr>
          <w:trHeight w:val="8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24,465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11 934,87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291 986,59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-24.465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BC56E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24D2D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ad. 1 a 2</w:t>
            </w:r>
          </w:p>
        </w:tc>
      </w:tr>
      <w:tr>
        <w:trPr>
          <w:trHeight w:val="13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279,6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10123,53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2 830 538,99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351.347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3 556 871,89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71,747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726 332,90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23B1F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3A4B6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ad. 2 </w:t>
            </w:r>
            <w:r>
              <w:rPr>
                <w:color w:val="33BAF4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</w:tr>
      <w:tr>
        <w:trPr>
          <w:trHeight w:val="22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29.176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10 124,59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295 395,04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28,656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290 130,25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&gt;20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23B1F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A4B6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ad. 2</w:t>
            </w:r>
          </w:p>
        </w:tc>
      </w:tr>
      <w:tr>
        <w:trPr>
          <w:trHeight w:val="15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16,846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5 986.52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100 848,92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14,375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86 056,23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23B1F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3A4B6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ad. 2 </w:t>
            </w:r>
            <w:r>
              <w:rPr>
                <w:color w:val="33BAF4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718" w:left="130" w:right="308" w:bottom="718" w:header="290" w:footer="290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20"/>
        <w:gridCol w:w="1334"/>
        <w:gridCol w:w="5395"/>
        <w:gridCol w:w="893"/>
      </w:tblGrid>
      <w:tr>
        <w:trPr>
          <w:trHeight w:val="1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551 428381</w:t>
            </w:r>
          </w:p>
        </w:tc>
        <w:tc>
          <w:tcPr>
            <w:tcBorders>
              <w:top w:val="single" w:sz="4"/>
            </w:tcBorders>
            <w:shd w:val="clear" w:color="auto" w:fill="89C476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1F250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|KLOUB ZE ŽELEZOBETONU VČET VÝZTUŽE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|M</w:t>
            </w:r>
          </w:p>
        </w:tc>
      </w:tr>
      <w:tr>
        <w:trPr>
          <w:trHeight w:val="9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tm přechodové desky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všechny práce a dodávku materiálu.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příl. č. 09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13,4=13,400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kloub ze železobetonu zahrnuje pouze zhotovení kloubu (zřízení a odstranění vložky pro pérové a vrubové klouby a pod.), beton a výztuž musí být zahrnuta v příslušných konstrukčních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561 428531</w:t>
            </w:r>
          </w:p>
        </w:tc>
        <w:tc>
          <w:tcPr>
            <w:tcBorders>
              <w:top w:val="single" w:sz="4"/>
            </w:tcBorders>
            <w:shd w:val="clear" w:color="auto" w:fill="89C476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|MOSTNi LOŽISKA HRNCOVÁ PRO ZATIŽ DO 5.0MN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|kus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všechny práce a dodávku materiálu vč. uložení do plastmalty vč. dodávky malty.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327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výrobní dokumentaci, jde-li o ložisko individuálně vyráběné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327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kompletních ložisek požadované kvality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332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přípravu, očištění a úpravy úložných ploch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327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ložisek podle předepsaného technologického předpisu bez ohledu na způsob uložení a 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571 428541</w:t>
            </w:r>
          </w:p>
        </w:tc>
        <w:tc>
          <w:tcPr>
            <w:tcBorders>
              <w:top w:val="single" w:sz="4"/>
            </w:tcBorders>
            <w:shd w:val="clear" w:color="auto" w:fill="89C476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MOSTNÍ LOŽISKA HRNCOVÁ PROZATÍŽ PŘES 5.0MN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|KUS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všechny práce a dodávku materiálu vč. uloženi do plastmalty vč. dodávky malty.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327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výrobní dokumentaci, jde-li o ložisko individuálně vyráběné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327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dodání kompletních ložisek požadované kvality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332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přípravu, očištění a úpravy úložných ploch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332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osazení ložisek podle předepsaného technologického předpisu bez ohledu na způsob uložení a 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581 4513111</w:t>
            </w:r>
          </w:p>
        </w:tc>
        <w:tc>
          <w:tcPr>
            <w:tcBorders>
              <w:top w:val="single" w:sz="4"/>
            </w:tcBorders>
            <w:shd w:val="clear" w:color="auto" w:fill="89C476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463431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 A VÝPLŇ VRSTVY Z PROST BET DO C8/10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|M3</w:t>
            </w:r>
          </w:p>
        </w:tc>
      </w:tr>
      <w:tr>
        <w:trPr>
          <w:trHeight w:val="96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podkladní beton pod novým úložným prahem a pod drenáží Zahrnuje všechny práce a dodávku materiálu.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příl. č. 07, 09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OP1: 3,19*11,7*0,15=5,598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OP3: 0,8*13,4*0,15=1,608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 drenáží: 0,5*0,3*15,0=2,250 [C]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A+B+C=9,456 [D]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383" w:val="left"/>
                <w:tab w:pos="2708" w:val="left"/>
              </w:tabs>
              <w:bidi w:val="0"/>
              <w:spacing w:before="0" w:after="0" w:line="264" w:lineRule="auto"/>
              <w:ind w:left="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dodání čerstvého betonu (betonové směsi) požadované kvality, jeho uloženi do požadovaného tvaru při jakékoliv hustotě výztuže, konzistenci čerstvého betonu a způsobu hutnění, ošetření a ochranu hetgnu.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cs-CZ" w:eastAsia="cs-CZ" w:bidi="cs-CZ"/>
              </w:rPr>
              <w:t>y</w:t>
              <w:tab/>
              <w:t>(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591 451313|</w:t>
            </w:r>
          </w:p>
        </w:tc>
        <w:tc>
          <w:tcPr>
            <w:tcBorders>
              <w:top w:val="single" w:sz="4"/>
            </w:tcBorders>
            <w:shd w:val="clear" w:color="auto" w:fill="89C476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|PODKLADNÍ A VÝPLŇOVÉ VRSTVY Z PROSTÉHO BETONU C16/20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|M3</w:t>
            </w:r>
          </w:p>
        </w:tc>
      </w:tr>
      <w:tr>
        <w:trPr>
          <w:trHeight w:val="136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podkladní beton pod přechodovou desku C16/20n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všechny práce a dodávku materiálu.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příl. č. 09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4,95*13,41*0,1=6,638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-dodání čerstvého betonu (betonové směsi) požadované kvality, jeho uložení do požadovaného tvaru při jakékoliv hustotě výztuže, konzistenci čerstvého betonu a způsobu hutnění, ošetření a ochranu betonu,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-zhotovení nepropustného, mrazuvzdoméh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53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</w:t>
              <w:tab/>
              <w:t>|45860 |</w:t>
            </w:r>
          </w:p>
        </w:tc>
        <w:tc>
          <w:tcPr>
            <w:tcBorders>
              <w:top w:val="single" w:sz="4"/>
            </w:tcBorders>
            <w:shd w:val="clear" w:color="auto" w:fill="89C476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1F250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VÝPLŇ ZA OPÉRAMIA ZDMI Z MEZEROVITÉHO BETONU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|M3</w:t>
            </w:r>
          </w:p>
        </w:tc>
      </w:tr>
      <w:tr>
        <w:trPr>
          <w:trHeight w:val="117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všechny práce a dodávku materiálu vč. výběru vhodného materiálu, předepsaného hutnění atd.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příl. č. 07, 09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OP1: 6,4m2*13,3=85,120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dodávku mezerovitého betonu předepsané kvality a zásyp se zhutněním včetně mimostaveništní a vnitrostaveništní dopravy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881 626122|</w:t>
            </w:r>
          </w:p>
        </w:tc>
        <w:tc>
          <w:tcPr>
            <w:tcBorders>
              <w:top w:val="single" w:sz="4"/>
            </w:tcBorders>
            <w:shd w:val="clear" w:color="auto" w:fill="89C476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1F250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IREPROFILACE PODHLEDŮ, SVISLÝCH PLOCH SANAČNÍ MALTOU DVOUVRSTTL 50MM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|M2</w:t>
            </w:r>
          </w:p>
        </w:tc>
      </w:tr>
      <w:tr>
        <w:trPr>
          <w:trHeight w:val="139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70% plochy křídel Kompletní provedení vč. potřebných lešení.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příl. č. 07, 09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křídla OP1: (2,6*5,6+0,55*5,6)*0,7=12,348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křídla OP3: (1/2*5,1*3,0+172*6,4*3,9)*0,7=14,091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20" w:right="0" w:firstLine="0"/>
              <w:jc w:val="left"/>
            </w:pPr>
            <w:r>
              <w:rPr>
                <w:i/>
                <w:iCs/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Sanace OP3: 3.30*19,0 =62.700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Celkem: A+B </w:t>
            </w:r>
            <w:r>
              <w:rPr>
                <w:i/>
                <w:iCs/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+C=89.139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[A+B+C]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dodávku veškerého materiálu potřebného pro předepsanou úpravu v předepsané kvalitě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810" w:left="58" w:right="0" w:bottom="810" w:header="382" w:footer="382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5"/>
        <w:gridCol w:w="883"/>
        <w:gridCol w:w="859"/>
        <w:gridCol w:w="782"/>
        <w:gridCol w:w="970"/>
        <w:gridCol w:w="835"/>
        <w:gridCol w:w="1114"/>
        <w:gridCol w:w="864"/>
        <w:gridCol w:w="749"/>
      </w:tblGrid>
      <w:tr>
        <w:trPr>
          <w:trHeight w:val="1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13,400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13 306,09|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178 301,61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11,50|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153 020,04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-1,900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23B1F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3A4B6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ad. 2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72 114,001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288 456,00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288 456,00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77 995,53|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155 991,06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2.0001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155 991,06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6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9,456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5 795,631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54 803,48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9,3631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54 264,48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-0,093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23B1F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A4B6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ad. 2</w:t>
            </w:r>
          </w:p>
        </w:tc>
      </w:tr>
      <w:tr>
        <w:trPr>
          <w:trHeight w:val="157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6,638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9 332,401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61 948,47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5,751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53 661,30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-0,888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-8 287,17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23B1F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A4B6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ad. 2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85,121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4 939,811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420 476,63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85,05]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420 130,76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463431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(Ž07|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-345,87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23B1F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3A4B6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ad. 2 </w:t>
            </w:r>
            <w:r>
              <w:rPr>
                <w:color w:val="33BAF4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26,439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4 242,001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112 154,24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68,8691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292 142,30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42.430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179 988,06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23B1F0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A4B6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ad. 2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814" w:left="470" w:right="748" w:bottom="814" w:header="386" w:footer="386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10"/>
        <w:gridCol w:w="1334"/>
        <w:gridCol w:w="5597"/>
        <w:gridCol w:w="595"/>
      </w:tblGrid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 201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3A4B6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139| 289325|</w:t>
            </w:r>
          </w:p>
        </w:tc>
        <w:tc>
          <w:tcPr>
            <w:tcBorders/>
            <w:shd w:val="clear" w:color="auto" w:fill="89C476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5406" w:val="left"/>
              </w:tabs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I</w:t>
              <w:tab/>
              <w:t>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5B9BCA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kotvená obetonávka opěrze stříkaného betonu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provedení vč. bednění, povrchové úpravy, zřízení pracovních a dilatačních spař atd.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i/>
                <w:iCs/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OP1: 5.6*20.0'0,13=14.560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14,560 [A]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 122738|</w:t>
            </w:r>
          </w:p>
        </w:tc>
        <w:tc>
          <w:tcPr>
            <w:tcBorders>
              <w:top w:val="single" w:sz="4"/>
            </w:tcBorders>
            <w:shd w:val="clear" w:color="auto" w:fill="89C476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1F250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|ODKOPÁVKY A PROKOPÁVKY OBECNÉ TŘ. I, ODVOZ DO 20KM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</w:tr>
      <w:tr>
        <w:trPr>
          <w:trHeight w:val="187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násypu pro sjezd a odkopávky u opěrpro provedení obetonávky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všechny práce vč. případného čerpání vody, dopravu, úpravu základové spáry.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příl. č. 03, 05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 provedení obetonávky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OP1: 2,1*0,6*25,0=31,500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OP3:1,8*0,6*15,1+1,0*1,0*6,2*2=28,708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násypu pro sjezd: 200,0=200,000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i/>
                <w:iCs/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OP3 snížení pacovnl spáry o 700mm: 2.41‘15.1=36.391m3 [D]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Celkem: A+B+C </w:t>
            </w:r>
            <w:r>
              <w:rPr>
                <w:i/>
                <w:iCs/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+D=296.765 [E]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1697" w:val="left"/>
              </w:tabs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vodorovná a svislá doprava, přemístění, přeložení, manipulace s výkopkem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1687" w:val="left"/>
              </w:tabs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provedení vykopávky nezapažené i zapažené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ošetření vvknniště nn celou dnhu oráče v něm vč klimatických opatření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23| 17120|</w:t>
            </w:r>
          </w:p>
        </w:tc>
        <w:tc>
          <w:tcPr>
            <w:tcBorders>
              <w:top w:val="single" w:sz="4"/>
            </w:tcBorders>
            <w:shd w:val="clear" w:color="auto" w:fill="89C476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 xml:space="preserve">I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uložení sypaniny do násypů a na skládky bez zhutněni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28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kompletní provedeni zemní konstrukce, z pol. č. 132838:5,0=5,000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pol. č. 122738:260,208=260,208 [B]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8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A+B=265,208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52" w:val="left"/>
              </w:tabs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kompletní provedení zemní konstrukce do předepsaného tvaru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52" w:val="left"/>
              </w:tabs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ošetření úložiště po celou dobu práce v něm vč. klimatických opatření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47" w:val="left"/>
              </w:tabs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ztížení v okolí vedení, konstrukcí a objektů a jejich dočasné zajištění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47" w:val="left"/>
              </w:tabs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ztížení provádění ve ztížených podmínkách a stísněných prostorech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47" w:val="left"/>
              </w:tabs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ztížené ukládání sypaniny pod vodu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52" w:val="left"/>
              </w:tabs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ukládání po vrstvách a po jiných nutných částech (figurách) vč. dosypávek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47" w:val="left"/>
              </w:tabs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spouštění a nošení materiálu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52" w:val="left"/>
              </w:tabs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úprava, očištění a ochrana podloží a svahů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-svahování, uzavírání povrchů svahů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52" w:val="left"/>
              </w:tabs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udržování úložiště a jeho ochrana proti vodě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47" w:val="left"/>
              </w:tabs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odvedení nebo obvedení vody v okolí úložiště a v úložišti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52" w:val="left"/>
              </w:tabs>
              <w:bidi w:val="0"/>
              <w:spacing w:before="0" w:after="0" w:line="276" w:lineRule="auto"/>
              <w:ind w:left="28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pomocné konstrukce umožňující provedení zemní konstrukce (příjezdy, sjezdy, nájezdy, lešení, podpěrné konstrukce, přemostění, zpevněné plochy, zakrytí a pod.)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65| 45852|</w:t>
            </w:r>
          </w:p>
        </w:tc>
        <w:tc>
          <w:tcPr>
            <w:tcBorders>
              <w:top w:val="single" w:sz="4"/>
            </w:tcBorders>
            <w:shd w:val="clear" w:color="auto" w:fill="89C476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1F250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VÝPLŇ ZA OPERAMI A ZDMI Z KAMENIVA DRCENÉHO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</w:tr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zásyp za opěrou ŠD fr. 0/32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8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všechny práce a dodávku materiálu vč. výběru vhodného materiálu, předepsaného hutnění atd.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8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příl. č. 07, 09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8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OP1:9,2m2*12,0=110,400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8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OP3: 6,2m2*13,5=83,700 [B]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76" w:lineRule="auto"/>
              <w:ind w:left="28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A+B=194,100 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8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položka zahrnuje dodávku předepsaného kameniva, mimostaveništní a vnitrostaveništní dopravu a jeho uložení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není-li v zadávací dokumentaci uvedeno jinak, jedná se o nakupovaný materiál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KSUS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93| 7111121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IZOLACE BĚŽNÝCH KONSTRUKCÍ PROTI ZEMNÍ VLHKOSTI ASFALTOVÝMI PÁSY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183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izolace rubu OP a křídel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všechny práce a dodávku materiálu vč. množství potřebného na přesahy (není součástí MJ) vč. očištění, penetračního nátěru a provedení podkladu pod izolaci.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příl. č. 07, 09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OP1: 6,1*11,7=71,370 [A]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OP3:2,7*30,0=81,000 [B]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20" w:right="0" w:firstLine="20"/>
              <w:jc w:val="left"/>
            </w:pPr>
            <w:r>
              <w:rPr>
                <w:i/>
                <w:iCs/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OP3 snížena prac. Spára: 15.10*0.7= 10.57[C]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Celkem: A+B </w:t>
            </w:r>
            <w:r>
              <w:rPr>
                <w:i/>
                <w:iCs/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+C=162.988 [D]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162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puiutnci taniiiujc.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707" w:val="left"/>
              </w:tabs>
              <w:bidi w:val="0"/>
              <w:spacing w:before="0" w:after="0" w:line="276" w:lineRule="auto"/>
              <w:ind w:left="162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dodáni předepsaného izolačního materiálu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707" w:val="left"/>
              </w:tabs>
              <w:bidi w:val="0"/>
              <w:spacing w:before="0" w:after="0" w:line="276" w:lineRule="auto"/>
              <w:ind w:left="162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očištění a ošetření podkladu, zadávací dokumentace může zahrnout i případné vyspravení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707" w:val="left"/>
              </w:tabs>
              <w:bidi w:val="0"/>
              <w:spacing w:before="0" w:after="0" w:line="276" w:lineRule="auto"/>
              <w:ind w:left="162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izolace jako kompletního povlaku, případně komplet, soustavy nebo systému podle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733" w:left="163" w:right="0" w:bottom="733" w:header="305" w:footer="305" w:gutter="0"/>
          <w:cols w:space="720"/>
          <w:noEndnote/>
          <w:rtlGutter w:val="0"/>
          <w:docGrid w:linePitch="360"/>
        </w:sectPr>
      </w:pPr>
    </w:p>
    <w:p>
      <w:pPr>
        <w:pStyle w:val="Style36"/>
        <w:keepNext w:val="0"/>
        <w:keepLines w:val="0"/>
        <w:framePr w:w="2160" w:h="226" w:wrap="none" w:hAnchor="page" w:x="884" w:y="11"/>
        <w:widowControl w:val="0"/>
        <w:shd w:val="clear" w:color="auto" w:fill="auto"/>
        <w:tabs>
          <w:tab w:pos="590" w:val="left"/>
          <w:tab w:pos="840" w:val="left"/>
          <w:tab w:pos="1330" w:val="left"/>
          <w:tab w:pos="16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265,208</w:t>
        <w:tab/>
        <w:t>|</w:t>
        <w:tab/>
        <w:t>12,73</w:t>
        <w:tab/>
        <w:t>|</w:t>
        <w:tab/>
        <w:t>3 376.10~</w:t>
      </w:r>
    </w:p>
    <w:p>
      <w:pPr>
        <w:pStyle w:val="Style36"/>
        <w:keepNext w:val="0"/>
        <w:keepLines w:val="0"/>
        <w:framePr w:w="509" w:h="226" w:wrap="none" w:hAnchor="page" w:x="3505" w:y="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301,5991</w:t>
      </w:r>
    </w:p>
    <w:p>
      <w:pPr>
        <w:pStyle w:val="Style36"/>
        <w:keepNext w:val="0"/>
        <w:keepLines w:val="0"/>
        <w:framePr w:w="504" w:h="163" w:wrap="none" w:hAnchor="page" w:x="4542" w:y="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3 838,15</w:t>
      </w:r>
    </w:p>
    <w:p>
      <w:pPr>
        <w:pStyle w:val="Style36"/>
        <w:keepNext w:val="0"/>
        <w:keepLines w:val="0"/>
        <w:framePr w:w="475" w:h="226" w:wrap="none" w:hAnchor="page" w:x="543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36,391 |</w:t>
      </w:r>
    </w:p>
    <w:p>
      <w:pPr>
        <w:pStyle w:val="Style36"/>
        <w:keepNext w:val="0"/>
        <w:keepLines w:val="0"/>
        <w:framePr w:w="413" w:h="168" w:wrap="none" w:hAnchor="page" w:x="6625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462,05</w:t>
      </w:r>
    </w:p>
    <w:p>
      <w:pPr>
        <w:pStyle w:val="Style36"/>
        <w:keepNext w:val="0"/>
        <w:keepLines w:val="0"/>
        <w:framePr w:w="307" w:h="163" w:wrap="none" w:hAnchor="page" w:x="7249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A4B65"/>
          <w:spacing w:val="0"/>
          <w:w w:val="100"/>
          <w:position w:val="0"/>
          <w:shd w:val="clear" w:color="auto" w:fill="auto"/>
          <w:lang w:val="cs-CZ" w:eastAsia="cs-CZ" w:bidi="cs-CZ"/>
        </w:rPr>
        <w:t>ad. 2</w:t>
      </w:r>
    </w:p>
    <w:p>
      <w:pPr>
        <w:pStyle w:val="Style36"/>
        <w:keepNext w:val="0"/>
        <w:keepLines w:val="0"/>
        <w:framePr w:w="307" w:h="163" w:wrap="none" w:hAnchor="page" w:x="7239" w:y="29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A4B65"/>
          <w:spacing w:val="0"/>
          <w:w w:val="100"/>
          <w:position w:val="0"/>
          <w:shd w:val="clear" w:color="auto" w:fill="auto"/>
          <w:lang w:val="cs-CZ" w:eastAsia="cs-CZ" w:bidi="cs-CZ"/>
        </w:rPr>
        <w:t>ad. 2</w:t>
      </w:r>
    </w:p>
    <w:p>
      <w:pPr>
        <w:pStyle w:val="Style36"/>
        <w:keepNext w:val="0"/>
        <w:keepLines w:val="0"/>
        <w:framePr w:w="552" w:h="163" w:wrap="none" w:hAnchor="page" w:x="4470" w:y="48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92 949,11</w:t>
      </w:r>
    </w:p>
    <w:p>
      <w:pPr>
        <w:pStyle w:val="Style36"/>
        <w:keepNext w:val="0"/>
        <w:keepLines w:val="0"/>
        <w:framePr w:w="485" w:h="206" w:wrap="none" w:hAnchor="page" w:x="5425" w:y="47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42,400 |</w:t>
      </w:r>
    </w:p>
    <w:p>
      <w:pPr>
        <w:pStyle w:val="Style36"/>
        <w:keepNext w:val="0"/>
        <w:keepLines w:val="0"/>
        <w:framePr w:w="1090" w:h="182" w:wrap="none" w:hAnchor="page" w:x="6457" w:y="48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3A4B65"/>
          <w:spacing w:val="0"/>
          <w:w w:val="100"/>
          <w:position w:val="0"/>
          <w:shd w:val="clear" w:color="auto" w:fill="auto"/>
          <w:lang w:val="cs-CZ" w:eastAsia="cs-CZ" w:bidi="cs-CZ"/>
        </w:rPr>
        <w:t>ad. 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914" w:left="883" w:right="845" w:bottom="2784" w:header="3486" w:footer="2356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373"/>
        <w:gridCol w:w="5587"/>
        <w:gridCol w:w="802"/>
        <w:gridCol w:w="806"/>
        <w:gridCol w:w="749"/>
        <w:gridCol w:w="970"/>
        <w:gridCol w:w="926"/>
        <w:gridCol w:w="874"/>
        <w:gridCol w:w="1066"/>
        <w:gridCol w:w="922"/>
        <w:gridCol w:w="744"/>
      </w:tblGrid>
      <w:tr>
        <w:trPr>
          <w:trHeight w:val="30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S0 001 Demolice části mostu 351-026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A4B65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ad. 2</w:t>
            </w:r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1| 014112|a</w:t>
            </w:r>
          </w:p>
        </w:tc>
        <w:tc>
          <w:tcPr>
            <w:tcBorders>
              <w:top w:val="single" w:sz="4"/>
            </w:tcBorders>
            <w:shd w:val="clear" w:color="auto" w:fill="F8F159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1F250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POPLATKY ZA SKLÁDKU TYP S-IO (INERTNÍ ODPAD)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3 190,552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396,00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1 263 458,59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3 369.9201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1 334 488,12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179.368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71 029,53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4818" w:h="4560" w:hSpace="701" w:wrap="notBeside" w:vAnchor="text" w:hAnchor="text" w:x="702" w:y="1"/>
            </w:pP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železobeton 2,5t/m3, beton 2,3t/m3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pol. č. 966168: 772,766*2,5t/m3=1 931,915 [A]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pol. č. 966158: 54,312*2,3t/m3=124,918 [B]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pol. č. 967168:325,05*2,5t/m3=812,625 [C]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pol. č. 97816: 63,562*2,3t/m3=146,193 [D]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pol. č. 113358: 74,34*2,3t/m3=170,982 [E]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pol. č. 113524:56,8*0,12*0,25*2,3t/m3=3,919 [F]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Celkem: A+B+C+D+E+F=3 190,552 [G]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veškeré poplatky provozovateli skládky související s uložením odpadu na skládce.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311 9661681</w:t>
            </w:r>
          </w:p>
        </w:tc>
        <w:tc>
          <w:tcPr>
            <w:tcBorders>
              <w:top w:val="single" w:sz="4"/>
            </w:tcBorders>
            <w:shd w:val="clear" w:color="auto" w:fill="F8F159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1F250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BOURANÍ KONSTRUKCI ZE ŽELEZOBETONU S ODVOZEM DO 20KM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772,766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4 075,50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3 149 407,83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844,5131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3 441 812,73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71,747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292 404,90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23B1F0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A4B65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ad. 2</w:t>
            </w:r>
          </w:p>
        </w:tc>
      </w:tr>
      <w:tr>
        <w:trPr>
          <w:trHeight w:val="179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28" w:lineRule="auto"/>
              <w:ind w:left="16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zanrnuje rozoourani k-ce, pomocné K-ce vc.manipuiaca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cs-CZ" w:eastAsia="cs-CZ" w:bidi="cs-CZ"/>
              </w:rPr>
              <w:t>š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 vybouranou suti a uiozeni na skiaoku vc.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zvolení vhodné technologie, aby nedošlo k poškození konstrukcí, vč. vypracování Technologického nřodnici i nncti mi i hni ironính nrarí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z pni. </w:t>
            </w:r>
            <w:r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č.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02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mostní římsy: (0,78*0,28+0,.22*0,5)*48,2+(2,53*0,28+0,22*0,5)*49,3=56,176 [A]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nosníky NK: 15,0*36,0*1,0=540,000 [B]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stojky: 1,2*0,8*7,1 *3=20,448 [C]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 P2: 3,75*15,75*1,5=88,594 [D]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příčník P2:2,0*15,6*1,25=39,000 [E]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přechodová deska OP3:6,1*0,3*15,6=28,548 [F]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199" w:lineRule="auto"/>
              <w:ind w:left="1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poiozka zanmuje: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717" w:val="left"/>
              </w:tabs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rozbourání konstrukce bez ohledu na použitou technologii</w:t>
            </w:r>
          </w:p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712" w:val="left"/>
              </w:tabs>
              <w:bidi w:val="0"/>
              <w:spacing w:before="0" w:after="0" w:line="240" w:lineRule="auto"/>
              <w:ind w:left="1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veškeré pomocné konstrukce (lešení a pod.)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4| 0141321</w:t>
            </w:r>
          </w:p>
        </w:tc>
        <w:tc>
          <w:tcPr>
            <w:tcBorders>
              <w:top w:val="single" w:sz="4"/>
            </w:tcBorders>
            <w:shd w:val="clear" w:color="auto" w:fill="F8F159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1F2505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 POPLATKY ZA SKLÁDKU TYP S-NO (NEBEZPEČNÝ ODPAD)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7,641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3 795,00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28 997,60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D65A5E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-7,641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D65A5E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-28 997,60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23B1F0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3A4B65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ad. 2</w:t>
            </w:r>
          </w:p>
        </w:tc>
      </w:tr>
      <w:tr>
        <w:trPr>
          <w:trHeight w:val="31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76" w:lineRule="auto"/>
              <w:ind w:left="1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mostní izolace 2,2t/m3; z pol. č. 97817: 694,6*0,005*2,2t/m3=7,641 [A]; zahrnuje veškeré poplatky provozovateli skládky související s uložením odpadu na skládce.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BF1DC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BF1DC"/>
            <w:vAlign w:val="top"/>
          </w:tcPr>
          <w:p>
            <w:pPr>
              <w:pStyle w:val="Style2"/>
              <w:keepNext w:val="0"/>
              <w:keepLines w:val="0"/>
              <w:framePr w:w="14818" w:h="4560" w:hSpace="701" w:wrap="notBeside" w:vAnchor="text" w:hAnchor="text" w:x="7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cs-CZ" w:eastAsia="cs-CZ" w:bidi="cs-CZ"/>
              </w:rPr>
              <w:t>1 276 687,44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818" w:h="4560" w:hSpace="701" w:wrap="notBeside" w:vAnchor="text" w:hAnchor="text" w:x="702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keepNext w:val="0"/>
        <w:keepLines w:val="0"/>
        <w:framePr w:w="566" w:h="163" w:hSpace="14952" w:wrap="notBeside" w:vAnchor="text" w:hAnchor="text" w:x="6" w:y="3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KSUS 001</w:t>
      </w:r>
    </w:p>
    <w:p>
      <w:pPr>
        <w:pStyle w:val="Style5"/>
        <w:keepNext w:val="0"/>
        <w:keepLines w:val="0"/>
        <w:framePr w:w="571" w:h="163" w:hSpace="14947" w:wrap="notBeside" w:vAnchor="text" w:hAnchor="text" w:x="6" w:y="19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KSUS 001</w:t>
      </w:r>
    </w:p>
    <w:p>
      <w:pPr>
        <w:pStyle w:val="Style5"/>
        <w:keepNext w:val="0"/>
        <w:keepLines w:val="0"/>
        <w:framePr w:w="571" w:h="163" w:hSpace="14947" w:wrap="notBeside" w:vAnchor="text" w:hAnchor="text" w:y="3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cs-CZ" w:eastAsia="cs-CZ" w:bidi="cs-CZ"/>
        </w:rPr>
        <w:t>KSUS 001</w:t>
      </w:r>
    </w:p>
    <w:p>
      <w:pPr>
        <w:widowControl w:val="0"/>
        <w:spacing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68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ZBV č. 1 Přehled změn</w:t>
      </w:r>
    </w:p>
    <w:tbl>
      <w:tblPr>
        <w:tblOverlap w:val="never"/>
        <w:jc w:val="center"/>
        <w:tblLayout w:type="fixed"/>
      </w:tblPr>
      <w:tblGrid>
        <w:gridCol w:w="12091"/>
        <w:gridCol w:w="830"/>
        <w:gridCol w:w="1166"/>
      </w:tblGrid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BF1DC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OP 1: Navíc dodatečné kotvení 28ks pol. Č. 37, Nová pol. Č. 100 Stříkaný železobeton, Ponížení výměry na pol. Č. 41 Obetonávka opěr-14,560m3 OP1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BF1DC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ad.1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BF1DC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1F2505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 xml:space="preserve">-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376,10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BF1DC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OP 3: pol. č.38 Navíc dodatečné kotvení 73ks, Ponížení výměry na pol. č. 41 Obetonávka opěr -9,905 m3 OP3, nárůst betonu na pol. č. Mostní opěry a křídla, Nárůst pol. č. 88 Reprofílace podhledů +62,7m2, nárůst na položkách 20,23,65 Odkopávky, Uložení a Výplň za opěrami, S0001 nárůst bourání a poplatků za skládku 71,747m3 pol. č.1 a 31, nárůst pot. 93 Izolace 10,57m2; OPRA VA VÝMĚR RDS/PDPS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BF1DC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ad.2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BF1DC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1 277 063,54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BF1DC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BF1DC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1 276 687,44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51" w:left="1059" w:right="262" w:bottom="851" w:header="423" w:footer="42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701" w:h="293" w:wrap="none" w:hAnchor="page" w:x="1053" w:y="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</w:t>
      </w:r>
    </w:p>
    <w:p>
      <w:pPr>
        <w:pStyle w:val="Style22"/>
        <w:keepNext w:val="0"/>
        <w:keepLines w:val="0"/>
        <w:framePr w:w="1061" w:h="283" w:wrap="none" w:hAnchor="page" w:x="274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03.06.2019</w:t>
      </w:r>
    </w:p>
    <w:p>
      <w:pPr>
        <w:widowControl w:val="0"/>
        <w:spacing w:after="297" w:line="1" w:lineRule="exact"/>
      </w:pPr>
    </w:p>
    <w:p>
      <w:pPr>
        <w:widowControl w:val="0"/>
        <w:spacing w:line="1" w:lineRule="exac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1265" w:left="1023" w:right="1435" w:bottom="1252" w:header="837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6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65" w:left="0" w:right="0" w:bottom="1352" w:header="0" w:footer="3" w:gutter="0"/>
          <w:cols w:space="720"/>
          <w:noEndnote/>
          <w:rtlGutter w:val="0"/>
          <w:docGrid w:linePitch="360"/>
        </w:sectPr>
      </w:pPr>
    </w:p>
    <w:p>
      <w:pPr>
        <w:pStyle w:val="Style6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Změnový list č. 1</w:t>
      </w:r>
      <w:bookmarkEnd w:id="0"/>
      <w:bookmarkEnd w:id="1"/>
    </w:p>
    <w:p>
      <w:pPr>
        <w:pStyle w:val="Style69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 1/23,11/351 Třebíč - oprava mostů a PHS</w:t>
      </w:r>
      <w:bookmarkEnd w:id="2"/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bez DPH</w:t>
      </w:r>
    </w:p>
    <w:tbl>
      <w:tblPr>
        <w:tblOverlap w:val="never"/>
        <w:jc w:val="center"/>
        <w:tblLayout w:type="fixed"/>
      </w:tblPr>
      <w:tblGrid>
        <w:gridCol w:w="1214"/>
        <w:gridCol w:w="1589"/>
        <w:gridCol w:w="1877"/>
        <w:gridCol w:w="1286"/>
        <w:gridCol w:w="1430"/>
        <w:gridCol w:w="2045"/>
      </w:tblGrid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Objekt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dle SOD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dle SOD + ZL předchozí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Vícepráce ZL č.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Méněpráce ZL č.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Cena celkem dle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SOD+ZLč. 1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DIO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1 665 119,63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1 665 119,63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1 665 119,63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10 769 628,94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10 769 628,94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363 434,43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28 997,60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11 104 065,77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32 562 738,79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32 562 738,79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1 288 799,07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346 548,47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33 504 989,39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495 432,69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495 432,69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495 432,69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569 571,62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569 571,62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569 571,62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46 062 491,67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46 062 491,67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1 652 233,50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375 546,07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47 339 179,10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69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 popis předmětu změny:</w:t>
      </w:r>
      <w:bookmarkEnd w:id="4"/>
      <w:bookmarkEnd w:id="5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technologie provádění kotvené vyztužené obetonávky na opěře 1. Obetonávka je provedena stříkaným betonem.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Důvodem změny je urychlení postupu a provedení obetonávky v termínech plánované výluky na železniční trati.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Snížení úrovně bourání stávající opěry 3 (navýšení objemu bourání a následně nové části opěry).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Úroveň bourání byla posuta směrem dolů do polohy pracovní spáry ve stávající opěře.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Důvodem změny je zjištěná pracovní spára v původní opěře, která se nacházela pod přepokládanou úrovní bourání.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C)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typu sanace povrchu ponechaných částí opěry 3 z typu „D" ( sanace s kotvenou obetonávkou) na typ „C" (sanace s reprofilací do hloubky 50 mm).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0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Důvodem změny je zjištěný stav povrchu opěry po otryskání, který umožňuje provedení sanace v tloušťce do 50 mm. Zároveň bude minimalizováno zúžení stávajícího chodníku před opěrou 3.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40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12700</wp:posOffset>
                </wp:positionV>
                <wp:extent cx="1124585" cy="1471930"/>
                <wp:wrapSquare wrapText="right"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1471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technický dozor: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 3.6.2019</w:t>
                            </w:r>
                          </w:p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autorský dozor: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52.600000000000001pt;margin-top:1.pt;width:88.549999999999997pt;height:115.9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technický dozor: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3.6.2019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autorský dozor: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objednatele: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 3.6.2019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80" w:line="187" w:lineRule="auto"/>
        <w:ind w:left="4000" w:right="0" w:firstLine="0"/>
        <w:jc w:val="left"/>
        <w:rPr>
          <w:sz w:val="26"/>
          <w:szCs w:val="26"/>
        </w:rPr>
      </w:pPr>
      <w:r>
        <w:rPr>
          <w:color w:val="6775A5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Wfi. MíH , W ,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4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65" w:left="1023" w:right="1435" w:bottom="135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755015</wp:posOffset>
              </wp:positionH>
              <wp:positionV relativeFrom="page">
                <wp:posOffset>9665970</wp:posOffset>
              </wp:positionV>
              <wp:extent cx="2172970" cy="22860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72970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Dodatek č. 1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k SoD č. 18/2019/D2/OŘP/TR/M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akce: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II/351 Třebíč - most ev. č. 351-026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9.450000000000003pt;margin-top:761.10000000000002pt;width:171.09999999999999pt;height:18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Dodatek č. 1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k SoD č. 18/2019/D2/OŘP/TR/M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akce: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II/351 Třebíč - most ev. č. 351-026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5915025</wp:posOffset>
              </wp:positionH>
              <wp:positionV relativeFrom="page">
                <wp:posOffset>9665970</wp:posOffset>
              </wp:positionV>
              <wp:extent cx="603250" cy="977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32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65.75pt;margin-top:761.10000000000002pt;width:47.5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9563735</wp:posOffset>
              </wp:positionV>
              <wp:extent cx="6577330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5pt;margin-top:753.0499999999999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698500</wp:posOffset>
              </wp:positionH>
              <wp:positionV relativeFrom="page">
                <wp:posOffset>9834880</wp:posOffset>
              </wp:positionV>
              <wp:extent cx="4718050" cy="10350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1805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43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Datum: 3.6.2019</w:t>
                            <w:tab/>
                            <w:t>Datum: 3.6.2019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55.pt;margin-top:774.39999999999998pt;width:371.5pt;height:8.1500000000000004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4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Datum: 3.6.2019</w:t>
                      <w:tab/>
                      <w:t>Datum: 3.6.2019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6">
    <w:name w:val="Titulek tabulky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Základní text (3)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Titulek obrázku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4B65"/>
      <w:u w:val="single"/>
    </w:rPr>
  </w:style>
  <w:style w:type="character" w:customStyle="1" w:styleId="CharStyle37">
    <w:name w:val="Základní text (2)_"/>
    <w:basedOn w:val="DefaultParagraphFont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68">
    <w:name w:val="Nadpis #1_"/>
    <w:basedOn w:val="DefaultParagraphFont"/>
    <w:link w:val="Style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70">
    <w:name w:val="Nadpis #2_"/>
    <w:basedOn w:val="DefaultParagraphFont"/>
    <w:link w:val="Style69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5">
    <w:name w:val="Titulek tabulky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Základní text (3)"/>
    <w:basedOn w:val="Normal"/>
    <w:link w:val="CharStyle23"/>
    <w:pPr>
      <w:widowControl w:val="0"/>
      <w:shd w:val="clear" w:color="auto" w:fill="FFFFFF"/>
      <w:spacing w:line="286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Titulek obrázku"/>
    <w:basedOn w:val="Normal"/>
    <w:link w:val="CharStyle25"/>
    <w:pPr>
      <w:widowControl w:val="0"/>
      <w:shd w:val="clear" w:color="auto" w:fill="FFFFFF"/>
      <w:spacing w:after="6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4B65"/>
      <w:u w:val="single"/>
    </w:rPr>
  </w:style>
  <w:style w:type="paragraph" w:customStyle="1" w:styleId="Style36">
    <w:name w:val="Základní text (2)"/>
    <w:basedOn w:val="Normal"/>
    <w:link w:val="CharStyle37"/>
    <w:pPr>
      <w:widowControl w:val="0"/>
      <w:shd w:val="clear" w:color="auto" w:fill="FFFFFF"/>
      <w:spacing w:line="276" w:lineRule="auto"/>
      <w:ind w:left="126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67">
    <w:name w:val="Nadpis #1"/>
    <w:basedOn w:val="Normal"/>
    <w:link w:val="CharStyle68"/>
    <w:pPr>
      <w:widowControl w:val="0"/>
      <w:shd w:val="clear" w:color="auto" w:fill="FFFFFF"/>
      <w:spacing w:after="300"/>
      <w:jc w:val="center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Style69">
    <w:name w:val="Nadpis #2"/>
    <w:basedOn w:val="Normal"/>
    <w:link w:val="CharStyle70"/>
    <w:pPr>
      <w:widowControl w:val="0"/>
      <w:shd w:val="clear" w:color="auto" w:fill="FFFFFF"/>
      <w:spacing w:after="180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