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48" w:rsidRDefault="00921593">
      <w:pPr>
        <w:spacing w:after="0" w:line="259" w:lineRule="auto"/>
        <w:ind w:left="22" w:right="0" w:firstLine="0"/>
        <w:jc w:val="center"/>
      </w:pPr>
      <w:bookmarkStart w:id="0" w:name="_GoBack"/>
      <w:bookmarkEnd w:id="0"/>
      <w:r>
        <w:rPr>
          <w:sz w:val="28"/>
          <w:u w:val="single" w:color="000000"/>
        </w:rPr>
        <w:t>RÁMCOVÁ SMLOUVA O PORADENSKÉ ČINNOSTI V OBLASTI</w:t>
      </w:r>
    </w:p>
    <w:p w:rsidR="00E53748" w:rsidRDefault="00921593">
      <w:pPr>
        <w:pStyle w:val="Heading1"/>
      </w:pPr>
      <w:r>
        <w:t>VEŘEJNÝCH ZAKÁZEK</w:t>
      </w:r>
    </w:p>
    <w:p w:rsidR="00E53748" w:rsidRDefault="00921593">
      <w:pPr>
        <w:spacing w:line="463" w:lineRule="auto"/>
        <w:ind w:left="4068" w:hanging="1138"/>
      </w:pPr>
      <w:r>
        <w:t>podle S 1746 odst. 2 Občanského zákona uzavřená mezi</w:t>
      </w:r>
    </w:p>
    <w:p w:rsidR="00E53748" w:rsidRDefault="00921593">
      <w:pPr>
        <w:numPr>
          <w:ilvl w:val="0"/>
          <w:numId w:val="1"/>
        </w:numPr>
        <w:spacing w:after="193"/>
        <w:ind w:right="0" w:hanging="216"/>
      </w:pPr>
      <w:r>
        <w:t>dodavatelem</w:t>
      </w:r>
    </w:p>
    <w:p w:rsidR="00E53748" w:rsidRDefault="00921593">
      <w:pPr>
        <w:spacing w:line="216" w:lineRule="auto"/>
        <w:ind w:left="94" w:right="2635"/>
      </w:pPr>
      <w:r>
        <w:t>Mgr. Jiří Zapletal, Karafiátová 632/4, 74601, Opava (dále jen dodavatel) lč: 47201851, DIČ: neplátce DPH</w:t>
      </w:r>
    </w:p>
    <w:p w:rsidR="00E53748" w:rsidRDefault="00921593">
      <w:pPr>
        <w:ind w:left="86" w:right="0"/>
      </w:pPr>
      <w:r>
        <w:t>Bankovní spojení: KB 86 - 6990100277/0100</w:t>
      </w:r>
    </w:p>
    <w:p w:rsidR="00E53748" w:rsidRDefault="00921593">
      <w:pPr>
        <w:ind w:left="94" w:right="0"/>
      </w:pPr>
      <w:r>
        <w:t>Tel. 608222709</w:t>
      </w:r>
    </w:p>
    <w:p w:rsidR="00E53748" w:rsidRDefault="00921593">
      <w:pPr>
        <w:spacing w:after="13" w:line="419" w:lineRule="auto"/>
        <w:ind w:left="94" w:right="6480" w:firstLine="0"/>
        <w:jc w:val="left"/>
      </w:pPr>
      <w:r>
        <w:t xml:space="preserve">E-mail: </w:t>
      </w:r>
      <w:r>
        <w:rPr>
          <w:u w:val="single" w:color="000000"/>
        </w:rPr>
        <w:t xml:space="preserve">jirkazaplik@seznam.cz </w:t>
      </w:r>
      <w:r>
        <w:t>a</w:t>
      </w:r>
    </w:p>
    <w:p w:rsidR="00E53748" w:rsidRDefault="00921593">
      <w:pPr>
        <w:numPr>
          <w:ilvl w:val="0"/>
          <w:numId w:val="1"/>
        </w:numPr>
        <w:spacing w:after="281"/>
        <w:ind w:right="0" w:hanging="216"/>
      </w:pPr>
      <w:r>
        <w:t>odběratelem</w:t>
      </w:r>
    </w:p>
    <w:p w:rsidR="00E53748" w:rsidRDefault="00921593">
      <w:pPr>
        <w:spacing w:line="222" w:lineRule="auto"/>
        <w:ind w:left="79" w:right="648"/>
      </w:pPr>
      <w:r>
        <w:t>Školní statek, Opava, příspěvková organizace, Englišova 526, 74601 Opava (dále jen odběratel) Zastoupenou: Ing. Arnoštem Kleinem — ředitelem školního statk</w:t>
      </w:r>
      <w:r>
        <w:t>u lč: 00098752, DIČ: CZ00098752 Tel.: 553 607 111</w:t>
      </w:r>
    </w:p>
    <w:p w:rsidR="00E53748" w:rsidRDefault="00921593">
      <w:pPr>
        <w:spacing w:after="498"/>
        <w:ind w:left="79" w:right="0"/>
      </w:pPr>
      <w:r>
        <w:t>E-mail: info@skstatek.cz</w:t>
      </w:r>
    </w:p>
    <w:p w:rsidR="00E53748" w:rsidRDefault="00921593">
      <w:pPr>
        <w:pStyle w:val="Heading2"/>
        <w:spacing w:after="15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5134356</wp:posOffset>
                </wp:positionH>
                <wp:positionV relativeFrom="page">
                  <wp:posOffset>1229331</wp:posOffset>
                </wp:positionV>
                <wp:extent cx="2208276" cy="31990"/>
                <wp:effectExtent l="0" t="0" r="0" b="0"/>
                <wp:wrapSquare wrapText="bothSides"/>
                <wp:docPr id="16646" name="Group 16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276" cy="31990"/>
                          <a:chOff x="0" y="0"/>
                          <a:chExt cx="2208276" cy="31990"/>
                        </a:xfrm>
                      </wpg:grpSpPr>
                      <wps:wsp>
                        <wps:cNvPr id="16645" name="Shape 16645"/>
                        <wps:cNvSpPr/>
                        <wps:spPr>
                          <a:xfrm>
                            <a:off x="0" y="0"/>
                            <a:ext cx="2208276" cy="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276" h="31990">
                                <a:moveTo>
                                  <a:pt x="0" y="15995"/>
                                </a:moveTo>
                                <a:lnTo>
                                  <a:pt x="2208276" y="15995"/>
                                </a:lnTo>
                              </a:path>
                            </a:pathLst>
                          </a:custGeom>
                          <a:ln w="319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46" style="width:173.88pt;height:2.5189pt;position:absolute;mso-position-horizontal-relative:page;mso-position-horizontal:absolute;margin-left:404.28pt;mso-position-vertical-relative:page;margin-top:96.7977pt;" coordsize="22082,319">
                <v:shape id="Shape 16645" style="position:absolute;width:22082;height:319;left:0;top:0;" coordsize="2208276,31990" path="m0,15995l2208276,15995">
                  <v:stroke weight="2.5189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6766560</wp:posOffset>
            </wp:positionH>
            <wp:positionV relativeFrom="page">
              <wp:posOffset>7535938</wp:posOffset>
            </wp:positionV>
            <wp:extent cx="45720" cy="36560"/>
            <wp:effectExtent l="0" t="0" r="0" b="0"/>
            <wp:wrapSquare wrapText="bothSides"/>
            <wp:docPr id="1529" name="Picture 1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Picture 15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416052</wp:posOffset>
            </wp:positionH>
            <wp:positionV relativeFrom="page">
              <wp:posOffset>3697134</wp:posOffset>
            </wp:positionV>
            <wp:extent cx="18288" cy="82260"/>
            <wp:effectExtent l="0" t="0" r="0" b="0"/>
            <wp:wrapSquare wrapText="bothSides"/>
            <wp:docPr id="16643" name="Picture 16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" name="Picture 166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8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397764</wp:posOffset>
            </wp:positionH>
            <wp:positionV relativeFrom="page">
              <wp:posOffset>6567097</wp:posOffset>
            </wp:positionV>
            <wp:extent cx="64008" cy="63979"/>
            <wp:effectExtent l="0" t="0" r="0" b="0"/>
            <wp:wrapSquare wrapText="bothSides"/>
            <wp:docPr id="1488" name="Picture 1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Picture 14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6576237</wp:posOffset>
            </wp:positionV>
            <wp:extent cx="22860" cy="13710"/>
            <wp:effectExtent l="0" t="0" r="0" b="0"/>
            <wp:wrapSquare wrapText="bothSides"/>
            <wp:docPr id="1489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484632</wp:posOffset>
            </wp:positionH>
            <wp:positionV relativeFrom="page">
              <wp:posOffset>6621936</wp:posOffset>
            </wp:positionV>
            <wp:extent cx="13716" cy="9140"/>
            <wp:effectExtent l="0" t="0" r="0" b="0"/>
            <wp:wrapSquare wrapText="bothSides"/>
            <wp:docPr id="1490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I. Předmět smlouvy</w:t>
      </w:r>
    </w:p>
    <w:p w:rsidR="00E53748" w:rsidRDefault="00921593">
      <w:pPr>
        <w:spacing w:after="474"/>
        <w:ind w:left="79" w:right="108"/>
      </w:pPr>
      <w:r>
        <w:t>Předmětem smlouvy je poradenská činnost v oblasti veřejných zakázek, příprava podkladů veřejných zakázek, správa profilu zadavatele, praktická realizace veřejných zakázek, jejich vyhodnocení a zastupování školního statku ve věcech veřejných zakázek.</w:t>
      </w:r>
    </w:p>
    <w:p w:rsidR="00E53748" w:rsidRDefault="00921593">
      <w:pPr>
        <w:spacing w:after="245"/>
        <w:ind w:left="72" w:right="0"/>
      </w:pPr>
      <w:r>
        <w:t>Mezi h</w:t>
      </w:r>
      <w:r>
        <w:t>lavní pracovní náplň v rámci poradenství a realizace veřejných zakázek patří zejména:</w:t>
      </w:r>
    </w:p>
    <w:p w:rsidR="00E53748" w:rsidRDefault="00921593">
      <w:pPr>
        <w:numPr>
          <w:ilvl w:val="0"/>
          <w:numId w:val="2"/>
        </w:numPr>
        <w:spacing w:after="237"/>
        <w:ind w:right="0"/>
      </w:pPr>
      <w:r>
        <w:t>Zodpovědnost řediteli školního statku za vedení veřejných zakázek v souladu s platnými předpisy, případně podmínkami projektů.</w:t>
      </w:r>
    </w:p>
    <w:p w:rsidR="00E53748" w:rsidRDefault="00921593">
      <w:pPr>
        <w:numPr>
          <w:ilvl w:val="0"/>
          <w:numId w:val="2"/>
        </w:numPr>
        <w:spacing w:after="221"/>
        <w:ind w:right="0"/>
      </w:pPr>
      <w:r>
        <w:t>Zajištění souladu veřejné zakázky malého ro</w:t>
      </w:r>
      <w:r>
        <w:t>zsahu v souvislosti se zákonem č. 134/2016 Sb., o veřejných zakázkách.</w:t>
      </w:r>
    </w:p>
    <w:p w:rsidR="00E53748" w:rsidRDefault="00921593">
      <w:pPr>
        <w:numPr>
          <w:ilvl w:val="0"/>
          <w:numId w:val="2"/>
        </w:numPr>
        <w:spacing w:after="487"/>
        <w:ind w:right="0"/>
      </w:pPr>
      <w:r>
        <w:t>Provádění praktické realizace veřejných zakázek včetně veškeré povinné dokumentace podle zákona o veřejných zakázkách a případně příručky pro žadatele a příjemce dotace, kterými se proj</w:t>
      </w:r>
      <w:r>
        <w:t>ekt řídí.</w:t>
      </w:r>
    </w:p>
    <w:p w:rsidR="00E53748" w:rsidRDefault="00921593">
      <w:pPr>
        <w:spacing w:after="40" w:line="255" w:lineRule="auto"/>
        <w:ind w:left="75" w:right="0" w:hanging="10"/>
        <w:jc w:val="left"/>
      </w:pPr>
      <w:r>
        <w:rPr>
          <w:sz w:val="24"/>
        </w:rPr>
        <w:t>Seznam dokumentů, které je třeba dokládat v MZ pro kontrolu realizace VŘ malého rozsahu:</w:t>
      </w:r>
    </w:p>
    <w:p w:rsidR="00E53748" w:rsidRDefault="00921593">
      <w:pPr>
        <w:numPr>
          <w:ilvl w:val="1"/>
          <w:numId w:val="2"/>
        </w:numPr>
        <w:spacing w:after="47"/>
        <w:ind w:right="0" w:hanging="360"/>
      </w:pPr>
      <w:r>
        <w:t>Výzva k podání nabídek případně zadávací dokumentace</w:t>
      </w:r>
    </w:p>
    <w:p w:rsidR="00E53748" w:rsidRDefault="00921593">
      <w:pPr>
        <w:numPr>
          <w:ilvl w:val="1"/>
          <w:numId w:val="2"/>
        </w:numPr>
        <w:spacing w:after="34"/>
        <w:ind w:right="0" w:hanging="360"/>
      </w:pPr>
      <w:r>
        <w:t xml:space="preserve">Oslovení příslušného počtu potenciálních dodavatelů (např. kopie podacích lístků, email včetně emailové </w:t>
      </w:r>
      <w:r>
        <w:t>doručenky, předávací protokol)</w:t>
      </w:r>
    </w:p>
    <w:p w:rsidR="00E53748" w:rsidRDefault="00921593">
      <w:pPr>
        <w:numPr>
          <w:ilvl w:val="1"/>
          <w:numId w:val="2"/>
        </w:numPr>
        <w:spacing w:after="33"/>
        <w:ind w:right="0" w:hanging="360"/>
      </w:pPr>
      <w:r>
        <w:t>Podepsaný dokument o jmenování hodnotící komise</w:t>
      </w:r>
    </w:p>
    <w:p w:rsidR="00E53748" w:rsidRDefault="00921593">
      <w:pPr>
        <w:numPr>
          <w:ilvl w:val="1"/>
          <w:numId w:val="2"/>
        </w:numPr>
        <w:spacing w:after="51"/>
        <w:ind w:right="0" w:hanging="360"/>
      </w:pPr>
      <w:r>
        <w:lastRenderedPageBreak/>
        <w:t>Zápis zjednání hodnotící komise (podepsaný členy a schválený statutárním zástupcem příjemce, včetně podepsaných čestných prohlášení členů hodnotící komise)</w:t>
      </w:r>
    </w:p>
    <w:p w:rsidR="00E53748" w:rsidRDefault="00921593">
      <w:pPr>
        <w:numPr>
          <w:ilvl w:val="1"/>
          <w:numId w:val="2"/>
        </w:numPr>
        <w:ind w:right="0" w:hanging="360"/>
      </w:pPr>
      <w:r>
        <w:t>Výsledek výzvy k podá</w:t>
      </w:r>
      <w:r>
        <w:t>ní nabídek formulář</w:t>
      </w:r>
    </w:p>
    <w:p w:rsidR="00E53748" w:rsidRDefault="00921593">
      <w:pPr>
        <w:numPr>
          <w:ilvl w:val="1"/>
          <w:numId w:val="2"/>
        </w:numPr>
        <w:ind w:right="0" w:hanging="360"/>
      </w:pPr>
      <w:r>
        <w:t>Scan dokladující uveřejnění výsledku výzvy k podání nabídek</w:t>
      </w:r>
    </w:p>
    <w:p w:rsidR="00E53748" w:rsidRDefault="00921593">
      <w:pPr>
        <w:numPr>
          <w:ilvl w:val="1"/>
          <w:numId w:val="2"/>
        </w:numPr>
        <w:ind w:right="0" w:hanging="360"/>
      </w:pPr>
      <w:r>
        <w:t>Oznámení výsledků výzvy všem uchazečům (např. kopie podacích lístků, email včetně emailové doručenky)</w:t>
      </w:r>
    </w:p>
    <w:p w:rsidR="00E53748" w:rsidRDefault="00921593">
      <w:pPr>
        <w:numPr>
          <w:ilvl w:val="1"/>
          <w:numId w:val="2"/>
        </w:numPr>
        <w:ind w:right="0" w:hanging="360"/>
      </w:pPr>
      <w:r>
        <w:t>Nabídka vybraného dodavatele</w:t>
      </w:r>
    </w:p>
    <w:p w:rsidR="00E53748" w:rsidRDefault="00921593">
      <w:pPr>
        <w:numPr>
          <w:ilvl w:val="1"/>
          <w:numId w:val="2"/>
        </w:numPr>
        <w:ind w:right="0" w:hanging="360"/>
      </w:pPr>
      <w:r>
        <w:t>Smlouva s vybraným dodavatelem</w:t>
      </w:r>
    </w:p>
    <w:p w:rsidR="00E53748" w:rsidRDefault="00921593">
      <w:pPr>
        <w:numPr>
          <w:ilvl w:val="1"/>
          <w:numId w:val="2"/>
        </w:numPr>
        <w:spacing w:after="299"/>
        <w:ind w:right="0" w:hanging="360"/>
      </w:pPr>
      <w:r>
        <w:t>Příp. dodatečné informace rozeslané všem osloveným nebo dokumentace k námitkám.</w:t>
      </w:r>
    </w:p>
    <w:p w:rsidR="00E53748" w:rsidRDefault="00921593">
      <w:pPr>
        <w:spacing w:after="2" w:line="255" w:lineRule="auto"/>
        <w:ind w:left="211" w:right="0" w:hanging="10"/>
        <w:jc w:val="left"/>
      </w:pPr>
      <w:r>
        <w:rPr>
          <w:sz w:val="24"/>
        </w:rPr>
        <w:t>Seznam dokumentů, které je třeba dokládat v MZ pro kontrolu realizace zakázek podle zákona 134/2016 Sb.:</w:t>
      </w:r>
    </w:p>
    <w:p w:rsidR="00E53748" w:rsidRDefault="00921593">
      <w:pPr>
        <w:numPr>
          <w:ilvl w:val="1"/>
          <w:numId w:val="4"/>
        </w:numPr>
        <w:ind w:left="936" w:right="0" w:hanging="353"/>
      </w:pPr>
      <w:r>
        <w:t>text oznámení o zahájení zadávacího/výběrového řízení, resp. výzva k po</w:t>
      </w:r>
      <w:r>
        <w:t>dání nabídky a další dokumenty vymezujících předmět zakázky (zejména zadávací dokumentace vč. všech příloh), a to vč. dokladů prokazujících jejich odeslání všem uchazečům</w:t>
      </w:r>
    </w:p>
    <w:p w:rsidR="00E53748" w:rsidRDefault="00921593">
      <w:pPr>
        <w:numPr>
          <w:ilvl w:val="1"/>
          <w:numId w:val="4"/>
        </w:numPr>
        <w:ind w:left="936" w:right="0" w:hanging="353"/>
      </w:pPr>
      <w:r>
        <w:t>doklad o uveřejnění výzvy k podávání nabídek na profilu zadavatele</w:t>
      </w:r>
    </w:p>
    <w:p w:rsidR="00E53748" w:rsidRDefault="00921593">
      <w:pPr>
        <w:numPr>
          <w:ilvl w:val="1"/>
          <w:numId w:val="4"/>
        </w:numPr>
        <w:ind w:left="936" w:right="0" w:hanging="353"/>
      </w:pPr>
      <w:r>
        <w:t>doklad o uveřejněn</w:t>
      </w:r>
      <w:r>
        <w:t>í Oznámení o zakázce ve Věstníku VZ, pokud je to relevantní</w:t>
      </w:r>
    </w:p>
    <w:p w:rsidR="00E53748" w:rsidRDefault="00921593">
      <w:pPr>
        <w:numPr>
          <w:ilvl w:val="1"/>
          <w:numId w:val="4"/>
        </w:numPr>
        <w:ind w:left="936" w:right="0" w:hanging="353"/>
      </w:pPr>
      <w:r>
        <w:t>dodatečné informace k zadávacím podmínkám, příp. odpovědi na dotazy uchazečů vč. dokladů prokazujících jejich odeslání a uveřejnění</w:t>
      </w:r>
    </w:p>
    <w:p w:rsidR="00E53748" w:rsidRDefault="00921593">
      <w:pPr>
        <w:numPr>
          <w:ilvl w:val="1"/>
          <w:numId w:val="4"/>
        </w:numPr>
        <w:ind w:left="936" w:right="0" w:hanging="353"/>
      </w:pPr>
      <w:r>
        <w:t>jmenování hodnotící komise, resp. komise pro otevírání obálek, v</w:t>
      </w:r>
      <w:r>
        <w:t>č. čestného prohlášení o nepodjatosti a mlčenlivosti 6) protokol o otevírání obálek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protokol o posouzení kvalifikace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zápis (protokol) o posouzení a hodnocení podaných nabídek podepsaný oprávněnými osobami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oznámení a rozhodnutí o vyloučení nabídky, a to vč. dokladů prokazujících jejich odeslání, pokud si zadavatel nevyhradil v zadávacích podmínkách právo uveřejnění na profilu zadavatele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6999732</wp:posOffset>
            </wp:positionH>
            <wp:positionV relativeFrom="page">
              <wp:posOffset>3825094</wp:posOffset>
            </wp:positionV>
            <wp:extent cx="4572" cy="4570"/>
            <wp:effectExtent l="0" t="0" r="0" b="0"/>
            <wp:wrapSquare wrapText="bothSides"/>
            <wp:docPr id="4081" name="Picture 4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" name="Picture 40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oznámení a rozhodnutí o výběru nejvhodnější nabídky zaslaný všem uchaze</w:t>
      </w:r>
      <w:r>
        <w:t>čům, kteří podali nabídku ve lhůtě pro podání nabídek, jejichž nabídka byla hodnocena, a to vč. dokladů prokazujících jejich odeslání, pokud si zadavatel nevyhradil v zadávacích podmínkách právo uveřejnění na profilu zadavatele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doklad o uveřejnění oznámení</w:t>
      </w:r>
      <w:r>
        <w:t xml:space="preserve"> o výsledku na profilu zadavatele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doklad o uveřejnění Oznámení o zadání zakázky ve Věstníku VZ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smlouva uzavřená s vybraným dodavatelem, vč. všech dodatků, a to vč. dokladu o uveřejnění na profilu zadavatele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 xml:space="preserve">odeslání informace o uzavření smlouvy, druhému a </w:t>
      </w:r>
      <w:r>
        <w:t>třetímu v pořadí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písemná zpráva zadavatele, vč. dokladu o uveřejnění na profilu zadavatele</w:t>
      </w:r>
      <w:r>
        <w:rPr>
          <w:noProof/>
        </w:rPr>
        <w:drawing>
          <wp:inline distT="0" distB="0" distL="0" distR="0">
            <wp:extent cx="4572" cy="4570"/>
            <wp:effectExtent l="0" t="0" r="0" b="0"/>
            <wp:docPr id="4082" name="Picture 4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" name="Picture 40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skutečná výše uhrazené ceny, vč. dokladu o uveřejnění na profilu zadavatele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seznam subdodavatelů, jímž za plnění subdodávky uhradil více než 10% z celkové ceny zakázky, vč. dokladu o uveřejnění na profilu zadavatele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podané námitky</w:t>
      </w:r>
    </w:p>
    <w:p w:rsidR="00E53748" w:rsidRDefault="00921593">
      <w:pPr>
        <w:numPr>
          <w:ilvl w:val="1"/>
          <w:numId w:val="3"/>
        </w:numPr>
        <w:ind w:left="929" w:right="0" w:hanging="346"/>
      </w:pPr>
      <w:r>
        <w:t>informace o podaných námitkách odeslaná všem uchazečům, vč. dokladů prokazujících jejich odeslání</w:t>
      </w:r>
    </w:p>
    <w:p w:rsidR="00E53748" w:rsidRDefault="00921593">
      <w:pPr>
        <w:numPr>
          <w:ilvl w:val="1"/>
          <w:numId w:val="3"/>
        </w:numPr>
        <w:spacing w:after="302"/>
        <w:ind w:left="929" w:right="0" w:hanging="346"/>
      </w:pPr>
      <w:r>
        <w:t>roz</w:t>
      </w:r>
      <w:r>
        <w:t>hodnutí zadavatele o námitkách, vč. dokladů prokazujících jejich odeslání 21) příp. další relevantní doklady</w:t>
      </w:r>
    </w:p>
    <w:p w:rsidR="00E53748" w:rsidRDefault="00921593">
      <w:pPr>
        <w:spacing w:after="2" w:line="255" w:lineRule="auto"/>
        <w:ind w:left="211" w:right="0" w:hanging="10"/>
        <w:jc w:val="left"/>
      </w:pPr>
      <w:r>
        <w:rPr>
          <w:sz w:val="24"/>
        </w:rPr>
        <w:t>Seznam dokumentů, které je třeba dokládat v MZ pro kontrolu realizace VŘ v prostředí el. tržiště:</w:t>
      </w:r>
    </w:p>
    <w:p w:rsidR="00E53748" w:rsidRDefault="00921593">
      <w:pPr>
        <w:ind w:left="583" w:right="3521"/>
      </w:pPr>
      <w:r>
        <w:t xml:space="preserve">l) Zadávací dokumentace obsahující dokumenty el. </w:t>
      </w:r>
      <w:r>
        <w:t>tržiště 2) Výzvy z elektronického tržiště/příp. profilu zadavatele</w:t>
      </w:r>
    </w:p>
    <w:p w:rsidR="00E53748" w:rsidRDefault="00921593">
      <w:pPr>
        <w:ind w:left="583" w:right="900"/>
      </w:pPr>
      <w:r>
        <w:t>3) Printscreeny otevírání nabídek, posouzení kvalifikace, posouzení a hodnocení nabídek 4) Smlouva s vybraným dodavatelem</w:t>
      </w:r>
    </w:p>
    <w:p w:rsidR="00E53748" w:rsidRDefault="00921593">
      <w:pPr>
        <w:numPr>
          <w:ilvl w:val="0"/>
          <w:numId w:val="2"/>
        </w:numPr>
        <w:spacing w:after="190"/>
        <w:ind w:right="0"/>
      </w:pPr>
      <w:r>
        <w:t xml:space="preserve">Zveřejnění výběrového řízení na webových stránkách školního statku </w:t>
      </w:r>
      <w:r>
        <w:t>v profilu zadavatele, zajištění posouzení nabídek komisí a jejich vyhodnocení. Rozeslání výsledku výběrového řízení všem zúčastněným dodavatelům a publikování všech náležitostí na webu v profilu zadavatele. Zajištění včasného uzavření písemné smlouvy s vyb</w:t>
      </w:r>
      <w:r>
        <w:t>raným dodavatelem.</w:t>
      </w:r>
      <w:r>
        <w:rPr>
          <w:noProof/>
        </w:rPr>
        <w:drawing>
          <wp:inline distT="0" distB="0" distL="0" distR="0">
            <wp:extent cx="100584" cy="45700"/>
            <wp:effectExtent l="0" t="0" r="0" b="0"/>
            <wp:docPr id="16649" name="Picture 16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" name="Picture 166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748" w:rsidRDefault="00921593">
      <w:pPr>
        <w:numPr>
          <w:ilvl w:val="0"/>
          <w:numId w:val="2"/>
        </w:numPr>
        <w:spacing w:after="205"/>
        <w:ind w:right="0"/>
      </w:pPr>
      <w:r>
        <w:t xml:space="preserve">Zajištění řádného třídění, ukládání a archivace veškerých materiálů k veřejným zakázkám po dobu </w:t>
      </w:r>
      <w:r>
        <w:rPr>
          <w:noProof/>
        </w:rPr>
        <w:drawing>
          <wp:inline distT="0" distB="0" distL="0" distR="0">
            <wp:extent cx="27432" cy="45700"/>
            <wp:effectExtent l="0" t="0" r="0" b="0"/>
            <wp:docPr id="16651" name="Picture 16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" name="Picture 166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danou právními předpisy, případně předpisy k projektům, pokud jsou veřejné zakázky v souvislosti s projekty.</w:t>
      </w:r>
    </w:p>
    <w:p w:rsidR="00E53748" w:rsidRDefault="00921593">
      <w:pPr>
        <w:numPr>
          <w:ilvl w:val="0"/>
          <w:numId w:val="2"/>
        </w:numPr>
        <w:spacing w:after="173"/>
        <w:ind w:right="0"/>
      </w:pPr>
      <w:r>
        <w:t>Kontrola správnosti a úplnosti</w:t>
      </w:r>
      <w:r>
        <w:t xml:space="preserve"> všech materiálů veřejné zakázky a odstranění zjištěných nedostatků, včetně okamžité informovanosti ředitele o zjištěných nedostatcích.</w:t>
      </w:r>
    </w:p>
    <w:p w:rsidR="00E53748" w:rsidRDefault="00921593">
      <w:pPr>
        <w:numPr>
          <w:ilvl w:val="0"/>
          <w:numId w:val="2"/>
        </w:numPr>
        <w:spacing w:after="209"/>
        <w:ind w:right="0"/>
      </w:pPr>
      <w:r>
        <w:t>Zodpovědnost za věcnou i formální správnost veřejných zakázek (zveřejnění, evidence, smlouvy, úplnost materiálů).</w:t>
      </w:r>
    </w:p>
    <w:p w:rsidR="00E53748" w:rsidRDefault="00921593">
      <w:pPr>
        <w:numPr>
          <w:ilvl w:val="0"/>
          <w:numId w:val="2"/>
        </w:numPr>
        <w:spacing w:after="186"/>
        <w:ind w:right="0"/>
      </w:pPr>
      <w:r>
        <w:t>Zastup</w:t>
      </w:r>
      <w:r>
        <w:t>ování školního statku v jednáních ohledně veřejných zakázek s poskytovateli a příjemci dotace, kontrolními orgány, firmami zajímajícími se o veřejnou zakázku.</w:t>
      </w:r>
    </w:p>
    <w:p w:rsidR="00E53748" w:rsidRDefault="00921593">
      <w:pPr>
        <w:numPr>
          <w:ilvl w:val="0"/>
          <w:numId w:val="2"/>
        </w:numPr>
        <w:spacing w:after="237" w:line="229" w:lineRule="auto"/>
        <w:ind w:right="0"/>
      </w:pPr>
      <w:r>
        <w:t>Zodpovědnost za správnou a úplnou archivaci materiálů veřejné zakázky na školním statku a předložení veřejné zakázky po celou dobu archivace dle zákonných předpisů v součinnosti s firmou „Dobrá zakázka” zastoupenou Ing. Jiřím Zapletalem.</w:t>
      </w:r>
    </w:p>
    <w:p w:rsidR="00E53748" w:rsidRDefault="00921593">
      <w:pPr>
        <w:numPr>
          <w:ilvl w:val="0"/>
          <w:numId w:val="2"/>
        </w:numPr>
        <w:spacing w:after="212"/>
        <w:ind w:right="0"/>
      </w:pPr>
      <w:r>
        <w:t>Další činnosti neu</w:t>
      </w:r>
      <w:r>
        <w:t>vedené v pracovní náplni včetně stavebního dozoru budou fakturovány zvláště dle ustanovení daných číselně označenými přílohami smlouvy, podepsanými oběma smluvními stranami.</w:t>
      </w:r>
    </w:p>
    <w:p w:rsidR="00E53748" w:rsidRDefault="00921593">
      <w:pPr>
        <w:spacing w:after="143" w:line="255" w:lineRule="auto"/>
        <w:ind w:left="32" w:right="0" w:hanging="10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438912</wp:posOffset>
            </wp:positionH>
            <wp:positionV relativeFrom="page">
              <wp:posOffset>6589947</wp:posOffset>
            </wp:positionV>
            <wp:extent cx="18288" cy="22850"/>
            <wp:effectExtent l="0" t="0" r="0" b="0"/>
            <wp:wrapSquare wrapText="bothSides"/>
            <wp:docPr id="6942" name="Picture 6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" name="Picture 69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3656004</wp:posOffset>
            </wp:positionV>
            <wp:extent cx="4572" cy="4570"/>
            <wp:effectExtent l="0" t="0" r="0" b="0"/>
            <wp:wrapSquare wrapText="bothSides"/>
            <wp:docPr id="6741" name="Picture 6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" name="Picture 67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3710844</wp:posOffset>
            </wp:positionV>
            <wp:extent cx="9144" cy="13710"/>
            <wp:effectExtent l="0" t="0" r="0" b="0"/>
            <wp:wrapSquare wrapText="bothSides"/>
            <wp:docPr id="6742" name="Picture 6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" name="Picture 67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II. Doba plnění</w:t>
      </w:r>
    </w:p>
    <w:p w:rsidR="00E53748" w:rsidRDefault="00921593">
      <w:pPr>
        <w:spacing w:after="224"/>
        <w:ind w:left="14" w:right="173"/>
      </w:pPr>
      <w:r>
        <w:t>Smlouva se uzavírá na dobu určitou od 1. 1. 2019 do 31. 12. 201</w:t>
      </w:r>
      <w:r>
        <w:t>9 s možností odstoupení obou smluvních stran. Výpovědní lhůta činí 2 měsíce a začíná běžet od prvního dne měsíce následujícího po doručení písemné výpovědi.</w:t>
      </w:r>
    </w:p>
    <w:p w:rsidR="00E53748" w:rsidRDefault="00921593">
      <w:pPr>
        <w:pStyle w:val="Heading2"/>
        <w:spacing w:after="138"/>
        <w:ind w:left="24"/>
      </w:pPr>
      <w:r>
        <w:t>III. Cena, fakturace</w:t>
      </w:r>
    </w:p>
    <w:p w:rsidR="00E53748" w:rsidRDefault="00921593">
      <w:pPr>
        <w:spacing w:after="223"/>
        <w:ind w:left="367" w:right="0" w:hanging="338"/>
      </w:pPr>
      <w:r>
        <w:t>1. Fakturace bude prováděna po uzavření a předání kompletní dokumentace veřejn</w:t>
      </w:r>
      <w:r>
        <w:t>ých zakázek řediteli školního statku cenou 8 000,— Kč bez DPH za uzavřenou veřejnou zakázku, kde je uzavřená smlouva.</w:t>
      </w:r>
    </w:p>
    <w:p w:rsidR="00E53748" w:rsidRDefault="00921593">
      <w:pPr>
        <w:spacing w:after="146" w:line="229" w:lineRule="auto"/>
        <w:ind w:left="370" w:right="72" w:hanging="10"/>
        <w:jc w:val="left"/>
      </w:pPr>
      <w:r>
        <w:t>Pokud</w:t>
      </w:r>
      <w:r>
        <w:tab/>
        <w:t xml:space="preserve">bude </w:t>
      </w:r>
      <w:r>
        <w:tab/>
        <w:t xml:space="preserve">zadávací </w:t>
      </w:r>
      <w:r>
        <w:tab/>
        <w:t xml:space="preserve">řízení </w:t>
      </w:r>
      <w:r>
        <w:tab/>
        <w:t>zrušeno</w:t>
      </w:r>
      <w:r>
        <w:tab/>
        <w:t xml:space="preserve">na </w:t>
      </w:r>
      <w:r>
        <w:tab/>
        <w:t xml:space="preserve">základě </w:t>
      </w:r>
      <w:r>
        <w:tab/>
        <w:t xml:space="preserve">rozhodnutí </w:t>
      </w:r>
      <w:r>
        <w:tab/>
        <w:t>zadavatele v souladu se zákonem, je dodavatel oprávněn fakturovat pouze čás</w:t>
      </w:r>
      <w:r>
        <w:t>t z ceny daného druhu zadávacího řízení, a to následným způsobem:</w:t>
      </w:r>
    </w:p>
    <w:p w:rsidR="00E53748" w:rsidRDefault="00921593">
      <w:pPr>
        <w:pStyle w:val="Heading2"/>
        <w:spacing w:after="47"/>
        <w:ind w:left="166" w:firstLine="0"/>
      </w:pPr>
      <w:r>
        <w:rPr>
          <w:rFonts w:ascii="Calibri" w:eastAsia="Calibri" w:hAnsi="Calibri" w:cs="Calibri"/>
          <w:sz w:val="28"/>
        </w:rPr>
        <w:t>tsvr,qa</w:t>
      </w:r>
    </w:p>
    <w:p w:rsidR="00E53748" w:rsidRDefault="00921593">
      <w:pPr>
        <w:spacing w:after="96"/>
        <w:ind w:left="691" w:right="0"/>
      </w:pPr>
      <w:r>
        <w:t>při rozhodnutí o zrušení zadávacího řízení před otevíráním obálek s nabídkami ve výši 30% z ceny daného druhu zadávacího řízení bez DPH;</w:t>
      </w:r>
    </w:p>
    <w:p w:rsidR="00E53748" w:rsidRDefault="00921593">
      <w:pPr>
        <w:spacing w:after="105"/>
        <w:ind w:left="698" w:right="0"/>
      </w:pPr>
      <w:r>
        <w:t>při rozhodnutí o zrušení zadávacího řízení po</w:t>
      </w:r>
      <w:r>
        <w:t xml:space="preserve"> otevírání obálek s nabídkami, ale před posouzením a hodnocením nabídek ve výši 50% z ceny daného druhu zadávacího řízení bez DPH;</w:t>
      </w:r>
    </w:p>
    <w:p w:rsidR="00E53748" w:rsidRDefault="00921593">
      <w:pPr>
        <w:spacing w:after="454"/>
        <w:ind w:left="699" w:right="0" w:hanging="346"/>
      </w:pPr>
      <w:r>
        <w:rPr>
          <w:noProof/>
        </w:rPr>
        <w:drawing>
          <wp:inline distT="0" distB="0" distL="0" distR="0">
            <wp:extent cx="45720" cy="18280"/>
            <wp:effectExtent l="0" t="0" r="0" b="0"/>
            <wp:docPr id="6791" name="Picture 6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" name="Picture 67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při rozhodnutí o zrušení zadávacího řízení po posouzení a hodnocení nabídek ve výši 75% z ceny daného druhu zadávacího říze</w:t>
      </w:r>
      <w:r>
        <w:t>ní bez DPH.</w:t>
      </w:r>
    </w:p>
    <w:p w:rsidR="00E53748" w:rsidRDefault="00921593">
      <w:pPr>
        <w:ind w:left="0" w:right="187"/>
      </w:pPr>
      <w:r>
        <w:t>Daňový doklad bude vystaven dodavatelem vždy nejpozději do 7. dne následného měsíce řediteli školního statku se splatností 14 dnů ode dne vystavení dokladu. V případě prodlení odběratele s placením, bude účtována smluvní pokuta ve výši 0, 1 % dlužné částky</w:t>
      </w:r>
      <w:r>
        <w:t xml:space="preserve"> za každý započatý kalendářní den prodlení.</w:t>
      </w:r>
    </w:p>
    <w:p w:rsidR="00E53748" w:rsidRDefault="00921593">
      <w:pPr>
        <w:pStyle w:val="Heading3"/>
        <w:ind w:left="189"/>
      </w:pPr>
      <w:r>
        <w:t>IV. Povinnosti dodavatele</w:t>
      </w:r>
    </w:p>
    <w:p w:rsidR="00E53748" w:rsidRDefault="00921593">
      <w:pPr>
        <w:numPr>
          <w:ilvl w:val="0"/>
          <w:numId w:val="5"/>
        </w:numPr>
        <w:spacing w:after="220"/>
        <w:ind w:right="0"/>
      </w:pPr>
      <w:r>
        <w:t>Dodavatel je povinen písemně upozornit odběratele na případy protiprávního jednání v rámci veřejných zakázek školního statku, případně jiných závažných problémů, které se v průběhu reali</w:t>
      </w:r>
      <w:r>
        <w:t>zace vyskytnou.</w:t>
      </w:r>
    </w:p>
    <w:p w:rsidR="00E53748" w:rsidRDefault="00921593">
      <w:pPr>
        <w:numPr>
          <w:ilvl w:val="0"/>
          <w:numId w:val="5"/>
        </w:numPr>
        <w:spacing w:after="196"/>
        <w:ind w:right="0"/>
      </w:pPr>
      <w:r>
        <w:t>Dodavatel je povinen zachovávat nejpřísnější mlčenlivost vůči osobám mimo odběratele, všeobecně o všem, co se dozví v rámci své činnosti pro odběratele. Dodavatel se zavazuje, že veškeré tyto informace jsou přísně důvěrné a je povinen dodrž</w:t>
      </w:r>
      <w:r>
        <w:t>ovat závazek mlčenlivosti.</w:t>
      </w:r>
    </w:p>
    <w:p w:rsidR="00E53748" w:rsidRDefault="00921593">
      <w:pPr>
        <w:spacing w:after="187" w:line="255" w:lineRule="auto"/>
        <w:ind w:left="211" w:right="0" w:hanging="10"/>
        <w:jc w:val="left"/>
      </w:pPr>
      <w:r>
        <w:rPr>
          <w:sz w:val="24"/>
        </w:rPr>
        <w:t>V. Povinnosti odběratele</w:t>
      </w:r>
    </w:p>
    <w:p w:rsidR="00E53748" w:rsidRDefault="00921593">
      <w:pPr>
        <w:numPr>
          <w:ilvl w:val="0"/>
          <w:numId w:val="6"/>
        </w:numPr>
        <w:spacing w:after="218"/>
        <w:ind w:right="0"/>
      </w:pPr>
      <w:r>
        <w:t>Odběratel je povinen umožnit poskytovateli přístup do prostor, kde má poskytovatel práce vykonávat. Odběratel zpřístupní dodavateli potřebný přístup k informacím potřebným pro realizaci veřejných zakázek.</w:t>
      </w:r>
      <w:r>
        <w:t xml:space="preserve"> Odběratel sdělí bez zbytečného odkladu dodavateli veškeré informace, jež mohou být významné pro plnění jeho závazků.</w:t>
      </w:r>
    </w:p>
    <w:p w:rsidR="00E53748" w:rsidRDefault="00921593">
      <w:pPr>
        <w:numPr>
          <w:ilvl w:val="0"/>
          <w:numId w:val="6"/>
        </w:numPr>
        <w:spacing w:after="216"/>
        <w:ind w:right="0"/>
      </w:pPr>
      <w:r>
        <w:t>Odběratel poskytne veškerou ostatní součinnost potřebnou k plnění činnosti vymezených v této smlouvě.</w:t>
      </w:r>
    </w:p>
    <w:p w:rsidR="00E53748" w:rsidRDefault="00921593">
      <w:pPr>
        <w:pStyle w:val="Heading3"/>
        <w:ind w:left="18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7353137</wp:posOffset>
                </wp:positionV>
                <wp:extent cx="7342632" cy="22850"/>
                <wp:effectExtent l="0" t="0" r="0" b="0"/>
                <wp:wrapTopAndBottom/>
                <wp:docPr id="16656" name="Group 16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2632" cy="22850"/>
                          <a:chOff x="0" y="0"/>
                          <a:chExt cx="7342632" cy="22850"/>
                        </a:xfrm>
                      </wpg:grpSpPr>
                      <wps:wsp>
                        <wps:cNvPr id="16655" name="Shape 16655"/>
                        <wps:cNvSpPr/>
                        <wps:spPr>
                          <a:xfrm>
                            <a:off x="0" y="0"/>
                            <a:ext cx="7342632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2632" h="22850">
                                <a:moveTo>
                                  <a:pt x="0" y="11425"/>
                                </a:moveTo>
                                <a:lnTo>
                                  <a:pt x="7342632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56" style="width:578.16pt;height:1.79919pt;position:absolute;mso-position-horizontal-relative:page;mso-position-horizontal:absolute;margin-left:0pt;mso-position-vertical-relative:page;margin-top:578.987pt;" coordsize="73426,228">
                <v:shape id="Shape 16655" style="position:absolute;width:73426;height:228;left:0;top:0;" coordsize="7342632,22850" path="m0,11425l7342632,11425">
                  <v:stroke weight="1.7991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VI. Závěrečná ustanovení</w:t>
      </w:r>
    </w:p>
    <w:p w:rsidR="00E53748" w:rsidRDefault="00921593">
      <w:pPr>
        <w:numPr>
          <w:ilvl w:val="0"/>
          <w:numId w:val="7"/>
        </w:numPr>
        <w:spacing w:after="192"/>
        <w:ind w:right="0"/>
      </w:pPr>
      <w:r>
        <w:t>Tato smlouva může být změněna pouze písemnou dohodou obou smluvních stran.</w:t>
      </w:r>
    </w:p>
    <w:p w:rsidR="00E53748" w:rsidRDefault="00921593">
      <w:pPr>
        <w:numPr>
          <w:ilvl w:val="0"/>
          <w:numId w:val="7"/>
        </w:numPr>
        <w:spacing w:after="214"/>
        <w:ind w:right="0"/>
      </w:pPr>
      <w:r>
        <w:t>Tato smlouva se uzavírá na dobu určitou dle článku II. této smlouvy a nabývá platnosti a účinnosti dnem podpisu oběma smluvními stranami.</w:t>
      </w:r>
    </w:p>
    <w:p w:rsidR="00E53748" w:rsidRDefault="00921593">
      <w:pPr>
        <w:numPr>
          <w:ilvl w:val="0"/>
          <w:numId w:val="7"/>
        </w:numPr>
        <w:spacing w:after="211"/>
        <w:ind w:right="0"/>
      </w:pPr>
      <w:r>
        <w:t>Sporné otázky, které mohou vzniknout v průb</w:t>
      </w:r>
      <w:r>
        <w:t>ěhu smlouvy, budou přednostně řešeny dohodou smluvních stran. Otázky neupravené touto smlouvou se řídí obecně závaznými právními předpisy.</w:t>
      </w:r>
    </w:p>
    <w:p w:rsidR="00E53748" w:rsidRDefault="00921593">
      <w:pPr>
        <w:numPr>
          <w:ilvl w:val="0"/>
          <w:numId w:val="7"/>
        </w:numPr>
        <w:spacing w:after="159"/>
        <w:ind w:right="0"/>
      </w:pPr>
      <w:r>
        <w:t>Jakékoli změny nebo doplňky této smlouvy je možno provádět jen písemně formou vzestupně číslovaných dodatků s podpise</w:t>
      </w:r>
      <w:r>
        <w:t>m obou smluvních stran.</w:t>
      </w:r>
    </w:p>
    <w:p w:rsidR="00E53748" w:rsidRDefault="00921593">
      <w:pPr>
        <w:numPr>
          <w:ilvl w:val="0"/>
          <w:numId w:val="7"/>
        </w:numPr>
        <w:spacing w:after="215"/>
        <w:ind w:right="0"/>
      </w:pPr>
      <w:r>
        <w:t>Smlouvaje ve dvou vyhotoveních po jednom pro každou smluvní stranu.</w:t>
      </w:r>
    </w:p>
    <w:p w:rsidR="00E53748" w:rsidRDefault="00921593">
      <w:pPr>
        <w:numPr>
          <w:ilvl w:val="0"/>
          <w:numId w:val="7"/>
        </w:numPr>
        <w:spacing w:after="672"/>
        <w:ind w:right="0"/>
      </w:pPr>
      <w:r>
        <w:t>Smluvní strany prohlašují, že uzavírají tuto smlouvu svobodně a na důkaz svého souhlasu s jejím obsahem připojují své vlastnoruční podpisy.</w:t>
      </w:r>
    </w:p>
    <w:p w:rsidR="00E53748" w:rsidRDefault="00921593">
      <w:pPr>
        <w:ind w:left="166" w:right="0"/>
      </w:pPr>
      <w:r>
        <w:t>V Opavě dne 31. 12. 2018</w:t>
      </w:r>
    </w:p>
    <w:sectPr w:rsidR="00E53748">
      <w:pgSz w:w="11563" w:h="16488"/>
      <w:pgMar w:top="1396" w:right="1022" w:bottom="1440" w:left="11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702"/>
    <w:multiLevelType w:val="hybridMultilevel"/>
    <w:tmpl w:val="B7968450"/>
    <w:lvl w:ilvl="0" w:tplc="880CD1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D1D6">
      <w:start w:val="7"/>
      <w:numFmt w:val="decimal"/>
      <w:lvlText w:val="%2)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A6EC8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B26AA8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0CD1A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6FA2A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A5950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5ABF4C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A8CEC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94591"/>
    <w:multiLevelType w:val="hybridMultilevel"/>
    <w:tmpl w:val="1B8AE0FE"/>
    <w:lvl w:ilvl="0" w:tplc="2D6A9B74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2A7E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A1A2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63F36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601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1CF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8F51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0372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0DB2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B6256"/>
    <w:multiLevelType w:val="hybridMultilevel"/>
    <w:tmpl w:val="A2E0FC5A"/>
    <w:lvl w:ilvl="0" w:tplc="BA2804CC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C6636">
      <w:start w:val="1"/>
      <w:numFmt w:val="decimal"/>
      <w:lvlText w:val="%2)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87112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E2868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416BC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8EEE6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E578A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256BA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C4058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647079"/>
    <w:multiLevelType w:val="hybridMultilevel"/>
    <w:tmpl w:val="585C5380"/>
    <w:lvl w:ilvl="0" w:tplc="B1CA0A88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C4A5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86374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8B9D4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4DB0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89FB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664C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EDCE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0D774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484B8B"/>
    <w:multiLevelType w:val="hybridMultilevel"/>
    <w:tmpl w:val="CE2851B6"/>
    <w:lvl w:ilvl="0" w:tplc="38987984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6D22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6F806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7FE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4635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2C66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8CF6C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A65BC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2B3E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103437"/>
    <w:multiLevelType w:val="hybridMultilevel"/>
    <w:tmpl w:val="B3926916"/>
    <w:lvl w:ilvl="0" w:tplc="D71025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4C578">
      <w:start w:val="1"/>
      <w:numFmt w:val="decimal"/>
      <w:lvlText w:val="%2)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E166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64E2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EC02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01658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2D786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2AC26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A0B8A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B6D28"/>
    <w:multiLevelType w:val="hybridMultilevel"/>
    <w:tmpl w:val="AA54FCBA"/>
    <w:lvl w:ilvl="0" w:tplc="33663888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62C8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28CE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A8FF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22336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4001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89D14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C5B9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A04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48"/>
    <w:rsid w:val="00921593"/>
    <w:rsid w:val="00E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0324F-F9FD-42E8-990E-B685D5AA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71" w:lineRule="auto"/>
      <w:ind w:left="2930" w:right="2153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6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2"/>
      <w:ind w:left="89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2"/>
      <w:ind w:left="89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1388</Words>
  <Characters>7917</Characters>
  <Application>Microsoft Office Word</Application>
  <DocSecurity>0</DocSecurity>
  <Lines>65</Lines>
  <Paragraphs>18</Paragraphs>
  <ScaleCrop>false</ScaleCrop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2019-08-16T05:37:00Z</dcterms:created>
  <dcterms:modified xsi:type="dcterms:W3CDTF">2019-08-16T05:37:00Z</dcterms:modified>
</cp:coreProperties>
</file>