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964B25">
        <w:rPr>
          <w:rFonts w:ascii="Arial" w:hAnsi="Arial" w:cs="Arial"/>
          <w:b/>
          <w:sz w:val="22"/>
          <w:szCs w:val="22"/>
        </w:rPr>
        <w:t>893/2019</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F6533B" w:rsidRDefault="00C67EF5" w:rsidP="00864AB4">
      <w:pPr>
        <w:pStyle w:val="Zkladntext"/>
        <w:widowControl/>
        <w:spacing w:before="120"/>
        <w:jc w:val="center"/>
        <w:rPr>
          <w:rFonts w:cs="Arial"/>
          <w:b/>
          <w:color w:val="auto"/>
          <w:sz w:val="28"/>
          <w:szCs w:val="28"/>
        </w:rPr>
      </w:pPr>
      <w:r w:rsidRPr="00C67EF5">
        <w:rPr>
          <w:rFonts w:cs="Arial"/>
          <w:b/>
          <w:color w:val="auto"/>
          <w:sz w:val="28"/>
          <w:szCs w:val="28"/>
        </w:rPr>
        <w:t xml:space="preserve">Obnova břehových porostů na Panenském potoce - křižovatka na </w:t>
      </w:r>
      <w:proofErr w:type="spellStart"/>
      <w:r w:rsidRPr="00C67EF5">
        <w:rPr>
          <w:rFonts w:cs="Arial"/>
          <w:b/>
          <w:color w:val="auto"/>
          <w:sz w:val="28"/>
          <w:szCs w:val="28"/>
        </w:rPr>
        <w:t>Postřelnou</w:t>
      </w:r>
      <w:proofErr w:type="spellEnd"/>
    </w:p>
    <w:p w:rsidR="00C67EF5" w:rsidRDefault="00C67EF5" w:rsidP="00864AB4">
      <w:pPr>
        <w:pStyle w:val="Zkladntext"/>
        <w:widowControl/>
        <w:spacing w:before="120"/>
        <w:jc w:val="center"/>
        <w:rPr>
          <w:rFonts w:cs="Arial"/>
          <w:b/>
          <w:color w:val="auto"/>
          <w:sz w:val="28"/>
          <w:szCs w:val="28"/>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7E3DAD" w:rsidRPr="00454D43" w:rsidRDefault="007E3DAD" w:rsidP="007E3DAD">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7E3DAD" w:rsidRPr="00454D43" w:rsidRDefault="007E3DAD" w:rsidP="007E3DAD">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67EF5" w:rsidRDefault="00C67EF5" w:rsidP="00C67EF5">
      <w:pPr>
        <w:tabs>
          <w:tab w:val="left" w:pos="3828"/>
        </w:tabs>
        <w:ind w:left="3828" w:hanging="3828"/>
        <w:jc w:val="both"/>
        <w:rPr>
          <w:rFonts w:ascii="Arial" w:hAnsi="Arial" w:cs="Arial"/>
          <w:sz w:val="22"/>
          <w:szCs w:val="22"/>
        </w:rPr>
      </w:pPr>
      <w:r w:rsidRPr="00300655">
        <w:rPr>
          <w:rFonts w:ascii="Arial" w:hAnsi="Arial" w:cs="Arial"/>
          <w:b/>
          <w:sz w:val="22"/>
          <w:szCs w:val="22"/>
        </w:rPr>
        <w:t>zastoupený:</w:t>
      </w:r>
      <w:r w:rsidRPr="00300655">
        <w:rPr>
          <w:rFonts w:ascii="Arial" w:hAnsi="Arial" w:cs="Arial"/>
          <w:b/>
          <w:sz w:val="22"/>
          <w:szCs w:val="22"/>
        </w:rPr>
        <w:tab/>
      </w:r>
      <w:r w:rsidRPr="00300655">
        <w:rPr>
          <w:rFonts w:ascii="Arial" w:hAnsi="Arial" w:cs="Arial"/>
          <w:sz w:val="22"/>
          <w:szCs w:val="22"/>
        </w:rPr>
        <w:t>Ing. Zbyňk</w:t>
      </w:r>
      <w:r>
        <w:rPr>
          <w:rFonts w:ascii="Arial" w:hAnsi="Arial" w:cs="Arial"/>
          <w:sz w:val="22"/>
          <w:szCs w:val="22"/>
        </w:rPr>
        <w:t xml:space="preserve">em Folkem, generálním </w:t>
      </w:r>
      <w:r w:rsidRPr="00300655">
        <w:rPr>
          <w:rFonts w:ascii="Arial" w:hAnsi="Arial" w:cs="Arial"/>
          <w:sz w:val="22"/>
          <w:szCs w:val="22"/>
        </w:rPr>
        <w:t>ředitelem</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964B25" w:rsidRPr="00386410" w:rsidRDefault="00964B25" w:rsidP="00964B25">
      <w:pPr>
        <w:tabs>
          <w:tab w:val="left" w:pos="3828"/>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r>
      <w:r w:rsidRPr="004D0946">
        <w:rPr>
          <w:rFonts w:ascii="Arial" w:hAnsi="Arial" w:cs="Arial"/>
          <w:b/>
          <w:snapToGrid w:val="0"/>
          <w:sz w:val="22"/>
          <w:szCs w:val="22"/>
        </w:rPr>
        <w:t>LESOPRAKT s.r.o.</w:t>
      </w:r>
    </w:p>
    <w:p w:rsidR="00964B25" w:rsidRPr="00663AFE" w:rsidRDefault="00964B25" w:rsidP="00964B25">
      <w:pPr>
        <w:widowControl w:val="0"/>
        <w:tabs>
          <w:tab w:val="left" w:pos="3828"/>
        </w:tabs>
        <w:jc w:val="both"/>
        <w:rPr>
          <w:rFonts w:ascii="Arial" w:hAnsi="Arial" w:cs="Arial"/>
          <w:sz w:val="22"/>
          <w:szCs w:val="22"/>
        </w:rPr>
      </w:pPr>
      <w:r w:rsidRPr="00454D43">
        <w:rPr>
          <w:rFonts w:ascii="Arial" w:hAnsi="Arial" w:cs="Arial"/>
          <w:b/>
          <w:sz w:val="22"/>
          <w:szCs w:val="22"/>
        </w:rPr>
        <w:t>sídlo:</w:t>
      </w:r>
      <w:r w:rsidRPr="00663AFE">
        <w:rPr>
          <w:rFonts w:ascii="Arial" w:hAnsi="Arial" w:cs="Arial"/>
          <w:sz w:val="22"/>
          <w:szCs w:val="22"/>
        </w:rPr>
        <w:tab/>
      </w:r>
      <w:r w:rsidRPr="004D0946">
        <w:rPr>
          <w:rFonts w:ascii="Arial" w:hAnsi="Arial" w:cs="Arial"/>
          <w:snapToGrid w:val="0"/>
          <w:sz w:val="22"/>
          <w:szCs w:val="22"/>
        </w:rPr>
        <w:t>Kvítkov 61</w:t>
      </w:r>
      <w:r w:rsidRPr="000936B3">
        <w:rPr>
          <w:rFonts w:ascii="Arial" w:hAnsi="Arial" w:cs="Arial"/>
          <w:snapToGrid w:val="0"/>
          <w:sz w:val="22"/>
          <w:szCs w:val="22"/>
        </w:rPr>
        <w:t>, 470 01</w:t>
      </w:r>
      <w:r w:rsidRPr="004D0946">
        <w:rPr>
          <w:rFonts w:ascii="Arial" w:hAnsi="Arial" w:cs="Arial"/>
          <w:snapToGrid w:val="0"/>
          <w:sz w:val="22"/>
          <w:szCs w:val="22"/>
        </w:rPr>
        <w:t xml:space="preserve"> Česká Lípa</w:t>
      </w:r>
    </w:p>
    <w:p w:rsidR="00964B25" w:rsidRPr="00663AFE" w:rsidRDefault="00964B25" w:rsidP="00964B25">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Pr="004D0946">
        <w:rPr>
          <w:rFonts w:ascii="Arial" w:hAnsi="Arial" w:cs="Arial"/>
          <w:snapToGrid w:val="0"/>
          <w:sz w:val="22"/>
          <w:szCs w:val="22"/>
        </w:rPr>
        <w:t>25487761</w:t>
      </w:r>
    </w:p>
    <w:p w:rsidR="00964B25" w:rsidRPr="00663AFE" w:rsidRDefault="00964B25" w:rsidP="00964B25">
      <w:pPr>
        <w:widowControl w:val="0"/>
        <w:tabs>
          <w:tab w:val="left" w:pos="3828"/>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4D0946">
        <w:rPr>
          <w:rFonts w:ascii="Arial" w:hAnsi="Arial" w:cs="Arial"/>
          <w:snapToGrid w:val="0"/>
          <w:sz w:val="22"/>
          <w:szCs w:val="22"/>
        </w:rPr>
        <w:t>CZ25487761</w:t>
      </w:r>
    </w:p>
    <w:p w:rsidR="00964B25" w:rsidRPr="00663AFE" w:rsidRDefault="00964B25" w:rsidP="00964B25">
      <w:pPr>
        <w:widowControl w:val="0"/>
        <w:tabs>
          <w:tab w:val="left" w:pos="3828"/>
        </w:tabs>
        <w:spacing w:line="240" w:lineRule="atLeast"/>
        <w:ind w:left="3825" w:hanging="3825"/>
        <w:rPr>
          <w:rFonts w:ascii="Arial" w:hAnsi="Arial" w:cs="Arial"/>
          <w:sz w:val="22"/>
          <w:szCs w:val="22"/>
        </w:rPr>
      </w:pPr>
      <w:r w:rsidRPr="00386410">
        <w:rPr>
          <w:rFonts w:ascii="Arial" w:hAnsi="Arial" w:cs="Arial"/>
          <w:b/>
          <w:sz w:val="22"/>
          <w:szCs w:val="22"/>
        </w:rPr>
        <w:t>zastoupený:</w:t>
      </w:r>
      <w:r>
        <w:rPr>
          <w:rFonts w:ascii="Arial" w:hAnsi="Arial" w:cs="Arial"/>
          <w:sz w:val="22"/>
          <w:szCs w:val="22"/>
        </w:rPr>
        <w:tab/>
      </w:r>
      <w:r>
        <w:rPr>
          <w:rFonts w:ascii="Arial" w:hAnsi="Arial" w:cs="Arial"/>
          <w:snapToGrid w:val="0"/>
          <w:sz w:val="22"/>
          <w:szCs w:val="22"/>
        </w:rPr>
        <w:t>Jitkou Staňkovou, jednatelem</w:t>
      </w:r>
    </w:p>
    <w:p w:rsidR="00964B25" w:rsidRPr="00386410" w:rsidRDefault="00964B25" w:rsidP="00964B25">
      <w:pPr>
        <w:tabs>
          <w:tab w:val="left" w:pos="3960"/>
        </w:tabs>
        <w:jc w:val="both"/>
        <w:rPr>
          <w:rFonts w:ascii="Arial" w:hAnsi="Arial" w:cs="Arial"/>
          <w:sz w:val="22"/>
          <w:szCs w:val="22"/>
        </w:rPr>
      </w:pPr>
    </w:p>
    <w:p w:rsidR="00964B25" w:rsidRPr="00386410" w:rsidRDefault="00964B25" w:rsidP="00964B25">
      <w:pPr>
        <w:jc w:val="both"/>
        <w:rPr>
          <w:rFonts w:ascii="Arial" w:hAnsi="Arial" w:cs="Arial"/>
          <w:sz w:val="22"/>
          <w:szCs w:val="22"/>
        </w:rPr>
      </w:pPr>
      <w:r w:rsidRPr="00386410">
        <w:rPr>
          <w:rFonts w:ascii="Arial" w:hAnsi="Arial" w:cs="Arial"/>
          <w:sz w:val="22"/>
          <w:szCs w:val="22"/>
        </w:rPr>
        <w:t>Zhotovitel je zapsán v Obchodním rejstříku</w:t>
      </w:r>
      <w:r w:rsidRPr="00E852BE">
        <w:rPr>
          <w:rFonts w:ascii="Arial" w:hAnsi="Arial" w:cs="Arial"/>
          <w:snapToGrid w:val="0"/>
          <w:sz w:val="22"/>
          <w:szCs w:val="22"/>
        </w:rPr>
        <w:t xml:space="preserve"> </w:t>
      </w:r>
      <w:r w:rsidRPr="000936B3">
        <w:rPr>
          <w:rFonts w:ascii="Arial" w:hAnsi="Arial" w:cs="Arial"/>
          <w:snapToGrid w:val="0"/>
          <w:sz w:val="22"/>
          <w:szCs w:val="22"/>
        </w:rPr>
        <w:t xml:space="preserve">Krajského soudu </w:t>
      </w:r>
      <w:r w:rsidRPr="00386410">
        <w:rPr>
          <w:rFonts w:ascii="Arial" w:hAnsi="Arial" w:cs="Arial"/>
          <w:sz w:val="22"/>
          <w:szCs w:val="22"/>
        </w:rPr>
        <w:t xml:space="preserve">v Ústí nad Labem </w:t>
      </w:r>
      <w:r>
        <w:rPr>
          <w:rFonts w:ascii="Arial" w:hAnsi="Arial" w:cs="Arial"/>
          <w:sz w:val="22"/>
          <w:szCs w:val="22"/>
        </w:rPr>
        <w:t>v oddílu C</w:t>
      </w:r>
      <w:r w:rsidRPr="00386410">
        <w:rPr>
          <w:rFonts w:ascii="Arial" w:hAnsi="Arial" w:cs="Arial"/>
          <w:sz w:val="22"/>
          <w:szCs w:val="22"/>
        </w:rPr>
        <w:t>, vložce č.</w:t>
      </w:r>
      <w:r>
        <w:rPr>
          <w:rFonts w:ascii="Arial" w:hAnsi="Arial" w:cs="Arial"/>
          <w:sz w:val="22"/>
          <w:szCs w:val="22"/>
        </w:rPr>
        <w:t xml:space="preserve"> </w:t>
      </w:r>
      <w:r>
        <w:rPr>
          <w:rFonts w:ascii="Arial" w:hAnsi="Arial" w:cs="Arial"/>
          <w:snapToGrid w:val="0"/>
          <w:sz w:val="22"/>
          <w:szCs w:val="22"/>
        </w:rPr>
        <w:t>20512.</w:t>
      </w:r>
      <w:r w:rsidRPr="00386410">
        <w:rPr>
          <w:rFonts w:ascii="Arial" w:hAnsi="Arial" w:cs="Arial"/>
          <w:sz w:val="22"/>
          <w:szCs w:val="22"/>
        </w:rPr>
        <w:t xml:space="preserve"> </w:t>
      </w:r>
    </w:p>
    <w:p w:rsidR="00964B25" w:rsidRPr="00454D43" w:rsidRDefault="00964B25" w:rsidP="00964B25">
      <w:pPr>
        <w:pStyle w:val="Zkladntext"/>
        <w:widowControl/>
        <w:spacing w:before="120"/>
        <w:jc w:val="center"/>
        <w:rPr>
          <w:rFonts w:cs="Arial"/>
          <w:color w:val="auto"/>
          <w:sz w:val="22"/>
          <w:szCs w:val="22"/>
        </w:rPr>
      </w:pPr>
    </w:p>
    <w:p w:rsidR="00964B25" w:rsidRPr="00454D43" w:rsidRDefault="00964B25" w:rsidP="00964B25">
      <w:pPr>
        <w:widowControl w:val="0"/>
        <w:spacing w:line="240" w:lineRule="atLeast"/>
        <w:rPr>
          <w:rFonts w:ascii="Arial" w:hAnsi="Arial" w:cs="Arial"/>
          <w:sz w:val="22"/>
          <w:szCs w:val="22"/>
        </w:rPr>
      </w:pPr>
      <w:r w:rsidRPr="00454D43">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864AB4" w:rsidRPr="00454D43" w:rsidRDefault="00864AB4" w:rsidP="00864AB4">
      <w:pPr>
        <w:jc w:val="both"/>
        <w:rPr>
          <w:rFonts w:ascii="Arial" w:hAnsi="Arial" w:cs="Arial"/>
          <w:sz w:val="22"/>
          <w:szCs w:val="22"/>
        </w:rPr>
      </w:pPr>
      <w:r w:rsidRPr="00454D43">
        <w:rPr>
          <w:rFonts w:ascii="Arial" w:hAnsi="Arial" w:cs="Arial"/>
          <w:sz w:val="22"/>
          <w:szCs w:val="22"/>
        </w:rPr>
        <w:lastRenderedPageBreak/>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F6533B" w:rsidRDefault="00C67EF5" w:rsidP="00864AB4">
      <w:pPr>
        <w:jc w:val="both"/>
        <w:rPr>
          <w:rFonts w:ascii="Arial" w:hAnsi="Arial" w:cs="Arial"/>
          <w:b/>
          <w:sz w:val="22"/>
          <w:szCs w:val="22"/>
        </w:rPr>
      </w:pPr>
      <w:r w:rsidRPr="00C67EF5">
        <w:rPr>
          <w:rFonts w:ascii="Arial" w:hAnsi="Arial" w:cs="Arial"/>
          <w:b/>
          <w:sz w:val="22"/>
          <w:szCs w:val="22"/>
        </w:rPr>
        <w:t xml:space="preserve">Obnova břehových porostů na Panenském potoce - křižovatka na </w:t>
      </w:r>
      <w:proofErr w:type="spellStart"/>
      <w:r w:rsidRPr="00C67EF5">
        <w:rPr>
          <w:rFonts w:ascii="Arial" w:hAnsi="Arial" w:cs="Arial"/>
          <w:b/>
          <w:sz w:val="22"/>
          <w:szCs w:val="22"/>
        </w:rPr>
        <w:t>Postřelnou</w:t>
      </w:r>
      <w:proofErr w:type="spellEnd"/>
    </w:p>
    <w:p w:rsidR="00C67EF5" w:rsidRPr="00454D43" w:rsidRDefault="00C67EF5"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964B25" w:rsidRPr="0007292B" w:rsidRDefault="00964B25" w:rsidP="00964B2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964B25" w:rsidRPr="0007292B" w:rsidRDefault="00964B25" w:rsidP="00964B25">
      <w:pPr>
        <w:pStyle w:val="Odstavecseseznamem"/>
        <w:widowControl w:val="0"/>
        <w:numPr>
          <w:ilvl w:val="2"/>
          <w:numId w:val="44"/>
        </w:numPr>
        <w:spacing w:before="120"/>
        <w:jc w:val="both"/>
        <w:rPr>
          <w:rFonts w:ascii="Arial" w:hAnsi="Arial" w:cs="Arial"/>
          <w:color w:val="auto"/>
          <w:sz w:val="22"/>
          <w:szCs w:val="22"/>
        </w:rPr>
      </w:pPr>
      <w:r>
        <w:rPr>
          <w:rFonts w:ascii="Arial" w:hAnsi="Arial" w:cs="Arial"/>
          <w:color w:val="auto"/>
          <w:sz w:val="22"/>
          <w:szCs w:val="22"/>
        </w:rPr>
        <w:t xml:space="preserve">Příloha </w:t>
      </w:r>
      <w:proofErr w:type="gramStart"/>
      <w:r>
        <w:rPr>
          <w:rFonts w:ascii="Arial" w:hAnsi="Arial" w:cs="Arial"/>
          <w:color w:val="auto"/>
          <w:sz w:val="22"/>
          <w:szCs w:val="22"/>
        </w:rPr>
        <w:t>č. 1 k SOD - Z</w:t>
      </w:r>
      <w:r w:rsidRPr="0007292B">
        <w:rPr>
          <w:rFonts w:ascii="Arial" w:hAnsi="Arial" w:cs="Arial"/>
          <w:color w:val="auto"/>
          <w:sz w:val="22"/>
          <w:szCs w:val="22"/>
        </w:rPr>
        <w:t>ajištění</w:t>
      </w:r>
      <w:proofErr w:type="gramEnd"/>
      <w:r w:rsidRPr="0007292B">
        <w:rPr>
          <w:rFonts w:ascii="Arial" w:hAnsi="Arial" w:cs="Arial"/>
          <w:color w:val="auto"/>
          <w:sz w:val="22"/>
          <w:szCs w:val="22"/>
        </w:rPr>
        <w:t xml:space="preserve"> BOZP a PO</w:t>
      </w:r>
    </w:p>
    <w:p w:rsidR="00964B25" w:rsidRPr="0007292B" w:rsidRDefault="00964B25" w:rsidP="00964B25">
      <w:pPr>
        <w:pStyle w:val="Odstavecseseznamem"/>
        <w:widowControl w:val="0"/>
        <w:numPr>
          <w:ilvl w:val="2"/>
          <w:numId w:val="44"/>
        </w:numPr>
        <w:spacing w:before="120"/>
        <w:jc w:val="both"/>
        <w:rPr>
          <w:rFonts w:ascii="Arial" w:hAnsi="Arial" w:cs="Arial"/>
          <w:color w:val="auto"/>
          <w:sz w:val="22"/>
          <w:szCs w:val="22"/>
        </w:rPr>
      </w:pPr>
      <w:r>
        <w:rPr>
          <w:rFonts w:ascii="Arial" w:hAnsi="Arial" w:cs="Arial"/>
          <w:color w:val="auto"/>
          <w:sz w:val="22"/>
          <w:szCs w:val="22"/>
        </w:rPr>
        <w:t>Příloha č. 2 k </w:t>
      </w:r>
      <w:proofErr w:type="gramStart"/>
      <w:r>
        <w:rPr>
          <w:rFonts w:ascii="Arial" w:hAnsi="Arial" w:cs="Arial"/>
          <w:color w:val="auto"/>
          <w:sz w:val="22"/>
          <w:szCs w:val="22"/>
        </w:rPr>
        <w:t>SOD</w:t>
      </w:r>
      <w:proofErr w:type="gramEnd"/>
      <w:r>
        <w:rPr>
          <w:rFonts w:ascii="Arial" w:hAnsi="Arial" w:cs="Arial"/>
          <w:color w:val="auto"/>
          <w:sz w:val="22"/>
          <w:szCs w:val="22"/>
        </w:rPr>
        <w:t xml:space="preserve"> – C</w:t>
      </w:r>
      <w:r w:rsidRPr="0007292B">
        <w:rPr>
          <w:rFonts w:ascii="Arial" w:hAnsi="Arial" w:cs="Arial"/>
          <w:color w:val="auto"/>
          <w:sz w:val="22"/>
          <w:szCs w:val="22"/>
        </w:rPr>
        <w:t>enová nabídka</w:t>
      </w:r>
      <w:r>
        <w:rPr>
          <w:rFonts w:ascii="Arial" w:hAnsi="Arial" w:cs="Arial"/>
          <w:color w:val="auto"/>
          <w:sz w:val="22"/>
          <w:szCs w:val="22"/>
        </w:rPr>
        <w:t xml:space="preserve"> zhotovitele</w:t>
      </w:r>
    </w:p>
    <w:p w:rsidR="00864AB4" w:rsidRPr="00454D43" w:rsidRDefault="00864AB4">
      <w:pPr>
        <w:pStyle w:val="Zkladntext"/>
        <w:widowControl/>
        <w:spacing w:before="120"/>
        <w:jc w:val="center"/>
        <w:rPr>
          <w:rFonts w:cs="Arial"/>
          <w:b/>
          <w:color w:val="auto"/>
          <w:sz w:val="22"/>
          <w:szCs w:val="22"/>
          <w:u w:val="single"/>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864AB4" w:rsidRPr="00454D43" w:rsidRDefault="00864AB4" w:rsidP="00864AB4">
      <w:pPr>
        <w:pStyle w:val="Zkladntext"/>
        <w:widowControl/>
        <w:rPr>
          <w:rFonts w:cs="Arial"/>
          <w:b/>
          <w:color w:val="auto"/>
          <w:sz w:val="22"/>
          <w:szCs w:val="22"/>
        </w:rPr>
      </w:pPr>
    </w:p>
    <w:p w:rsidR="00964B25" w:rsidRPr="00454D43" w:rsidRDefault="00964B25" w:rsidP="00964B25">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 xml:space="preserve">ýzvy k podání nabídky do výběrového řízení vypsaného objednatelem pod </w:t>
      </w:r>
      <w:proofErr w:type="gramStart"/>
      <w:r w:rsidRPr="00432702">
        <w:rPr>
          <w:rFonts w:cs="Arial"/>
          <w:sz w:val="22"/>
          <w:szCs w:val="22"/>
        </w:rPr>
        <w:t>č.j.</w:t>
      </w:r>
      <w:proofErr w:type="gramEnd"/>
      <w:r w:rsidRPr="00432702">
        <w:rPr>
          <w:rFonts w:cs="Arial"/>
          <w:sz w:val="22"/>
          <w:szCs w:val="22"/>
        </w:rPr>
        <w:t xml:space="preserve"> POH/</w:t>
      </w:r>
      <w:r>
        <w:rPr>
          <w:rFonts w:cs="Arial"/>
          <w:sz w:val="22"/>
          <w:szCs w:val="22"/>
        </w:rPr>
        <w:t>31632/2019</w:t>
      </w:r>
      <w:r w:rsidRPr="00432702">
        <w:rPr>
          <w:rFonts w:cs="Arial"/>
          <w:sz w:val="22"/>
          <w:szCs w:val="22"/>
        </w:rPr>
        <w:br/>
        <w:t xml:space="preserve">dne </w:t>
      </w:r>
      <w:r>
        <w:rPr>
          <w:rFonts w:cs="Arial"/>
          <w:sz w:val="22"/>
          <w:szCs w:val="22"/>
        </w:rPr>
        <w:t xml:space="preserve">2.7.2019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k výběrovému řízení ze dne </w:t>
      </w:r>
      <w:r>
        <w:rPr>
          <w:rFonts w:cs="Arial"/>
          <w:sz w:val="22"/>
          <w:szCs w:val="22"/>
        </w:rPr>
        <w:t>16.7.2019.</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864AB4" w:rsidRPr="00454D43"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w:t>
      </w:r>
      <w:r w:rsidR="00454D43" w:rsidRPr="00454D43">
        <w:rPr>
          <w:rFonts w:ascii="Arial" w:hAnsi="Arial" w:cs="Arial"/>
          <w:bCs/>
          <w:sz w:val="22"/>
          <w:szCs w:val="22"/>
        </w:rPr>
        <w:t>zhotovitel</w:t>
      </w:r>
      <w:r w:rsidR="00FF5046"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w:t>
      </w:r>
      <w:r w:rsidR="00454D43" w:rsidRPr="00454D43">
        <w:rPr>
          <w:rFonts w:ascii="Arial" w:hAnsi="Arial" w:cs="Arial"/>
          <w:bCs/>
          <w:sz w:val="22"/>
          <w:szCs w:val="22"/>
        </w:rPr>
        <w:t>zhotovitel</w:t>
      </w:r>
      <w:r w:rsidR="00FF5046" w:rsidRPr="00454D43">
        <w:rPr>
          <w:rFonts w:ascii="Arial" w:hAnsi="Arial" w:cs="Arial"/>
          <w:sz w:val="22"/>
          <w:szCs w:val="22"/>
        </w:rPr>
        <w:t>e</w:t>
      </w:r>
      <w:r w:rsidRPr="00454D43">
        <w:rPr>
          <w:rFonts w:ascii="Arial" w:hAnsi="Arial" w:cs="Arial"/>
          <w:bCs/>
          <w:sz w:val="22"/>
          <w:szCs w:val="22"/>
        </w:rPr>
        <w:t xml:space="preserve">, nutných k zajištění před předáním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Pr="00454D43">
        <w:rPr>
          <w:rFonts w:ascii="Arial" w:hAnsi="Arial" w:cs="Arial"/>
          <w:b/>
          <w:sz w:val="22"/>
          <w:szCs w:val="22"/>
        </w:rPr>
        <w:tab/>
      </w:r>
      <w:r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B368E0" w:rsidRPr="00454D43">
        <w:rPr>
          <w:rFonts w:ascii="Arial" w:hAnsi="Arial" w:cs="Arial"/>
          <w:b/>
          <w:sz w:val="22"/>
          <w:szCs w:val="22"/>
        </w:rPr>
        <w:tab/>
      </w:r>
      <w:r w:rsidR="00B368E0" w:rsidRPr="00454D43">
        <w:rPr>
          <w:rFonts w:ascii="Arial" w:hAnsi="Arial" w:cs="Arial"/>
          <w:b/>
          <w:sz w:val="22"/>
          <w:szCs w:val="22"/>
        </w:rPr>
        <w:tab/>
      </w:r>
      <w:proofErr w:type="gramStart"/>
      <w:r w:rsidR="000F53B1">
        <w:rPr>
          <w:rFonts w:ascii="Arial" w:hAnsi="Arial" w:cs="Arial"/>
          <w:b/>
          <w:sz w:val="22"/>
          <w:szCs w:val="22"/>
        </w:rPr>
        <w:t>1.11</w:t>
      </w:r>
      <w:r w:rsidR="00C67EF5">
        <w:rPr>
          <w:rFonts w:ascii="Arial" w:hAnsi="Arial" w:cs="Arial"/>
          <w:b/>
          <w:sz w:val="22"/>
          <w:szCs w:val="22"/>
        </w:rPr>
        <w:t>.2019</w:t>
      </w:r>
      <w:proofErr w:type="gramEnd"/>
    </w:p>
    <w:p w:rsidR="00B368E0" w:rsidRPr="00454D43" w:rsidRDefault="00B368E0" w:rsidP="00B368E0">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Ukončení díla:</w:t>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proofErr w:type="gramStart"/>
      <w:r w:rsidR="006110C5">
        <w:rPr>
          <w:rFonts w:ascii="Arial" w:hAnsi="Arial" w:cs="Arial"/>
          <w:b/>
          <w:sz w:val="22"/>
          <w:szCs w:val="22"/>
        </w:rPr>
        <w:t>31.3.2020</w:t>
      </w:r>
      <w:proofErr w:type="gramEnd"/>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lastRenderedPageBreak/>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F41C0" w:rsidRPr="00454D43" w:rsidRDefault="006F41C0" w:rsidP="006F41C0">
      <w:pPr>
        <w:ind w:firstLine="360"/>
        <w:jc w:val="both"/>
        <w:rPr>
          <w:rFonts w:ascii="Arial" w:hAnsi="Arial" w:cs="Arial"/>
          <w:sz w:val="22"/>
          <w:szCs w:val="22"/>
        </w:rPr>
      </w:pPr>
      <w:r w:rsidRPr="00454D43">
        <w:rPr>
          <w:rFonts w:ascii="Arial" w:hAnsi="Arial" w:cs="Arial"/>
          <w:sz w:val="22"/>
          <w:szCs w:val="22"/>
        </w:rPr>
        <w:t>Celková smluvní cena za dílo bez DPH</w:t>
      </w:r>
      <w:r w:rsidRPr="00454D43">
        <w:rPr>
          <w:rFonts w:ascii="Arial" w:hAnsi="Arial" w:cs="Arial"/>
          <w:sz w:val="22"/>
          <w:szCs w:val="22"/>
        </w:rPr>
        <w:tab/>
      </w:r>
      <w:r w:rsidRPr="00454D43">
        <w:rPr>
          <w:rFonts w:ascii="Arial" w:hAnsi="Arial" w:cs="Arial"/>
          <w:sz w:val="22"/>
          <w:szCs w:val="22"/>
        </w:rPr>
        <w:tab/>
      </w:r>
      <w:r w:rsidR="00964B25">
        <w:rPr>
          <w:rFonts w:ascii="Arial" w:hAnsi="Arial" w:cs="Arial"/>
          <w:sz w:val="22"/>
          <w:szCs w:val="22"/>
        </w:rPr>
        <w:t xml:space="preserve">    </w:t>
      </w:r>
      <w:r w:rsidR="00964B25" w:rsidRPr="00964B25">
        <w:rPr>
          <w:rFonts w:ascii="Arial" w:hAnsi="Arial" w:cs="Arial"/>
          <w:sz w:val="22"/>
          <w:szCs w:val="22"/>
        </w:rPr>
        <w:t>231.024,00</w:t>
      </w:r>
      <w:r w:rsidRPr="00964B25">
        <w:rPr>
          <w:rFonts w:ascii="Arial" w:hAnsi="Arial" w:cs="Arial"/>
          <w:sz w:val="22"/>
          <w:szCs w:val="22"/>
        </w:rPr>
        <w:t xml:space="preserve"> Kč</w:t>
      </w:r>
    </w:p>
    <w:p w:rsidR="006F41C0" w:rsidRPr="00454D43" w:rsidRDefault="006F41C0" w:rsidP="006F41C0">
      <w:pPr>
        <w:ind w:firstLine="360"/>
        <w:jc w:val="both"/>
        <w:rPr>
          <w:rFonts w:ascii="Arial" w:hAnsi="Arial" w:cs="Arial"/>
          <w:sz w:val="22"/>
          <w:szCs w:val="22"/>
          <w:u w:val="single"/>
        </w:rPr>
      </w:pPr>
      <w:r w:rsidRPr="00454D43">
        <w:rPr>
          <w:rFonts w:ascii="Arial" w:hAnsi="Arial" w:cs="Arial"/>
          <w:sz w:val="22"/>
          <w:szCs w:val="22"/>
          <w:u w:val="single"/>
        </w:rPr>
        <w:t>Vyčíslení 21 % DPH</w:t>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00964B25">
        <w:rPr>
          <w:rFonts w:ascii="Arial" w:hAnsi="Arial" w:cs="Arial"/>
          <w:sz w:val="22"/>
          <w:szCs w:val="22"/>
          <w:u w:val="single"/>
        </w:rPr>
        <w:t xml:space="preserve">      </w:t>
      </w:r>
      <w:r w:rsidR="00964B25" w:rsidRPr="00964B25">
        <w:rPr>
          <w:rFonts w:ascii="Arial" w:hAnsi="Arial" w:cs="Arial"/>
          <w:sz w:val="22"/>
          <w:szCs w:val="22"/>
          <w:u w:val="single"/>
        </w:rPr>
        <w:t>48.515,04</w:t>
      </w:r>
      <w:r w:rsidRPr="00964B25">
        <w:rPr>
          <w:rFonts w:ascii="Arial" w:hAnsi="Arial" w:cs="Arial"/>
          <w:sz w:val="22"/>
          <w:szCs w:val="22"/>
          <w:u w:val="single"/>
        </w:rPr>
        <w:t xml:space="preserve"> Kč</w:t>
      </w: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 xml:space="preserve">Celková smluvní cena za dílo včetně DPH </w:t>
      </w:r>
      <w:r w:rsidRPr="00454D43">
        <w:rPr>
          <w:rFonts w:ascii="Arial" w:hAnsi="Arial" w:cs="Arial"/>
          <w:b/>
          <w:sz w:val="22"/>
          <w:szCs w:val="22"/>
        </w:rPr>
        <w:tab/>
      </w:r>
      <w:r w:rsidR="00964B25">
        <w:rPr>
          <w:rFonts w:ascii="Arial" w:hAnsi="Arial" w:cs="Arial"/>
          <w:b/>
          <w:sz w:val="22"/>
          <w:szCs w:val="22"/>
        </w:rPr>
        <w:t xml:space="preserve">    279.539,04</w:t>
      </w:r>
      <w:r w:rsidRPr="00454D43">
        <w:rPr>
          <w:rFonts w:ascii="Arial" w:hAnsi="Arial" w:cs="Arial"/>
          <w:b/>
          <w:sz w:val="22"/>
          <w:szCs w:val="22"/>
        </w:rPr>
        <w:t xml:space="preserve"> Kč</w:t>
      </w:r>
    </w:p>
    <w:p w:rsidR="00E06371" w:rsidRPr="00454D43" w:rsidRDefault="00E06371" w:rsidP="00E06371">
      <w:pPr>
        <w:ind w:firstLine="360"/>
        <w:jc w:val="both"/>
        <w:rPr>
          <w:rFonts w:ascii="Arial" w:hAnsi="Arial" w:cs="Arial"/>
          <w:b/>
          <w:sz w:val="22"/>
          <w:szCs w:val="22"/>
        </w:rPr>
      </w:pPr>
    </w:p>
    <w:p w:rsidR="00E06371" w:rsidRPr="00454D43" w:rsidRDefault="00E06371" w:rsidP="00E06371">
      <w:pPr>
        <w:ind w:left="360"/>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w:t>
      </w:r>
      <w:r w:rsidR="00454D43" w:rsidRPr="00454D43">
        <w:rPr>
          <w:rFonts w:ascii="Arial" w:hAnsi="Arial" w:cs="Arial"/>
          <w:sz w:val="22"/>
          <w:szCs w:val="22"/>
        </w:rPr>
        <w:t>zhotovitel</w:t>
      </w:r>
      <w:r w:rsidR="00EF2804">
        <w:rPr>
          <w:rFonts w:ascii="Arial" w:hAnsi="Arial" w:cs="Arial"/>
          <w:sz w:val="22"/>
          <w:szCs w:val="22"/>
        </w:rPr>
        <w:t xml:space="preserve"> od objednatele za cenu </w:t>
      </w:r>
      <w:r w:rsidR="00C67EF5">
        <w:rPr>
          <w:rFonts w:ascii="Arial" w:hAnsi="Arial" w:cs="Arial"/>
          <w:sz w:val="22"/>
          <w:szCs w:val="22"/>
        </w:rPr>
        <w:t>142.025</w:t>
      </w:r>
      <w:r w:rsidR="00F334C5">
        <w:rPr>
          <w:rFonts w:ascii="Arial" w:hAnsi="Arial" w:cs="Arial"/>
          <w:sz w:val="22"/>
          <w:szCs w:val="22"/>
        </w:rPr>
        <w:t>,00</w:t>
      </w:r>
      <w:r w:rsidR="001C2360">
        <w:rPr>
          <w:rFonts w:ascii="Arial" w:hAnsi="Arial" w:cs="Arial"/>
          <w:sz w:val="22"/>
          <w:szCs w:val="22"/>
        </w:rPr>
        <w:t xml:space="preserve"> </w:t>
      </w:r>
      <w:r w:rsidRPr="00454D43">
        <w:rPr>
          <w:rFonts w:ascii="Arial" w:hAnsi="Arial" w:cs="Arial"/>
          <w:sz w:val="22"/>
          <w:szCs w:val="22"/>
        </w:rPr>
        <w:t xml:space="preserve">Kč bez DPH (výpočet: </w:t>
      </w:r>
      <w:r w:rsidR="00837CE8">
        <w:rPr>
          <w:rFonts w:ascii="Arial" w:hAnsi="Arial" w:cs="Arial"/>
          <w:sz w:val="22"/>
          <w:szCs w:val="22"/>
        </w:rPr>
        <w:t>650</w:t>
      </w:r>
      <w:r w:rsidRPr="00454D43">
        <w:rPr>
          <w:rFonts w:ascii="Arial" w:hAnsi="Arial" w:cs="Arial"/>
          <w:sz w:val="22"/>
          <w:szCs w:val="22"/>
        </w:rPr>
        <w:t xml:space="preserve"> Kč</w:t>
      </w:r>
      <w:r w:rsidR="0081696E">
        <w:rPr>
          <w:rFonts w:ascii="Arial" w:hAnsi="Arial" w:cs="Arial"/>
          <w:sz w:val="22"/>
          <w:szCs w:val="22"/>
        </w:rPr>
        <w:t xml:space="preserve"> bez DPH</w:t>
      </w:r>
      <w:r w:rsidRPr="00454D43">
        <w:rPr>
          <w:rFonts w:ascii="Arial" w:hAnsi="Arial" w:cs="Arial"/>
          <w:sz w:val="22"/>
          <w:szCs w:val="22"/>
        </w:rPr>
        <w:t xml:space="preserve"> x </w:t>
      </w:r>
      <w:r w:rsidR="00C67EF5">
        <w:rPr>
          <w:rFonts w:ascii="Arial" w:hAnsi="Arial" w:cs="Arial"/>
          <w:sz w:val="22"/>
          <w:szCs w:val="22"/>
        </w:rPr>
        <w:t>218,5</w:t>
      </w:r>
      <w:r w:rsidR="00AC3E52">
        <w:rPr>
          <w:rFonts w:ascii="Arial" w:hAnsi="Arial" w:cs="Arial"/>
          <w:sz w:val="22"/>
          <w:szCs w:val="22"/>
        </w:rPr>
        <w:t xml:space="preserve"> </w:t>
      </w:r>
      <w:proofErr w:type="spellStart"/>
      <w:r w:rsidR="00AC3E52">
        <w:rPr>
          <w:rFonts w:ascii="Arial" w:hAnsi="Arial" w:cs="Arial"/>
          <w:sz w:val="22"/>
          <w:szCs w:val="22"/>
        </w:rPr>
        <w:t>plm</w:t>
      </w:r>
      <w:proofErr w:type="spellEnd"/>
      <w:r w:rsidRPr="00454D43">
        <w:rPr>
          <w:rFonts w:ascii="Arial" w:hAnsi="Arial" w:cs="Arial"/>
          <w:sz w:val="22"/>
          <w:szCs w:val="22"/>
        </w:rPr>
        <w:t>)</w:t>
      </w:r>
      <w:r w:rsidR="00B368E0" w:rsidRPr="00454D43">
        <w:rPr>
          <w:rFonts w:ascii="Arial" w:hAnsi="Arial" w:cs="Arial"/>
          <w:sz w:val="22"/>
          <w:szCs w:val="22"/>
        </w:rPr>
        <w:t xml:space="preserve">, </w:t>
      </w:r>
      <w:r w:rsidR="00C079FC" w:rsidRPr="00454D43">
        <w:rPr>
          <w:rFonts w:ascii="Arial" w:hAnsi="Arial" w:cs="Arial"/>
          <w:sz w:val="22"/>
          <w:szCs w:val="22"/>
        </w:rPr>
        <w:br/>
      </w:r>
      <w:r w:rsidR="00B368E0" w:rsidRPr="00454D43">
        <w:rPr>
          <w:rFonts w:ascii="Arial" w:hAnsi="Arial" w:cs="Arial"/>
          <w:b/>
          <w:sz w:val="22"/>
          <w:szCs w:val="22"/>
        </w:rPr>
        <w:t xml:space="preserve">tj. </w:t>
      </w:r>
      <w:r w:rsidR="00C67EF5">
        <w:rPr>
          <w:rFonts w:ascii="Arial" w:hAnsi="Arial" w:cs="Arial"/>
          <w:b/>
          <w:sz w:val="22"/>
          <w:szCs w:val="22"/>
        </w:rPr>
        <w:t>171.850,25</w:t>
      </w:r>
      <w:r w:rsidR="005D2229">
        <w:rPr>
          <w:rFonts w:ascii="Arial" w:hAnsi="Arial" w:cs="Arial"/>
          <w:b/>
          <w:sz w:val="22"/>
          <w:szCs w:val="22"/>
        </w:rPr>
        <w:t xml:space="preserve"> </w:t>
      </w:r>
      <w:r w:rsidR="00C079FC" w:rsidRPr="00454D43">
        <w:rPr>
          <w:rFonts w:ascii="Arial" w:hAnsi="Arial" w:cs="Arial"/>
          <w:b/>
          <w:sz w:val="22"/>
          <w:szCs w:val="22"/>
        </w:rPr>
        <w:t>Kč včetně 21 % DPH</w:t>
      </w:r>
      <w:r w:rsidRPr="00454D43">
        <w:rPr>
          <w:rFonts w:ascii="Arial" w:hAnsi="Arial" w:cs="Arial"/>
          <w:sz w:val="22"/>
          <w:szCs w:val="22"/>
        </w:rPr>
        <w:t xml:space="preserve">. Úhrada za odkup dřevní hmoty bude provedena vzájemným zápočtem daňových dokladů při fakturaci prací </w:t>
      </w:r>
      <w:r w:rsidR="00454D43" w:rsidRPr="00454D43">
        <w:rPr>
          <w:rFonts w:ascii="Arial" w:hAnsi="Arial" w:cs="Arial"/>
          <w:sz w:val="22"/>
          <w:szCs w:val="22"/>
        </w:rPr>
        <w:t>zhotovitel</w:t>
      </w:r>
      <w:r w:rsidR="00FF5046" w:rsidRPr="00454D43">
        <w:rPr>
          <w:rFonts w:ascii="Arial" w:hAnsi="Arial" w:cs="Arial"/>
          <w:sz w:val="22"/>
          <w:szCs w:val="22"/>
        </w:rPr>
        <w:t>em.</w:t>
      </w:r>
    </w:p>
    <w:p w:rsidR="00273A4A" w:rsidRPr="000A6B29" w:rsidRDefault="00273A4A" w:rsidP="00273A4A">
      <w:pPr>
        <w:ind w:left="360"/>
        <w:jc w:val="both"/>
        <w:rPr>
          <w:rFonts w:ascii="Arial" w:hAnsi="Arial" w:cs="Arial"/>
          <w:b/>
          <w:sz w:val="22"/>
          <w:szCs w:val="22"/>
        </w:rPr>
      </w:pPr>
      <w:r w:rsidRPr="000A6B29">
        <w:rPr>
          <w:rFonts w:ascii="Arial" w:hAnsi="Arial" w:cs="Arial"/>
          <w:b/>
          <w:sz w:val="22"/>
          <w:szCs w:val="22"/>
        </w:rPr>
        <w:t>Zhotovitel bere na vědomí, že okamžikem oddělení kmene od pařezu se dřevní hmota stává movitou věcí a vlastnické právo k ní přechází na zhotovitele.</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6110C5" w:rsidRPr="00BA3B76" w:rsidRDefault="006110C5" w:rsidP="006110C5">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 xml:space="preserve">Cena za dílo bude hrazena průběžně po dokončení uceleně provedených a objednatelem odsouhlasených prací.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r>
        <w:rPr>
          <w:rFonts w:ascii="Arial" w:hAnsi="Arial" w:cs="Arial"/>
          <w:i w:val="0"/>
          <w:color w:val="auto"/>
          <w:sz w:val="22"/>
          <w:szCs w:val="22"/>
        </w:rPr>
        <w:t xml:space="preserve">   </w:t>
      </w:r>
      <w:r w:rsidRPr="00BA3B76">
        <w:rPr>
          <w:rFonts w:ascii="Arial" w:hAnsi="Arial" w:cs="Arial"/>
          <w:i w:val="0"/>
          <w:color w:val="auto"/>
          <w:sz w:val="22"/>
          <w:szCs w:val="22"/>
        </w:rPr>
        <w:t xml:space="preserve">Faktury lze předat i elektronicky ve formátu PDF na e-mail: </w:t>
      </w:r>
      <w:r w:rsidR="000963D1">
        <w:rPr>
          <w:rFonts w:ascii="Arial" w:hAnsi="Arial" w:cs="Arial"/>
          <w:b/>
          <w:i w:val="0"/>
          <w:color w:val="auto"/>
          <w:sz w:val="22"/>
          <w:szCs w:val="22"/>
        </w:rPr>
        <w:t>……………</w:t>
      </w:r>
    </w:p>
    <w:p w:rsidR="006110C5" w:rsidRDefault="006110C5" w:rsidP="006110C5"/>
    <w:p w:rsidR="006110C5" w:rsidRDefault="002205A7" w:rsidP="006110C5">
      <w:pPr>
        <w:pStyle w:val="Citace1"/>
        <w:numPr>
          <w:ilvl w:val="3"/>
          <w:numId w:val="38"/>
        </w:numPr>
        <w:spacing w:after="0" w:line="240" w:lineRule="auto"/>
        <w:ind w:left="360"/>
        <w:jc w:val="both"/>
        <w:rPr>
          <w:rFonts w:ascii="Arial" w:hAnsi="Arial" w:cs="Arial"/>
          <w:i w:val="0"/>
          <w:color w:val="auto"/>
          <w:sz w:val="22"/>
          <w:szCs w:val="22"/>
        </w:rPr>
      </w:pPr>
      <w:r>
        <w:rPr>
          <w:rFonts w:ascii="Arial" w:hAnsi="Arial" w:cs="Arial"/>
          <w:i w:val="0"/>
          <w:color w:val="auto"/>
          <w:sz w:val="22"/>
          <w:szCs w:val="22"/>
        </w:rPr>
        <w:t>Pl</w:t>
      </w:r>
      <w:r w:rsidR="006110C5" w:rsidRPr="006E2DAF">
        <w:rPr>
          <w:rFonts w:ascii="Arial" w:hAnsi="Arial" w:cs="Arial"/>
          <w:i w:val="0"/>
          <w:color w:val="auto"/>
          <w:sz w:val="22"/>
          <w:szCs w:val="22"/>
        </w:rPr>
        <w:t>nění se považuje za uskutečněné:</w:t>
      </w:r>
    </w:p>
    <w:p w:rsidR="006110C5" w:rsidRPr="00543C51" w:rsidRDefault="006110C5" w:rsidP="006110C5">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6110C5" w:rsidRPr="006E2DAF" w:rsidRDefault="006110C5" w:rsidP="006110C5">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6110C5" w:rsidRPr="006E2DAF" w:rsidRDefault="006110C5" w:rsidP="006110C5">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C67EF5" w:rsidRDefault="00C67EF5" w:rsidP="00C67EF5">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lastRenderedPageBreak/>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6110C5" w:rsidRDefault="006110C5" w:rsidP="006110C5">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6110C5" w:rsidRDefault="006110C5" w:rsidP="006110C5">
      <w:pPr>
        <w:pStyle w:val="A-odstavecodsazensodrkami"/>
        <w:numPr>
          <w:ilvl w:val="0"/>
          <w:numId w:val="0"/>
        </w:numPr>
        <w:ind w:left="720"/>
      </w:pPr>
    </w:p>
    <w:p w:rsidR="006110C5" w:rsidRDefault="006110C5" w:rsidP="006110C5">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6110C5" w:rsidRDefault="006110C5" w:rsidP="006110C5">
      <w:pPr>
        <w:pStyle w:val="A-odstavecodsazensodrkami"/>
        <w:numPr>
          <w:ilvl w:val="0"/>
          <w:numId w:val="0"/>
        </w:numPr>
      </w:pPr>
    </w:p>
    <w:p w:rsidR="006110C5" w:rsidRDefault="006110C5" w:rsidP="006110C5">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6110C5" w:rsidRDefault="006110C5" w:rsidP="006110C5">
      <w:pPr>
        <w:pStyle w:val="Odstavecseseznamem"/>
        <w:jc w:val="both"/>
      </w:pPr>
    </w:p>
    <w:p w:rsidR="006110C5" w:rsidRPr="0094603D" w:rsidRDefault="006110C5" w:rsidP="006110C5">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6110C5" w:rsidRDefault="006110C5" w:rsidP="006110C5">
      <w:pPr>
        <w:pStyle w:val="Odstavecseseznamem"/>
        <w:jc w:val="both"/>
      </w:pPr>
    </w:p>
    <w:p w:rsidR="006110C5" w:rsidRDefault="006110C5" w:rsidP="006110C5">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6110C5" w:rsidRPr="0094603D" w:rsidRDefault="006110C5" w:rsidP="006110C5">
      <w:pPr>
        <w:pStyle w:val="Odstavecseseznamem"/>
        <w:jc w:val="both"/>
        <w:rPr>
          <w:rFonts w:ascii="Arial" w:hAnsi="Arial" w:cs="Arial"/>
          <w:color w:val="auto"/>
          <w:sz w:val="22"/>
          <w:szCs w:val="22"/>
        </w:rPr>
      </w:pPr>
    </w:p>
    <w:p w:rsidR="006110C5" w:rsidRDefault="006110C5" w:rsidP="006110C5">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6110C5" w:rsidRPr="0094603D" w:rsidRDefault="006110C5" w:rsidP="006110C5">
      <w:pPr>
        <w:pStyle w:val="Odstavecseseznamem"/>
        <w:jc w:val="both"/>
        <w:rPr>
          <w:rFonts w:ascii="Arial" w:hAnsi="Arial" w:cs="Arial"/>
          <w:color w:val="auto"/>
          <w:sz w:val="22"/>
          <w:szCs w:val="22"/>
        </w:rPr>
      </w:pPr>
    </w:p>
    <w:p w:rsidR="006110C5" w:rsidRPr="0094603D" w:rsidRDefault="006110C5" w:rsidP="006110C5">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w:t>
      </w:r>
      <w:r w:rsidRPr="0094603D">
        <w:rPr>
          <w:rFonts w:ascii="Arial" w:hAnsi="Arial" w:cs="Arial"/>
          <w:color w:val="auto"/>
          <w:sz w:val="22"/>
          <w:szCs w:val="22"/>
        </w:rPr>
        <w:lastRenderedPageBreak/>
        <w:t>jako důsledek prodlení, vadného plnění, porušení smluvních povinností zhotovitele, nebo porušením zákonných povinností zhotovitele a zhotovitel se zavazuje objednateli požadovanou náhradu škodu zaplatit.  Pokud bude v důsledku porušení po</w:t>
      </w:r>
      <w:r>
        <w:rPr>
          <w:rFonts w:ascii="Arial" w:hAnsi="Arial" w:cs="Arial"/>
          <w:color w:val="auto"/>
          <w:sz w:val="22"/>
          <w:szCs w:val="22"/>
        </w:rPr>
        <w:t>vinností (smluvních, zákonných)</w:t>
      </w:r>
      <w:r w:rsidRPr="0094603D">
        <w:rPr>
          <w:rFonts w:ascii="Arial" w:hAnsi="Arial" w:cs="Arial"/>
          <w:color w:val="auto"/>
          <w:sz w:val="22"/>
          <w:szCs w:val="22"/>
        </w:rPr>
        <w:t xml:space="preserve"> zhotovitele, uložena objednateli sankce ze strany správních či jiných orgánů, zavazuje se </w:t>
      </w:r>
      <w:r>
        <w:rPr>
          <w:rFonts w:ascii="Arial" w:hAnsi="Arial" w:cs="Arial"/>
          <w:color w:val="auto"/>
          <w:sz w:val="22"/>
          <w:szCs w:val="22"/>
        </w:rPr>
        <w:t>zhotovitel zaplatit objednateli</w:t>
      </w:r>
      <w:r w:rsidRPr="0094603D">
        <w:rPr>
          <w:rFonts w:ascii="Arial" w:hAnsi="Arial" w:cs="Arial"/>
          <w:color w:val="auto"/>
          <w:sz w:val="22"/>
          <w:szCs w:val="22"/>
        </w:rPr>
        <w:t xml:space="preserve"> 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Default="00FB7391" w:rsidP="0098025D">
      <w:pPr>
        <w:widowControl w:val="0"/>
        <w:overflowPunct/>
        <w:autoSpaceDE/>
        <w:autoSpaceDN/>
        <w:adjustRightInd/>
        <w:jc w:val="both"/>
        <w:textAlignment w:val="auto"/>
        <w:rPr>
          <w:rFonts w:ascii="Arial" w:hAnsi="Arial" w:cs="Arial"/>
          <w:sz w:val="22"/>
          <w:szCs w:val="22"/>
        </w:rPr>
      </w:pPr>
    </w:p>
    <w:p w:rsidR="00964B25" w:rsidRDefault="00964B25" w:rsidP="0098025D">
      <w:pPr>
        <w:widowControl w:val="0"/>
        <w:overflowPunct/>
        <w:autoSpaceDE/>
        <w:autoSpaceDN/>
        <w:adjustRightInd/>
        <w:jc w:val="both"/>
        <w:textAlignment w:val="auto"/>
        <w:rPr>
          <w:rFonts w:ascii="Arial" w:hAnsi="Arial" w:cs="Arial"/>
          <w:sz w:val="22"/>
          <w:szCs w:val="22"/>
        </w:rPr>
      </w:pPr>
    </w:p>
    <w:p w:rsidR="00964B25" w:rsidRDefault="00964B25" w:rsidP="0098025D">
      <w:pPr>
        <w:widowControl w:val="0"/>
        <w:overflowPunct/>
        <w:autoSpaceDE/>
        <w:autoSpaceDN/>
        <w:adjustRightInd/>
        <w:jc w:val="both"/>
        <w:textAlignment w:val="auto"/>
        <w:rPr>
          <w:rFonts w:ascii="Arial" w:hAnsi="Arial" w:cs="Arial"/>
          <w:sz w:val="22"/>
          <w:szCs w:val="22"/>
        </w:rPr>
      </w:pPr>
    </w:p>
    <w:p w:rsidR="00964B25" w:rsidRPr="00454D43" w:rsidRDefault="00964B25" w:rsidP="0098025D">
      <w:pPr>
        <w:widowControl w:val="0"/>
        <w:overflowPunct/>
        <w:autoSpaceDE/>
        <w:autoSpaceDN/>
        <w:adjustRightInd/>
        <w:jc w:val="both"/>
        <w:textAlignment w:val="auto"/>
        <w:rPr>
          <w:rFonts w:ascii="Arial" w:hAnsi="Arial" w:cs="Arial"/>
          <w:sz w:val="22"/>
          <w:szCs w:val="22"/>
        </w:rPr>
      </w:pPr>
    </w:p>
    <w:p w:rsidR="00C67EF5" w:rsidRPr="006B2803" w:rsidRDefault="00C67EF5" w:rsidP="00C67EF5">
      <w:pPr>
        <w:pStyle w:val="Zkladntext"/>
        <w:keepNext/>
        <w:widowControl/>
        <w:spacing w:before="120"/>
        <w:jc w:val="center"/>
        <w:rPr>
          <w:rFonts w:cs="Arial"/>
          <w:b/>
          <w:color w:val="auto"/>
          <w:sz w:val="22"/>
          <w:szCs w:val="22"/>
          <w:u w:val="single"/>
        </w:rPr>
      </w:pPr>
      <w:r>
        <w:rPr>
          <w:rFonts w:cs="Arial"/>
          <w:b/>
          <w:color w:val="auto"/>
          <w:sz w:val="22"/>
          <w:szCs w:val="22"/>
          <w:u w:val="single"/>
        </w:rPr>
        <w:lastRenderedPageBreak/>
        <w:t xml:space="preserve">Čl. </w:t>
      </w:r>
      <w:r w:rsidRPr="006B2803">
        <w:rPr>
          <w:rFonts w:cs="Arial"/>
          <w:b/>
          <w:color w:val="auto"/>
          <w:sz w:val="22"/>
          <w:szCs w:val="22"/>
          <w:u w:val="single"/>
        </w:rPr>
        <w:t>X. C</w:t>
      </w:r>
      <w:r>
        <w:rPr>
          <w:rFonts w:cs="Arial"/>
          <w:b/>
          <w:color w:val="auto"/>
          <w:sz w:val="22"/>
          <w:szCs w:val="22"/>
          <w:u w:val="single"/>
        </w:rPr>
        <w:t>OMPLIANCE DOLOŽKA</w:t>
      </w:r>
    </w:p>
    <w:p w:rsidR="00C67EF5" w:rsidRDefault="00C67EF5" w:rsidP="00C67EF5">
      <w:pPr>
        <w:widowControl w:val="0"/>
        <w:overflowPunct/>
        <w:autoSpaceDE/>
        <w:autoSpaceDN/>
        <w:adjustRightInd/>
        <w:ind w:left="2160" w:firstLine="720"/>
        <w:jc w:val="both"/>
        <w:textAlignment w:val="auto"/>
        <w:rPr>
          <w:rFonts w:ascii="Arial" w:hAnsi="Arial" w:cs="Arial"/>
          <w:sz w:val="22"/>
          <w:szCs w:val="22"/>
        </w:rPr>
      </w:pPr>
    </w:p>
    <w:p w:rsidR="00C67EF5" w:rsidRPr="006B2803" w:rsidRDefault="00C67EF5" w:rsidP="00C67EF5">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67EF5" w:rsidRPr="006B2803" w:rsidRDefault="00C67EF5" w:rsidP="00C67EF5">
      <w:pPr>
        <w:widowControl w:val="0"/>
        <w:overflowPunct/>
        <w:autoSpaceDE/>
        <w:autoSpaceDN/>
        <w:adjustRightInd/>
        <w:jc w:val="both"/>
        <w:textAlignment w:val="auto"/>
        <w:rPr>
          <w:rFonts w:ascii="Arial" w:hAnsi="Arial" w:cs="Arial"/>
          <w:sz w:val="22"/>
          <w:szCs w:val="22"/>
        </w:rPr>
      </w:pPr>
    </w:p>
    <w:p w:rsidR="00C67EF5" w:rsidRPr="006B2803" w:rsidRDefault="00C67EF5" w:rsidP="00C67EF5">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67EF5" w:rsidRPr="006B2803" w:rsidRDefault="00C67EF5" w:rsidP="00C67EF5">
      <w:pPr>
        <w:widowControl w:val="0"/>
        <w:overflowPunct/>
        <w:autoSpaceDE/>
        <w:autoSpaceDN/>
        <w:adjustRightInd/>
        <w:jc w:val="both"/>
        <w:textAlignment w:val="auto"/>
        <w:rPr>
          <w:rFonts w:ascii="Arial" w:hAnsi="Arial" w:cs="Arial"/>
          <w:sz w:val="22"/>
          <w:szCs w:val="22"/>
        </w:rPr>
      </w:pPr>
    </w:p>
    <w:p w:rsidR="00C67EF5" w:rsidRPr="006B2803" w:rsidRDefault="00C67EF5" w:rsidP="00C67EF5">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C67EF5" w:rsidRPr="006B2803" w:rsidRDefault="00C67EF5" w:rsidP="00C67EF5">
      <w:pPr>
        <w:widowControl w:val="0"/>
        <w:overflowPunct/>
        <w:autoSpaceDE/>
        <w:autoSpaceDN/>
        <w:adjustRightInd/>
        <w:jc w:val="both"/>
        <w:textAlignment w:val="auto"/>
        <w:rPr>
          <w:rFonts w:ascii="Arial" w:hAnsi="Arial" w:cs="Arial"/>
          <w:sz w:val="22"/>
          <w:szCs w:val="22"/>
        </w:rPr>
      </w:pPr>
    </w:p>
    <w:p w:rsidR="00C67EF5" w:rsidRDefault="00C67EF5" w:rsidP="00C67EF5">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73A4A" w:rsidRDefault="00273A4A" w:rsidP="00C67EF5">
      <w:pPr>
        <w:pStyle w:val="Zkladntext"/>
        <w:widowControl/>
        <w:spacing w:before="120"/>
        <w:jc w:val="center"/>
        <w:rPr>
          <w:rFonts w:cs="Arial"/>
          <w:b/>
          <w:color w:val="auto"/>
          <w:sz w:val="22"/>
          <w:szCs w:val="22"/>
          <w:u w:val="single"/>
        </w:rPr>
      </w:pPr>
    </w:p>
    <w:p w:rsidR="00C67EF5" w:rsidRPr="009C5A32" w:rsidRDefault="00C67EF5" w:rsidP="00C67EF5">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C67EF5" w:rsidRPr="009C5A32" w:rsidRDefault="00C67EF5" w:rsidP="00C67EF5">
      <w:pPr>
        <w:pStyle w:val="Zkladntext"/>
        <w:keepNext/>
        <w:tabs>
          <w:tab w:val="left" w:pos="360"/>
        </w:tabs>
        <w:jc w:val="both"/>
        <w:rPr>
          <w:rFonts w:cs="Arial"/>
          <w:sz w:val="22"/>
          <w:szCs w:val="22"/>
        </w:rPr>
      </w:pPr>
    </w:p>
    <w:p w:rsidR="00C67EF5" w:rsidRDefault="00C67EF5" w:rsidP="00C67EF5">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C67EF5" w:rsidRPr="006B2803" w:rsidRDefault="00C67EF5" w:rsidP="00C67EF5">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2205A7" w:rsidRDefault="002205A7" w:rsidP="00C67EF5">
      <w:pPr>
        <w:pStyle w:val="Zkladntext"/>
        <w:widowControl/>
        <w:spacing w:before="120"/>
        <w:jc w:val="center"/>
        <w:rPr>
          <w:rFonts w:cs="Arial"/>
          <w:b/>
          <w:color w:val="auto"/>
          <w:sz w:val="22"/>
          <w:szCs w:val="22"/>
          <w:u w:val="single"/>
        </w:rPr>
      </w:pPr>
    </w:p>
    <w:p w:rsidR="00C67EF5" w:rsidRPr="00454D43" w:rsidRDefault="00C67EF5" w:rsidP="00C67EF5">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II</w:t>
      </w:r>
      <w:r w:rsidRPr="00454D43">
        <w:rPr>
          <w:rFonts w:cs="Arial"/>
          <w:b/>
          <w:color w:val="auto"/>
          <w:sz w:val="22"/>
          <w:szCs w:val="22"/>
          <w:u w:val="single"/>
        </w:rPr>
        <w:t>. ZÁVĚREČNÁ USTANOVENÍ</w:t>
      </w:r>
    </w:p>
    <w:p w:rsidR="00C67EF5" w:rsidRDefault="00C67EF5" w:rsidP="00C67EF5">
      <w:pPr>
        <w:pStyle w:val="Zkladntext"/>
        <w:keepNext/>
        <w:widowControl/>
        <w:tabs>
          <w:tab w:val="left" w:pos="360"/>
        </w:tabs>
        <w:ind w:left="360"/>
        <w:jc w:val="both"/>
        <w:rPr>
          <w:rFonts w:cs="Arial"/>
          <w:color w:val="auto"/>
          <w:sz w:val="22"/>
          <w:szCs w:val="22"/>
        </w:rPr>
      </w:pPr>
    </w:p>
    <w:p w:rsidR="00863473" w:rsidRDefault="00863473" w:rsidP="00863473">
      <w:pPr>
        <w:pStyle w:val="Zkladntext"/>
        <w:keepN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3473" w:rsidRDefault="00863473" w:rsidP="00863473">
      <w:pPr>
        <w:pStyle w:val="Zkladntext"/>
        <w:keepNext/>
        <w:widowControl/>
        <w:tabs>
          <w:tab w:val="left" w:pos="360"/>
        </w:tabs>
        <w:jc w:val="both"/>
        <w:rPr>
          <w:rFonts w:cs="Arial"/>
          <w:color w:val="auto"/>
          <w:sz w:val="22"/>
          <w:szCs w:val="22"/>
        </w:rPr>
      </w:pPr>
    </w:p>
    <w:p w:rsidR="00863473" w:rsidRDefault="00863473" w:rsidP="00863473">
      <w:pPr>
        <w:pStyle w:val="Zkladntext"/>
        <w:keepNext/>
        <w:widowControl/>
        <w:numPr>
          <w:ilvl w:val="0"/>
          <w:numId w:val="42"/>
        </w:numPr>
        <w:tabs>
          <w:tab w:val="left" w:pos="360"/>
        </w:tabs>
        <w:jc w:val="both"/>
        <w:textAlignment w:val="auto"/>
        <w:rPr>
          <w:rFonts w:cs="Arial"/>
          <w:sz w:val="22"/>
          <w:szCs w:val="22"/>
        </w:rPr>
      </w:pPr>
      <w:r>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cs="Arial"/>
          <w:bCs/>
          <w:iCs/>
          <w:sz w:val="22"/>
          <w:szCs w:val="22"/>
        </w:rPr>
        <w:t>metadat</w:t>
      </w:r>
      <w:proofErr w:type="spellEnd"/>
      <w:r>
        <w:rPr>
          <w:rFonts w:cs="Arial"/>
          <w:bCs/>
          <w:iCs/>
          <w:sz w:val="22"/>
          <w:szCs w:val="22"/>
        </w:rPr>
        <w:t xml:space="preserve"> požadovaných k uveřejnění dle zákona č. 340/2015 Sb. o registru smluv. Zveřejnění smlouvy a </w:t>
      </w:r>
      <w:proofErr w:type="spellStart"/>
      <w:r>
        <w:rPr>
          <w:rFonts w:cs="Arial"/>
          <w:bCs/>
          <w:iCs/>
          <w:sz w:val="22"/>
          <w:szCs w:val="22"/>
        </w:rPr>
        <w:t>metadat</w:t>
      </w:r>
      <w:proofErr w:type="spellEnd"/>
      <w:r>
        <w:rPr>
          <w:rFonts w:cs="Arial"/>
          <w:bCs/>
          <w:iCs/>
          <w:sz w:val="22"/>
          <w:szCs w:val="22"/>
        </w:rPr>
        <w:t xml:space="preserve"> v registru smluv zajistí Povodí Ohře, státní podnik, který má právo tuto smlouvu zveřejnit rovněž v pochybnostech o tom, zda tato smlouva zveřejnění podléhá či nikoliv.</w:t>
      </w:r>
    </w:p>
    <w:p w:rsidR="00863473" w:rsidRDefault="00863473" w:rsidP="00863473">
      <w:pPr>
        <w:pStyle w:val="Zkladntext"/>
        <w:keepNext/>
        <w:widowControl/>
        <w:tabs>
          <w:tab w:val="left" w:pos="360"/>
        </w:tabs>
        <w:jc w:val="both"/>
        <w:rPr>
          <w:rFonts w:cs="Arial"/>
          <w:color w:val="auto"/>
          <w:sz w:val="22"/>
          <w:szCs w:val="22"/>
        </w:rPr>
      </w:pPr>
    </w:p>
    <w:p w:rsidR="00863473" w:rsidRDefault="00863473" w:rsidP="00863473">
      <w:pPr>
        <w:pStyle w:val="Odstavecseseznamem"/>
        <w:numPr>
          <w:ilvl w:val="0"/>
          <w:numId w:val="42"/>
        </w:numPr>
        <w:textAlignment w:val="auto"/>
        <w:rPr>
          <w:rFonts w:ascii="Arial" w:hAnsi="Arial" w:cs="Arial"/>
          <w:color w:val="auto"/>
          <w:sz w:val="22"/>
          <w:szCs w:val="22"/>
        </w:rPr>
      </w:pPr>
      <w:r>
        <w:rPr>
          <w:rFonts w:ascii="Arial" w:hAnsi="Arial" w:cs="Arial"/>
          <w:color w:val="auto"/>
          <w:sz w:val="22"/>
          <w:szCs w:val="22"/>
        </w:rPr>
        <w:t>Smluvní strany nepovažují žádné ustanovení smlouvy za obchodní tajemství</w:t>
      </w:r>
    </w:p>
    <w:p w:rsidR="00863473" w:rsidRDefault="00863473" w:rsidP="00863473">
      <w:pPr>
        <w:pStyle w:val="Zkladntext"/>
        <w:keepNext/>
        <w:widowControl/>
        <w:numPr>
          <w:ilvl w:val="0"/>
          <w:numId w:val="42"/>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863473" w:rsidRDefault="00863473" w:rsidP="00863473">
      <w:pPr>
        <w:pStyle w:val="Zkladntext"/>
        <w:widowControl/>
        <w:tabs>
          <w:tab w:val="left" w:pos="360"/>
        </w:tabs>
        <w:jc w:val="both"/>
        <w:rPr>
          <w:rFonts w:cs="Arial"/>
          <w:color w:val="auto"/>
          <w:sz w:val="22"/>
          <w:szCs w:val="22"/>
        </w:rPr>
      </w:pPr>
    </w:p>
    <w:p w:rsidR="00863473" w:rsidRDefault="00863473" w:rsidP="00863473">
      <w:pPr>
        <w:pStyle w:val="Zkladntext"/>
        <w:keepNext/>
        <w:widowControl/>
        <w:numPr>
          <w:ilvl w:val="0"/>
          <w:numId w:val="42"/>
        </w:numPr>
        <w:tabs>
          <w:tab w:val="left" w:pos="360"/>
        </w:tabs>
        <w:jc w:val="both"/>
        <w:textAlignment w:val="auto"/>
        <w:rPr>
          <w:rFonts w:cs="Arial"/>
          <w:sz w:val="22"/>
          <w:szCs w:val="22"/>
        </w:rPr>
      </w:pPr>
      <w:r>
        <w:rPr>
          <w:rFonts w:cs="Arial"/>
          <w:sz w:val="22"/>
          <w:szCs w:val="22"/>
        </w:rPr>
        <w:t>Objednatel je oprávněn odstoupit od smlouvy při podstatném porušení smlouvy zhotovitelem, a to zejména při:</w:t>
      </w:r>
    </w:p>
    <w:p w:rsidR="00863473" w:rsidRDefault="00863473" w:rsidP="00863473">
      <w:pPr>
        <w:pStyle w:val="Zkladntext"/>
        <w:widowControl/>
        <w:numPr>
          <w:ilvl w:val="0"/>
          <w:numId w:val="43"/>
        </w:numPr>
        <w:jc w:val="both"/>
        <w:textAlignment w:val="auto"/>
        <w:rPr>
          <w:rFonts w:cs="Arial"/>
          <w:sz w:val="22"/>
          <w:szCs w:val="22"/>
        </w:rPr>
      </w:pPr>
      <w:r>
        <w:rPr>
          <w:rFonts w:cs="Arial"/>
          <w:sz w:val="22"/>
          <w:szCs w:val="22"/>
        </w:rPr>
        <w:t>prodlení zhotovitele se splněním termínu předání díla delší jak 60 dnů,</w:t>
      </w:r>
    </w:p>
    <w:p w:rsidR="00863473" w:rsidRDefault="00863473" w:rsidP="00863473">
      <w:pPr>
        <w:pStyle w:val="Zkladntext"/>
        <w:widowControl/>
        <w:numPr>
          <w:ilvl w:val="0"/>
          <w:numId w:val="43"/>
        </w:numPr>
        <w:jc w:val="both"/>
        <w:textAlignment w:val="auto"/>
        <w:rPr>
          <w:rFonts w:cs="Arial"/>
          <w:sz w:val="22"/>
          <w:szCs w:val="22"/>
        </w:rPr>
      </w:pPr>
      <w:proofErr w:type="gramStart"/>
      <w:r>
        <w:rPr>
          <w:rFonts w:cs="Arial"/>
          <w:sz w:val="22"/>
          <w:szCs w:val="22"/>
        </w:rPr>
        <w:t>bezdůvodném</w:t>
      </w:r>
      <w:proofErr w:type="gramEnd"/>
      <w:r>
        <w:rPr>
          <w:rFonts w:cs="Arial"/>
          <w:sz w:val="22"/>
          <w:szCs w:val="22"/>
        </w:rPr>
        <w:t xml:space="preserve"> přerušení prací zhotovitelem, které trvá více než 14 dnů,</w:t>
      </w:r>
    </w:p>
    <w:p w:rsidR="00863473" w:rsidRDefault="00863473" w:rsidP="00863473">
      <w:pPr>
        <w:pStyle w:val="Zkladntext"/>
        <w:widowControl/>
        <w:numPr>
          <w:ilvl w:val="0"/>
          <w:numId w:val="43"/>
        </w:numPr>
        <w:tabs>
          <w:tab w:val="left" w:pos="360"/>
        </w:tabs>
        <w:jc w:val="both"/>
        <w:textAlignment w:val="auto"/>
        <w:rPr>
          <w:rFonts w:cs="Arial"/>
          <w:sz w:val="22"/>
          <w:szCs w:val="22"/>
        </w:rPr>
      </w:pPr>
      <w:r>
        <w:rPr>
          <w:rFonts w:cs="Arial"/>
          <w:sz w:val="22"/>
          <w:szCs w:val="22"/>
        </w:rPr>
        <w:t>zásadním porušení technologické kázně zhotovitelem, zanedbání provádění kontroly kvality zhotovitelem při realizaci díla,</w:t>
      </w:r>
    </w:p>
    <w:p w:rsidR="00863473" w:rsidRDefault="00863473" w:rsidP="00863473">
      <w:pPr>
        <w:pStyle w:val="Zkladntext"/>
        <w:widowControl/>
        <w:numPr>
          <w:ilvl w:val="0"/>
          <w:numId w:val="43"/>
        </w:numPr>
        <w:jc w:val="both"/>
        <w:textAlignment w:val="auto"/>
        <w:rPr>
          <w:rFonts w:cs="Arial"/>
          <w:sz w:val="22"/>
          <w:szCs w:val="22"/>
        </w:rPr>
      </w:pPr>
      <w:r>
        <w:rPr>
          <w:rFonts w:cs="Arial"/>
          <w:sz w:val="22"/>
          <w:szCs w:val="22"/>
        </w:rPr>
        <w:t>neplněním povinností zhotovitele vést řádně zápisy do stavebního deníku.</w:t>
      </w:r>
    </w:p>
    <w:p w:rsidR="00863473" w:rsidRDefault="00863473" w:rsidP="00863473">
      <w:pPr>
        <w:pStyle w:val="Zkladntext"/>
        <w:widowControl/>
        <w:jc w:val="both"/>
        <w:rPr>
          <w:rFonts w:cs="Arial"/>
          <w:sz w:val="22"/>
          <w:szCs w:val="22"/>
        </w:rPr>
      </w:pPr>
    </w:p>
    <w:p w:rsidR="00863473" w:rsidRDefault="00863473" w:rsidP="00863473">
      <w:pPr>
        <w:pStyle w:val="Zkladntext"/>
        <w:keepNext/>
        <w:widowControl/>
        <w:numPr>
          <w:ilvl w:val="0"/>
          <w:numId w:val="42"/>
        </w:numPr>
        <w:tabs>
          <w:tab w:val="left" w:pos="360"/>
        </w:tabs>
        <w:jc w:val="both"/>
        <w:textAlignment w:val="auto"/>
        <w:rPr>
          <w:rFonts w:cs="Arial"/>
          <w:sz w:val="22"/>
          <w:szCs w:val="22"/>
        </w:rPr>
      </w:pPr>
      <w:r>
        <w:rPr>
          <w:rFonts w:cs="Arial"/>
          <w:sz w:val="22"/>
          <w:szCs w:val="22"/>
        </w:rPr>
        <w:t>Práce nad rámec zadání, budou oboustranně odsouhlaseny, zapsány ve stavebním deníku a budou předmětem dodatku k této smlouvě.</w:t>
      </w:r>
    </w:p>
    <w:p w:rsidR="00863473" w:rsidRDefault="00863473" w:rsidP="00863473">
      <w:pPr>
        <w:pStyle w:val="Zkladntext"/>
        <w:widowControl/>
        <w:tabs>
          <w:tab w:val="left" w:pos="360"/>
        </w:tabs>
        <w:jc w:val="both"/>
        <w:rPr>
          <w:rFonts w:cs="Arial"/>
          <w:sz w:val="22"/>
          <w:szCs w:val="22"/>
        </w:rPr>
      </w:pPr>
    </w:p>
    <w:p w:rsidR="00863473" w:rsidRDefault="00863473" w:rsidP="00863473">
      <w:pPr>
        <w:pStyle w:val="Zkladntext"/>
        <w:keepNext/>
        <w:widowControl/>
        <w:numPr>
          <w:ilvl w:val="0"/>
          <w:numId w:val="42"/>
        </w:numPr>
        <w:tabs>
          <w:tab w:val="left" w:pos="360"/>
        </w:tabs>
        <w:jc w:val="both"/>
        <w:textAlignment w:val="auto"/>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rsidR="00863473" w:rsidRDefault="00863473" w:rsidP="00863473">
      <w:pPr>
        <w:pStyle w:val="Zkladntext"/>
        <w:widowControl/>
        <w:tabs>
          <w:tab w:val="left" w:pos="360"/>
        </w:tabs>
        <w:jc w:val="both"/>
        <w:rPr>
          <w:rFonts w:cs="Arial"/>
          <w:sz w:val="22"/>
          <w:szCs w:val="22"/>
        </w:rPr>
      </w:pPr>
    </w:p>
    <w:p w:rsidR="00863473" w:rsidRDefault="00863473" w:rsidP="00863473">
      <w:pPr>
        <w:pStyle w:val="Zkladntext"/>
        <w:keepNext/>
        <w:widowControl/>
        <w:numPr>
          <w:ilvl w:val="0"/>
          <w:numId w:val="42"/>
        </w:numPr>
        <w:tabs>
          <w:tab w:val="left" w:pos="360"/>
        </w:tabs>
        <w:jc w:val="both"/>
        <w:textAlignment w:val="auto"/>
        <w:rPr>
          <w:rFonts w:cs="Arial"/>
          <w:b/>
          <w:sz w:val="22"/>
          <w:szCs w:val="22"/>
        </w:rPr>
      </w:pPr>
      <w:r>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863473" w:rsidRDefault="00863473" w:rsidP="00863473">
      <w:pPr>
        <w:pStyle w:val="Zkladntext"/>
        <w:widowControl/>
        <w:tabs>
          <w:tab w:val="left" w:pos="360"/>
        </w:tabs>
        <w:jc w:val="both"/>
        <w:rPr>
          <w:color w:val="auto"/>
          <w:sz w:val="22"/>
          <w:szCs w:val="22"/>
        </w:rPr>
      </w:pPr>
    </w:p>
    <w:p w:rsidR="00C67EF5" w:rsidRDefault="00863473" w:rsidP="00863473">
      <w:pPr>
        <w:pStyle w:val="Zkladntext"/>
        <w:keepNext/>
        <w:widowControl/>
        <w:numPr>
          <w:ilvl w:val="0"/>
          <w:numId w:val="42"/>
        </w:numPr>
        <w:tabs>
          <w:tab w:val="left" w:pos="360"/>
        </w:tabs>
        <w:jc w:val="both"/>
        <w:textAlignment w:val="auto"/>
        <w:rPr>
          <w:rFonts w:cs="Arial"/>
          <w:sz w:val="22"/>
          <w:szCs w:val="22"/>
        </w:rPr>
      </w:pPr>
      <w:r>
        <w:rPr>
          <w:rFonts w:cs="Arial"/>
          <w:sz w:val="22"/>
          <w:szCs w:val="22"/>
        </w:rPr>
        <w:t xml:space="preserve">Na svědectví tohoto smluvní strany tímto podepisují smlouvu. Tato smlouva je vyhotovena </w:t>
      </w:r>
      <w:r>
        <w:rPr>
          <w:rFonts w:cs="Arial"/>
          <w:b/>
          <w:sz w:val="22"/>
          <w:szCs w:val="22"/>
        </w:rPr>
        <w:t>ve třech vyhotoveních</w:t>
      </w:r>
      <w:r>
        <w:rPr>
          <w:rFonts w:cs="Arial"/>
          <w:sz w:val="22"/>
          <w:szCs w:val="22"/>
        </w:rPr>
        <w:t xml:space="preserve">, z nichž každé má platnost originálu. </w:t>
      </w:r>
      <w:r>
        <w:rPr>
          <w:rFonts w:cs="Arial"/>
          <w:b/>
          <w:sz w:val="22"/>
          <w:szCs w:val="22"/>
        </w:rPr>
        <w:t>Objednatel</w:t>
      </w:r>
      <w:r>
        <w:rPr>
          <w:rFonts w:cs="Arial"/>
          <w:bCs/>
          <w:sz w:val="22"/>
          <w:szCs w:val="22"/>
        </w:rPr>
        <w:t xml:space="preserve"> obdrží </w:t>
      </w:r>
      <w:r>
        <w:rPr>
          <w:rFonts w:cs="Arial"/>
          <w:b/>
          <w:bCs/>
          <w:sz w:val="22"/>
          <w:szCs w:val="22"/>
        </w:rPr>
        <w:t>dvě</w:t>
      </w:r>
      <w:r>
        <w:rPr>
          <w:rFonts w:cs="Arial"/>
          <w:bCs/>
          <w:sz w:val="22"/>
          <w:szCs w:val="22"/>
        </w:rPr>
        <w:t xml:space="preserve"> </w:t>
      </w:r>
      <w:r>
        <w:rPr>
          <w:rFonts w:cs="Arial"/>
          <w:b/>
          <w:bCs/>
          <w:sz w:val="22"/>
          <w:szCs w:val="22"/>
        </w:rPr>
        <w:t xml:space="preserve">vyhotovení </w:t>
      </w:r>
      <w:r>
        <w:rPr>
          <w:rFonts w:cs="Arial"/>
          <w:bCs/>
          <w:sz w:val="22"/>
          <w:szCs w:val="22"/>
        </w:rPr>
        <w:t xml:space="preserve">smlouvy a </w:t>
      </w:r>
      <w:r>
        <w:rPr>
          <w:rFonts w:cs="Arial"/>
          <w:b/>
          <w:bCs/>
          <w:sz w:val="22"/>
          <w:szCs w:val="22"/>
        </w:rPr>
        <w:t xml:space="preserve">zhotovitel </w:t>
      </w:r>
      <w:r>
        <w:rPr>
          <w:rFonts w:cs="Arial"/>
          <w:bCs/>
          <w:sz w:val="22"/>
          <w:szCs w:val="22"/>
        </w:rPr>
        <w:t xml:space="preserve">obdrží </w:t>
      </w:r>
      <w:r>
        <w:rPr>
          <w:rFonts w:cs="Arial"/>
          <w:b/>
          <w:bCs/>
          <w:sz w:val="22"/>
          <w:szCs w:val="22"/>
        </w:rPr>
        <w:t>jedno vyhotovení</w:t>
      </w:r>
      <w:r>
        <w:rPr>
          <w:rFonts w:cs="Arial"/>
          <w:bCs/>
          <w:sz w:val="22"/>
          <w:szCs w:val="22"/>
        </w:rPr>
        <w:t xml:space="preserve"> smlouvy</w:t>
      </w:r>
    </w:p>
    <w:p w:rsidR="00C67EF5" w:rsidRDefault="00C67EF5" w:rsidP="00C67EF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r w:rsidRPr="003145AD">
        <w:rPr>
          <w:rFonts w:ascii="Arial" w:hAnsi="Arial" w:cs="Arial"/>
          <w:sz w:val="22"/>
          <w:szCs w:val="22"/>
        </w:rPr>
        <w:t xml:space="preserve">V Terezíně dne </w:t>
      </w:r>
      <w:r>
        <w:rPr>
          <w:rFonts w:ascii="Arial" w:hAnsi="Arial" w:cs="Arial"/>
          <w:sz w:val="22"/>
          <w:szCs w:val="22"/>
        </w:rPr>
        <w:t>……</w:t>
      </w:r>
      <w:proofErr w:type="gramStart"/>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45AD">
        <w:rPr>
          <w:rFonts w:ascii="Arial" w:hAnsi="Arial" w:cs="Arial"/>
          <w:sz w:val="22"/>
          <w:szCs w:val="22"/>
        </w:rPr>
        <w:t>V</w:t>
      </w:r>
      <w:r>
        <w:rPr>
          <w:rFonts w:ascii="Arial" w:hAnsi="Arial" w:cs="Arial"/>
          <w:sz w:val="22"/>
          <w:szCs w:val="22"/>
        </w:rPr>
        <w:t> Kvítkově</w:t>
      </w:r>
      <w:proofErr w:type="gramEnd"/>
      <w:r>
        <w:rPr>
          <w:rFonts w:ascii="Arial" w:hAnsi="Arial" w:cs="Arial"/>
          <w:sz w:val="22"/>
          <w:szCs w:val="22"/>
        </w:rPr>
        <w:t xml:space="preserve"> </w:t>
      </w:r>
      <w:r w:rsidRPr="003145AD">
        <w:rPr>
          <w:rFonts w:ascii="Arial" w:hAnsi="Arial" w:cs="Arial"/>
          <w:sz w:val="22"/>
          <w:szCs w:val="22"/>
        </w:rPr>
        <w:t>dne…………..</w:t>
      </w: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p>
    <w:p w:rsidR="00964B25" w:rsidRPr="003145AD" w:rsidRDefault="00964B25" w:rsidP="00964B25">
      <w:pPr>
        <w:keepNext/>
        <w:jc w:val="both"/>
        <w:rPr>
          <w:rFonts w:ascii="Arial" w:hAnsi="Arial" w:cs="Arial"/>
          <w:sz w:val="22"/>
          <w:szCs w:val="22"/>
        </w:rPr>
      </w:pPr>
      <w:r w:rsidRPr="003145AD">
        <w:rPr>
          <w:rFonts w:ascii="Arial" w:hAnsi="Arial" w:cs="Arial"/>
          <w:sz w:val="22"/>
          <w:szCs w:val="22"/>
        </w:rPr>
        <w:t>……………………………………</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w:t>
      </w:r>
    </w:p>
    <w:p w:rsidR="00964B25" w:rsidRPr="003145AD" w:rsidRDefault="00964B25" w:rsidP="00964B25">
      <w:pPr>
        <w:keepNext/>
        <w:jc w:val="both"/>
        <w:rPr>
          <w:rFonts w:ascii="Arial" w:hAnsi="Arial" w:cs="Arial"/>
          <w:sz w:val="22"/>
          <w:szCs w:val="22"/>
        </w:rPr>
      </w:pPr>
      <w:r w:rsidRPr="003145AD">
        <w:rPr>
          <w:rFonts w:ascii="Arial" w:hAnsi="Arial" w:cs="Arial"/>
          <w:sz w:val="22"/>
          <w:szCs w:val="22"/>
        </w:rPr>
        <w:t>oprávněný zástupce objednatele</w:t>
      </w:r>
      <w:r w:rsidRPr="003145AD">
        <w:rPr>
          <w:rFonts w:ascii="Arial" w:hAnsi="Arial" w:cs="Arial"/>
          <w:sz w:val="22"/>
          <w:szCs w:val="22"/>
        </w:rPr>
        <w:tab/>
      </w:r>
      <w:r w:rsidRPr="003145AD">
        <w:rPr>
          <w:rFonts w:ascii="Arial" w:hAnsi="Arial" w:cs="Arial"/>
          <w:sz w:val="22"/>
          <w:szCs w:val="22"/>
        </w:rPr>
        <w:tab/>
      </w:r>
      <w:r w:rsidRPr="003145AD">
        <w:rPr>
          <w:rFonts w:ascii="Arial" w:hAnsi="Arial" w:cs="Arial"/>
          <w:sz w:val="22"/>
          <w:szCs w:val="22"/>
        </w:rPr>
        <w:tab/>
        <w:t xml:space="preserve">oprávněný zástupce zhotovitele </w:t>
      </w:r>
    </w:p>
    <w:p w:rsidR="00964B25" w:rsidRDefault="00964B25" w:rsidP="00964B2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963D1">
        <w:rPr>
          <w:rFonts w:ascii="Arial" w:hAnsi="Arial" w:cs="Arial"/>
          <w:sz w:val="22"/>
          <w:szCs w:val="22"/>
        </w:rPr>
        <w:tab/>
      </w:r>
      <w:r w:rsidR="000963D1">
        <w:rPr>
          <w:rFonts w:ascii="Arial" w:hAnsi="Arial" w:cs="Arial"/>
          <w:sz w:val="22"/>
          <w:szCs w:val="22"/>
        </w:rPr>
        <w:tab/>
      </w:r>
      <w:r w:rsidR="000963D1">
        <w:rPr>
          <w:rFonts w:ascii="Arial" w:hAnsi="Arial" w:cs="Arial"/>
          <w:sz w:val="22"/>
          <w:szCs w:val="22"/>
        </w:rPr>
        <w:tab/>
      </w:r>
      <w:r>
        <w:rPr>
          <w:rFonts w:ascii="Arial" w:hAnsi="Arial" w:cs="Arial"/>
          <w:snapToGrid w:val="0"/>
          <w:sz w:val="22"/>
          <w:szCs w:val="22"/>
        </w:rPr>
        <w:t>Jitka Staňková</w:t>
      </w:r>
    </w:p>
    <w:p w:rsidR="00964B25" w:rsidRPr="00C0710B" w:rsidRDefault="00964B25" w:rsidP="00964B2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0963D1">
        <w:rPr>
          <w:rFonts w:ascii="Arial" w:hAnsi="Arial" w:cs="Arial"/>
          <w:sz w:val="22"/>
          <w:szCs w:val="22"/>
        </w:rPr>
        <w:tab/>
      </w:r>
      <w:r w:rsidR="000963D1">
        <w:rPr>
          <w:rFonts w:ascii="Arial" w:hAnsi="Arial" w:cs="Arial"/>
          <w:sz w:val="22"/>
          <w:szCs w:val="22"/>
        </w:rPr>
        <w:tab/>
      </w:r>
      <w:r w:rsidR="000963D1">
        <w:rPr>
          <w:rFonts w:ascii="Arial" w:hAnsi="Arial" w:cs="Arial"/>
          <w:sz w:val="22"/>
          <w:szCs w:val="22"/>
        </w:rPr>
        <w:tab/>
      </w:r>
      <w:r w:rsidR="000963D1">
        <w:rPr>
          <w:rFonts w:ascii="Arial" w:hAnsi="Arial" w:cs="Arial"/>
          <w:sz w:val="22"/>
          <w:szCs w:val="22"/>
        </w:rPr>
        <w:tab/>
      </w:r>
      <w:bookmarkStart w:id="0" w:name="_GoBack"/>
      <w:bookmarkEnd w:id="0"/>
      <w:r>
        <w:rPr>
          <w:rFonts w:ascii="Arial" w:hAnsi="Arial" w:cs="Arial"/>
          <w:sz w:val="22"/>
          <w:szCs w:val="22"/>
        </w:rPr>
        <w:t>jednatel</w:t>
      </w:r>
    </w:p>
    <w:p w:rsidR="00863475" w:rsidRPr="00454D43" w:rsidRDefault="00863475" w:rsidP="00C67EF5">
      <w:pPr>
        <w:pStyle w:val="Zkladntext"/>
        <w:keepNext/>
        <w:widowControl/>
        <w:spacing w:before="120"/>
        <w:jc w:val="center"/>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76" w:rsidRDefault="00AE4076">
      <w:r>
        <w:separator/>
      </w:r>
    </w:p>
  </w:endnote>
  <w:endnote w:type="continuationSeparator" w:id="0">
    <w:p w:rsidR="00AE4076" w:rsidRDefault="00AE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0963D1">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0963D1">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76" w:rsidRDefault="00AE4076">
      <w:r>
        <w:separator/>
      </w:r>
    </w:p>
  </w:footnote>
  <w:footnote w:type="continuationSeparator" w:id="0">
    <w:p w:rsidR="00AE4076" w:rsidRDefault="00AE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2"/>
  </w:num>
  <w:num w:numId="3">
    <w:abstractNumId w:val="31"/>
  </w:num>
  <w:num w:numId="4">
    <w:abstractNumId w:val="27"/>
  </w:num>
  <w:num w:numId="5">
    <w:abstractNumId w:val="29"/>
  </w:num>
  <w:num w:numId="6">
    <w:abstractNumId w:val="20"/>
  </w:num>
  <w:num w:numId="7">
    <w:abstractNumId w:val="21"/>
  </w:num>
  <w:num w:numId="8">
    <w:abstractNumId w:val="24"/>
  </w:num>
  <w:num w:numId="9">
    <w:abstractNumId w:val="11"/>
  </w:num>
  <w:num w:numId="10">
    <w:abstractNumId w:val="33"/>
  </w:num>
  <w:num w:numId="11">
    <w:abstractNumId w:val="5"/>
  </w:num>
  <w:num w:numId="12">
    <w:abstractNumId w:val="34"/>
  </w:num>
  <w:num w:numId="13">
    <w:abstractNumId w:val="26"/>
  </w:num>
  <w:num w:numId="14">
    <w:abstractNumId w:val="1"/>
  </w:num>
  <w:num w:numId="15">
    <w:abstractNumId w:val="23"/>
  </w:num>
  <w:num w:numId="16">
    <w:abstractNumId w:val="17"/>
  </w:num>
  <w:num w:numId="17">
    <w:abstractNumId w:val="32"/>
  </w:num>
  <w:num w:numId="18">
    <w:abstractNumId w:val="15"/>
  </w:num>
  <w:num w:numId="19">
    <w:abstractNumId w:val="13"/>
  </w:num>
  <w:num w:numId="20">
    <w:abstractNumId w:val="6"/>
  </w:num>
  <w:num w:numId="21">
    <w:abstractNumId w:val="4"/>
  </w:num>
  <w:num w:numId="22">
    <w:abstractNumId w:val="9"/>
  </w:num>
  <w:num w:numId="23">
    <w:abstractNumId w:val="18"/>
  </w:num>
  <w:num w:numId="24">
    <w:abstractNumId w:val="2"/>
  </w:num>
  <w:num w:numId="25">
    <w:abstractNumId w:val="10"/>
  </w:num>
  <w:num w:numId="26">
    <w:abstractNumId w:val="30"/>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8"/>
  </w:num>
  <w:num w:numId="40">
    <w:abstractNumId w:val="3"/>
  </w:num>
  <w:num w:numId="41">
    <w:abstractNumId w:val="8"/>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7600C"/>
    <w:rsid w:val="000903EA"/>
    <w:rsid w:val="00091338"/>
    <w:rsid w:val="000914C6"/>
    <w:rsid w:val="000927E7"/>
    <w:rsid w:val="00093AD2"/>
    <w:rsid w:val="000963D1"/>
    <w:rsid w:val="000A10CD"/>
    <w:rsid w:val="000B0E7E"/>
    <w:rsid w:val="000B2E4B"/>
    <w:rsid w:val="000B3C0B"/>
    <w:rsid w:val="000F53B1"/>
    <w:rsid w:val="001059B7"/>
    <w:rsid w:val="0011076F"/>
    <w:rsid w:val="00114CFD"/>
    <w:rsid w:val="00115540"/>
    <w:rsid w:val="00123974"/>
    <w:rsid w:val="00123B05"/>
    <w:rsid w:val="00133429"/>
    <w:rsid w:val="001431E3"/>
    <w:rsid w:val="00145445"/>
    <w:rsid w:val="00151C33"/>
    <w:rsid w:val="00152D2A"/>
    <w:rsid w:val="001556E2"/>
    <w:rsid w:val="00191A3B"/>
    <w:rsid w:val="001B07ED"/>
    <w:rsid w:val="001C04BD"/>
    <w:rsid w:val="001C2360"/>
    <w:rsid w:val="001D3524"/>
    <w:rsid w:val="001D6BE7"/>
    <w:rsid w:val="001F12DA"/>
    <w:rsid w:val="001F7612"/>
    <w:rsid w:val="002001D9"/>
    <w:rsid w:val="0020184F"/>
    <w:rsid w:val="002044E5"/>
    <w:rsid w:val="002113D7"/>
    <w:rsid w:val="002157FE"/>
    <w:rsid w:val="002205A7"/>
    <w:rsid w:val="00233602"/>
    <w:rsid w:val="002371A3"/>
    <w:rsid w:val="00241CC6"/>
    <w:rsid w:val="00255B29"/>
    <w:rsid w:val="00271CF6"/>
    <w:rsid w:val="002727B2"/>
    <w:rsid w:val="00273A4A"/>
    <w:rsid w:val="002810BB"/>
    <w:rsid w:val="002841E7"/>
    <w:rsid w:val="002A59FE"/>
    <w:rsid w:val="002B1846"/>
    <w:rsid w:val="002B32CB"/>
    <w:rsid w:val="002C50E0"/>
    <w:rsid w:val="002D1039"/>
    <w:rsid w:val="002D299B"/>
    <w:rsid w:val="002E73A1"/>
    <w:rsid w:val="002F45A9"/>
    <w:rsid w:val="00302394"/>
    <w:rsid w:val="00306A1E"/>
    <w:rsid w:val="00312AFD"/>
    <w:rsid w:val="00312BF9"/>
    <w:rsid w:val="003139A9"/>
    <w:rsid w:val="00327DB4"/>
    <w:rsid w:val="00341CBF"/>
    <w:rsid w:val="00345399"/>
    <w:rsid w:val="00346C0D"/>
    <w:rsid w:val="003516F9"/>
    <w:rsid w:val="003618B2"/>
    <w:rsid w:val="00362CC1"/>
    <w:rsid w:val="00386410"/>
    <w:rsid w:val="00390F08"/>
    <w:rsid w:val="003A15B7"/>
    <w:rsid w:val="003A7BC6"/>
    <w:rsid w:val="003B2A08"/>
    <w:rsid w:val="003C1782"/>
    <w:rsid w:val="003C38E2"/>
    <w:rsid w:val="003D1892"/>
    <w:rsid w:val="003D38EF"/>
    <w:rsid w:val="003E1633"/>
    <w:rsid w:val="003E3CB0"/>
    <w:rsid w:val="003F65A0"/>
    <w:rsid w:val="004135FD"/>
    <w:rsid w:val="004167CE"/>
    <w:rsid w:val="004237EB"/>
    <w:rsid w:val="004258CF"/>
    <w:rsid w:val="004263A6"/>
    <w:rsid w:val="00431AB2"/>
    <w:rsid w:val="004335FB"/>
    <w:rsid w:val="00437893"/>
    <w:rsid w:val="004433D8"/>
    <w:rsid w:val="00451D8C"/>
    <w:rsid w:val="00454D43"/>
    <w:rsid w:val="00492DC3"/>
    <w:rsid w:val="004943EB"/>
    <w:rsid w:val="004A2984"/>
    <w:rsid w:val="004B1199"/>
    <w:rsid w:val="004B2043"/>
    <w:rsid w:val="004C71C6"/>
    <w:rsid w:val="004E0521"/>
    <w:rsid w:val="004E7D23"/>
    <w:rsid w:val="00512F40"/>
    <w:rsid w:val="00516E1F"/>
    <w:rsid w:val="00520647"/>
    <w:rsid w:val="005247CA"/>
    <w:rsid w:val="005302CD"/>
    <w:rsid w:val="0053588C"/>
    <w:rsid w:val="00563146"/>
    <w:rsid w:val="005668D0"/>
    <w:rsid w:val="00566F54"/>
    <w:rsid w:val="00581592"/>
    <w:rsid w:val="0058483B"/>
    <w:rsid w:val="00595DCE"/>
    <w:rsid w:val="005B1728"/>
    <w:rsid w:val="005B53AA"/>
    <w:rsid w:val="005B63A2"/>
    <w:rsid w:val="005C10DB"/>
    <w:rsid w:val="005C6983"/>
    <w:rsid w:val="005D2229"/>
    <w:rsid w:val="005F1C85"/>
    <w:rsid w:val="005F217B"/>
    <w:rsid w:val="005F34D9"/>
    <w:rsid w:val="00602394"/>
    <w:rsid w:val="0060531F"/>
    <w:rsid w:val="006110C5"/>
    <w:rsid w:val="0067189F"/>
    <w:rsid w:val="0068009D"/>
    <w:rsid w:val="00681859"/>
    <w:rsid w:val="00687E88"/>
    <w:rsid w:val="006A302C"/>
    <w:rsid w:val="006B5FC7"/>
    <w:rsid w:val="006C64E2"/>
    <w:rsid w:val="006D29A4"/>
    <w:rsid w:val="006D4CF2"/>
    <w:rsid w:val="006D6504"/>
    <w:rsid w:val="006E5F9A"/>
    <w:rsid w:val="006F41C0"/>
    <w:rsid w:val="007111BD"/>
    <w:rsid w:val="00714263"/>
    <w:rsid w:val="00734FF3"/>
    <w:rsid w:val="00740ADB"/>
    <w:rsid w:val="0074616E"/>
    <w:rsid w:val="00767317"/>
    <w:rsid w:val="00771122"/>
    <w:rsid w:val="00772284"/>
    <w:rsid w:val="00785E48"/>
    <w:rsid w:val="00787C27"/>
    <w:rsid w:val="00790434"/>
    <w:rsid w:val="0079435D"/>
    <w:rsid w:val="007A041D"/>
    <w:rsid w:val="007B15C4"/>
    <w:rsid w:val="007D5107"/>
    <w:rsid w:val="007E3DAD"/>
    <w:rsid w:val="007F14CA"/>
    <w:rsid w:val="007F41FE"/>
    <w:rsid w:val="007F60BA"/>
    <w:rsid w:val="007F7071"/>
    <w:rsid w:val="007F7B0E"/>
    <w:rsid w:val="00811B43"/>
    <w:rsid w:val="008156E1"/>
    <w:rsid w:val="0081696E"/>
    <w:rsid w:val="00821D11"/>
    <w:rsid w:val="00830AC2"/>
    <w:rsid w:val="008347C2"/>
    <w:rsid w:val="00837CE8"/>
    <w:rsid w:val="00844FF1"/>
    <w:rsid w:val="0085034F"/>
    <w:rsid w:val="00855734"/>
    <w:rsid w:val="00855A6C"/>
    <w:rsid w:val="00856705"/>
    <w:rsid w:val="00860849"/>
    <w:rsid w:val="0086126A"/>
    <w:rsid w:val="00863473"/>
    <w:rsid w:val="00863475"/>
    <w:rsid w:val="00864AB4"/>
    <w:rsid w:val="00872CA3"/>
    <w:rsid w:val="00883D67"/>
    <w:rsid w:val="0088678E"/>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64B25"/>
    <w:rsid w:val="0098025D"/>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47594"/>
    <w:rsid w:val="00A501C1"/>
    <w:rsid w:val="00A71482"/>
    <w:rsid w:val="00A71E04"/>
    <w:rsid w:val="00A72B4B"/>
    <w:rsid w:val="00A8568B"/>
    <w:rsid w:val="00A903B8"/>
    <w:rsid w:val="00A930F6"/>
    <w:rsid w:val="00A96966"/>
    <w:rsid w:val="00AA0137"/>
    <w:rsid w:val="00AA1BE2"/>
    <w:rsid w:val="00AB1358"/>
    <w:rsid w:val="00AB3ADF"/>
    <w:rsid w:val="00AB507D"/>
    <w:rsid w:val="00AC3E52"/>
    <w:rsid w:val="00AD1BFF"/>
    <w:rsid w:val="00AD1CF0"/>
    <w:rsid w:val="00AE4076"/>
    <w:rsid w:val="00AE6E47"/>
    <w:rsid w:val="00AF0169"/>
    <w:rsid w:val="00B20CF7"/>
    <w:rsid w:val="00B26C5F"/>
    <w:rsid w:val="00B34EBF"/>
    <w:rsid w:val="00B368E0"/>
    <w:rsid w:val="00B56BB9"/>
    <w:rsid w:val="00B63BF5"/>
    <w:rsid w:val="00B640F3"/>
    <w:rsid w:val="00B76C65"/>
    <w:rsid w:val="00B92AF5"/>
    <w:rsid w:val="00BB5F46"/>
    <w:rsid w:val="00BB77F0"/>
    <w:rsid w:val="00BC6B58"/>
    <w:rsid w:val="00BD5E01"/>
    <w:rsid w:val="00BF3D9B"/>
    <w:rsid w:val="00C006D5"/>
    <w:rsid w:val="00C0154D"/>
    <w:rsid w:val="00C01972"/>
    <w:rsid w:val="00C079FC"/>
    <w:rsid w:val="00C1063F"/>
    <w:rsid w:val="00C14290"/>
    <w:rsid w:val="00C20C4F"/>
    <w:rsid w:val="00C233E2"/>
    <w:rsid w:val="00C516BF"/>
    <w:rsid w:val="00C56345"/>
    <w:rsid w:val="00C66556"/>
    <w:rsid w:val="00C67EF5"/>
    <w:rsid w:val="00C7519E"/>
    <w:rsid w:val="00C754D6"/>
    <w:rsid w:val="00C9156E"/>
    <w:rsid w:val="00CC0E56"/>
    <w:rsid w:val="00CF35ED"/>
    <w:rsid w:val="00D276F7"/>
    <w:rsid w:val="00D41B2F"/>
    <w:rsid w:val="00D533AF"/>
    <w:rsid w:val="00D56190"/>
    <w:rsid w:val="00D74CA0"/>
    <w:rsid w:val="00D75EBF"/>
    <w:rsid w:val="00D83C7B"/>
    <w:rsid w:val="00D87104"/>
    <w:rsid w:val="00D94469"/>
    <w:rsid w:val="00D968F8"/>
    <w:rsid w:val="00DC10D8"/>
    <w:rsid w:val="00DC6ACE"/>
    <w:rsid w:val="00DD0E1B"/>
    <w:rsid w:val="00DE2F13"/>
    <w:rsid w:val="00DE675A"/>
    <w:rsid w:val="00DF0B5E"/>
    <w:rsid w:val="00DF41F7"/>
    <w:rsid w:val="00E00BEC"/>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A48DE"/>
    <w:rsid w:val="00EA6E4C"/>
    <w:rsid w:val="00EB2EDB"/>
    <w:rsid w:val="00EB418C"/>
    <w:rsid w:val="00EB6A5C"/>
    <w:rsid w:val="00ED1285"/>
    <w:rsid w:val="00ED1664"/>
    <w:rsid w:val="00ED2006"/>
    <w:rsid w:val="00ED33E2"/>
    <w:rsid w:val="00EE43D6"/>
    <w:rsid w:val="00EF1E4B"/>
    <w:rsid w:val="00EF2804"/>
    <w:rsid w:val="00EF744B"/>
    <w:rsid w:val="00F05460"/>
    <w:rsid w:val="00F22DC0"/>
    <w:rsid w:val="00F24E79"/>
    <w:rsid w:val="00F25381"/>
    <w:rsid w:val="00F27BE3"/>
    <w:rsid w:val="00F334C5"/>
    <w:rsid w:val="00F352E0"/>
    <w:rsid w:val="00F52D0A"/>
    <w:rsid w:val="00F54D46"/>
    <w:rsid w:val="00F5552E"/>
    <w:rsid w:val="00F615D3"/>
    <w:rsid w:val="00F6533B"/>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E0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E0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889923461">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1521388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9AC9-3631-4532-A93D-99471528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Pages>
  <Words>2266</Words>
  <Characters>13371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2019-08-15T12:38:00Z</dcterms:created>
  <dcterms:modified xsi:type="dcterms:W3CDTF">2019-08-15T12:38:00Z</dcterms:modified>
</cp:coreProperties>
</file>