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40" w:line="240" w:lineRule="auto"/>
        <w:ind w:left="7580" w:right="0" w:firstLine="0"/>
        <w:jc w:val="left"/>
        <w:rPr>
          <w:sz w:val="14"/>
          <w:szCs w:val="14"/>
        </w:rPr>
      </w:pPr>
      <w:r>
        <mc:AlternateContent>
          <mc:Choice Requires="wps">
            <w:drawing>
              <wp:anchor distT="0" distB="0" distL="114300" distR="114300" simplePos="0" relativeHeight="125829378" behindDoc="0" locked="0" layoutInCell="1" allowOverlap="1">
                <wp:simplePos x="0" y="0"/>
                <wp:positionH relativeFrom="page">
                  <wp:posOffset>3136265</wp:posOffset>
                </wp:positionH>
                <wp:positionV relativeFrom="paragraph">
                  <wp:posOffset>304800</wp:posOffset>
                </wp:positionV>
                <wp:extent cx="955675" cy="541655"/>
                <wp:wrapSquare wrapText="right"/>
                <wp:docPr id="1" name="Shape 1"/>
                <a:graphic xmlns:a="http://schemas.openxmlformats.org/drawingml/2006/main">
                  <a:graphicData uri="http://schemas.microsoft.com/office/word/2010/wordprocessingShape">
                    <wps:wsp>
                      <wps:cNvSpPr txBox="1"/>
                      <wps:spPr>
                        <a:xfrm>
                          <a:ext cx="955675" cy="541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@|sfdi</w:t>
                            </w:r>
                          </w:p>
                          <w:p>
                            <w:pPr>
                              <w:pStyle w:val="Style5"/>
                              <w:keepNext w:val="0"/>
                              <w:keepLines w:val="0"/>
                              <w:widowControl w:val="0"/>
                              <w:shd w:val="clear" w:color="auto" w:fill="auto"/>
                              <w:bidi w:val="0"/>
                              <w:spacing w:before="0" w:after="0" w:line="216" w:lineRule="auto"/>
                              <w:ind w:left="0" w:right="0" w:firstLine="0"/>
                              <w:jc w:val="left"/>
                            </w:pPr>
                            <w:r>
                              <w:rPr>
                                <w:color w:val="000000"/>
                                <w:spacing w:val="0"/>
                                <w:w w:val="100"/>
                                <w:position w:val="0"/>
                                <w:shd w:val="clear" w:color="auto" w:fill="auto"/>
                                <w:lang w:val="cs-CZ" w:eastAsia="cs-CZ" w:bidi="cs-CZ"/>
                              </w:rPr>
                              <w:t xml:space="preserve">STÁTNÍ </w:t>
                            </w:r>
                            <w:r>
                              <w:rPr>
                                <w:b w:val="0"/>
                                <w:bCs w:val="0"/>
                                <w:smallCaps/>
                                <w:color w:val="000000"/>
                                <w:spacing w:val="0"/>
                                <w:w w:val="100"/>
                                <w:position w:val="0"/>
                                <w:sz w:val="14"/>
                                <w:szCs w:val="14"/>
                                <w:shd w:val="clear" w:color="auto" w:fill="auto"/>
                                <w:lang w:val="cs-CZ" w:eastAsia="cs-CZ" w:bidi="cs-CZ"/>
                              </w:rPr>
                              <w:t xml:space="preserve">fond dopravní </w:t>
                            </w:r>
                            <w:r>
                              <w:rPr>
                                <w:color w:val="000000"/>
                                <w:spacing w:val="0"/>
                                <w:w w:val="100"/>
                                <w:position w:val="0"/>
                                <w:shd w:val="clear" w:color="auto" w:fill="auto"/>
                                <w:lang w:val="cs-CZ" w:eastAsia="cs-CZ" w:bidi="cs-CZ"/>
                              </w:rPr>
                              <w:t>INFRASTRUKTURY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6.94999999999999pt;margin-top:24.pt;width:75.25pt;height:42.6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@|sfdi</w:t>
                      </w:r>
                    </w:p>
                    <w:p>
                      <w:pPr>
                        <w:pStyle w:val="Style5"/>
                        <w:keepNext w:val="0"/>
                        <w:keepLines w:val="0"/>
                        <w:widowControl w:val="0"/>
                        <w:shd w:val="clear" w:color="auto" w:fill="auto"/>
                        <w:bidi w:val="0"/>
                        <w:spacing w:before="0" w:after="0" w:line="216" w:lineRule="auto"/>
                        <w:ind w:left="0" w:right="0" w:firstLine="0"/>
                        <w:jc w:val="left"/>
                      </w:pPr>
                      <w:r>
                        <w:rPr>
                          <w:color w:val="000000"/>
                          <w:spacing w:val="0"/>
                          <w:w w:val="100"/>
                          <w:position w:val="0"/>
                          <w:shd w:val="clear" w:color="auto" w:fill="auto"/>
                          <w:lang w:val="cs-CZ" w:eastAsia="cs-CZ" w:bidi="cs-CZ"/>
                        </w:rPr>
                        <w:t xml:space="preserve">STÁTNÍ </w:t>
                      </w:r>
                      <w:r>
                        <w:rPr>
                          <w:b w:val="0"/>
                          <w:bCs w:val="0"/>
                          <w:smallCaps/>
                          <w:color w:val="000000"/>
                          <w:spacing w:val="0"/>
                          <w:w w:val="100"/>
                          <w:position w:val="0"/>
                          <w:sz w:val="14"/>
                          <w:szCs w:val="14"/>
                          <w:shd w:val="clear" w:color="auto" w:fill="auto"/>
                          <w:lang w:val="cs-CZ" w:eastAsia="cs-CZ" w:bidi="cs-CZ"/>
                        </w:rPr>
                        <w:t xml:space="preserve">fond dopravní </w:t>
                      </w:r>
                      <w:r>
                        <w:rPr>
                          <w:color w:val="000000"/>
                          <w:spacing w:val="0"/>
                          <w:w w:val="100"/>
                          <w:position w:val="0"/>
                          <w:shd w:val="clear" w:color="auto" w:fill="auto"/>
                          <w:lang w:val="cs-CZ" w:eastAsia="cs-CZ" w:bidi="cs-CZ"/>
                        </w:rPr>
                        <w:t>INFRASTRUKTURY</w:t>
                      </w:r>
                    </w:p>
                  </w:txbxContent>
                </v:textbox>
                <w10:wrap type="square" side="right" anchorx="page"/>
              </v:shape>
            </w:pict>
          </mc:Fallback>
        </mc:AlternateContent>
      </w:r>
      <w:r>
        <w:rPr>
          <w:rFonts w:ascii="Arial" w:eastAsia="Arial" w:hAnsi="Arial" w:cs="Arial"/>
          <w:color w:val="000000"/>
          <w:spacing w:val="0"/>
          <w:w w:val="100"/>
          <w:position w:val="0"/>
          <w:sz w:val="14"/>
          <w:szCs w:val="14"/>
          <w:shd w:val="clear" w:color="auto" w:fill="auto"/>
          <w:lang w:val="cs-CZ" w:eastAsia="cs-CZ" w:bidi="cs-CZ"/>
        </w:rPr>
        <w:t>K.vviS.v\ A\-</w:t>
      </w:r>
      <w:r>
        <w:rPr>
          <w:rFonts w:ascii="Arial" w:eastAsia="Arial" w:hAnsi="Arial" w:cs="Arial"/>
          <w:color w:val="000000"/>
          <w:spacing w:val="0"/>
          <w:w w:val="100"/>
          <w:position w:val="0"/>
          <w:sz w:val="14"/>
          <w:szCs w:val="14"/>
          <w:shd w:val="clear" w:color="auto" w:fill="auto"/>
          <w:vertAlign w:val="subscript"/>
          <w:lang w:val="cs-CZ" w:eastAsia="cs-CZ" w:bidi="cs-CZ"/>
        </w:rPr>
        <w:t>ř</w:t>
      </w:r>
      <w:r>
        <w:rPr>
          <w:rFonts w:ascii="Arial" w:eastAsia="Arial" w:hAnsi="Arial" w:cs="Arial"/>
          <w:color w:val="000000"/>
          <w:spacing w:val="0"/>
          <w:w w:val="100"/>
          <w:position w:val="0"/>
          <w:sz w:val="14"/>
          <w:szCs w:val="14"/>
          <w:shd w:val="clear" w:color="auto" w:fill="auto"/>
          <w:lang w:val="cs-CZ" w:eastAsia="cs-CZ" w:bidi="cs-CZ"/>
        </w:rPr>
        <w:t xml:space="preserve">\ JDYČYA </w:t>
      </w:r>
      <w:r>
        <w:rPr>
          <w:rFonts w:ascii="Arial" w:eastAsia="Arial" w:hAnsi="Arial" w:cs="Arial"/>
          <w:smallCaps/>
          <w:color w:val="000000"/>
          <w:spacing w:val="0"/>
          <w:w w:val="100"/>
          <w:position w:val="0"/>
          <w:sz w:val="14"/>
          <w:szCs w:val="14"/>
          <w:shd w:val="clear" w:color="auto" w:fill="auto"/>
          <w:lang w:val="cs-CZ" w:eastAsia="cs-CZ" w:bidi="cs-CZ"/>
        </w:rPr>
        <w:t>Sil</w:t>
      </w:r>
      <w:r>
        <w:rPr>
          <w:rFonts w:ascii="Arial" w:eastAsia="Arial" w:hAnsi="Arial" w:cs="Arial"/>
          <w:color w:val="000000"/>
          <w:spacing w:val="0"/>
          <w:w w:val="100"/>
          <w:position w:val="0"/>
          <w:sz w:val="14"/>
          <w:szCs w:val="14"/>
          <w:shd w:val="clear" w:color="auto" w:fill="auto"/>
          <w:lang w:val="cs-CZ" w:eastAsia="cs-CZ" w:bidi="cs-CZ"/>
        </w:rPr>
        <w:t>NK: VYSOČIN'-</w:t>
      </w:r>
    </w:p>
    <w:p>
      <w:pPr>
        <w:pStyle w:val="Style2"/>
        <w:keepNext w:val="0"/>
        <w:keepLines w:val="0"/>
        <w:widowControl w:val="0"/>
        <w:shd w:val="clear" w:color="auto" w:fill="auto"/>
        <w:bidi w:val="0"/>
        <w:spacing w:before="0" w:after="400" w:line="252" w:lineRule="auto"/>
        <w:ind w:left="0" w:right="0" w:firstLine="0"/>
        <w:jc w:val="center"/>
      </w:pPr>
      <w:r>
        <w:rPr>
          <w:rFonts w:ascii="Arial" w:eastAsia="Arial" w:hAnsi="Arial" w:cs="Arial"/>
          <w:color w:val="000000"/>
          <w:spacing w:val="0"/>
          <w:w w:val="100"/>
          <w:position w:val="0"/>
          <w:sz w:val="22"/>
          <w:szCs w:val="22"/>
          <w:shd w:val="clear" w:color="auto" w:fill="auto"/>
          <w:lang w:val="cs-CZ" w:eastAsia="cs-CZ" w:bidi="cs-CZ"/>
        </w:rPr>
        <w:t xml:space="preserve">, i i </w:t>
      </w:r>
      <w:r>
        <w:rPr>
          <w:rFonts w:ascii="Arial" w:eastAsia="Arial" w:hAnsi="Arial" w:cs="Arial"/>
          <w:i/>
          <w:iCs/>
          <w:color w:val="000000"/>
          <w:spacing w:val="0"/>
          <w:w w:val="100"/>
          <w:position w:val="0"/>
          <w:sz w:val="19"/>
          <w:szCs w:val="19"/>
          <w:shd w:val="clear" w:color="auto" w:fill="auto"/>
          <w:lang w:val="cs-CZ" w:eastAsia="cs-CZ" w:bidi="cs-CZ"/>
        </w:rPr>
        <w:t>jucckfl í</w:t>
      </w:r>
      <w:r>
        <w:rPr>
          <w:rFonts w:ascii="Arial" w:eastAsia="Arial" w:hAnsi="Arial" w:cs="Arial"/>
          <w:color w:val="000000"/>
          <w:spacing w:val="0"/>
          <w:w w:val="100"/>
          <w:position w:val="0"/>
          <w:sz w:val="22"/>
          <w:szCs w:val="22"/>
          <w:shd w:val="clear" w:color="auto" w:fill="auto"/>
          <w:lang w:val="cs-CZ" w:eastAsia="cs-CZ" w:bidi="cs-CZ"/>
        </w:rPr>
        <w:t xml:space="preserve"> / peřy</w:t>
        <w:br/>
        <w:t>:cLL</w:t>
      </w:r>
      <w:r>
        <w:rPr>
          <w:rFonts w:ascii="Arial" w:eastAsia="Arial" w:hAnsi="Arial" w:cs="Arial"/>
          <w:color w:val="000000"/>
          <w:spacing w:val="0"/>
          <w:w w:val="100"/>
          <w:position w:val="0"/>
          <w:sz w:val="22"/>
          <w:szCs w:val="22"/>
          <w:shd w:val="clear" w:color="auto" w:fill="auto"/>
          <w:vertAlign w:val="subscript"/>
          <w:lang w:val="cs-CZ" w:eastAsia="cs-CZ" w:bidi="cs-CZ"/>
        </w:rPr>
        <w:t>f</w:t>
      </w:r>
      <w:r>
        <w:rPr>
          <w:rFonts w:ascii="Arial" w:eastAsia="Arial" w:hAnsi="Arial" w:cs="Arial"/>
          <w:color w:val="000000"/>
          <w:spacing w:val="0"/>
          <w:w w:val="100"/>
          <w:position w:val="0"/>
          <w:sz w:val="22"/>
          <w:szCs w:val="22"/>
          <w:shd w:val="clear" w:color="auto" w:fill="auto"/>
          <w:lang w:val="cs-CZ" w:eastAsia="cs-CZ" w:bidi="cs-CZ"/>
        </w:rPr>
        <w:t>r. ,|y</w:t>
      </w:r>
      <w:r>
        <w:rPr>
          <w:rFonts w:ascii="Arial" w:eastAsia="Arial" w:hAnsi="Arial" w:cs="Arial"/>
          <w:color w:val="000000"/>
          <w:spacing w:val="0"/>
          <w:w w:val="100"/>
          <w:position w:val="0"/>
          <w:sz w:val="22"/>
          <w:szCs w:val="22"/>
          <w:u w:val="single"/>
          <w:shd w:val="clear" w:color="auto" w:fill="auto"/>
          <w:lang w:val="cs-CZ" w:eastAsia="cs-CZ" w:bidi="cs-CZ"/>
        </w:rPr>
        <w:t>(7£.yN~ A/r&lt;L</w:t>
      </w:r>
    </w:p>
    <w:p>
      <w:pPr>
        <w:pStyle w:val="Style2"/>
        <w:keepNext w:val="0"/>
        <w:keepLines w:val="0"/>
        <w:widowControl w:val="0"/>
        <w:shd w:val="clear" w:color="auto" w:fill="auto"/>
        <w:bidi w:val="0"/>
        <w:spacing w:before="0" w:after="340" w:line="240" w:lineRule="auto"/>
        <w:ind w:left="0" w:right="0" w:firstLine="0"/>
        <w:jc w:val="center"/>
        <w:rPr>
          <w:sz w:val="38"/>
          <w:szCs w:val="38"/>
        </w:rPr>
      </w:pPr>
      <w:r>
        <w:rPr>
          <w:b/>
          <w:bCs/>
          <w:color w:val="000000"/>
          <w:spacing w:val="0"/>
          <w:w w:val="100"/>
          <w:position w:val="0"/>
          <w:sz w:val="38"/>
          <w:szCs w:val="38"/>
          <w:shd w:val="clear" w:color="auto" w:fill="auto"/>
          <w:lang w:val="cs-CZ" w:eastAsia="cs-CZ" w:bidi="cs-CZ"/>
        </w:rPr>
        <w:t>Smlouva o zajištění výkonu koordinátora BOZP</w:t>
        <w:br/>
        <w:t>na staveništi</w:t>
      </w:r>
    </w:p>
    <w:p>
      <w:pPr>
        <w:pStyle w:val="Style2"/>
        <w:keepNext w:val="0"/>
        <w:keepLines w:val="0"/>
        <w:widowControl w:val="0"/>
        <w:shd w:val="clear" w:color="auto" w:fill="auto"/>
        <w:bidi w:val="0"/>
        <w:spacing w:before="0" w:after="340" w:line="240" w:lineRule="auto"/>
        <w:ind w:left="1620" w:right="0" w:firstLine="0"/>
        <w:jc w:val="left"/>
        <w:rPr>
          <w:sz w:val="28"/>
          <w:szCs w:val="28"/>
        </w:rPr>
      </w:pPr>
      <w:r>
        <w:rPr>
          <w:color w:val="000000"/>
          <w:spacing w:val="0"/>
          <w:w w:val="100"/>
          <w:position w:val="0"/>
          <w:sz w:val="19"/>
          <w:szCs w:val="19"/>
          <w:shd w:val="clear" w:color="auto" w:fill="auto"/>
          <w:lang w:val="cs-CZ" w:eastAsia="cs-CZ" w:bidi="cs-CZ"/>
        </w:rPr>
        <w:t xml:space="preserve">na akci </w:t>
      </w:r>
      <w:r>
        <w:rPr>
          <w:b/>
          <w:bCs/>
          <w:color w:val="000000"/>
          <w:spacing w:val="0"/>
          <w:w w:val="100"/>
          <w:position w:val="0"/>
          <w:sz w:val="28"/>
          <w:szCs w:val="28"/>
          <w:shd w:val="clear" w:color="auto" w:fill="auto"/>
          <w:lang w:val="cs-CZ" w:eastAsia="cs-CZ" w:bidi="cs-CZ"/>
        </w:rPr>
        <w:t>Křiž. 11/347 - Dolní Město - křiž. III/13016</w:t>
      </w:r>
    </w:p>
    <w:p>
      <w:pPr>
        <w:pStyle w:val="Style13"/>
        <w:keepNext w:val="0"/>
        <w:keepLines w:val="0"/>
        <w:widowControl w:val="0"/>
        <w:shd w:val="clear" w:color="auto" w:fill="auto"/>
        <w:bidi w:val="0"/>
        <w:spacing w:before="0" w:after="400" w:line="240" w:lineRule="auto"/>
        <w:ind w:left="0" w:right="0" w:firstLine="46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i/>
          <w:iCs/>
          <w:color w:val="000000"/>
          <w:spacing w:val="0"/>
          <w:w w:val="100"/>
          <w:position w:val="0"/>
          <w:sz w:val="19"/>
          <w:szCs w:val="19"/>
          <w:shd w:val="clear" w:color="auto" w:fill="auto"/>
          <w:lang w:val="cs-CZ" w:eastAsia="cs-CZ" w:bidi="cs-CZ"/>
        </w:rPr>
        <w:t>Číslo smlouvy objednatele:</w:t>
      </w:r>
    </w:p>
    <w:p>
      <w:pPr>
        <w:pStyle w:val="Style2"/>
        <w:keepNext w:val="0"/>
        <w:keepLines w:val="0"/>
        <w:widowControl w:val="0"/>
        <w:shd w:val="clear" w:color="auto" w:fill="auto"/>
        <w:bidi w:val="0"/>
        <w:spacing w:before="0" w:after="260" w:line="240" w:lineRule="auto"/>
        <w:ind w:left="0" w:right="0" w:firstLine="0"/>
        <w:jc w:val="left"/>
        <w:rPr>
          <w:sz w:val="19"/>
          <w:szCs w:val="19"/>
        </w:rPr>
      </w:pPr>
      <w:r>
        <w:rPr>
          <w:i/>
          <w:iCs/>
          <w:color w:val="000000"/>
          <w:spacing w:val="0"/>
          <w:w w:val="100"/>
          <w:position w:val="0"/>
          <w:sz w:val="19"/>
          <w:szCs w:val="19"/>
          <w:shd w:val="clear" w:color="auto" w:fill="auto"/>
          <w:lang w:val="cs-CZ" w:eastAsia="cs-CZ" w:bidi="cs-CZ"/>
        </w:rPr>
        <w:t>Číslo smlouvy dodavatele:</w:t>
      </w:r>
    </w:p>
    <w:p>
      <w:pPr>
        <w:pStyle w:val="Style35"/>
        <w:keepNext/>
        <w:keepLines/>
        <w:widowControl w:val="0"/>
        <w:shd w:val="clear" w:color="auto" w:fill="auto"/>
        <w:bidi w:val="0"/>
        <w:spacing w:before="0" w:after="0" w:line="257"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Článek 1</w:t>
        <w:br/>
        <w:t>Smluvní strany</w:t>
      </w:r>
      <w:bookmarkEnd w:id="0"/>
      <w:bookmarkEnd w:id="1"/>
    </w:p>
    <w:p>
      <w:pPr>
        <w:widowControl w:val="0"/>
        <w:spacing w:line="1" w:lineRule="exact"/>
      </w:pPr>
      <w:r>
        <mc:AlternateContent>
          <mc:Choice Requires="wps">
            <w:drawing>
              <wp:anchor distT="0" distB="2045970" distL="22860" distR="0" simplePos="0" relativeHeight="125829380" behindDoc="0" locked="0" layoutInCell="1" allowOverlap="1">
                <wp:simplePos x="0" y="0"/>
                <wp:positionH relativeFrom="page">
                  <wp:posOffset>641985</wp:posOffset>
                </wp:positionH>
                <wp:positionV relativeFrom="paragraph">
                  <wp:posOffset>0</wp:posOffset>
                </wp:positionV>
                <wp:extent cx="5497830" cy="335915"/>
                <wp:wrapTopAndBottom/>
                <wp:docPr id="3" name="Shape 3"/>
                <a:graphic xmlns:a="http://schemas.openxmlformats.org/drawingml/2006/main">
                  <a:graphicData uri="http://schemas.microsoft.com/office/word/2010/wordprocessingShape">
                    <wps:wsp>
                      <wps:cNvSpPr txBox="1"/>
                      <wps:spPr>
                        <a:xfrm>
                          <a:ext cx="5497830" cy="335915"/>
                        </a:xfrm>
                        <a:prstGeom prst="rect"/>
                        <a:noFill/>
                      </wps:spPr>
                      <wps:txbx>
                        <w:txbxContent>
                          <w:tbl>
                            <w:tblPr>
                              <w:tblOverlap w:val="never"/>
                              <w:jc w:val="left"/>
                              <w:tblLayout w:type="fixed"/>
                            </w:tblPr>
                            <w:tblGrid>
                              <w:gridCol w:w="1638"/>
                              <w:gridCol w:w="7020"/>
                            </w:tblGrid>
                            <w:tr>
                              <w:trPr>
                                <w:tblHeader/>
                                <w:trHeight w:val="529" w:hRule="exact"/>
                              </w:trPr>
                              <w:tc>
                                <w:tcPr>
                                  <w:tcBorders/>
                                  <w:shd w:val="clear" w:color="auto" w:fill="FFFFFF"/>
                                  <w:vAlign w:val="top"/>
                                </w:tcPr>
                                <w:p>
                                  <w:pPr>
                                    <w:pStyle w:val="Style2"/>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50.549999999999997pt;margin-top:0;width:432.89999999999998pt;height:26.449999999999999pt;z-index:-125829373;mso-wrap-distance-left:1.8pt;mso-wrap-distance-right:0;mso-wrap-distance-bottom:161.09999999999999pt;mso-position-horizontal-relative:page" filled="f" stroked="f">
                <v:textbox inset="0,0,0,0">
                  <w:txbxContent>
                    <w:tbl>
                      <w:tblPr>
                        <w:tblOverlap w:val="never"/>
                        <w:jc w:val="left"/>
                        <w:tblLayout w:type="fixed"/>
                      </w:tblPr>
                      <w:tblGrid>
                        <w:gridCol w:w="1638"/>
                        <w:gridCol w:w="7020"/>
                      </w:tblGrid>
                      <w:tr>
                        <w:trPr>
                          <w:tblHeader/>
                          <w:trHeight w:val="529" w:hRule="exact"/>
                        </w:trPr>
                        <w:tc>
                          <w:tcPr>
                            <w:tcBorders/>
                            <w:shd w:val="clear" w:color="auto" w:fill="FFFFFF"/>
                            <w:vAlign w:val="top"/>
                          </w:tcPr>
                          <w:p>
                            <w:pPr>
                              <w:pStyle w:val="Style2"/>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619125</wp:posOffset>
                </wp:positionH>
                <wp:positionV relativeFrom="paragraph">
                  <wp:posOffset>338455</wp:posOffset>
                </wp:positionV>
                <wp:extent cx="4370705" cy="365760"/>
                <wp:wrapNone/>
                <wp:docPr id="5" name="Shape 5"/>
                <a:graphic xmlns:a="http://schemas.openxmlformats.org/drawingml/2006/main">
                  <a:graphicData uri="http://schemas.microsoft.com/office/word/2010/wordprocessingShape">
                    <wps:wsp>
                      <wps:cNvSpPr txBox="1"/>
                      <wps:spPr>
                        <a:xfrm>
                          <a:ext cx="4370705" cy="365760"/>
                        </a:xfrm>
                        <a:prstGeom prst="rect"/>
                        <a:noFill/>
                      </wps:spPr>
                      <wps:txbx>
                        <w:txbxContent>
                          <w:p>
                            <w:pPr>
                              <w:pStyle w:val="Style9"/>
                              <w:keepNext w:val="0"/>
                              <w:keepLines w:val="0"/>
                              <w:widowControl w:val="0"/>
                              <w:shd w:val="clear" w:color="auto" w:fill="auto"/>
                              <w:tabs>
                                <w:tab w:pos="2084" w:val="left"/>
                              </w:tabs>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zastoupený:</w:t>
                              <w:tab/>
                              <w:t>Ing. Janem Míkou, MBA, ředitelem organizace</w:t>
                            </w:r>
                          </w:p>
                          <w:p>
                            <w:pPr>
                              <w:pStyle w:val="Style9"/>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31" type="#_x0000_t202" style="position:absolute;margin-left:48.75pt;margin-top:26.649999999999999pt;width:344.14999999999998pt;height:28.800000000000001pt;z-index:251657729;mso-wrap-distance-left:0;mso-wrap-distance-right:0;mso-position-horizontal-relative:page" filled="f" stroked="f">
                <v:textbox inset="0,0,0,0">
                  <w:txbxContent>
                    <w:p>
                      <w:pPr>
                        <w:pStyle w:val="Style9"/>
                        <w:keepNext w:val="0"/>
                        <w:keepLines w:val="0"/>
                        <w:widowControl w:val="0"/>
                        <w:shd w:val="clear" w:color="auto" w:fill="auto"/>
                        <w:tabs>
                          <w:tab w:pos="2084" w:val="left"/>
                        </w:tabs>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zastoupený:</w:t>
                        <w:tab/>
                        <w:t>Ing. Janem Míkou, MBA, ředitelem organizace</w:t>
                      </w:r>
                    </w:p>
                    <w:p>
                      <w:pPr>
                        <w:pStyle w:val="Style9"/>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660400" distB="1221105" distL="0" distR="0" simplePos="0" relativeHeight="125829382" behindDoc="0" locked="0" layoutInCell="1" allowOverlap="1">
                <wp:simplePos x="0" y="0"/>
                <wp:positionH relativeFrom="page">
                  <wp:posOffset>619125</wp:posOffset>
                </wp:positionH>
                <wp:positionV relativeFrom="paragraph">
                  <wp:posOffset>660400</wp:posOffset>
                </wp:positionV>
                <wp:extent cx="1131570" cy="500380"/>
                <wp:wrapTopAndBottom/>
                <wp:docPr id="7" name="Shape 7"/>
                <a:graphic xmlns:a="http://schemas.openxmlformats.org/drawingml/2006/main">
                  <a:graphicData uri="http://schemas.microsoft.com/office/word/2010/wordprocessingShape">
                    <wps:wsp>
                      <wps:cNvSpPr txBox="1"/>
                      <wps:spPr>
                        <a:xfrm>
                          <a:ext cx="1131570" cy="500380"/>
                        </a:xfrm>
                        <a:prstGeom prst="rect"/>
                        <a:noFill/>
                      </wps:spPr>
                      <wps:txbx>
                        <w:txbxContent>
                          <w:p>
                            <w:pPr>
                              <w:pStyle w:val="Style13"/>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technických: Bankovní spojení: Číslo účtu:</w:t>
                            </w:r>
                          </w:p>
                        </w:txbxContent>
                      </wps:txbx>
                      <wps:bodyPr lIns="0" tIns="0" rIns="0" bIns="0">
                        <a:noAutoFit/>
                      </wps:bodyPr>
                    </wps:wsp>
                  </a:graphicData>
                </a:graphic>
              </wp:anchor>
            </w:drawing>
          </mc:Choice>
          <mc:Fallback>
            <w:pict>
              <v:shape id="_x0000_s1033" type="#_x0000_t202" style="position:absolute;margin-left:48.75pt;margin-top:52.pt;width:89.099999999999994pt;height:39.399999999999999pt;z-index:-125829371;mso-wrap-distance-left:0;mso-wrap-distance-top:52.pt;mso-wrap-distance-right:0;mso-wrap-distance-bottom:96.150000000000006pt;mso-position-horizontal-relative:page" filled="f" stroked="f">
                <v:textbox inset="0,0,0,0">
                  <w:txbxContent>
                    <w:p>
                      <w:pPr>
                        <w:pStyle w:val="Style13"/>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technických: Bankovní spojení: Číslo účtu:</w:t>
                      </w:r>
                    </w:p>
                  </w:txbxContent>
                </v:textbox>
                <w10:wrap type="topAndBottom" anchorx="page"/>
              </v:shape>
            </w:pict>
          </mc:Fallback>
        </mc:AlternateContent>
      </w:r>
      <w:r>
        <mc:AlternateContent>
          <mc:Choice Requires="wps">
            <w:drawing>
              <wp:anchor distT="662940" distB="1522095" distL="0" distR="0" simplePos="0" relativeHeight="125829384" behindDoc="0" locked="0" layoutInCell="1" allowOverlap="1">
                <wp:simplePos x="0" y="0"/>
                <wp:positionH relativeFrom="page">
                  <wp:posOffset>3138170</wp:posOffset>
                </wp:positionH>
                <wp:positionV relativeFrom="paragraph">
                  <wp:posOffset>662940</wp:posOffset>
                </wp:positionV>
                <wp:extent cx="2141855" cy="196850"/>
                <wp:wrapTopAndBottom/>
                <wp:docPr id="9" name="Shape 9"/>
                <a:graphic xmlns:a="http://schemas.openxmlformats.org/drawingml/2006/main">
                  <a:graphicData uri="http://schemas.microsoft.com/office/word/2010/wordprocessingShape">
                    <wps:wsp>
                      <wps:cNvSpPr txBox="1"/>
                      <wps:spPr>
                        <a:xfrm>
                          <a:ext cx="2141855" cy="1968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referent přípravy a realizace staveb</w:t>
                            </w:r>
                          </w:p>
                        </w:txbxContent>
                      </wps:txbx>
                      <wps:bodyPr wrap="none" lIns="0" tIns="0" rIns="0" bIns="0">
                        <a:noAutoFit/>
                      </wps:bodyPr>
                    </wps:wsp>
                  </a:graphicData>
                </a:graphic>
              </wp:anchor>
            </w:drawing>
          </mc:Choice>
          <mc:Fallback>
            <w:pict>
              <v:shape id="_x0000_s1035" type="#_x0000_t202" style="position:absolute;margin-left:247.09999999999999pt;margin-top:52.200000000000003pt;width:168.65000000000001pt;height:15.5pt;z-index:-125829369;mso-wrap-distance-left:0;mso-wrap-distance-top:52.200000000000003pt;mso-wrap-distance-right:0;mso-wrap-distance-bottom:119.84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referent přípravy a realizace staveb</w:t>
                      </w:r>
                    </w:p>
                  </w:txbxContent>
                </v:textbox>
                <w10:wrap type="topAndBottom" anchorx="page"/>
              </v:shape>
            </w:pict>
          </mc:Fallback>
        </mc:AlternateContent>
      </w:r>
      <w:r>
        <mc:AlternateContent>
          <mc:Choice Requires="wps">
            <w:drawing>
              <wp:anchor distT="1161415" distB="0" distL="0" distR="0" simplePos="0" relativeHeight="125829386" behindDoc="0" locked="0" layoutInCell="1" allowOverlap="1">
                <wp:simplePos x="0" y="0"/>
                <wp:positionH relativeFrom="page">
                  <wp:posOffset>621665</wp:posOffset>
                </wp:positionH>
                <wp:positionV relativeFrom="paragraph">
                  <wp:posOffset>1161415</wp:posOffset>
                </wp:positionV>
                <wp:extent cx="2235835" cy="1220470"/>
                <wp:wrapTopAndBottom/>
                <wp:docPr id="11" name="Shape 11"/>
                <a:graphic xmlns:a="http://schemas.openxmlformats.org/drawingml/2006/main">
                  <a:graphicData uri="http://schemas.microsoft.com/office/word/2010/wordprocessingShape">
                    <wps:wsp>
                      <wps:cNvSpPr txBox="1"/>
                      <wps:spPr>
                        <a:xfrm>
                          <a:ext cx="2235835" cy="1220470"/>
                        </a:xfrm>
                        <a:prstGeom prst="rect"/>
                        <a:noFill/>
                      </wps:spPr>
                      <wps:txbx>
                        <w:txbxContent>
                          <w:p>
                            <w:pPr>
                              <w:pStyle w:val="Style13"/>
                              <w:keepNext w:val="0"/>
                              <w:keepLines w:val="0"/>
                              <w:widowControl w:val="0"/>
                              <w:shd w:val="clear" w:color="auto" w:fill="auto"/>
                              <w:tabs>
                                <w:tab w:pos="202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13"/>
                              <w:keepNext w:val="0"/>
                              <w:keepLines w:val="0"/>
                              <w:widowControl w:val="0"/>
                              <w:shd w:val="clear" w:color="auto" w:fill="auto"/>
                              <w:tabs>
                                <w:tab w:pos="202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tabs>
                                <w:tab w:pos="2084"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37" type="#_x0000_t202" style="position:absolute;margin-left:48.950000000000003pt;margin-top:91.450000000000003pt;width:176.05000000000001pt;height:96.099999999999994pt;z-index:-125829367;mso-wrap-distance-left:0;mso-wrap-distance-top:91.450000000000003pt;mso-wrap-distance-right:0;mso-position-horizontal-relative:page" filled="f" stroked="f">
                <v:textbox inset="0,0,0,0">
                  <w:txbxContent>
                    <w:p>
                      <w:pPr>
                        <w:pStyle w:val="Style13"/>
                        <w:keepNext w:val="0"/>
                        <w:keepLines w:val="0"/>
                        <w:widowControl w:val="0"/>
                        <w:shd w:val="clear" w:color="auto" w:fill="auto"/>
                        <w:tabs>
                          <w:tab w:pos="202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13"/>
                        <w:keepNext w:val="0"/>
                        <w:keepLines w:val="0"/>
                        <w:widowControl w:val="0"/>
                        <w:shd w:val="clear" w:color="auto" w:fill="auto"/>
                        <w:tabs>
                          <w:tab w:pos="202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tabs>
                          <w:tab w:pos="2084"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1344295" distB="24765" distL="0" distR="0" simplePos="0" relativeHeight="125829388" behindDoc="0" locked="0" layoutInCell="1" allowOverlap="1">
                <wp:simplePos x="0" y="0"/>
                <wp:positionH relativeFrom="page">
                  <wp:posOffset>4516755</wp:posOffset>
                </wp:positionH>
                <wp:positionV relativeFrom="paragraph">
                  <wp:posOffset>1344295</wp:posOffset>
                </wp:positionV>
                <wp:extent cx="1703070" cy="1012825"/>
                <wp:wrapTopAndBottom/>
                <wp:docPr id="13" name="Shape 13"/>
                <a:graphic xmlns:a="http://schemas.openxmlformats.org/drawingml/2006/main">
                  <a:graphicData uri="http://schemas.microsoft.com/office/word/2010/wordprocessingShape">
                    <wps:wsp>
                      <wps:cNvSpPr txBox="1"/>
                      <wps:spPr>
                        <a:xfrm>
                          <a:ext cx="1703070" cy="1012825"/>
                        </a:xfrm>
                        <a:prstGeom prst="rect"/>
                        <a:noFill/>
                      </wps:spPr>
                      <wps:txbx>
                        <w:txbxContent>
                          <w:p>
                            <w:pPr>
                              <w:pStyle w:val="Style16"/>
                              <w:keepNext w:val="0"/>
                              <w:keepLines w:val="0"/>
                              <w:widowControl w:val="0"/>
                              <w:shd w:val="clear" w:color="auto" w:fill="auto"/>
                              <w:bidi w:val="0"/>
                              <w:spacing w:before="0" w:after="0" w:line="240" w:lineRule="auto"/>
                              <w:ind w:left="0" w:right="0" w:firstLine="600"/>
                              <w:jc w:val="left"/>
                              <w:rPr>
                                <w:sz w:val="15"/>
                                <w:szCs w:val="15"/>
                              </w:rPr>
                            </w:pPr>
                            <w:r>
                              <w:rPr>
                                <w:b/>
                                <w:bCs/>
                                <w:i w:val="0"/>
                                <w:iCs w:val="0"/>
                                <w:color w:val="000000"/>
                                <w:spacing w:val="0"/>
                                <w:w w:val="100"/>
                                <w:position w:val="0"/>
                                <w:sz w:val="15"/>
                                <w:szCs w:val="15"/>
                                <w:shd w:val="clear" w:color="auto" w:fill="auto"/>
                                <w:lang w:val="cs-CZ" w:eastAsia="cs-CZ" w:bidi="cs-CZ"/>
                              </w:rPr>
                              <w:t>Kn|&gt;U »pfáva ■ idrih*</w:t>
                            </w:r>
                          </w:p>
                          <w:p>
                            <w:pPr>
                              <w:pStyle w:val="Style16"/>
                              <w:keepNext w:val="0"/>
                              <w:keepLines w:val="0"/>
                              <w:widowControl w:val="0"/>
                              <w:shd w:val="clear" w:color="auto" w:fill="auto"/>
                              <w:bidi w:val="0"/>
                              <w:spacing w:before="0" w:after="220" w:line="214" w:lineRule="auto"/>
                              <w:ind w:left="0" w:right="0" w:firstLine="160"/>
                              <w:jc w:val="left"/>
                              <w:rPr>
                                <w:sz w:val="10"/>
                                <w:szCs w:val="10"/>
                              </w:rPr>
                            </w:pPr>
                            <w:r>
                              <w:rPr>
                                <w:b/>
                                <w:bCs/>
                                <w:i w:val="0"/>
                                <w:iCs w:val="0"/>
                                <w:color w:val="000000"/>
                                <w:spacing w:val="0"/>
                                <w:w w:val="100"/>
                                <w:position w:val="0"/>
                                <w:sz w:val="15"/>
                                <w:szCs w:val="15"/>
                                <w:shd w:val="clear" w:color="auto" w:fill="auto"/>
                                <w:lang w:val="cs-CZ" w:eastAsia="cs-CZ" w:bidi="cs-CZ"/>
                              </w:rPr>
                              <w:t>aNnk Vyso</w:t>
                            </w:r>
                            <w:r>
                              <w:rPr>
                                <w:b/>
                                <w:bCs/>
                                <w:i w:val="0"/>
                                <w:iCs w:val="0"/>
                                <w:color w:val="000000"/>
                                <w:spacing w:val="0"/>
                                <w:w w:val="100"/>
                                <w:position w:val="0"/>
                                <w:sz w:val="15"/>
                                <w:szCs w:val="15"/>
                                <w:shd w:val="clear" w:color="auto" w:fill="auto"/>
                                <w:vertAlign w:val="superscript"/>
                                <w:lang w:val="cs-CZ" w:eastAsia="cs-CZ" w:bidi="cs-CZ"/>
                              </w:rPr>
                              <w:t>71</w:t>
                            </w:r>
                            <w:r>
                              <w:rPr>
                                <w:b/>
                                <w:bCs/>
                                <w:i w:val="0"/>
                                <w:iCs w:val="0"/>
                                <w:color w:val="000000"/>
                                <w:spacing w:val="0"/>
                                <w:w w:val="100"/>
                                <w:position w:val="0"/>
                                <w:sz w:val="15"/>
                                <w:szCs w:val="15"/>
                                <w:shd w:val="clear" w:color="auto" w:fill="auto"/>
                                <w:lang w:val="cs-CZ" w:eastAsia="cs-CZ" w:bidi="cs-CZ"/>
                              </w:rPr>
                              <w:t xml:space="preserve">"'- </w:t>
                            </w:r>
                            <w:r>
                              <w:rPr>
                                <w:i w:val="0"/>
                                <w:iCs w:val="0"/>
                                <w:smallCaps/>
                                <w:color w:val="000000"/>
                                <w:spacing w:val="0"/>
                                <w:w w:val="100"/>
                                <w:position w:val="0"/>
                                <w:sz w:val="10"/>
                                <w:szCs w:val="10"/>
                                <w:shd w:val="clear" w:color="auto" w:fill="auto"/>
                                <w:lang w:val="cs-CZ" w:eastAsia="cs-CZ" w:bidi="cs-CZ"/>
                              </w:rPr>
                              <w:t>-WíziA.Á-.-</w:t>
                            </w:r>
                          </w:p>
                          <w:p>
                            <w:pPr>
                              <w:pStyle w:val="Style2"/>
                              <w:keepNext w:val="0"/>
                              <w:keepLines w:val="0"/>
                              <w:widowControl w:val="0"/>
                              <w:shd w:val="clear" w:color="auto" w:fill="auto"/>
                              <w:bidi w:val="0"/>
                              <w:spacing w:before="0" w:after="220" w:line="240" w:lineRule="auto"/>
                              <w:ind w:left="0" w:right="0" w:firstLine="60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c.8 -08- 2019 ! /</w:t>
                            </w:r>
                          </w:p>
                          <w:p>
                            <w:pPr>
                              <w:pStyle w:val="Style2"/>
                              <w:keepNext w:val="0"/>
                              <w:keepLines w:val="0"/>
                              <w:widowControl w:val="0"/>
                              <w:shd w:val="clear" w:color="auto" w:fill="auto"/>
                              <w:bidi w:val="0"/>
                              <w:spacing w:before="0" w:after="220" w:line="240" w:lineRule="auto"/>
                              <w:ind w:left="0" w:right="0" w:firstLine="0"/>
                              <w:jc w:val="left"/>
                            </w:pPr>
                            <w:r>
                              <w:rPr>
                                <w:rFonts w:ascii="Arial" w:eastAsia="Arial" w:hAnsi="Arial" w:cs="Arial"/>
                                <w:color w:val="000000"/>
                                <w:spacing w:val="0"/>
                                <w:w w:val="100"/>
                                <w:position w:val="0"/>
                                <w:sz w:val="22"/>
                                <w:szCs w:val="22"/>
                                <w:shd w:val="clear" w:color="auto" w:fill="auto"/>
                                <w:lang w:val="cs-CZ" w:eastAsia="cs-CZ" w:bidi="cs-CZ"/>
                              </w:rPr>
                              <w:t>ČJ.:0 4UVc</w:t>
                            </w:r>
                          </w:p>
                        </w:txbxContent>
                      </wps:txbx>
                      <wps:bodyPr lIns="0" tIns="0" rIns="0" bIns="0">
                        <a:noAutoFit/>
                      </wps:bodyPr>
                    </wps:wsp>
                  </a:graphicData>
                </a:graphic>
              </wp:anchor>
            </w:drawing>
          </mc:Choice>
          <mc:Fallback>
            <w:pict>
              <v:shape id="_x0000_s1039" type="#_x0000_t202" style="position:absolute;margin-left:355.64999999999998pt;margin-top:105.84999999999999pt;width:134.09999999999999pt;height:79.75pt;z-index:-125829365;mso-wrap-distance-left:0;mso-wrap-distance-top:105.84999999999999pt;mso-wrap-distance-right:0;mso-wrap-distance-bottom:1.95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600"/>
                        <w:jc w:val="left"/>
                        <w:rPr>
                          <w:sz w:val="15"/>
                          <w:szCs w:val="15"/>
                        </w:rPr>
                      </w:pPr>
                      <w:r>
                        <w:rPr>
                          <w:b/>
                          <w:bCs/>
                          <w:i w:val="0"/>
                          <w:iCs w:val="0"/>
                          <w:color w:val="000000"/>
                          <w:spacing w:val="0"/>
                          <w:w w:val="100"/>
                          <w:position w:val="0"/>
                          <w:sz w:val="15"/>
                          <w:szCs w:val="15"/>
                          <w:shd w:val="clear" w:color="auto" w:fill="auto"/>
                          <w:lang w:val="cs-CZ" w:eastAsia="cs-CZ" w:bidi="cs-CZ"/>
                        </w:rPr>
                        <w:t>Kn|&gt;U »pfáva ■ idrih*</w:t>
                      </w:r>
                    </w:p>
                    <w:p>
                      <w:pPr>
                        <w:pStyle w:val="Style16"/>
                        <w:keepNext w:val="0"/>
                        <w:keepLines w:val="0"/>
                        <w:widowControl w:val="0"/>
                        <w:shd w:val="clear" w:color="auto" w:fill="auto"/>
                        <w:bidi w:val="0"/>
                        <w:spacing w:before="0" w:after="220" w:line="214" w:lineRule="auto"/>
                        <w:ind w:left="0" w:right="0" w:firstLine="160"/>
                        <w:jc w:val="left"/>
                        <w:rPr>
                          <w:sz w:val="10"/>
                          <w:szCs w:val="10"/>
                        </w:rPr>
                      </w:pPr>
                      <w:r>
                        <w:rPr>
                          <w:b/>
                          <w:bCs/>
                          <w:i w:val="0"/>
                          <w:iCs w:val="0"/>
                          <w:color w:val="000000"/>
                          <w:spacing w:val="0"/>
                          <w:w w:val="100"/>
                          <w:position w:val="0"/>
                          <w:sz w:val="15"/>
                          <w:szCs w:val="15"/>
                          <w:shd w:val="clear" w:color="auto" w:fill="auto"/>
                          <w:lang w:val="cs-CZ" w:eastAsia="cs-CZ" w:bidi="cs-CZ"/>
                        </w:rPr>
                        <w:t>aNnk Vyso</w:t>
                      </w:r>
                      <w:r>
                        <w:rPr>
                          <w:b/>
                          <w:bCs/>
                          <w:i w:val="0"/>
                          <w:iCs w:val="0"/>
                          <w:color w:val="000000"/>
                          <w:spacing w:val="0"/>
                          <w:w w:val="100"/>
                          <w:position w:val="0"/>
                          <w:sz w:val="15"/>
                          <w:szCs w:val="15"/>
                          <w:shd w:val="clear" w:color="auto" w:fill="auto"/>
                          <w:vertAlign w:val="superscript"/>
                          <w:lang w:val="cs-CZ" w:eastAsia="cs-CZ" w:bidi="cs-CZ"/>
                        </w:rPr>
                        <w:t>71</w:t>
                      </w:r>
                      <w:r>
                        <w:rPr>
                          <w:b/>
                          <w:bCs/>
                          <w:i w:val="0"/>
                          <w:iCs w:val="0"/>
                          <w:color w:val="000000"/>
                          <w:spacing w:val="0"/>
                          <w:w w:val="100"/>
                          <w:position w:val="0"/>
                          <w:sz w:val="15"/>
                          <w:szCs w:val="15"/>
                          <w:shd w:val="clear" w:color="auto" w:fill="auto"/>
                          <w:lang w:val="cs-CZ" w:eastAsia="cs-CZ" w:bidi="cs-CZ"/>
                        </w:rPr>
                        <w:t xml:space="preserve">"'- </w:t>
                      </w:r>
                      <w:r>
                        <w:rPr>
                          <w:i w:val="0"/>
                          <w:iCs w:val="0"/>
                          <w:smallCaps/>
                          <w:color w:val="000000"/>
                          <w:spacing w:val="0"/>
                          <w:w w:val="100"/>
                          <w:position w:val="0"/>
                          <w:sz w:val="10"/>
                          <w:szCs w:val="10"/>
                          <w:shd w:val="clear" w:color="auto" w:fill="auto"/>
                          <w:lang w:val="cs-CZ" w:eastAsia="cs-CZ" w:bidi="cs-CZ"/>
                        </w:rPr>
                        <w:t>-WíziA.Á-.-</w:t>
                      </w:r>
                    </w:p>
                    <w:p>
                      <w:pPr>
                        <w:pStyle w:val="Style2"/>
                        <w:keepNext w:val="0"/>
                        <w:keepLines w:val="0"/>
                        <w:widowControl w:val="0"/>
                        <w:shd w:val="clear" w:color="auto" w:fill="auto"/>
                        <w:bidi w:val="0"/>
                        <w:spacing w:before="0" w:after="220" w:line="240" w:lineRule="auto"/>
                        <w:ind w:left="0" w:right="0" w:firstLine="60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c.8 -08- 2019 ! /</w:t>
                      </w:r>
                    </w:p>
                    <w:p>
                      <w:pPr>
                        <w:pStyle w:val="Style2"/>
                        <w:keepNext w:val="0"/>
                        <w:keepLines w:val="0"/>
                        <w:widowControl w:val="0"/>
                        <w:shd w:val="clear" w:color="auto" w:fill="auto"/>
                        <w:bidi w:val="0"/>
                        <w:spacing w:before="0" w:after="220" w:line="240" w:lineRule="auto"/>
                        <w:ind w:left="0" w:right="0" w:firstLine="0"/>
                        <w:jc w:val="left"/>
                      </w:pPr>
                      <w:r>
                        <w:rPr>
                          <w:rFonts w:ascii="Arial" w:eastAsia="Arial" w:hAnsi="Arial" w:cs="Arial"/>
                          <w:color w:val="000000"/>
                          <w:spacing w:val="0"/>
                          <w:w w:val="100"/>
                          <w:position w:val="0"/>
                          <w:sz w:val="22"/>
                          <w:szCs w:val="22"/>
                          <w:shd w:val="clear" w:color="auto" w:fill="auto"/>
                          <w:lang w:val="cs-CZ" w:eastAsia="cs-CZ" w:bidi="cs-CZ"/>
                        </w:rPr>
                        <w:t>ČJ.:0 4UVc</w:t>
                      </w:r>
                    </w:p>
                  </w:txbxContent>
                </v:textbox>
                <w10:wrap type="topAndBottom" anchorx="page"/>
              </v:shape>
            </w:pict>
          </mc:Fallback>
        </mc:AlternateContent>
      </w:r>
    </w:p>
    <w:p>
      <w:pPr>
        <w:pStyle w:val="Style13"/>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a</w:t>
      </w:r>
    </w:p>
    <w:p>
      <w:pPr>
        <w:pStyle w:val="Style35"/>
        <w:keepNext/>
        <w:keepLines/>
        <w:widowControl w:val="0"/>
        <w:shd w:val="clear" w:color="auto" w:fill="auto"/>
        <w:tabs>
          <w:tab w:pos="2066" w:val="left"/>
        </w:tabs>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Dodavatel:</w:t>
        <w:tab/>
        <w:t>Ladislav Bacil</w:t>
      </w:r>
      <w:bookmarkEnd w:id="2"/>
      <w:bookmarkEnd w:id="3"/>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účtu:</w:t>
      </w:r>
    </w:p>
    <w:p>
      <w:pPr>
        <w:pStyle w:val="Style13"/>
        <w:keepNext w:val="0"/>
        <w:keepLines w:val="0"/>
        <w:widowControl w:val="0"/>
        <w:shd w:val="clear" w:color="auto" w:fill="auto"/>
        <w:tabs>
          <w:tab w:pos="2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r>
      <w:r>
        <w:rPr>
          <w:b/>
          <w:bCs/>
          <w:color w:val="000000"/>
          <w:spacing w:val="0"/>
          <w:w w:val="100"/>
          <w:position w:val="0"/>
          <w:shd w:val="clear" w:color="auto" w:fill="auto"/>
          <w:lang w:val="cs-CZ" w:eastAsia="cs-CZ" w:bidi="cs-CZ"/>
        </w:rPr>
        <w:t>47616253</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„koordinátor“)</w:t>
      </w:r>
    </w:p>
    <w:p>
      <w:pPr>
        <w:pStyle w:val="Style37"/>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 Isfdi</w:t>
      </w:r>
      <w:bookmarkEnd w:id="4"/>
      <w:bookmarkEnd w:id="5"/>
    </w:p>
    <w:p>
      <w:pPr>
        <w:pStyle w:val="Style5"/>
        <w:keepNext w:val="0"/>
        <w:keepLines w:val="0"/>
        <w:widowControl w:val="0"/>
        <w:shd w:val="clear" w:color="auto" w:fill="auto"/>
        <w:bidi w:val="0"/>
        <w:spacing w:before="0" w:line="254" w:lineRule="auto"/>
        <w:ind w:left="3980" w:right="0" w:firstLine="20"/>
        <w:jc w:val="left"/>
      </w:pPr>
      <w:r>
        <w:rPr>
          <w:color w:val="000000"/>
          <w:spacing w:val="0"/>
          <w:w w:val="100"/>
          <w:position w:val="0"/>
          <w:shd w:val="clear" w:color="auto" w:fill="auto"/>
          <w:lang w:val="cs-CZ" w:eastAsia="cs-CZ" w:bidi="cs-CZ"/>
        </w:rPr>
        <w:t>STATNÍ FOND DOPRAVNÍ INFRASTRUKTURY</w:t>
      </w:r>
    </w:p>
    <w:p>
      <w:pPr>
        <w:pStyle w:val="Style13"/>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13"/>
        <w:keepNext w:val="0"/>
        <w:keepLines w:val="0"/>
        <w:widowControl w:val="0"/>
        <w:shd w:val="clear" w:color="auto" w:fill="auto"/>
        <w:bidi w:val="0"/>
        <w:spacing w:before="0" w:after="520" w:line="252" w:lineRule="auto"/>
        <w:ind w:left="0" w:right="0" w:firstLine="0"/>
        <w:jc w:val="left"/>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13"/>
        <w:keepNext w:val="0"/>
        <w:keepLines w:val="0"/>
        <w:widowControl w:val="0"/>
        <w:shd w:val="clear" w:color="auto" w:fill="auto"/>
        <w:bidi w:val="0"/>
        <w:spacing w:before="0" w:after="0" w:line="252" w:lineRule="auto"/>
        <w:ind w:left="4360" w:right="0" w:firstLine="0"/>
        <w:jc w:val="left"/>
      </w:pPr>
      <w:r>
        <w:rPr>
          <w:b/>
          <w:bCs/>
          <w:color w:val="000000"/>
          <w:spacing w:val="0"/>
          <w:w w:val="100"/>
          <w:position w:val="0"/>
          <w:shd w:val="clear" w:color="auto" w:fill="auto"/>
          <w:lang w:val="cs-CZ" w:eastAsia="cs-CZ" w:bidi="cs-CZ"/>
        </w:rPr>
        <w:t>Článek 2</w:t>
      </w:r>
    </w:p>
    <w:p>
      <w:pPr>
        <w:pStyle w:val="Style13"/>
        <w:keepNext w:val="0"/>
        <w:keepLines w:val="0"/>
        <w:widowControl w:val="0"/>
        <w:shd w:val="clear" w:color="auto" w:fill="auto"/>
        <w:bidi w:val="0"/>
        <w:spacing w:before="0" w:line="252" w:lineRule="auto"/>
        <w:ind w:left="3940" w:right="0" w:firstLine="0"/>
        <w:jc w:val="left"/>
      </w:pPr>
      <w:r>
        <w:rPr>
          <w:b/>
          <w:bCs/>
          <w:color w:val="000000"/>
          <w:spacing w:val="0"/>
          <w:w w:val="100"/>
          <w:position w:val="0"/>
          <w:shd w:val="clear" w:color="auto" w:fill="auto"/>
          <w:lang w:val="cs-CZ" w:eastAsia="cs-CZ" w:bidi="cs-CZ"/>
        </w:rPr>
        <w:t>Předmět smlouvy</w:t>
      </w:r>
    </w:p>
    <w:p>
      <w:pPr>
        <w:pStyle w:val="Style13"/>
        <w:keepNext w:val="0"/>
        <w:keepLines w:val="0"/>
        <w:widowControl w:val="0"/>
        <w:numPr>
          <w:ilvl w:val="0"/>
          <w:numId w:val="1"/>
        </w:numPr>
        <w:shd w:val="clear" w:color="auto" w:fill="auto"/>
        <w:tabs>
          <w:tab w:pos="643" w:val="left"/>
        </w:tabs>
        <w:bidi w:val="0"/>
        <w:spacing w:before="0" w:after="260" w:line="252" w:lineRule="auto"/>
        <w:ind w:left="0" w:right="0" w:firstLine="0"/>
        <w:jc w:val="left"/>
      </w:pPr>
      <w:r>
        <w:rPr>
          <w:color w:val="000000"/>
          <w:spacing w:val="0"/>
          <w:w w:val="100"/>
          <w:position w:val="0"/>
          <w:shd w:val="clear" w:color="auto" w:fill="auto"/>
          <w:lang w:val="cs-CZ" w:eastAsia="cs-CZ" w:bidi="cs-CZ"/>
        </w:rPr>
        <w:t>Koordinátor se zavazuje pro objednatele vykonávat funkci koordinátora bezpečnosti a ochrany zdraví při práci na staveništi po celou dobu přípravy a realizace stavby, která bude realizována dle projektové dokumentace ve stupni dokumentace pro provedení stavby (PDPS, popř. DSP)</w:t>
      </w:r>
    </w:p>
    <w:p>
      <w:pPr>
        <w:pStyle w:val="Style13"/>
        <w:keepNext w:val="0"/>
        <w:keepLines w:val="0"/>
        <w:widowControl w:val="0"/>
        <w:shd w:val="clear" w:color="auto" w:fill="auto"/>
        <w:tabs>
          <w:tab w:pos="1372" w:val="left"/>
        </w:tabs>
        <w:bidi w:val="0"/>
        <w:spacing w:before="0" w:after="260" w:line="252" w:lineRule="auto"/>
        <w:ind w:left="0" w:right="0" w:firstLine="0"/>
        <w:jc w:val="left"/>
      </w:pPr>
      <w:r>
        <w:rPr>
          <w:color w:val="000000"/>
          <w:spacing w:val="0"/>
          <w:w w:val="100"/>
          <w:position w:val="0"/>
          <w:shd w:val="clear" w:color="auto" w:fill="auto"/>
          <w:lang w:val="cs-CZ" w:eastAsia="cs-CZ" w:bidi="cs-CZ"/>
        </w:rPr>
        <w:t>na akci:</w:t>
        <w:tab/>
      </w:r>
      <w:r>
        <w:rPr>
          <w:b/>
          <w:bCs/>
          <w:color w:val="000000"/>
          <w:spacing w:val="0"/>
          <w:w w:val="100"/>
          <w:position w:val="0"/>
          <w:shd w:val="clear" w:color="auto" w:fill="auto"/>
          <w:lang w:val="cs-CZ" w:eastAsia="cs-CZ" w:bidi="cs-CZ"/>
        </w:rPr>
        <w:t>Křiž. 11/347 - Dolní Město - křiž. III/13016</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a to v souladu s nabídkou dodavatele podanou v poptávkovém řízení ze dne 29. 7. 2019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3"/>
        <w:keepNext w:val="0"/>
        <w:keepLines w:val="0"/>
        <w:widowControl w:val="0"/>
        <w:numPr>
          <w:ilvl w:val="0"/>
          <w:numId w:val="1"/>
        </w:numPr>
        <w:shd w:val="clear" w:color="auto" w:fill="auto"/>
        <w:tabs>
          <w:tab w:pos="643" w:val="left"/>
        </w:tabs>
        <w:bidi w:val="0"/>
        <w:spacing w:before="0" w:after="260" w:line="240" w:lineRule="auto"/>
        <w:ind w:left="0" w:right="0" w:firstLine="0"/>
        <w:jc w:val="left"/>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13"/>
        <w:keepNext w:val="0"/>
        <w:keepLines w:val="0"/>
        <w:widowControl w:val="0"/>
        <w:numPr>
          <w:ilvl w:val="0"/>
          <w:numId w:val="1"/>
        </w:numPr>
        <w:shd w:val="clear" w:color="auto" w:fill="auto"/>
        <w:tabs>
          <w:tab w:pos="643" w:val="left"/>
        </w:tabs>
        <w:bidi w:val="0"/>
        <w:spacing w:before="0" w:after="260"/>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13"/>
        <w:keepNext w:val="0"/>
        <w:keepLines w:val="0"/>
        <w:widowControl w:val="0"/>
        <w:shd w:val="clear" w:color="auto" w:fill="auto"/>
        <w:bidi w:val="0"/>
        <w:spacing w:before="0" w:after="0" w:line="252" w:lineRule="auto"/>
        <w:ind w:left="4360" w:right="0" w:firstLine="0"/>
        <w:jc w:val="left"/>
      </w:pPr>
      <w:r>
        <w:rPr>
          <w:b/>
          <w:bCs/>
          <w:color w:val="000000"/>
          <w:spacing w:val="0"/>
          <w:w w:val="100"/>
          <w:position w:val="0"/>
          <w:shd w:val="clear" w:color="auto" w:fill="auto"/>
          <w:lang w:val="cs-CZ" w:eastAsia="cs-CZ" w:bidi="cs-CZ"/>
        </w:rPr>
        <w:t>Článek 3</w:t>
      </w:r>
    </w:p>
    <w:p>
      <w:pPr>
        <w:pStyle w:val="Style13"/>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13"/>
        <w:keepNext w:val="0"/>
        <w:keepLines w:val="0"/>
        <w:widowControl w:val="0"/>
        <w:shd w:val="clear" w:color="auto" w:fill="auto"/>
        <w:bidi w:val="0"/>
        <w:spacing w:before="0" w:after="260" w:line="252" w:lineRule="auto"/>
        <w:ind w:left="0" w:right="0" w:firstLine="0"/>
        <w:jc w:val="left"/>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3"/>
        <w:keepNext w:val="0"/>
        <w:keepLines w:val="0"/>
        <w:widowControl w:val="0"/>
        <w:numPr>
          <w:ilvl w:val="1"/>
          <w:numId w:val="1"/>
        </w:numPr>
        <w:shd w:val="clear" w:color="auto" w:fill="auto"/>
        <w:tabs>
          <w:tab w:pos="643" w:val="left"/>
        </w:tabs>
        <w:bidi w:val="0"/>
        <w:spacing w:before="0" w:after="0"/>
        <w:ind w:left="0" w:right="0" w:firstLine="0"/>
        <w:jc w:val="left"/>
      </w:pPr>
      <w:r>
        <w:rPr>
          <w:b/>
          <w:bCs/>
          <w:color w:val="000000"/>
          <w:spacing w:val="0"/>
          <w:w w:val="100"/>
          <w:position w:val="0"/>
          <w:shd w:val="clear" w:color="auto" w:fill="auto"/>
          <w:lang w:val="cs-CZ" w:eastAsia="cs-CZ" w:bidi="cs-CZ"/>
        </w:rPr>
        <w:t xml:space="preserve">V přípravné fázi stavby </w:t>
      </w:r>
      <w:r>
        <w:rPr>
          <w:color w:val="000000"/>
          <w:spacing w:val="0"/>
          <w:w w:val="100"/>
          <w:position w:val="0"/>
          <w:shd w:val="clear" w:color="auto" w:fill="auto"/>
          <w:lang w:val="cs-CZ" w:eastAsia="cs-CZ" w:bidi="cs-CZ"/>
        </w:rPr>
        <w:t>zajišťuje koordinátor BOZP zejména tyto činnosti:</w:t>
      </w:r>
    </w:p>
    <w:p>
      <w:pPr>
        <w:pStyle w:val="Style13"/>
        <w:keepNext w:val="0"/>
        <w:keepLines w:val="0"/>
        <w:widowControl w:val="0"/>
        <w:numPr>
          <w:ilvl w:val="0"/>
          <w:numId w:val="3"/>
        </w:numPr>
        <w:shd w:val="clear" w:color="auto" w:fill="auto"/>
        <w:tabs>
          <w:tab w:pos="1140" w:val="left"/>
        </w:tabs>
        <w:bidi w:val="0"/>
        <w:spacing w:before="0" w:after="260"/>
        <w:ind w:left="1120" w:right="0" w:hanging="320"/>
        <w:jc w:val="both"/>
      </w:pPr>
      <w:r>
        <w:rPr>
          <w:color w:val="000000"/>
          <w:spacing w:val="0"/>
          <w:w w:val="100"/>
          <w:position w:val="0"/>
          <w:shd w:val="clear" w:color="auto" w:fill="auto"/>
          <w:lang w:val="cs-CZ" w:eastAsia="cs-CZ" w:bidi="cs-CZ"/>
        </w:rPr>
        <w:t>vypracování Oznámení o zahájení prací podle § 5, nařízení vlády č. 591/2006 Sb., o bližších minimálních požadavcích na bezpečnost a ochranu zdraví při práci na staveništích, a jeho prokazatelné doručení Oblastnímu inspektorátu práce pro Jihočeský kraj a Vysočinu v termínu nejpozději 8 dní před předáním staveniště</w:t>
      </w:r>
    </w:p>
    <w:p>
      <w:pPr>
        <w:pStyle w:val="Style13"/>
        <w:keepNext w:val="0"/>
        <w:keepLines w:val="0"/>
        <w:widowControl w:val="0"/>
        <w:numPr>
          <w:ilvl w:val="1"/>
          <w:numId w:val="1"/>
        </w:numPr>
        <w:shd w:val="clear" w:color="auto" w:fill="auto"/>
        <w:tabs>
          <w:tab w:pos="643" w:val="left"/>
        </w:tabs>
        <w:bidi w:val="0"/>
        <w:spacing w:before="0" w:after="0" w:line="257" w:lineRule="auto"/>
        <w:ind w:left="560" w:right="0" w:hanging="560"/>
        <w:jc w:val="left"/>
      </w:pPr>
      <w:r>
        <w:rPr>
          <w:b/>
          <w:bCs/>
          <w:color w:val="000000"/>
          <w:spacing w:val="0"/>
          <w:w w:val="100"/>
          <w:position w:val="0"/>
          <w:shd w:val="clear" w:color="auto" w:fill="auto"/>
          <w:lang w:val="cs-CZ" w:eastAsia="cs-CZ" w:bidi="cs-CZ"/>
        </w:rPr>
        <w:t>V dostatečném časovém předstihu před zadáním díla zhotoviteli stavby předá zadavateli stavby:</w:t>
      </w:r>
    </w:p>
    <w:p>
      <w:pPr>
        <w:pStyle w:val="Style13"/>
        <w:keepNext w:val="0"/>
        <w:keepLines w:val="0"/>
        <w:widowControl w:val="0"/>
        <w:numPr>
          <w:ilvl w:val="0"/>
          <w:numId w:val="3"/>
        </w:numPr>
        <w:shd w:val="clear" w:color="auto" w:fill="auto"/>
        <w:tabs>
          <w:tab w:pos="1140" w:val="left"/>
        </w:tabs>
        <w:bidi w:val="0"/>
        <w:spacing w:before="0" w:after="0" w:line="257" w:lineRule="auto"/>
        <w:ind w:left="0" w:right="0" w:firstLine="780"/>
        <w:jc w:val="left"/>
      </w:pPr>
      <w:r>
        <w:rPr>
          <w:color w:val="000000"/>
          <w:spacing w:val="0"/>
          <w:w w:val="100"/>
          <w:position w:val="0"/>
          <w:shd w:val="clear" w:color="auto" w:fill="auto"/>
          <w:lang w:val="cs-CZ" w:eastAsia="cs-CZ" w:bidi="cs-CZ"/>
        </w:rPr>
        <w:t>přehled právních předpisů vztahujících se ke stavbě</w:t>
      </w:r>
    </w:p>
    <w:p>
      <w:pPr>
        <w:pStyle w:val="Style13"/>
        <w:keepNext w:val="0"/>
        <w:keepLines w:val="0"/>
        <w:widowControl w:val="0"/>
        <w:numPr>
          <w:ilvl w:val="0"/>
          <w:numId w:val="3"/>
        </w:numPr>
        <w:shd w:val="clear" w:color="auto" w:fill="auto"/>
        <w:tabs>
          <w:tab w:pos="1140" w:val="left"/>
        </w:tabs>
        <w:bidi w:val="0"/>
        <w:spacing w:before="0" w:after="0" w:line="257" w:lineRule="auto"/>
        <w:ind w:left="1120" w:right="0" w:hanging="320"/>
        <w:jc w:val="both"/>
      </w:pPr>
      <w:r>
        <w:rPr>
          <w:color w:val="000000"/>
          <w:spacing w:val="0"/>
          <w:w w:val="100"/>
          <w:position w:val="0"/>
          <w:shd w:val="clear" w:color="auto" w:fill="auto"/>
          <w:lang w:val="cs-CZ" w:eastAsia="cs-CZ" w:bidi="cs-CZ"/>
        </w:rPr>
        <w:t>bez zbytečného odkladu předá projektantovi, zhotoviteli stavby popřípadě jiné osobě veškeré další informace o bezpečnostních a zdravotních rizicích, které jsou mu známy a které se dotýkají jejich činnosti</w:t>
      </w:r>
    </w:p>
    <w:p>
      <w:pPr>
        <w:pStyle w:val="Style13"/>
        <w:keepNext w:val="0"/>
        <w:keepLines w:val="0"/>
        <w:widowControl w:val="0"/>
        <w:numPr>
          <w:ilvl w:val="0"/>
          <w:numId w:val="3"/>
        </w:numPr>
        <w:shd w:val="clear" w:color="auto" w:fill="auto"/>
        <w:tabs>
          <w:tab w:pos="1140" w:val="left"/>
        </w:tabs>
        <w:bidi w:val="0"/>
        <w:spacing w:before="0" w:after="160" w:line="240" w:lineRule="auto"/>
        <w:ind w:left="1120" w:right="0" w:hanging="320"/>
        <w:jc w:val="both"/>
      </w:pPr>
      <w:r>
        <w:rPr>
          <w:color w:val="000000"/>
          <w:spacing w:val="0"/>
          <w:w w:val="100"/>
          <w:position w:val="0"/>
          <w:shd w:val="clear" w:color="auto" w:fill="auto"/>
          <w:lang w:val="cs-CZ" w:eastAsia="cs-CZ" w:bidi="cs-CZ"/>
        </w:rPr>
        <w:t>dává podněty a doporučuje ekonomicky přiměřená technická řešení nebo organizační opatření, která jsou z hlediska zajištění bezpečného a zdraví neohrožujícího pracovního</w:t>
      </w:r>
    </w:p>
    <w:p>
      <w:pPr>
        <w:pStyle w:val="Style37"/>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Ssfdi</w:t>
      </w:r>
      <w:bookmarkEnd w:id="6"/>
      <w:bookmarkEnd w:id="7"/>
    </w:p>
    <w:p>
      <w:pPr>
        <w:pStyle w:val="Style2"/>
        <w:keepNext w:val="0"/>
        <w:keepLines w:val="0"/>
        <w:widowControl w:val="0"/>
        <w:shd w:val="clear" w:color="auto" w:fill="auto"/>
        <w:bidi w:val="0"/>
        <w:spacing w:before="0" w:after="0" w:line="240" w:lineRule="auto"/>
        <w:ind w:left="4060" w:right="0" w:firstLine="0"/>
        <w:jc w:val="left"/>
        <w:rPr>
          <w:sz w:val="14"/>
          <w:szCs w:val="14"/>
        </w:rPr>
      </w:pPr>
      <w:r>
        <w:rPr>
          <w:rFonts w:ascii="Arial" w:eastAsia="Arial" w:hAnsi="Arial" w:cs="Arial"/>
          <w:b/>
          <w:bCs/>
          <w:color w:val="000000"/>
          <w:spacing w:val="0"/>
          <w:w w:val="100"/>
          <w:position w:val="0"/>
          <w:sz w:val="11"/>
          <w:szCs w:val="11"/>
          <w:shd w:val="clear" w:color="auto" w:fill="auto"/>
          <w:lang w:val="cs-CZ" w:eastAsia="cs-CZ" w:bidi="cs-CZ"/>
        </w:rPr>
        <w:t xml:space="preserve">STÁTNÍ </w:t>
      </w:r>
      <w:r>
        <w:rPr>
          <w:rFonts w:ascii="Arial" w:eastAsia="Arial" w:hAnsi="Arial" w:cs="Arial"/>
          <w:smallCaps/>
          <w:color w:val="000000"/>
          <w:spacing w:val="0"/>
          <w:w w:val="100"/>
          <w:position w:val="0"/>
          <w:sz w:val="14"/>
          <w:szCs w:val="14"/>
          <w:shd w:val="clear" w:color="auto" w:fill="auto"/>
          <w:lang w:val="cs-CZ" w:eastAsia="cs-CZ" w:bidi="cs-CZ"/>
        </w:rPr>
        <w:t>fond dopravní</w:t>
      </w:r>
    </w:p>
    <w:p>
      <w:pPr>
        <w:pStyle w:val="Style5"/>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cs-CZ" w:eastAsia="cs-CZ" w:bidi="cs-CZ"/>
        </w:rPr>
        <w:t>INFRASTRUKTURY</w:t>
      </w:r>
    </w:p>
    <w:p>
      <w:pPr>
        <w:pStyle w:val="Style13"/>
        <w:keepNext w:val="0"/>
        <w:keepLines w:val="0"/>
        <w:widowControl w:val="0"/>
        <w:shd w:val="clear" w:color="auto" w:fill="auto"/>
        <w:bidi w:val="0"/>
        <w:spacing w:before="0" w:after="0" w:line="259" w:lineRule="auto"/>
        <w:ind w:left="1200" w:right="0" w:firstLine="20"/>
        <w:jc w:val="both"/>
      </w:pPr>
      <w:r>
        <w:rPr>
          <w:color w:val="000000"/>
          <w:spacing w:val="0"/>
          <w:w w:val="100"/>
          <w:position w:val="0"/>
          <w:shd w:val="clear" w:color="auto" w:fill="auto"/>
          <w:lang w:val="cs-CZ" w:eastAsia="cs-CZ" w:bidi="cs-CZ"/>
        </w:rPr>
        <w:t>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pří práci a aby bylo, s přihlédnutím k účelu stanovenému zadavatelem stavby, ekonomicky přiměřené</w:t>
      </w:r>
    </w:p>
    <w:p>
      <w:pPr>
        <w:pStyle w:val="Style13"/>
        <w:keepNext w:val="0"/>
        <w:keepLines w:val="0"/>
        <w:widowControl w:val="0"/>
        <w:numPr>
          <w:ilvl w:val="0"/>
          <w:numId w:val="3"/>
        </w:numPr>
        <w:shd w:val="clear" w:color="auto" w:fill="auto"/>
        <w:tabs>
          <w:tab w:pos="1230" w:val="left"/>
        </w:tabs>
        <w:bidi w:val="0"/>
        <w:spacing w:before="0" w:after="0" w:line="259" w:lineRule="auto"/>
        <w:ind w:left="1200" w:right="0" w:hanging="320"/>
        <w:jc w:val="both"/>
      </w:pPr>
      <w:r>
        <w:rPr>
          <w:color w:val="000000"/>
          <w:spacing w:val="0"/>
          <w:w w:val="100"/>
          <w:position w:val="0"/>
          <w:shd w:val="clear" w:color="auto" w:fill="auto"/>
          <w:lang w:val="cs-CZ" w:eastAsia="cs-CZ" w:bidi="cs-CZ"/>
        </w:rPr>
        <w:t>poskytuje odborné konzultace a doporučení týkající se požadavků na zajištění bezpečné a zdraví neohrožující práce</w:t>
      </w:r>
    </w:p>
    <w:p>
      <w:pPr>
        <w:pStyle w:val="Style13"/>
        <w:keepNext w:val="0"/>
        <w:keepLines w:val="0"/>
        <w:widowControl w:val="0"/>
        <w:numPr>
          <w:ilvl w:val="0"/>
          <w:numId w:val="3"/>
        </w:numPr>
        <w:shd w:val="clear" w:color="auto" w:fill="auto"/>
        <w:tabs>
          <w:tab w:pos="1230" w:val="left"/>
        </w:tabs>
        <w:bidi w:val="0"/>
        <w:spacing w:before="0" w:after="240" w:line="259" w:lineRule="auto"/>
        <w:ind w:left="1200" w:right="0" w:hanging="320"/>
        <w:jc w:val="both"/>
      </w:pPr>
      <w:r>
        <w:rPr>
          <w:color w:val="000000"/>
          <w:spacing w:val="0"/>
          <w:w w:val="100"/>
          <w:position w:val="0"/>
          <w:shd w:val="clear" w:color="auto" w:fill="auto"/>
          <w:lang w:val="cs-CZ" w:eastAsia="cs-CZ" w:bidi="cs-CZ"/>
        </w:rPr>
        <w:t>zpracovává Plán BOZP a zabezpečuje,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pPr>
        <w:pStyle w:val="Style35"/>
        <w:keepNext/>
        <w:keepLines/>
        <w:widowControl w:val="0"/>
        <w:numPr>
          <w:ilvl w:val="1"/>
          <w:numId w:val="1"/>
        </w:numPr>
        <w:shd w:val="clear" w:color="auto" w:fill="auto"/>
        <w:tabs>
          <w:tab w:pos="562" w:val="left"/>
        </w:tabs>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Při realizační fázi stavby koordinátor BOZP plní zejména tyto činnosti:</w:t>
      </w:r>
      <w:bookmarkEnd w:id="8"/>
      <w:bookmarkEnd w:id="9"/>
    </w:p>
    <w:p>
      <w:pPr>
        <w:pStyle w:val="Style13"/>
        <w:keepNext w:val="0"/>
        <w:keepLines w:val="0"/>
        <w:widowControl w:val="0"/>
        <w:numPr>
          <w:ilvl w:val="0"/>
          <w:numId w:val="3"/>
        </w:numPr>
        <w:shd w:val="clear" w:color="auto" w:fill="auto"/>
        <w:tabs>
          <w:tab w:pos="1230" w:val="left"/>
        </w:tabs>
        <w:bidi w:val="0"/>
        <w:spacing w:before="0" w:after="0" w:line="240" w:lineRule="auto"/>
        <w:ind w:left="1200" w:right="0" w:hanging="320"/>
        <w:jc w:val="both"/>
      </w:pPr>
      <w:r>
        <w:rPr>
          <w:color w:val="000000"/>
          <w:spacing w:val="0"/>
          <w:w w:val="100"/>
          <w:position w:val="0"/>
          <w:shd w:val="clear" w:color="auto" w:fill="auto"/>
          <w:lang w:val="cs-CZ" w:eastAsia="cs-CZ" w:bidi="cs-CZ"/>
        </w:rPr>
        <w:t xml:space="preserve">fyzická přítomnost a výkon činnosti koordinátora BOZP na staveništi a to </w:t>
      </w:r>
      <w:r>
        <w:rPr>
          <w:b/>
          <w:bCs/>
          <w:color w:val="000000"/>
          <w:spacing w:val="0"/>
          <w:w w:val="100"/>
          <w:position w:val="0"/>
          <w:shd w:val="clear" w:color="auto" w:fill="auto"/>
          <w:lang w:val="cs-CZ" w:eastAsia="cs-CZ" w:bidi="cs-CZ"/>
        </w:rPr>
        <w:t xml:space="preserve">minimálně 1 den v průběhu kalendářního týdne, </w:t>
      </w:r>
      <w:r>
        <w:rPr>
          <w:color w:val="000000"/>
          <w:spacing w:val="0"/>
          <w:w w:val="100"/>
          <w:position w:val="0"/>
          <w:shd w:val="clear" w:color="auto" w:fill="auto"/>
          <w:lang w:val="cs-CZ" w:eastAsia="cs-CZ" w:bidi="cs-CZ"/>
        </w:rPr>
        <w:t>pokud nebude se zadavatelem dohodnuto jinak</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aktualizace plánu BOZP v souvislosti s příchodem nových dodavatelů, se změnami, organizace výstavby, použitých technologií a pracovních postupů, harmonogramu, stavebních prací</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13"/>
        <w:keepNext w:val="0"/>
        <w:keepLines w:val="0"/>
        <w:widowControl w:val="0"/>
        <w:numPr>
          <w:ilvl w:val="0"/>
          <w:numId w:val="3"/>
        </w:numPr>
        <w:shd w:val="clear" w:color="auto" w:fill="auto"/>
        <w:tabs>
          <w:tab w:pos="1230" w:val="left"/>
        </w:tabs>
        <w:bidi w:val="0"/>
        <w:spacing w:before="0" w:after="0"/>
        <w:ind w:left="0" w:right="0" w:firstLine="860"/>
        <w:jc w:val="left"/>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13"/>
        <w:keepNext w:val="0"/>
        <w:keepLines w:val="0"/>
        <w:widowControl w:val="0"/>
        <w:numPr>
          <w:ilvl w:val="0"/>
          <w:numId w:val="3"/>
        </w:numPr>
        <w:shd w:val="clear" w:color="auto" w:fill="auto"/>
        <w:tabs>
          <w:tab w:pos="1230" w:val="left"/>
        </w:tabs>
        <w:bidi w:val="0"/>
        <w:spacing w:before="0" w:after="0" w:line="240" w:lineRule="auto"/>
        <w:ind w:left="1200" w:right="0" w:hanging="32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w:t>
      </w:r>
    </w:p>
    <w:p>
      <w:pPr>
        <w:pStyle w:val="Style13"/>
        <w:keepNext w:val="0"/>
        <w:keepLines w:val="0"/>
        <w:widowControl w:val="0"/>
        <w:numPr>
          <w:ilvl w:val="0"/>
          <w:numId w:val="3"/>
        </w:numPr>
        <w:shd w:val="clear" w:color="auto" w:fill="auto"/>
        <w:tabs>
          <w:tab w:pos="1230" w:val="left"/>
        </w:tabs>
        <w:bidi w:val="0"/>
        <w:spacing w:before="0" w:after="0" w:line="252" w:lineRule="auto"/>
        <w:ind w:left="1200" w:right="0" w:hanging="32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provádí záznamy o zjištěných nedostatcích v oblasti BOZP na staveništi, na něž prokazatelně upozornil zhotovitele, a dále zapisuje údaje o tom, zda a jakým způsobem byly tyto nedostatky odstraněny</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13"/>
        <w:keepNext w:val="0"/>
        <w:keepLines w:val="0"/>
        <w:widowControl w:val="0"/>
        <w:numPr>
          <w:ilvl w:val="0"/>
          <w:numId w:val="3"/>
        </w:numPr>
        <w:shd w:val="clear" w:color="auto" w:fill="auto"/>
        <w:tabs>
          <w:tab w:pos="1230" w:val="left"/>
        </w:tabs>
        <w:bidi w:val="0"/>
        <w:spacing w:before="0" w:after="0"/>
        <w:ind w:left="1200" w:right="0" w:hanging="320"/>
        <w:jc w:val="both"/>
      </w:pPr>
      <w:r>
        <w:rPr>
          <w:color w:val="000000"/>
          <w:spacing w:val="0"/>
          <w:w w:val="100"/>
          <w:position w:val="0"/>
          <w:shd w:val="clear" w:color="auto" w:fill="auto"/>
          <w:lang w:val="cs-CZ" w:eastAsia="cs-CZ" w:bidi="cs-CZ"/>
        </w:rPr>
        <w:t>dává podněty a doporučuje technická řešení nebo opatření k zajištění bezpečnosti a ochrany zdraví při práci pro stanovení pracovních a technologických postupů</w:t>
      </w:r>
    </w:p>
    <w:p>
      <w:pPr>
        <w:pStyle w:val="Style37"/>
        <w:keepNext/>
        <w:keepLines/>
        <w:widowControl w:val="0"/>
        <w:shd w:val="clear" w:color="auto" w:fill="auto"/>
        <w:bidi w:val="0"/>
        <w:spacing w:before="0" w:after="0" w:line="240" w:lineRule="auto"/>
        <w:ind w:left="4060" w:right="0" w:firstLine="0"/>
        <w:jc w:val="left"/>
      </w:pPr>
      <w:bookmarkStart w:id="10" w:name="bookmark10"/>
      <w:bookmarkStart w:id="11" w:name="bookmark11"/>
      <w:r>
        <w:rPr>
          <w:color w:val="000000"/>
          <w:spacing w:val="0"/>
          <w:w w:val="100"/>
          <w:position w:val="0"/>
          <w:shd w:val="clear" w:color="auto" w:fill="auto"/>
          <w:lang w:val="cs-CZ" w:eastAsia="cs-CZ" w:bidi="cs-CZ"/>
        </w:rPr>
        <w:t>Slsfdi</w:t>
      </w:r>
      <w:bookmarkEnd w:id="10"/>
      <w:bookmarkEnd w:id="11"/>
    </w:p>
    <w:p>
      <w:pPr>
        <w:pStyle w:val="Style5"/>
        <w:keepNext w:val="0"/>
        <w:keepLines w:val="0"/>
        <w:widowControl w:val="0"/>
        <w:shd w:val="clear" w:color="auto" w:fill="auto"/>
        <w:bidi w:val="0"/>
        <w:spacing w:before="0" w:after="0" w:line="240" w:lineRule="auto"/>
        <w:ind w:right="0" w:firstLine="0"/>
        <w:jc w:val="left"/>
        <w:rPr>
          <w:sz w:val="14"/>
          <w:szCs w:val="14"/>
        </w:rPr>
      </w:pPr>
      <w:r>
        <w:rPr>
          <w:color w:val="000000"/>
          <w:spacing w:val="0"/>
          <w:w w:val="100"/>
          <w:position w:val="0"/>
          <w:sz w:val="11"/>
          <w:szCs w:val="11"/>
          <w:shd w:val="clear" w:color="auto" w:fill="auto"/>
          <w:lang w:val="cs-CZ" w:eastAsia="cs-CZ" w:bidi="cs-CZ"/>
        </w:rPr>
        <w:t xml:space="preserve">STÁTNÍ FOND </w:t>
      </w:r>
      <w:r>
        <w:rPr>
          <w:b w:val="0"/>
          <w:bCs w:val="0"/>
          <w:smallCaps/>
          <w:color w:val="000000"/>
          <w:spacing w:val="0"/>
          <w:w w:val="100"/>
          <w:position w:val="0"/>
          <w:sz w:val="14"/>
          <w:szCs w:val="14"/>
          <w:shd w:val="clear" w:color="auto" w:fill="auto"/>
          <w:lang w:val="cs-CZ" w:eastAsia="cs-CZ" w:bidi="cs-CZ"/>
        </w:rPr>
        <w:t>dopravní</w:t>
      </w:r>
    </w:p>
    <w:p>
      <w:pPr>
        <w:pStyle w:val="Style5"/>
        <w:keepNext w:val="0"/>
        <w:keepLines w:val="0"/>
        <w:widowControl w:val="0"/>
        <w:shd w:val="clear" w:color="auto" w:fill="auto"/>
        <w:bidi w:val="0"/>
        <w:spacing w:before="0" w:after="240" w:line="240" w:lineRule="auto"/>
        <w:ind w:right="0" w:firstLine="0"/>
        <w:jc w:val="left"/>
      </w:pPr>
      <w:r>
        <w:rPr>
          <w:color w:val="000000"/>
          <w:spacing w:val="0"/>
          <w:w w:val="100"/>
          <w:position w:val="0"/>
          <w:shd w:val="clear" w:color="auto" w:fill="auto"/>
          <w:lang w:val="cs-CZ" w:eastAsia="cs-CZ" w:bidi="cs-CZ"/>
        </w:rPr>
        <w:t>INFRASTRUKTURY</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zúčastňuje se kontrolní prohlídky stavby, k níž bude přizván stavebním úřadem</w:t>
      </w:r>
    </w:p>
    <w:p>
      <w:pPr>
        <w:pStyle w:val="Style13"/>
        <w:keepNext w:val="0"/>
        <w:keepLines w:val="0"/>
        <w:widowControl w:val="0"/>
        <w:numPr>
          <w:ilvl w:val="0"/>
          <w:numId w:val="3"/>
        </w:numPr>
        <w:shd w:val="clear" w:color="auto" w:fill="auto"/>
        <w:tabs>
          <w:tab w:pos="1221" w:val="left"/>
        </w:tabs>
        <w:bidi w:val="0"/>
        <w:spacing w:before="0" w:after="0" w:line="240" w:lineRule="auto"/>
        <w:ind w:left="1220" w:right="0" w:hanging="340"/>
        <w:jc w:val="left"/>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13"/>
        <w:keepNext w:val="0"/>
        <w:keepLines w:val="0"/>
        <w:widowControl w:val="0"/>
        <w:numPr>
          <w:ilvl w:val="0"/>
          <w:numId w:val="3"/>
        </w:numPr>
        <w:shd w:val="clear" w:color="auto" w:fill="auto"/>
        <w:tabs>
          <w:tab w:pos="1221" w:val="left"/>
        </w:tabs>
        <w:bidi w:val="0"/>
        <w:spacing w:before="0" w:after="0" w:line="240" w:lineRule="auto"/>
        <w:ind w:left="1220" w:right="0" w:hanging="340"/>
        <w:jc w:val="left"/>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účastní se porad vedení stavby</w:t>
      </w:r>
    </w:p>
    <w:p>
      <w:pPr>
        <w:pStyle w:val="Style13"/>
        <w:keepNext w:val="0"/>
        <w:keepLines w:val="0"/>
        <w:widowControl w:val="0"/>
        <w:numPr>
          <w:ilvl w:val="0"/>
          <w:numId w:val="3"/>
        </w:numPr>
        <w:shd w:val="clear" w:color="auto" w:fill="auto"/>
        <w:tabs>
          <w:tab w:pos="1221" w:val="left"/>
        </w:tabs>
        <w:bidi w:val="0"/>
        <w:spacing w:before="0" w:after="0"/>
        <w:ind w:left="122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investora. Do zápisů z kontrolních dnů uvádí zjištění, nedostatky příp. návrhy opatření v souvislosti s dodržováním bezpečnosti a ochrany zdraví při práci na staveništi</w:t>
      </w:r>
    </w:p>
    <w:p>
      <w:pPr>
        <w:pStyle w:val="Style13"/>
        <w:keepNext w:val="0"/>
        <w:keepLines w:val="0"/>
        <w:widowControl w:val="0"/>
        <w:numPr>
          <w:ilvl w:val="0"/>
          <w:numId w:val="3"/>
        </w:numPr>
        <w:shd w:val="clear" w:color="auto" w:fill="auto"/>
        <w:tabs>
          <w:tab w:pos="1221" w:val="left"/>
        </w:tabs>
        <w:bidi w:val="0"/>
        <w:spacing w:before="0" w:after="240"/>
        <w:ind w:left="1220" w:right="0" w:hanging="340"/>
        <w:jc w:val="both"/>
      </w:pPr>
      <w:r>
        <w:rPr>
          <w:color w:val="000000"/>
          <w:spacing w:val="0"/>
          <w:w w:val="100"/>
          <w:position w:val="0"/>
          <w:shd w:val="clear" w:color="auto" w:fill="auto"/>
          <w:lang w:val="cs-CZ" w:eastAsia="cs-CZ" w:bidi="cs-CZ"/>
        </w:rPr>
        <w:t>zápis z pravidelného kontrolního dne koordinátora bude zpracován a odeslán všem dotčeným účastníkům do 3 pracovních dnů od termínu konání kontrolního dne koordinátora</w:t>
      </w:r>
    </w:p>
    <w:p>
      <w:pPr>
        <w:pStyle w:val="Style13"/>
        <w:keepNext w:val="0"/>
        <w:keepLines w:val="0"/>
        <w:widowControl w:val="0"/>
        <w:numPr>
          <w:ilvl w:val="1"/>
          <w:numId w:val="1"/>
        </w:numPr>
        <w:shd w:val="clear" w:color="auto" w:fill="auto"/>
        <w:tabs>
          <w:tab w:pos="555" w:val="left"/>
        </w:tabs>
        <w:bidi w:val="0"/>
        <w:spacing w:before="0" w:after="0"/>
        <w:ind w:left="640" w:right="0" w:hanging="640"/>
        <w:jc w:val="left"/>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předání všech dokladů ke stavbě) zajišťuje koordinátor BOZP zejména tyto činnosti:</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podepsaný Plán BOZP včetně všech aktualizací od zhotovitele a všech poddodavatelů,</w:t>
      </w:r>
    </w:p>
    <w:p>
      <w:pPr>
        <w:pStyle w:val="Style13"/>
        <w:keepNext w:val="0"/>
        <w:keepLines w:val="0"/>
        <w:widowControl w:val="0"/>
        <w:numPr>
          <w:ilvl w:val="0"/>
          <w:numId w:val="3"/>
        </w:numPr>
        <w:shd w:val="clear" w:color="auto" w:fill="auto"/>
        <w:tabs>
          <w:tab w:pos="1221" w:val="left"/>
        </w:tabs>
        <w:bidi w:val="0"/>
        <w:spacing w:before="0" w:after="240"/>
        <w:ind w:left="122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a v případě žádosti Speciálního stavebního úřadu účast na závěrečné kontrolní prohlídce stavby</w:t>
      </w:r>
    </w:p>
    <w:p>
      <w:pPr>
        <w:pStyle w:val="Style35"/>
        <w:keepNext/>
        <w:keepLines/>
        <w:widowControl w:val="0"/>
        <w:numPr>
          <w:ilvl w:val="1"/>
          <w:numId w:val="1"/>
        </w:numPr>
        <w:shd w:val="clear" w:color="auto" w:fill="auto"/>
        <w:tabs>
          <w:tab w:pos="555" w:val="left"/>
        </w:tabs>
        <w:bidi w:val="0"/>
        <w:spacing w:before="0" w:after="0" w:line="252"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Koordinátor je dále povinen:</w:t>
      </w:r>
      <w:bookmarkEnd w:id="12"/>
      <w:bookmarkEnd w:id="13"/>
    </w:p>
    <w:p>
      <w:pPr>
        <w:pStyle w:val="Style13"/>
        <w:keepNext w:val="0"/>
        <w:keepLines w:val="0"/>
        <w:widowControl w:val="0"/>
        <w:numPr>
          <w:ilvl w:val="0"/>
          <w:numId w:val="3"/>
        </w:numPr>
        <w:shd w:val="clear" w:color="auto" w:fill="auto"/>
        <w:tabs>
          <w:tab w:pos="1221" w:val="left"/>
        </w:tabs>
        <w:bidi w:val="0"/>
        <w:spacing w:before="0" w:after="0" w:line="252" w:lineRule="auto"/>
        <w:ind w:left="1220" w:right="0" w:hanging="340"/>
        <w:jc w:val="left"/>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13"/>
        <w:keepNext w:val="0"/>
        <w:keepLines w:val="0"/>
        <w:widowControl w:val="0"/>
        <w:numPr>
          <w:ilvl w:val="0"/>
          <w:numId w:val="3"/>
        </w:numPr>
        <w:shd w:val="clear" w:color="auto" w:fill="auto"/>
        <w:tabs>
          <w:tab w:pos="1221" w:val="left"/>
        </w:tabs>
        <w:bidi w:val="0"/>
        <w:spacing w:before="0" w:after="0" w:line="252" w:lineRule="auto"/>
        <w:ind w:left="0" w:right="0" w:firstLine="86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13"/>
        <w:keepNext w:val="0"/>
        <w:keepLines w:val="0"/>
        <w:widowControl w:val="0"/>
        <w:numPr>
          <w:ilvl w:val="0"/>
          <w:numId w:val="3"/>
        </w:numPr>
        <w:shd w:val="clear" w:color="auto" w:fill="auto"/>
        <w:tabs>
          <w:tab w:pos="1221" w:val="left"/>
        </w:tabs>
        <w:bidi w:val="0"/>
        <w:spacing w:before="0" w:after="0" w:line="252" w:lineRule="auto"/>
        <w:ind w:left="0" w:right="0" w:firstLine="860"/>
        <w:jc w:val="left"/>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řídit se pokyny objednatele a jednat v jeho zájmu,</w:t>
      </w:r>
    </w:p>
    <w:p>
      <w:pPr>
        <w:pStyle w:val="Style13"/>
        <w:keepNext w:val="0"/>
        <w:keepLines w:val="0"/>
        <w:widowControl w:val="0"/>
        <w:numPr>
          <w:ilvl w:val="0"/>
          <w:numId w:val="3"/>
        </w:numPr>
        <w:shd w:val="clear" w:color="auto" w:fill="auto"/>
        <w:tabs>
          <w:tab w:pos="1221" w:val="left"/>
        </w:tabs>
        <w:bidi w:val="0"/>
        <w:spacing w:before="0" w:after="0"/>
        <w:ind w:left="1220" w:right="0" w:hanging="340"/>
        <w:jc w:val="left"/>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13"/>
        <w:keepNext w:val="0"/>
        <w:keepLines w:val="0"/>
        <w:widowControl w:val="0"/>
        <w:numPr>
          <w:ilvl w:val="0"/>
          <w:numId w:val="3"/>
        </w:numPr>
        <w:shd w:val="clear" w:color="auto" w:fill="auto"/>
        <w:tabs>
          <w:tab w:pos="1221" w:val="left"/>
        </w:tabs>
        <w:bidi w:val="0"/>
        <w:spacing w:before="0" w:after="0"/>
        <w:ind w:left="1220" w:right="0" w:hanging="340"/>
        <w:jc w:val="left"/>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poskytovat objednateli veškeré informace, doklady apod., písemnou formou,</w:t>
      </w:r>
    </w:p>
    <w:p>
      <w:pPr>
        <w:pStyle w:val="Style13"/>
        <w:keepNext w:val="0"/>
        <w:keepLines w:val="0"/>
        <w:widowControl w:val="0"/>
        <w:numPr>
          <w:ilvl w:val="0"/>
          <w:numId w:val="3"/>
        </w:numPr>
        <w:shd w:val="clear" w:color="auto" w:fill="auto"/>
        <w:tabs>
          <w:tab w:pos="1221" w:val="left"/>
        </w:tabs>
        <w:bidi w:val="0"/>
        <w:spacing w:before="0" w:after="0"/>
        <w:ind w:left="0" w:right="0" w:firstLine="860"/>
        <w:jc w:val="left"/>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13"/>
        <w:keepNext w:val="0"/>
        <w:keepLines w:val="0"/>
        <w:widowControl w:val="0"/>
        <w:numPr>
          <w:ilvl w:val="0"/>
          <w:numId w:val="3"/>
        </w:numPr>
        <w:shd w:val="clear" w:color="auto" w:fill="auto"/>
        <w:tabs>
          <w:tab w:pos="1221" w:val="left"/>
        </w:tabs>
        <w:bidi w:val="0"/>
        <w:spacing w:before="0" w:after="360"/>
        <w:ind w:left="1220" w:right="0" w:hanging="340"/>
        <w:jc w:val="both"/>
      </w:pPr>
      <w:r>
        <w:rPr>
          <w:color w:val="000000"/>
          <w:spacing w:val="0"/>
          <w:w w:val="100"/>
          <w:position w:val="0"/>
          <w:shd w:val="clear" w:color="auto" w:fill="auto"/>
          <w:lang w:val="cs-CZ" w:eastAsia="cs-CZ" w:bidi="cs-CZ"/>
        </w:rPr>
        <w:t>KOO je povinen prokazatelně informovat objednatele o návštěvě na staveništi zápisem ve stavebním deníku a doložením fotodokumentace s elektronickou časovou identifikací a zápisem z pravidelného kontrolního dne koordinátora.</w:t>
      </w:r>
    </w:p>
    <w:p>
      <w:pPr>
        <w:pStyle w:val="Style35"/>
        <w:keepNext/>
        <w:keepLines/>
        <w:widowControl w:val="0"/>
        <w:shd w:val="clear" w:color="auto" w:fill="auto"/>
        <w:bidi w:val="0"/>
        <w:spacing w:before="0" w:after="0" w:line="240" w:lineRule="auto"/>
        <w:ind w:left="4420" w:right="0" w:firstLine="0"/>
        <w:jc w:val="left"/>
      </w:pPr>
      <w:bookmarkStart w:id="14" w:name="bookmark14"/>
      <w:bookmarkStart w:id="15" w:name="bookmark15"/>
      <w:r>
        <w:rPr>
          <w:color w:val="000000"/>
          <w:spacing w:val="0"/>
          <w:w w:val="100"/>
          <w:position w:val="0"/>
          <w:shd w:val="clear" w:color="auto" w:fill="auto"/>
          <w:lang w:val="cs-CZ" w:eastAsia="cs-CZ" w:bidi="cs-CZ"/>
        </w:rPr>
        <w:t>Článek 4</w:t>
      </w:r>
      <w:bookmarkEnd w:id="14"/>
      <w:bookmarkEnd w:id="15"/>
    </w:p>
    <w:p>
      <w:pPr>
        <w:pStyle w:val="Style5"/>
        <w:keepNext w:val="0"/>
        <w:keepLines w:val="0"/>
        <w:widowControl w:val="0"/>
        <w:shd w:val="clear" w:color="auto" w:fill="auto"/>
        <w:tabs>
          <w:tab w:pos="5136" w:val="left"/>
        </w:tabs>
        <w:bidi w:val="0"/>
        <w:spacing w:before="0" w:after="0" w:line="190" w:lineRule="auto"/>
        <w:ind w:left="4420" w:right="0" w:firstLine="0"/>
        <w:jc w:val="left"/>
      </w:pPr>
      <w:r>
        <w:rPr>
          <w:color w:val="000000"/>
          <w:spacing w:val="0"/>
          <w:w w:val="100"/>
          <w:position w:val="0"/>
          <w:shd w:val="clear" w:color="auto" w:fill="auto"/>
          <w:lang w:val="cs-CZ" w:eastAsia="cs-CZ" w:bidi="cs-CZ"/>
        </w:rPr>
        <w:t>V</w:t>
        <w:tab/>
      </w:r>
      <w:r>
        <w:rPr>
          <w:color w:val="000000"/>
          <w:spacing w:val="0"/>
          <w:w w:val="100"/>
          <w:position w:val="0"/>
          <w:shd w:val="clear" w:color="auto" w:fill="auto"/>
          <w:vertAlign w:val="subscript"/>
          <w:lang w:val="cs-CZ" w:eastAsia="cs-CZ" w:bidi="cs-CZ"/>
        </w:rPr>
        <w:t>v</w:t>
      </w:r>
    </w:p>
    <w:p>
      <w:pPr>
        <w:pStyle w:val="Style13"/>
        <w:keepNext w:val="0"/>
        <w:keepLines w:val="0"/>
        <w:widowControl w:val="0"/>
        <w:shd w:val="clear" w:color="auto" w:fill="auto"/>
        <w:bidi w:val="0"/>
        <w:spacing w:before="0" w:after="120" w:line="180" w:lineRule="auto"/>
        <w:ind w:left="0" w:right="0" w:firstLine="0"/>
        <w:jc w:val="center"/>
      </w:pPr>
      <w:r>
        <w:rPr>
          <w:b/>
          <w:bCs/>
          <w:color w:val="000000"/>
          <w:spacing w:val="0"/>
          <w:w w:val="100"/>
          <w:position w:val="0"/>
          <w:shd w:val="clear" w:color="auto" w:fill="auto"/>
          <w:lang w:val="cs-CZ" w:eastAsia="cs-CZ" w:bidi="cs-CZ"/>
        </w:rPr>
        <w:t>Cas plnění</w:t>
      </w:r>
    </w:p>
    <w:p>
      <w:pPr>
        <w:pStyle w:val="Style13"/>
        <w:keepNext w:val="0"/>
        <w:keepLines w:val="0"/>
        <w:widowControl w:val="0"/>
        <w:numPr>
          <w:ilvl w:val="0"/>
          <w:numId w:val="5"/>
        </w:numPr>
        <w:shd w:val="clear" w:color="auto" w:fill="auto"/>
        <w:tabs>
          <w:tab w:pos="555" w:val="left"/>
        </w:tabs>
        <w:bidi w:val="0"/>
        <w:spacing w:before="0" w:after="120"/>
        <w:ind w:left="0" w:right="0" w:firstLine="0"/>
        <w:jc w:val="left"/>
      </w:pPr>
      <w:r>
        <w:rPr>
          <w:color w:val="000000"/>
          <w:spacing w:val="0"/>
          <w:w w:val="100"/>
          <w:position w:val="0"/>
          <w:shd w:val="clear" w:color="auto" w:fill="auto"/>
          <w:lang w:val="cs-CZ" w:eastAsia="cs-CZ" w:bidi="cs-CZ"/>
        </w:rPr>
        <w:t>Koordinátor zahájí svoji činnost dnem prvního zápisu ve stavebním deníku.</w:t>
      </w:r>
    </w:p>
    <w:p>
      <w:pPr>
        <w:pStyle w:val="Style13"/>
        <w:keepNext w:val="0"/>
        <w:keepLines w:val="0"/>
        <w:widowControl w:val="0"/>
        <w:numPr>
          <w:ilvl w:val="0"/>
          <w:numId w:val="5"/>
        </w:numPr>
        <w:shd w:val="clear" w:color="auto" w:fill="auto"/>
        <w:tabs>
          <w:tab w:pos="555" w:val="left"/>
        </w:tabs>
        <w:bidi w:val="0"/>
        <w:spacing w:before="0" w:after="360" w:line="259" w:lineRule="auto"/>
        <w:ind w:left="0" w:right="0" w:firstLine="0"/>
        <w:jc w:val="left"/>
      </w:pPr>
      <w:r>
        <w:rPr>
          <w:color w:val="000000"/>
          <w:spacing w:val="0"/>
          <w:w w:val="100"/>
          <w:position w:val="0"/>
          <w:shd w:val="clear" w:color="auto" w:fill="auto"/>
          <w:lang w:val="cs-CZ" w:eastAsia="cs-CZ" w:bidi="cs-CZ"/>
        </w:rPr>
        <w:t>Koordinátor ukončí činnost předáním a převzetím dokončené stavby mezi zhotovitelem a objednatelem na základě předávacího protokolu.</w:t>
      </w:r>
    </w:p>
    <w:p>
      <w:pPr>
        <w:pStyle w:val="Style13"/>
        <w:keepNext w:val="0"/>
        <w:keepLines w:val="0"/>
        <w:widowControl w:val="0"/>
        <w:shd w:val="clear" w:color="auto" w:fill="auto"/>
        <w:bidi w:val="0"/>
        <w:spacing w:before="0" w:after="0"/>
        <w:ind w:left="4420" w:right="0" w:firstLine="0"/>
        <w:jc w:val="left"/>
      </w:pPr>
      <w:r>
        <w:rPr>
          <w:b/>
          <w:bCs/>
          <w:color w:val="000000"/>
          <w:spacing w:val="0"/>
          <w:w w:val="100"/>
          <w:position w:val="0"/>
          <w:shd w:val="clear" w:color="auto" w:fill="auto"/>
          <w:lang w:val="cs-CZ" w:eastAsia="cs-CZ" w:bidi="cs-CZ"/>
        </w:rPr>
        <w:t>Článek 5</w:t>
      </w:r>
    </w:p>
    <w:p>
      <w:pPr>
        <w:pStyle w:val="Style13"/>
        <w:keepNext w:val="0"/>
        <w:keepLines w:val="0"/>
        <w:widowControl w:val="0"/>
        <w:shd w:val="clear" w:color="auto" w:fill="auto"/>
        <w:bidi w:val="0"/>
        <w:spacing w:before="0" w:after="0"/>
        <w:ind w:left="2800" w:right="0" w:firstLine="0"/>
        <w:jc w:val="left"/>
      </w:pPr>
      <w:r>
        <w:rPr>
          <w:b/>
          <w:bCs/>
          <w:color w:val="000000"/>
          <w:spacing w:val="0"/>
          <w:w w:val="100"/>
          <w:position w:val="0"/>
          <w:shd w:val="clear" w:color="auto" w:fill="auto"/>
          <w:lang w:val="cs-CZ" w:eastAsia="cs-CZ" w:bidi="cs-CZ"/>
        </w:rPr>
        <w:t>Odměna koordinátora, platební podmínky</w:t>
      </w:r>
    </w:p>
    <w:p>
      <w:pPr>
        <w:pStyle w:val="Style37"/>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Slsfdi</w:t>
      </w:r>
      <w:bookmarkEnd w:id="16"/>
      <w:bookmarkEnd w:id="17"/>
    </w:p>
    <w:p>
      <w:pPr>
        <w:pStyle w:val="Style2"/>
        <w:keepNext w:val="0"/>
        <w:keepLines w:val="0"/>
        <w:widowControl w:val="0"/>
        <w:shd w:val="clear" w:color="auto" w:fill="auto"/>
        <w:bidi w:val="0"/>
        <w:spacing w:before="0" w:after="0" w:line="240" w:lineRule="auto"/>
        <w:ind w:left="4140" w:right="0" w:firstLine="0"/>
        <w:jc w:val="left"/>
        <w:rPr>
          <w:sz w:val="14"/>
          <w:szCs w:val="14"/>
        </w:rPr>
      </w:pPr>
      <w:r>
        <w:rPr>
          <w:rFonts w:ascii="Arial" w:eastAsia="Arial" w:hAnsi="Arial" w:cs="Arial"/>
          <w:b/>
          <w:bCs/>
          <w:color w:val="000000"/>
          <w:spacing w:val="0"/>
          <w:w w:val="100"/>
          <w:position w:val="0"/>
          <w:sz w:val="11"/>
          <w:szCs w:val="11"/>
          <w:shd w:val="clear" w:color="auto" w:fill="auto"/>
          <w:lang w:val="cs-CZ" w:eastAsia="cs-CZ" w:bidi="cs-CZ"/>
        </w:rPr>
        <w:t xml:space="preserve">STÁTNÍ </w:t>
      </w:r>
      <w:r>
        <w:rPr>
          <w:rFonts w:ascii="Arial" w:eastAsia="Arial" w:hAnsi="Arial" w:cs="Arial"/>
          <w:smallCaps/>
          <w:color w:val="000000"/>
          <w:spacing w:val="0"/>
          <w:w w:val="100"/>
          <w:position w:val="0"/>
          <w:sz w:val="14"/>
          <w:szCs w:val="14"/>
          <w:shd w:val="clear" w:color="auto" w:fill="auto"/>
          <w:lang w:val="cs-CZ" w:eastAsia="cs-CZ" w:bidi="cs-CZ"/>
        </w:rPr>
        <w:t>fond dopravní</w:t>
      </w:r>
    </w:p>
    <w:p>
      <w:pPr>
        <w:pStyle w:val="Style5"/>
        <w:keepNext w:val="0"/>
        <w:keepLines w:val="0"/>
        <w:widowControl w:val="0"/>
        <w:shd w:val="clear" w:color="auto" w:fill="auto"/>
        <w:bidi w:val="0"/>
        <w:spacing w:before="0" w:line="230" w:lineRule="auto"/>
        <w:ind w:left="4140" w:right="0" w:firstLine="0"/>
        <w:jc w:val="left"/>
      </w:pPr>
      <w:r>
        <w:rPr>
          <w:color w:val="000000"/>
          <w:spacing w:val="0"/>
          <w:w w:val="100"/>
          <w:position w:val="0"/>
          <w:shd w:val="clear" w:color="auto" w:fill="auto"/>
          <w:lang w:val="cs-CZ" w:eastAsia="cs-CZ" w:bidi="cs-CZ"/>
        </w:rPr>
        <w:t>INFRASTRUKTURY</w:t>
      </w:r>
    </w:p>
    <w:p>
      <w:pPr>
        <w:pStyle w:val="Style13"/>
        <w:keepNext w:val="0"/>
        <w:keepLines w:val="0"/>
        <w:widowControl w:val="0"/>
        <w:numPr>
          <w:ilvl w:val="0"/>
          <w:numId w:val="7"/>
        </w:numPr>
        <w:shd w:val="clear" w:color="auto" w:fill="auto"/>
        <w:tabs>
          <w:tab w:pos="728" w:val="left"/>
        </w:tabs>
        <w:bidi w:val="0"/>
        <w:spacing w:before="0" w:after="200" w:line="276" w:lineRule="auto"/>
        <w:ind w:left="160" w:right="0" w:firstLine="20"/>
        <w:jc w:val="left"/>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13"/>
        <w:keepNext w:val="0"/>
        <w:keepLines w:val="0"/>
        <w:widowControl w:val="0"/>
        <w:shd w:val="clear" w:color="auto" w:fill="auto"/>
        <w:bidi w:val="0"/>
        <w:spacing w:before="0" w:after="120" w:line="276" w:lineRule="auto"/>
        <w:ind w:left="0" w:right="0" w:firstLine="74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center"/>
        <w:tblLayout w:type="fixed"/>
      </w:tblPr>
      <w:tblGrid>
        <w:gridCol w:w="4316"/>
        <w:gridCol w:w="3888"/>
      </w:tblGrid>
      <w:tr>
        <w:trPr>
          <w:trHeight w:val="93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Cena za vypracování a podání Oznámení o zahájení prací na IBP</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1 000,- Kč bez DPH</w:t>
            </w:r>
          </w:p>
        </w:tc>
      </w:tr>
      <w:tr>
        <w:trPr>
          <w:trHeight w:val="781"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ostatních prací před zahájením stavby</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4 000,- Kč bez DPH</w:t>
            </w:r>
          </w:p>
        </w:tc>
      </w:tr>
      <w:tr>
        <w:trPr>
          <w:trHeight w:val="61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1 000,- Kč bez DPH</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6 000,- Kč</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1 260,- Kč</w:t>
            </w:r>
          </w:p>
        </w:tc>
      </w:tr>
      <w:tr>
        <w:trPr>
          <w:trHeight w:val="644"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7 260,- Kč</w:t>
            </w:r>
          </w:p>
        </w:tc>
      </w:tr>
    </w:tbl>
    <w:p>
      <w:pPr>
        <w:widowControl w:val="0"/>
        <w:spacing w:after="479" w:line="1" w:lineRule="exact"/>
      </w:pPr>
    </w:p>
    <w:p>
      <w:pPr>
        <w:pStyle w:val="Style35"/>
        <w:keepNext/>
        <w:keepLines/>
        <w:widowControl w:val="0"/>
        <w:shd w:val="clear" w:color="auto" w:fill="auto"/>
        <w:bidi w:val="0"/>
        <w:spacing w:before="0" w:after="200" w:line="240" w:lineRule="auto"/>
        <w:ind w:left="0" w:right="0" w:firstLine="900"/>
        <w:jc w:val="left"/>
      </w:pPr>
      <w:bookmarkStart w:id="18" w:name="bookmark18"/>
      <w:bookmarkStart w:id="19" w:name="bookmark19"/>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Výkon KOO BOZP - práce spojené s prováděním stavby</w:t>
      </w:r>
      <w:bookmarkEnd w:id="18"/>
      <w:bookmarkEnd w:id="19"/>
    </w:p>
    <w:tbl>
      <w:tblPr>
        <w:tblOverlap w:val="never"/>
        <w:jc w:val="center"/>
        <w:tblLayout w:type="fixed"/>
      </w:tblPr>
      <w:tblGrid>
        <w:gridCol w:w="4309"/>
        <w:gridCol w:w="3888"/>
      </w:tblGrid>
      <w:tr>
        <w:trPr>
          <w:trHeight w:val="911"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440,- Kč bez DPH</w:t>
            </w:r>
          </w:p>
        </w:tc>
      </w:tr>
      <w:tr>
        <w:trPr>
          <w:trHeight w:val="911"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520,- Kč bez DPH</w:t>
            </w:r>
          </w:p>
        </w:tc>
      </w:tr>
    </w:tbl>
    <w:p>
      <w:pPr>
        <w:widowControl w:val="0"/>
        <w:spacing w:after="379" w:line="1" w:lineRule="exact"/>
      </w:pPr>
    </w:p>
    <w:p>
      <w:pPr>
        <w:pStyle w:val="Style13"/>
        <w:keepNext w:val="0"/>
        <w:keepLines w:val="0"/>
        <w:widowControl w:val="0"/>
        <w:numPr>
          <w:ilvl w:val="0"/>
          <w:numId w:val="7"/>
        </w:numPr>
        <w:shd w:val="clear" w:color="auto" w:fill="auto"/>
        <w:tabs>
          <w:tab w:pos="728" w:val="left"/>
        </w:tabs>
        <w:bidi w:val="0"/>
        <w:spacing w:before="0" w:after="120"/>
        <w:ind w:left="160" w:right="0" w:firstLine="20"/>
        <w:jc w:val="left"/>
      </w:pPr>
      <w:r>
        <w:rPr>
          <w:color w:val="000000"/>
          <w:spacing w:val="0"/>
          <w:w w:val="100"/>
          <w:position w:val="0"/>
          <w:shd w:val="clear" w:color="auto" w:fill="auto"/>
          <w:lang w:val="cs-CZ" w:eastAsia="cs-CZ" w:bidi="cs-CZ"/>
        </w:rPr>
        <w:t>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konzultačních dnů.</w:t>
      </w:r>
    </w:p>
    <w:p>
      <w:pPr>
        <w:pStyle w:val="Style13"/>
        <w:keepNext w:val="0"/>
        <w:keepLines w:val="0"/>
        <w:widowControl w:val="0"/>
        <w:numPr>
          <w:ilvl w:val="0"/>
          <w:numId w:val="7"/>
        </w:numPr>
        <w:shd w:val="clear" w:color="auto" w:fill="auto"/>
        <w:tabs>
          <w:tab w:pos="728" w:val="left"/>
        </w:tabs>
        <w:bidi w:val="0"/>
        <w:spacing w:before="0" w:after="120" w:line="252" w:lineRule="auto"/>
        <w:ind w:left="160" w:right="0" w:firstLine="20"/>
        <w:jc w:val="left"/>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13"/>
        <w:keepNext w:val="0"/>
        <w:keepLines w:val="0"/>
        <w:widowControl w:val="0"/>
        <w:numPr>
          <w:ilvl w:val="0"/>
          <w:numId w:val="7"/>
        </w:numPr>
        <w:shd w:val="clear" w:color="auto" w:fill="auto"/>
        <w:tabs>
          <w:tab w:pos="728" w:val="left"/>
        </w:tabs>
        <w:bidi w:val="0"/>
        <w:spacing w:before="0" w:after="120" w:line="252" w:lineRule="auto"/>
        <w:ind w:left="160" w:right="0" w:firstLine="20"/>
        <w:jc w:val="left"/>
      </w:pPr>
      <w:r>
        <w:rPr>
          <w:color w:val="000000"/>
          <w:spacing w:val="0"/>
          <w:w w:val="100"/>
          <w:position w:val="0"/>
          <w:shd w:val="clear" w:color="auto" w:fill="auto"/>
          <w:lang w:val="cs-CZ" w:eastAsia="cs-CZ" w:bidi="cs-CZ"/>
        </w:rPr>
        <w:t>V případě, že Oznámení o zahájení prací bude vypracováno a podáno na Inspektorát bezpečnosti práce objednatelem, bere koordinátor na vědomí, že není oprávněn tuto odměnu dle bodu 1 a) kalkulace odměny fakturovat, a že mu tato odměna nebude objednatelem proplacena.</w:t>
      </w:r>
    </w:p>
    <w:p>
      <w:pPr>
        <w:pStyle w:val="Style13"/>
        <w:keepNext w:val="0"/>
        <w:keepLines w:val="0"/>
        <w:widowControl w:val="0"/>
        <w:numPr>
          <w:ilvl w:val="0"/>
          <w:numId w:val="7"/>
        </w:numPr>
        <w:shd w:val="clear" w:color="auto" w:fill="auto"/>
        <w:tabs>
          <w:tab w:pos="728" w:val="left"/>
        </w:tabs>
        <w:bidi w:val="0"/>
        <w:spacing w:before="0" w:after="120" w:line="264" w:lineRule="auto"/>
        <w:ind w:left="160" w:right="0" w:firstLine="20"/>
        <w:jc w:val="left"/>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13"/>
        <w:keepNext w:val="0"/>
        <w:keepLines w:val="0"/>
        <w:widowControl w:val="0"/>
        <w:numPr>
          <w:ilvl w:val="0"/>
          <w:numId w:val="7"/>
        </w:numPr>
        <w:shd w:val="clear" w:color="auto" w:fill="auto"/>
        <w:tabs>
          <w:tab w:pos="728" w:val="left"/>
        </w:tabs>
        <w:bidi w:val="0"/>
        <w:spacing w:before="0" w:after="160"/>
        <w:ind w:left="160" w:right="0" w:firstLine="20"/>
        <w:jc w:val="left"/>
      </w:pPr>
      <w:r>
        <w:rPr>
          <w:color w:val="000000"/>
          <w:spacing w:val="0"/>
          <w:w w:val="100"/>
          <w:position w:val="0"/>
          <w:shd w:val="clear" w:color="auto" w:fill="auto"/>
          <w:lang w:val="cs-CZ" w:eastAsia="cs-CZ" w:bidi="cs-CZ"/>
        </w:rPr>
        <w:t>Celkovou a pro účely fakturace rozhodnou cenou se u plátce DPH rozumí cena vč. DPH.</w:t>
      </w:r>
    </w:p>
    <w:p>
      <w:pPr>
        <w:pStyle w:val="Style37"/>
        <w:keepNext/>
        <w:keepLines/>
        <w:widowControl w:val="0"/>
        <w:shd w:val="clear" w:color="auto" w:fill="auto"/>
        <w:bidi w:val="0"/>
        <w:spacing w:before="0" w:after="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@|sfdi</w:t>
      </w:r>
      <w:bookmarkEnd w:id="20"/>
      <w:bookmarkEnd w:id="21"/>
    </w:p>
    <w:p>
      <w:pPr>
        <w:pStyle w:val="Style2"/>
        <w:keepNext w:val="0"/>
        <w:keepLines w:val="0"/>
        <w:widowControl w:val="0"/>
        <w:shd w:val="clear" w:color="auto" w:fill="auto"/>
        <w:bidi w:val="0"/>
        <w:spacing w:before="0" w:after="0" w:line="240" w:lineRule="auto"/>
        <w:ind w:left="4060" w:right="0" w:firstLine="0"/>
        <w:jc w:val="left"/>
        <w:rPr>
          <w:sz w:val="14"/>
          <w:szCs w:val="14"/>
        </w:rPr>
      </w:pPr>
      <w:r>
        <w:rPr>
          <w:rFonts w:ascii="Arial" w:eastAsia="Arial" w:hAnsi="Arial" w:cs="Arial"/>
          <w:smallCaps/>
          <w:color w:val="000000"/>
          <w:spacing w:val="0"/>
          <w:w w:val="100"/>
          <w:position w:val="0"/>
          <w:sz w:val="14"/>
          <w:szCs w:val="14"/>
          <w:shd w:val="clear" w:color="auto" w:fill="auto"/>
          <w:lang w:val="cs-CZ" w:eastAsia="cs-CZ" w:bidi="cs-CZ"/>
        </w:rPr>
        <w:t>státní fond dopravní</w:t>
      </w:r>
    </w:p>
    <w:p>
      <w:pPr>
        <w:pStyle w:val="Style5"/>
        <w:keepNext w:val="0"/>
        <w:keepLines w:val="0"/>
        <w:widowControl w:val="0"/>
        <w:shd w:val="clear" w:color="auto" w:fill="auto"/>
        <w:bidi w:val="0"/>
        <w:spacing w:before="0" w:after="220" w:line="240" w:lineRule="auto"/>
        <w:ind w:right="0" w:firstLine="0"/>
        <w:jc w:val="left"/>
      </w:pPr>
      <w:r>
        <w:rPr>
          <w:color w:val="000000"/>
          <w:spacing w:val="0"/>
          <w:w w:val="100"/>
          <w:position w:val="0"/>
          <w:shd w:val="clear" w:color="auto" w:fill="auto"/>
          <w:lang w:val="cs-CZ" w:eastAsia="cs-CZ" w:bidi="cs-CZ"/>
        </w:rPr>
        <w:t>INFRASTRUKTURY</w:t>
      </w:r>
    </w:p>
    <w:p>
      <w:pPr>
        <w:pStyle w:val="Style13"/>
        <w:keepNext w:val="0"/>
        <w:keepLines w:val="0"/>
        <w:widowControl w:val="0"/>
        <w:numPr>
          <w:ilvl w:val="0"/>
          <w:numId w:val="7"/>
        </w:numPr>
        <w:shd w:val="clear" w:color="auto" w:fill="auto"/>
        <w:tabs>
          <w:tab w:pos="560" w:val="left"/>
        </w:tabs>
        <w:bidi w:val="0"/>
        <w:spacing w:before="0" w:line="211" w:lineRule="auto"/>
        <w:ind w:left="0" w:right="0" w:firstLine="0"/>
        <w:jc w:val="left"/>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13"/>
        <w:keepNext w:val="0"/>
        <w:keepLines w:val="0"/>
        <w:widowControl w:val="0"/>
        <w:numPr>
          <w:ilvl w:val="0"/>
          <w:numId w:val="7"/>
        </w:numPr>
        <w:shd w:val="clear" w:color="auto" w:fill="auto"/>
        <w:tabs>
          <w:tab w:pos="560" w:val="left"/>
        </w:tabs>
        <w:bidi w:val="0"/>
        <w:spacing w:before="0" w:line="252" w:lineRule="auto"/>
        <w:ind w:left="0" w:right="0" w:firstLine="0"/>
        <w:jc w:val="left"/>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13"/>
        <w:keepNext w:val="0"/>
        <w:keepLines w:val="0"/>
        <w:widowControl w:val="0"/>
        <w:numPr>
          <w:ilvl w:val="0"/>
          <w:numId w:val="7"/>
        </w:numPr>
        <w:shd w:val="clear" w:color="auto" w:fill="auto"/>
        <w:tabs>
          <w:tab w:pos="560" w:val="left"/>
        </w:tabs>
        <w:bidi w:val="0"/>
        <w:spacing w:before="0" w:line="240" w:lineRule="auto"/>
        <w:ind w:left="0" w:right="0" w:firstLine="0"/>
        <w:jc w:val="left"/>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13"/>
        <w:keepNext w:val="0"/>
        <w:keepLines w:val="0"/>
        <w:widowControl w:val="0"/>
        <w:numPr>
          <w:ilvl w:val="0"/>
          <w:numId w:val="7"/>
        </w:numPr>
        <w:shd w:val="clear" w:color="auto" w:fill="auto"/>
        <w:tabs>
          <w:tab w:pos="629"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13"/>
        <w:keepNext w:val="0"/>
        <w:keepLines w:val="0"/>
        <w:widowControl w:val="0"/>
        <w:numPr>
          <w:ilvl w:val="0"/>
          <w:numId w:val="7"/>
        </w:numPr>
        <w:shd w:val="clear" w:color="auto" w:fill="auto"/>
        <w:tabs>
          <w:tab w:pos="629" w:val="left"/>
        </w:tabs>
        <w:bidi w:val="0"/>
        <w:spacing w:before="0" w:line="252"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13"/>
        <w:keepNext w:val="0"/>
        <w:keepLines w:val="0"/>
        <w:widowControl w:val="0"/>
        <w:numPr>
          <w:ilvl w:val="0"/>
          <w:numId w:val="7"/>
        </w:numPr>
        <w:shd w:val="clear" w:color="auto" w:fill="auto"/>
        <w:tabs>
          <w:tab w:pos="629" w:val="left"/>
        </w:tabs>
        <w:bidi w:val="0"/>
        <w:spacing w:before="0" w:line="252"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13"/>
        <w:keepNext w:val="0"/>
        <w:keepLines w:val="0"/>
        <w:widowControl w:val="0"/>
        <w:numPr>
          <w:ilvl w:val="0"/>
          <w:numId w:val="7"/>
        </w:numPr>
        <w:shd w:val="clear" w:color="auto" w:fill="auto"/>
        <w:tabs>
          <w:tab w:pos="625"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13"/>
        <w:keepNext w:val="0"/>
        <w:keepLines w:val="0"/>
        <w:widowControl w:val="0"/>
        <w:numPr>
          <w:ilvl w:val="0"/>
          <w:numId w:val="7"/>
        </w:numPr>
        <w:shd w:val="clear" w:color="auto" w:fill="auto"/>
        <w:tabs>
          <w:tab w:pos="625" w:val="left"/>
        </w:tabs>
        <w:bidi w:val="0"/>
        <w:spacing w:before="0" w:line="252"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13"/>
        <w:keepNext w:val="0"/>
        <w:keepLines w:val="0"/>
        <w:widowControl w:val="0"/>
        <w:numPr>
          <w:ilvl w:val="0"/>
          <w:numId w:val="7"/>
        </w:numPr>
        <w:shd w:val="clear" w:color="auto" w:fill="auto"/>
        <w:tabs>
          <w:tab w:pos="625" w:val="left"/>
        </w:tabs>
        <w:bidi w:val="0"/>
        <w:spacing w:before="0" w:after="500" w:line="257"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13"/>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6</w:t>
      </w:r>
    </w:p>
    <w:p>
      <w:pPr>
        <w:pStyle w:val="Style35"/>
        <w:keepNext/>
        <w:keepLines/>
        <w:widowControl w:val="0"/>
        <w:shd w:val="clear" w:color="auto" w:fill="auto"/>
        <w:bidi w:val="0"/>
        <w:spacing w:before="0" w:line="257"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Práva a povinnosti smluvních stran</w:t>
      </w:r>
      <w:bookmarkEnd w:id="22"/>
      <w:bookmarkEnd w:id="23"/>
    </w:p>
    <w:p>
      <w:pPr>
        <w:pStyle w:val="Style13"/>
        <w:keepNext w:val="0"/>
        <w:keepLines w:val="0"/>
        <w:widowControl w:val="0"/>
        <w:numPr>
          <w:ilvl w:val="0"/>
          <w:numId w:val="9"/>
        </w:numPr>
        <w:shd w:val="clear" w:color="auto" w:fill="auto"/>
        <w:tabs>
          <w:tab w:pos="560" w:val="left"/>
        </w:tabs>
        <w:bidi w:val="0"/>
        <w:spacing w:before="0" w:line="259"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13"/>
        <w:keepNext w:val="0"/>
        <w:keepLines w:val="0"/>
        <w:widowControl w:val="0"/>
        <w:numPr>
          <w:ilvl w:val="0"/>
          <w:numId w:val="9"/>
        </w:numPr>
        <w:shd w:val="clear" w:color="auto" w:fill="auto"/>
        <w:tabs>
          <w:tab w:pos="560" w:val="left"/>
        </w:tabs>
        <w:bidi w:val="0"/>
        <w:spacing w:before="0" w:after="880"/>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13"/>
        <w:keepNext w:val="0"/>
        <w:keepLines w:val="0"/>
        <w:widowControl w:val="0"/>
        <w:numPr>
          <w:ilvl w:val="0"/>
          <w:numId w:val="9"/>
        </w:numPr>
        <w:shd w:val="clear" w:color="auto" w:fill="auto"/>
        <w:tabs>
          <w:tab w:pos="560" w:val="left"/>
        </w:tabs>
        <w:bidi w:val="0"/>
        <w:spacing w:before="0" w:after="0" w:line="360" w:lineRule="auto"/>
        <w:ind w:left="680" w:right="0" w:hanging="680"/>
        <w:jc w:val="left"/>
      </w:pPr>
      <w:r>
        <w:rPr>
          <w:color w:val="000000"/>
          <w:spacing w:val="0"/>
          <w:w w:val="100"/>
          <w:position w:val="0"/>
          <w:shd w:val="clear" w:color="auto" w:fill="auto"/>
          <w:lang w:val="cs-CZ" w:eastAsia="cs-CZ" w:bidi="cs-CZ"/>
        </w:rPr>
        <w:t xml:space="preserve">Odpovědné osoby, které budou zajišťovat výkon koordinátora BOZP na staveništi: </w:t>
      </w:r>
      <w:r>
        <w:rPr>
          <w:b/>
          <w:bCs/>
          <w:color w:val="000000"/>
          <w:spacing w:val="0"/>
          <w:w w:val="100"/>
          <w:position w:val="0"/>
          <w:shd w:val="clear" w:color="auto" w:fill="auto"/>
          <w:lang w:val="cs-CZ" w:eastAsia="cs-CZ" w:bidi="cs-CZ"/>
        </w:rPr>
        <w:t xml:space="preserve">Odpovědný koordinátor BOZP </w:t>
      </w:r>
      <w:r>
        <w:rPr>
          <w:color w:val="000000"/>
          <w:spacing w:val="0"/>
          <w:w w:val="100"/>
          <w:position w:val="0"/>
          <w:shd w:val="clear" w:color="auto" w:fill="auto"/>
          <w:lang w:val="cs-CZ" w:eastAsia="cs-CZ" w:bidi="cs-CZ"/>
        </w:rPr>
        <w:t>(jméno, příjmení, titul, číslo osvědčení):</w:t>
      </w:r>
    </w:p>
    <w:p>
      <w:pPr>
        <w:pStyle w:val="Style13"/>
        <w:keepNext w:val="0"/>
        <w:keepLines w:val="0"/>
        <w:widowControl w:val="0"/>
        <w:shd w:val="clear" w:color="auto" w:fill="auto"/>
        <w:bidi w:val="0"/>
        <w:spacing w:before="0" w:after="220" w:line="240" w:lineRule="auto"/>
        <w:ind w:left="2100" w:right="0" w:firstLine="0"/>
        <w:jc w:val="left"/>
      </w:pPr>
      <w:r>
        <w:rPr>
          <w:color w:val="000000"/>
          <w:spacing w:val="0"/>
          <w:w w:val="100"/>
          <w:position w:val="0"/>
          <w:shd w:val="clear" w:color="auto" w:fill="auto"/>
          <w:lang w:val="cs-CZ" w:eastAsia="cs-CZ" w:bidi="cs-CZ"/>
        </w:rPr>
        <w:t>, číslo osvědčení</w:t>
      </w:r>
    </w:p>
    <w:p>
      <w:pPr>
        <w:pStyle w:val="Style13"/>
        <w:keepNext w:val="0"/>
        <w:keepLines w:val="0"/>
        <w:widowControl w:val="0"/>
        <w:numPr>
          <w:ilvl w:val="0"/>
          <w:numId w:val="9"/>
        </w:numPr>
        <w:shd w:val="clear" w:color="auto" w:fill="auto"/>
        <w:tabs>
          <w:tab w:pos="560"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pouze s předchozím písemným souhlasem zadavatele</w:t>
      </w:r>
    </w:p>
    <w:p>
      <w:pPr>
        <w:pStyle w:val="Style37"/>
        <w:keepNext/>
        <w:keepLines/>
        <w:widowControl w:val="0"/>
        <w:shd w:val="clear" w:color="auto" w:fill="auto"/>
        <w:bidi w:val="0"/>
        <w:spacing w:before="0" w:after="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Slsfdi</w:t>
      </w:r>
      <w:bookmarkEnd w:id="24"/>
      <w:bookmarkEnd w:id="25"/>
    </w:p>
    <w:p>
      <w:pPr>
        <w:pStyle w:val="Style2"/>
        <w:keepNext w:val="0"/>
        <w:keepLines w:val="0"/>
        <w:widowControl w:val="0"/>
        <w:shd w:val="clear" w:color="auto" w:fill="auto"/>
        <w:bidi w:val="0"/>
        <w:spacing w:before="0" w:after="220" w:line="211" w:lineRule="auto"/>
        <w:ind w:left="4160" w:right="0" w:firstLine="40"/>
        <w:jc w:val="left"/>
        <w:rPr>
          <w:sz w:val="11"/>
          <w:szCs w:val="11"/>
        </w:rPr>
      </w:pPr>
      <w:r>
        <w:rPr>
          <w:rFonts w:ascii="Arial" w:eastAsia="Arial" w:hAnsi="Arial" w:cs="Arial"/>
          <w:smallCaps/>
          <w:color w:val="000000"/>
          <w:spacing w:val="0"/>
          <w:w w:val="100"/>
          <w:position w:val="0"/>
          <w:sz w:val="14"/>
          <w:szCs w:val="14"/>
          <w:shd w:val="clear" w:color="auto" w:fill="auto"/>
          <w:lang w:val="cs-CZ" w:eastAsia="cs-CZ" w:bidi="cs-CZ"/>
        </w:rPr>
        <w:t xml:space="preserve">státní fond dopravní </w:t>
      </w:r>
      <w:r>
        <w:rPr>
          <w:rFonts w:ascii="Arial" w:eastAsia="Arial" w:hAnsi="Arial" w:cs="Arial"/>
          <w:b/>
          <w:bCs/>
          <w:color w:val="000000"/>
          <w:spacing w:val="0"/>
          <w:w w:val="100"/>
          <w:position w:val="0"/>
          <w:sz w:val="11"/>
          <w:szCs w:val="11"/>
          <w:shd w:val="clear" w:color="auto" w:fill="auto"/>
          <w:lang w:val="cs-CZ" w:eastAsia="cs-CZ" w:bidi="cs-CZ"/>
        </w:rPr>
        <w:t>ÍNFRASTRUKTURY</w:t>
      </w:r>
    </w:p>
    <w:p>
      <w:pPr>
        <w:pStyle w:val="Style13"/>
        <w:keepNext w:val="0"/>
        <w:keepLines w:val="0"/>
        <w:widowControl w:val="0"/>
        <w:shd w:val="clear" w:color="auto" w:fill="auto"/>
        <w:bidi w:val="0"/>
        <w:spacing w:before="0" w:line="266" w:lineRule="auto"/>
        <w:ind w:left="180" w:right="0" w:firstLine="0"/>
        <w:jc w:val="both"/>
      </w:pPr>
      <w:r>
        <w:rPr>
          <w:b/>
          <w:bCs/>
          <w:color w:val="000000"/>
          <w:spacing w:val="0"/>
          <w:w w:val="100"/>
          <w:position w:val="0"/>
          <w:shd w:val="clear" w:color="auto" w:fill="auto"/>
          <w:lang w:val="cs-CZ" w:eastAsia="cs-CZ" w:bidi="cs-CZ"/>
        </w:rPr>
        <w:t xml:space="preserve">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13"/>
        <w:keepNext w:val="0"/>
        <w:keepLines w:val="0"/>
        <w:widowControl w:val="0"/>
        <w:numPr>
          <w:ilvl w:val="0"/>
          <w:numId w:val="9"/>
        </w:numPr>
        <w:shd w:val="clear" w:color="auto" w:fill="auto"/>
        <w:tabs>
          <w:tab w:pos="744" w:val="left"/>
        </w:tabs>
        <w:bidi w:val="0"/>
        <w:spacing w:before="0" w:line="259" w:lineRule="auto"/>
        <w:ind w:left="18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13"/>
        <w:keepNext w:val="0"/>
        <w:keepLines w:val="0"/>
        <w:widowControl w:val="0"/>
        <w:numPr>
          <w:ilvl w:val="0"/>
          <w:numId w:val="9"/>
        </w:numPr>
        <w:shd w:val="clear" w:color="auto" w:fill="auto"/>
        <w:tabs>
          <w:tab w:pos="744" w:val="left"/>
        </w:tabs>
        <w:bidi w:val="0"/>
        <w:spacing w:before="0" w:line="264" w:lineRule="auto"/>
        <w:ind w:left="18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13"/>
        <w:keepNext w:val="0"/>
        <w:keepLines w:val="0"/>
        <w:widowControl w:val="0"/>
        <w:numPr>
          <w:ilvl w:val="0"/>
          <w:numId w:val="9"/>
        </w:numPr>
        <w:shd w:val="clear" w:color="auto" w:fill="auto"/>
        <w:tabs>
          <w:tab w:pos="744" w:val="left"/>
        </w:tabs>
        <w:bidi w:val="0"/>
        <w:spacing w:before="0" w:line="264" w:lineRule="auto"/>
        <w:ind w:left="18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13"/>
        <w:keepNext w:val="0"/>
        <w:keepLines w:val="0"/>
        <w:widowControl w:val="0"/>
        <w:numPr>
          <w:ilvl w:val="0"/>
          <w:numId w:val="9"/>
        </w:numPr>
        <w:shd w:val="clear" w:color="auto" w:fill="auto"/>
        <w:tabs>
          <w:tab w:pos="744" w:val="left"/>
        </w:tabs>
        <w:bidi w:val="0"/>
        <w:spacing w:before="0" w:line="257" w:lineRule="auto"/>
        <w:ind w:left="18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13"/>
        <w:keepNext w:val="0"/>
        <w:keepLines w:val="0"/>
        <w:widowControl w:val="0"/>
        <w:numPr>
          <w:ilvl w:val="0"/>
          <w:numId w:val="9"/>
        </w:numPr>
        <w:shd w:val="clear" w:color="auto" w:fill="auto"/>
        <w:tabs>
          <w:tab w:pos="744" w:val="left"/>
        </w:tabs>
        <w:bidi w:val="0"/>
        <w:spacing w:before="0" w:after="380" w:line="257" w:lineRule="auto"/>
        <w:ind w:left="180" w:right="0" w:firstLine="0"/>
        <w:jc w:val="both"/>
      </w:pPr>
      <w:r>
        <w:rPr>
          <w:color w:val="000000"/>
          <w:spacing w:val="0"/>
          <w:w w:val="100"/>
          <w:position w:val="0"/>
          <w:shd w:val="clear" w:color="auto" w:fill="auto"/>
          <w:lang w:val="cs-CZ" w:eastAsia="cs-CZ" w:bidi="cs-CZ"/>
        </w:rPr>
        <w:t>Dle § 2e) zákona č. 320/2001 Sb., o finanční kontrole ve veřejné správě a o změně některých zákonů (zákon o finanční kontrole), je koordinátor osobou povinnou spolupůsobit při výkonu finanční kontroly.</w:t>
      </w:r>
    </w:p>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35"/>
        <w:keepNext/>
        <w:keepLines/>
        <w:widowControl w:val="0"/>
        <w:shd w:val="clear" w:color="auto" w:fill="auto"/>
        <w:bidi w:val="0"/>
        <w:spacing w:before="0"/>
        <w:ind w:left="4160" w:right="0" w:firstLine="0"/>
        <w:jc w:val="left"/>
      </w:pPr>
      <w:bookmarkStart w:id="26" w:name="bookmark26"/>
      <w:bookmarkStart w:id="27" w:name="bookmark27"/>
      <w:r>
        <w:rPr>
          <w:color w:val="000000"/>
          <w:spacing w:val="0"/>
          <w:w w:val="100"/>
          <w:position w:val="0"/>
          <w:shd w:val="clear" w:color="auto" w:fill="auto"/>
          <w:lang w:val="cs-CZ" w:eastAsia="cs-CZ" w:bidi="cs-CZ"/>
        </w:rPr>
        <w:t>Změna závazku</w:t>
      </w:r>
      <w:bookmarkEnd w:id="26"/>
      <w:bookmarkEnd w:id="27"/>
    </w:p>
    <w:p>
      <w:pPr>
        <w:pStyle w:val="Style13"/>
        <w:keepNext w:val="0"/>
        <w:keepLines w:val="0"/>
        <w:widowControl w:val="0"/>
        <w:numPr>
          <w:ilvl w:val="0"/>
          <w:numId w:val="11"/>
        </w:numPr>
        <w:shd w:val="clear" w:color="auto" w:fill="auto"/>
        <w:tabs>
          <w:tab w:pos="744" w:val="left"/>
        </w:tabs>
        <w:bidi w:val="0"/>
        <w:spacing w:before="0" w:line="252" w:lineRule="auto"/>
        <w:ind w:left="18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3"/>
        <w:keepNext w:val="0"/>
        <w:keepLines w:val="0"/>
        <w:widowControl w:val="0"/>
        <w:numPr>
          <w:ilvl w:val="0"/>
          <w:numId w:val="11"/>
        </w:numPr>
        <w:shd w:val="clear" w:color="auto" w:fill="auto"/>
        <w:tabs>
          <w:tab w:pos="744" w:val="left"/>
        </w:tabs>
        <w:bidi w:val="0"/>
        <w:spacing w:before="0" w:after="380" w:line="252" w:lineRule="auto"/>
        <w:ind w:left="18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8</w:t>
      </w:r>
    </w:p>
    <w:p>
      <w:pPr>
        <w:pStyle w:val="Style35"/>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Sankce</w:t>
      </w:r>
      <w:bookmarkEnd w:id="28"/>
      <w:bookmarkEnd w:id="29"/>
    </w:p>
    <w:p>
      <w:pPr>
        <w:pStyle w:val="Style13"/>
        <w:keepNext w:val="0"/>
        <w:keepLines w:val="0"/>
        <w:widowControl w:val="0"/>
        <w:numPr>
          <w:ilvl w:val="0"/>
          <w:numId w:val="13"/>
        </w:numPr>
        <w:shd w:val="clear" w:color="auto" w:fill="auto"/>
        <w:tabs>
          <w:tab w:pos="744" w:val="left"/>
        </w:tabs>
        <w:bidi w:val="0"/>
        <w:spacing w:before="0"/>
        <w:ind w:left="18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5% z celkové ceny plnění za každé zjištění. Tuto pokutuje možné ukládat opakovaně, dokud nedojde ke zjednání nápravy.</w:t>
      </w:r>
    </w:p>
    <w:p>
      <w:pPr>
        <w:pStyle w:val="Style13"/>
        <w:keepNext w:val="0"/>
        <w:keepLines w:val="0"/>
        <w:widowControl w:val="0"/>
        <w:numPr>
          <w:ilvl w:val="0"/>
          <w:numId w:val="13"/>
        </w:numPr>
        <w:shd w:val="clear" w:color="auto" w:fill="auto"/>
        <w:tabs>
          <w:tab w:pos="744" w:val="left"/>
        </w:tabs>
        <w:bidi w:val="0"/>
        <w:spacing w:before="0" w:line="257" w:lineRule="auto"/>
        <w:ind w:left="18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koordinátorem a zjednání nápravy vedoucí k odstranění vady.</w:t>
      </w:r>
    </w:p>
    <w:p>
      <w:pPr>
        <w:pStyle w:val="Style13"/>
        <w:keepNext w:val="0"/>
        <w:keepLines w:val="0"/>
        <w:widowControl w:val="0"/>
        <w:numPr>
          <w:ilvl w:val="0"/>
          <w:numId w:val="13"/>
        </w:numPr>
        <w:shd w:val="clear" w:color="auto" w:fill="auto"/>
        <w:tabs>
          <w:tab w:pos="744" w:val="left"/>
        </w:tabs>
        <w:bidi w:val="0"/>
        <w:spacing w:before="0" w:line="252" w:lineRule="auto"/>
        <w:ind w:left="180" w:right="0" w:firstLine="0"/>
        <w:jc w:val="both"/>
      </w:pPr>
      <w:r>
        <w:rPr>
          <w:color w:val="000000"/>
          <w:spacing w:val="0"/>
          <w:w w:val="100"/>
          <w:position w:val="0"/>
          <w:shd w:val="clear" w:color="auto" w:fill="auto"/>
          <w:lang w:val="cs-CZ" w:eastAsia="cs-CZ" w:bidi="cs-CZ"/>
        </w:rPr>
        <w:t>V případě prodlení objednatele se zaplacením faktur uhradí objednatel koordinátorovi smluvní pokutu ve výši 0,2 % z dlužné částky za každý den prodlení.</w:t>
      </w:r>
    </w:p>
    <w:p>
      <w:pPr>
        <w:pStyle w:val="Style13"/>
        <w:keepNext w:val="0"/>
        <w:keepLines w:val="0"/>
        <w:widowControl w:val="0"/>
        <w:numPr>
          <w:ilvl w:val="0"/>
          <w:numId w:val="13"/>
        </w:numPr>
        <w:shd w:val="clear" w:color="auto" w:fill="auto"/>
        <w:tabs>
          <w:tab w:pos="744" w:val="left"/>
        </w:tabs>
        <w:bidi w:val="0"/>
        <w:spacing w:before="0" w:after="760"/>
        <w:ind w:left="0" w:right="0" w:firstLine="180"/>
        <w:jc w:val="left"/>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3"/>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9</w:t>
      </w:r>
    </w:p>
    <w:p>
      <w:pPr>
        <w:pStyle w:val="Style35"/>
        <w:keepNext/>
        <w:keepLines/>
        <w:widowControl w:val="0"/>
        <w:shd w:val="clear" w:color="auto" w:fill="auto"/>
        <w:bidi w:val="0"/>
        <w:spacing w:before="0" w:line="259"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Odpovědnost za škodu</w:t>
      </w:r>
      <w:bookmarkEnd w:id="30"/>
      <w:bookmarkEnd w:id="31"/>
    </w:p>
    <w:p>
      <w:pPr>
        <w:pStyle w:val="Style13"/>
        <w:keepNext w:val="0"/>
        <w:keepLines w:val="0"/>
        <w:widowControl w:val="0"/>
        <w:numPr>
          <w:ilvl w:val="0"/>
          <w:numId w:val="15"/>
        </w:numPr>
        <w:shd w:val="clear" w:color="auto" w:fill="auto"/>
        <w:tabs>
          <w:tab w:pos="744" w:val="left"/>
        </w:tabs>
        <w:bidi w:val="0"/>
        <w:spacing w:before="0" w:line="259" w:lineRule="auto"/>
        <w:ind w:left="180" w:right="0" w:firstLine="0"/>
        <w:jc w:val="both"/>
      </w:pPr>
      <w:r>
        <w:rPr>
          <w:b/>
          <w:bCs/>
          <w:color w:val="000000"/>
          <w:spacing w:val="0"/>
          <w:w w:val="100"/>
          <w:position w:val="0"/>
          <w:shd w:val="clear" w:color="auto" w:fill="auto"/>
          <w:lang w:val="cs-CZ" w:eastAsia="cs-CZ" w:bidi="cs-CZ"/>
        </w:rPr>
        <w:t xml:space="preserve">Koordinátor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koordinátora.</w:t>
      </w:r>
    </w:p>
    <w:p>
      <w:pPr>
        <w:pStyle w:val="Style37"/>
        <w:keepNext/>
        <w:keepLines/>
        <w:widowControl w:val="0"/>
        <w:shd w:val="clear" w:color="auto" w:fill="auto"/>
        <w:bidi w:val="0"/>
        <w:spacing w:before="0" w:after="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Slsfdi</w:t>
      </w:r>
      <w:bookmarkEnd w:id="32"/>
      <w:bookmarkEnd w:id="33"/>
    </w:p>
    <w:p>
      <w:pPr>
        <w:pStyle w:val="Style5"/>
        <w:keepNext w:val="0"/>
        <w:keepLines w:val="0"/>
        <w:widowControl w:val="0"/>
        <w:shd w:val="clear" w:color="auto" w:fill="auto"/>
        <w:bidi w:val="0"/>
        <w:spacing w:before="0" w:after="220" w:line="240" w:lineRule="auto"/>
        <w:ind w:left="4120" w:right="0" w:firstLine="40"/>
        <w:jc w:val="both"/>
      </w:pPr>
      <w:r>
        <w:rPr>
          <w:color w:val="000000"/>
          <w:spacing w:val="0"/>
          <w:w w:val="100"/>
          <w:position w:val="0"/>
          <w:shd w:val="clear" w:color="auto" w:fill="auto"/>
          <w:lang w:val="cs-CZ" w:eastAsia="cs-CZ" w:bidi="cs-CZ"/>
        </w:rPr>
        <w:t>STÁTNÍ FOND DOPRAVNÍ INFRASTRUKTURY</w:t>
      </w:r>
    </w:p>
    <w:p>
      <w:pPr>
        <w:pStyle w:val="Style13"/>
        <w:keepNext w:val="0"/>
        <w:keepLines w:val="0"/>
        <w:widowControl w:val="0"/>
        <w:numPr>
          <w:ilvl w:val="0"/>
          <w:numId w:val="15"/>
        </w:numPr>
        <w:shd w:val="clear" w:color="auto" w:fill="auto"/>
        <w:tabs>
          <w:tab w:pos="743" w:val="left"/>
        </w:tabs>
        <w:bidi w:val="0"/>
        <w:spacing w:before="0" w:line="252" w:lineRule="auto"/>
        <w:ind w:left="180" w:right="0" w:firstLine="0"/>
        <w:jc w:val="both"/>
      </w:pPr>
      <w:r>
        <w:rPr>
          <w:b/>
          <w:bCs/>
          <w:color w:val="000000"/>
          <w:spacing w:val="0"/>
          <w:w w:val="100"/>
          <w:position w:val="0"/>
          <w:shd w:val="clear" w:color="auto" w:fill="auto"/>
          <w:lang w:val="cs-CZ" w:eastAsia="cs-CZ" w:bidi="cs-CZ"/>
        </w:rPr>
        <w:t xml:space="preserve">Koordinátor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p>
    <w:p>
      <w:pPr>
        <w:pStyle w:val="Style13"/>
        <w:keepNext w:val="0"/>
        <w:keepLines w:val="0"/>
        <w:widowControl w:val="0"/>
        <w:numPr>
          <w:ilvl w:val="0"/>
          <w:numId w:val="15"/>
        </w:numPr>
        <w:shd w:val="clear" w:color="auto" w:fill="auto"/>
        <w:tabs>
          <w:tab w:pos="743" w:val="left"/>
        </w:tabs>
        <w:bidi w:val="0"/>
        <w:spacing w:before="0" w:after="400" w:line="240" w:lineRule="auto"/>
        <w:ind w:left="18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35"/>
        <w:keepNext/>
        <w:keepLines/>
        <w:widowControl w:val="0"/>
        <w:shd w:val="clear" w:color="auto" w:fill="auto"/>
        <w:bidi w:val="0"/>
        <w:spacing w:before="0"/>
        <w:ind w:left="0" w:right="0" w:firstLine="0"/>
        <w:jc w:val="center"/>
      </w:pPr>
      <w:bookmarkStart w:id="34" w:name="bookmark34"/>
      <w:bookmarkStart w:id="35" w:name="bookmark35"/>
      <w:r>
        <w:rPr>
          <w:color w:val="000000"/>
          <w:spacing w:val="0"/>
          <w:w w:val="100"/>
          <w:position w:val="0"/>
          <w:shd w:val="clear" w:color="auto" w:fill="auto"/>
          <w:lang w:val="cs-CZ" w:eastAsia="cs-CZ" w:bidi="cs-CZ"/>
        </w:rPr>
        <w:t>Ostatní ujednání, závěrečná ustanovení</w:t>
      </w:r>
      <w:bookmarkEnd w:id="34"/>
      <w:bookmarkEnd w:id="35"/>
    </w:p>
    <w:p>
      <w:pPr>
        <w:pStyle w:val="Style13"/>
        <w:keepNext w:val="0"/>
        <w:keepLines w:val="0"/>
        <w:widowControl w:val="0"/>
        <w:numPr>
          <w:ilvl w:val="0"/>
          <w:numId w:val="17"/>
        </w:numPr>
        <w:shd w:val="clear" w:color="auto" w:fill="auto"/>
        <w:tabs>
          <w:tab w:pos="771" w:val="left"/>
        </w:tabs>
        <w:bidi w:val="0"/>
        <w:spacing w:before="0" w:line="240" w:lineRule="auto"/>
        <w:ind w:left="180" w:right="0" w:firstLine="0"/>
        <w:jc w:val="both"/>
      </w:pPr>
      <w:r>
        <w:rPr>
          <w:color w:val="000000"/>
          <w:spacing w:val="0"/>
          <w:w w:val="100"/>
          <w:position w:val="0"/>
          <w:shd w:val="clear" w:color="auto" w:fill="auto"/>
          <w:lang w:val="cs-CZ" w:eastAsia="cs-CZ" w:bidi="cs-CZ"/>
        </w:rPr>
        <w:t>Tato smlouvaje uzavřena na dobu určitou ode dne jejího podpisu do dne ukončení předmětu plnění.</w:t>
      </w:r>
    </w:p>
    <w:p>
      <w:pPr>
        <w:pStyle w:val="Style13"/>
        <w:keepNext w:val="0"/>
        <w:keepLines w:val="0"/>
        <w:widowControl w:val="0"/>
        <w:numPr>
          <w:ilvl w:val="0"/>
          <w:numId w:val="17"/>
        </w:numPr>
        <w:shd w:val="clear" w:color="auto" w:fill="auto"/>
        <w:tabs>
          <w:tab w:pos="782" w:val="left"/>
        </w:tabs>
        <w:bidi w:val="0"/>
        <w:spacing w:before="0" w:line="240" w:lineRule="auto"/>
        <w:ind w:left="18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3"/>
        <w:keepNext w:val="0"/>
        <w:keepLines w:val="0"/>
        <w:widowControl w:val="0"/>
        <w:numPr>
          <w:ilvl w:val="0"/>
          <w:numId w:val="17"/>
        </w:numPr>
        <w:shd w:val="clear" w:color="auto" w:fill="auto"/>
        <w:tabs>
          <w:tab w:pos="786" w:val="left"/>
        </w:tabs>
        <w:bidi w:val="0"/>
        <w:spacing w:before="0"/>
        <w:ind w:left="18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13"/>
        <w:keepNext w:val="0"/>
        <w:keepLines w:val="0"/>
        <w:widowControl w:val="0"/>
        <w:numPr>
          <w:ilvl w:val="0"/>
          <w:numId w:val="17"/>
        </w:numPr>
        <w:shd w:val="clear" w:color="auto" w:fill="auto"/>
        <w:tabs>
          <w:tab w:pos="786" w:val="left"/>
        </w:tabs>
        <w:bidi w:val="0"/>
        <w:spacing w:before="0" w:line="252" w:lineRule="auto"/>
        <w:ind w:left="18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13"/>
        <w:keepNext w:val="0"/>
        <w:keepLines w:val="0"/>
        <w:widowControl w:val="0"/>
        <w:numPr>
          <w:ilvl w:val="0"/>
          <w:numId w:val="17"/>
        </w:numPr>
        <w:shd w:val="clear" w:color="auto" w:fill="auto"/>
        <w:tabs>
          <w:tab w:pos="786" w:val="left"/>
        </w:tabs>
        <w:bidi w:val="0"/>
        <w:spacing w:before="0"/>
        <w:ind w:left="18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13"/>
        <w:keepNext w:val="0"/>
        <w:keepLines w:val="0"/>
        <w:widowControl w:val="0"/>
        <w:numPr>
          <w:ilvl w:val="0"/>
          <w:numId w:val="17"/>
        </w:numPr>
        <w:shd w:val="clear" w:color="auto" w:fill="auto"/>
        <w:tabs>
          <w:tab w:pos="789" w:val="left"/>
        </w:tabs>
        <w:bidi w:val="0"/>
        <w:spacing w:before="0" w:line="257" w:lineRule="auto"/>
        <w:ind w:left="18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3"/>
        <w:keepNext w:val="0"/>
        <w:keepLines w:val="0"/>
        <w:widowControl w:val="0"/>
        <w:numPr>
          <w:ilvl w:val="0"/>
          <w:numId w:val="17"/>
        </w:numPr>
        <w:shd w:val="clear" w:color="auto" w:fill="auto"/>
        <w:tabs>
          <w:tab w:pos="789" w:val="left"/>
        </w:tabs>
        <w:bidi w:val="0"/>
        <w:spacing w:before="0" w:line="257" w:lineRule="auto"/>
        <w:ind w:left="18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3"/>
        <w:keepNext w:val="0"/>
        <w:keepLines w:val="0"/>
        <w:widowControl w:val="0"/>
        <w:numPr>
          <w:ilvl w:val="0"/>
          <w:numId w:val="17"/>
        </w:numPr>
        <w:shd w:val="clear" w:color="auto" w:fill="auto"/>
        <w:tabs>
          <w:tab w:pos="775" w:val="left"/>
        </w:tabs>
        <w:bidi w:val="0"/>
        <w:spacing w:before="0"/>
        <w:ind w:left="180" w:right="0" w:firstLine="0"/>
        <w:jc w:val="both"/>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koordinátor.</w:t>
      </w:r>
    </w:p>
    <w:p>
      <w:pPr>
        <w:pStyle w:val="Style13"/>
        <w:keepNext w:val="0"/>
        <w:keepLines w:val="0"/>
        <w:widowControl w:val="0"/>
        <w:numPr>
          <w:ilvl w:val="0"/>
          <w:numId w:val="17"/>
        </w:numPr>
        <w:shd w:val="clear" w:color="auto" w:fill="auto"/>
        <w:tabs>
          <w:tab w:pos="789" w:val="left"/>
        </w:tabs>
        <w:bidi w:val="0"/>
        <w:spacing w:before="0" w:line="257" w:lineRule="auto"/>
        <w:ind w:left="18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3"/>
        <w:keepNext w:val="0"/>
        <w:keepLines w:val="0"/>
        <w:widowControl w:val="0"/>
        <w:numPr>
          <w:ilvl w:val="0"/>
          <w:numId w:val="17"/>
        </w:numPr>
        <w:shd w:val="clear" w:color="auto" w:fill="auto"/>
        <w:tabs>
          <w:tab w:pos="894" w:val="left"/>
        </w:tabs>
        <w:bidi w:val="0"/>
        <w:spacing w:before="0" w:after="480" w:line="259" w:lineRule="auto"/>
        <w:ind w:left="18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13"/>
        <w:keepNext w:val="0"/>
        <w:keepLines w:val="0"/>
        <w:widowControl w:val="0"/>
        <w:shd w:val="clear" w:color="auto" w:fill="auto"/>
        <w:bidi w:val="0"/>
        <w:spacing w:before="0" w:line="240" w:lineRule="auto"/>
        <w:ind w:left="0" w:right="0" w:firstLine="180"/>
        <w:jc w:val="both"/>
      </w:pPr>
      <w:r>
        <w:rPr>
          <w:color w:val="000000"/>
          <w:spacing w:val="0"/>
          <w:w w:val="100"/>
          <w:position w:val="0"/>
          <w:shd w:val="clear" w:color="auto" w:fill="auto"/>
          <w:lang w:val="cs-CZ" w:eastAsia="cs-CZ" w:bidi="cs-CZ"/>
        </w:rPr>
        <w:t>Přílohy:</w:t>
      </w:r>
      <w:r>
        <w:br w:type="page"/>
      </w:r>
    </w:p>
    <w:p>
      <w:pPr>
        <w:pStyle w:val="Style37"/>
        <w:keepNext/>
        <w:keepLines/>
        <w:widowControl w:val="0"/>
        <w:shd w:val="clear" w:color="auto" w:fill="auto"/>
        <w:bidi w:val="0"/>
        <w:spacing w:before="0" w:after="0" w:line="240" w:lineRule="auto"/>
        <w:ind w:left="4320" w:right="0" w:firstLine="0"/>
        <w:jc w:val="left"/>
      </w:pPr>
      <w:bookmarkStart w:id="36" w:name="bookmark36"/>
      <w:bookmarkStart w:id="37" w:name="bookmark37"/>
      <w:r>
        <w:rPr>
          <w:color w:val="000000"/>
          <w:spacing w:val="0"/>
          <w:w w:val="100"/>
          <w:position w:val="0"/>
          <w:shd w:val="clear" w:color="auto" w:fill="auto"/>
          <w:lang w:val="cs-CZ" w:eastAsia="cs-CZ" w:bidi="cs-CZ"/>
        </w:rPr>
        <w:t>© Isfdi</w:t>
      </w:r>
      <w:bookmarkEnd w:id="36"/>
      <w:bookmarkEnd w:id="37"/>
    </w:p>
    <w:p>
      <w:pPr>
        <w:pStyle w:val="Style5"/>
        <w:keepNext w:val="0"/>
        <w:keepLines w:val="0"/>
        <w:widowControl w:val="0"/>
        <w:shd w:val="clear" w:color="auto" w:fill="auto"/>
        <w:bidi w:val="0"/>
        <w:spacing w:before="0" w:after="240" w:line="204" w:lineRule="auto"/>
        <w:ind w:left="4320" w:right="0" w:firstLine="40"/>
        <w:jc w:val="left"/>
      </w:pPr>
      <w:r>
        <w:rPr>
          <w:color w:val="000000"/>
          <w:spacing w:val="0"/>
          <w:w w:val="100"/>
          <w:position w:val="0"/>
          <w:shd w:val="clear" w:color="auto" w:fill="auto"/>
          <w:lang w:val="cs-CZ" w:eastAsia="cs-CZ" w:bidi="cs-CZ"/>
        </w:rPr>
        <w:t xml:space="preserve">STÁTNÍ </w:t>
      </w:r>
      <w:r>
        <w:rPr>
          <w:b w:val="0"/>
          <w:bCs w:val="0"/>
          <w:smallCaps/>
          <w:color w:val="000000"/>
          <w:spacing w:val="0"/>
          <w:w w:val="100"/>
          <w:position w:val="0"/>
          <w:sz w:val="14"/>
          <w:szCs w:val="14"/>
          <w:shd w:val="clear" w:color="auto" w:fill="auto"/>
          <w:lang w:val="cs-CZ" w:eastAsia="cs-CZ" w:bidi="cs-CZ"/>
        </w:rPr>
        <w:t>fond</w:t>
      </w:r>
      <w:r>
        <w:rPr>
          <w:color w:val="000000"/>
          <w:spacing w:val="0"/>
          <w:w w:val="100"/>
          <w:position w:val="0"/>
          <w:shd w:val="clear" w:color="auto" w:fill="auto"/>
          <w:lang w:val="cs-CZ" w:eastAsia="cs-CZ" w:bidi="cs-CZ"/>
        </w:rPr>
        <w:t xml:space="preserve"> DOPRAVNÍ INFRASTRUKTURY</w:t>
      </w:r>
    </w:p>
    <w:p>
      <w:pPr>
        <w:pStyle w:val="Style35"/>
        <w:keepNext/>
        <w:keepLines/>
        <w:widowControl w:val="0"/>
        <w:shd w:val="clear" w:color="auto" w:fill="auto"/>
        <w:bidi w:val="0"/>
        <w:spacing w:before="0" w:after="1300" w:line="240" w:lineRule="auto"/>
        <w:ind w:left="0" w:right="0" w:firstLine="360"/>
        <w:jc w:val="left"/>
      </w:pPr>
      <w:bookmarkStart w:id="38" w:name="bookmark38"/>
      <w:bookmarkStart w:id="39" w:name="bookmark39"/>
      <w:r>
        <w:rPr>
          <w:color w:val="000000"/>
          <w:spacing w:val="0"/>
          <w:w w:val="100"/>
          <w:position w:val="0"/>
          <w:shd w:val="clear" w:color="auto" w:fill="auto"/>
          <w:lang w:val="cs-CZ" w:eastAsia="cs-CZ" w:bidi="cs-CZ"/>
        </w:rPr>
        <w:t>o Příloha č. 1 - Kalkulace odměny koordinátora BOZP</w:t>
      </w:r>
      <w:bookmarkEnd w:id="38"/>
      <w:bookmarkEnd w:id="39"/>
    </w:p>
    <w:p>
      <w:pPr>
        <w:pStyle w:val="Style13"/>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114300" distR="114300" simplePos="0" relativeHeight="125829390" behindDoc="0" locked="0" layoutInCell="1" allowOverlap="1">
                <wp:simplePos x="0" y="0"/>
                <wp:positionH relativeFrom="page">
                  <wp:posOffset>3886200</wp:posOffset>
                </wp:positionH>
                <wp:positionV relativeFrom="paragraph">
                  <wp:posOffset>12700</wp:posOffset>
                </wp:positionV>
                <wp:extent cx="731520" cy="196850"/>
                <wp:wrapSquare wrapText="left"/>
                <wp:docPr id="15" name="Shape 15"/>
                <a:graphic xmlns:a="http://schemas.openxmlformats.org/drawingml/2006/main">
                  <a:graphicData uri="http://schemas.microsoft.com/office/word/2010/wordprocessingShape">
                    <wps:wsp>
                      <wps:cNvSpPr txBox="1"/>
                      <wps:spPr>
                        <a:xfrm>
                          <a:ext cx="731520" cy="1968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41" type="#_x0000_t202" style="position:absolute;margin-left:306.pt;margin-top:1.pt;width:57.600000000000001pt;height:15.5pt;z-index:-125829363;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hd w:val="clear" w:color="auto" w:fill="auto"/>
          <w:lang w:val="cs-CZ" w:eastAsia="cs-CZ" w:bidi="cs-CZ"/>
        </w:rPr>
        <w:t>Koordinátor:</w:t>
      </w:r>
    </w:p>
    <w:p>
      <w:pPr>
        <w:widowControl w:val="0"/>
        <w:spacing w:line="1" w:lineRule="exact"/>
        <w:sectPr>
          <w:footerReference w:type="default" r:id="rId5"/>
          <w:footnotePr>
            <w:pos w:val="pageBottom"/>
            <w:numFmt w:val="decimal"/>
            <w:numRestart w:val="continuous"/>
          </w:footnotePr>
          <w:pgSz w:w="11900" w:h="16840"/>
          <w:pgMar w:top="828" w:left="972" w:right="194" w:bottom="1876" w:header="400" w:footer="3" w:gutter="0"/>
          <w:pgNumType w:start="1"/>
          <w:cols w:space="720"/>
          <w:noEndnote/>
          <w:rtlGutter w:val="0"/>
          <w:docGrid w:linePitch="360"/>
        </w:sectPr>
      </w:pPr>
      <w:r>
        <mc:AlternateContent>
          <mc:Choice Requires="wps">
            <w:drawing>
              <wp:anchor distT="469900" distB="0" distL="0" distR="0" simplePos="0" relativeHeight="125829392" behindDoc="0" locked="0" layoutInCell="1" allowOverlap="1">
                <wp:simplePos x="0" y="0"/>
                <wp:positionH relativeFrom="page">
                  <wp:posOffset>884555</wp:posOffset>
                </wp:positionH>
                <wp:positionV relativeFrom="paragraph">
                  <wp:posOffset>469900</wp:posOffset>
                </wp:positionV>
                <wp:extent cx="1920240" cy="187325"/>
                <wp:wrapTopAndBottom/>
                <wp:docPr id="22" name="Shape 22"/>
                <a:graphic xmlns:a="http://schemas.openxmlformats.org/drawingml/2006/main">
                  <a:graphicData uri="http://schemas.microsoft.com/office/word/2010/wordprocessingShape">
                    <wps:wsp>
                      <wps:cNvSpPr txBox="1"/>
                      <wps:spPr>
                        <a:xfrm>
                          <a:ext cx="1920240" cy="1873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Mladé Vožici dne: 7. 8. 2019</w:t>
                            </w:r>
                          </w:p>
                        </w:txbxContent>
                      </wps:txbx>
                      <wps:bodyPr wrap="none" lIns="0" tIns="0" rIns="0" bIns="0">
                        <a:noAutoFit/>
                      </wps:bodyPr>
                    </wps:wsp>
                  </a:graphicData>
                </a:graphic>
              </wp:anchor>
            </w:drawing>
          </mc:Choice>
          <mc:Fallback>
            <w:pict>
              <v:shape id="_x0000_s1048" type="#_x0000_t202" style="position:absolute;margin-left:69.650000000000006pt;margin-top:37.pt;width:151.19999999999999pt;height:14.75pt;z-index:-125829361;mso-wrap-distance-left:0;mso-wrap-distance-top:37.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Mladé Vožici dne: 7. 8. 2019</w:t>
                      </w:r>
                    </w:p>
                  </w:txbxContent>
                </v:textbox>
                <w10:wrap type="topAndBottom" anchorx="page"/>
              </v:shape>
            </w:pict>
          </mc:Fallback>
        </mc:AlternateContent>
      </w:r>
      <w:r>
        <mc:AlternateContent>
          <mc:Choice Requires="wps">
            <w:drawing>
              <wp:anchor distT="444500" distB="0" distL="0" distR="0" simplePos="0" relativeHeight="125829394" behindDoc="0" locked="0" layoutInCell="1" allowOverlap="1">
                <wp:simplePos x="0" y="0"/>
                <wp:positionH relativeFrom="page">
                  <wp:posOffset>3920490</wp:posOffset>
                </wp:positionH>
                <wp:positionV relativeFrom="paragraph">
                  <wp:posOffset>444500</wp:posOffset>
                </wp:positionV>
                <wp:extent cx="1797050" cy="212725"/>
                <wp:wrapTopAndBottom/>
                <wp:docPr id="24" name="Shape 24"/>
                <a:graphic xmlns:a="http://schemas.openxmlformats.org/drawingml/2006/main">
                  <a:graphicData uri="http://schemas.microsoft.com/office/word/2010/wordprocessingShape">
                    <wps:wsp>
                      <wps:cNvSpPr txBox="1"/>
                      <wps:spPr>
                        <a:xfrm>
                          <a:ext cx="1797050" cy="212725"/>
                        </a:xfrm>
                        <a:prstGeom prst="rect"/>
                        <a:noFill/>
                      </wps:spPr>
                      <wps:txbx>
                        <w:txbxContent>
                          <w:p>
                            <w:pPr>
                              <w:pStyle w:val="Style13"/>
                              <w:keepNext w:val="0"/>
                              <w:keepLines w:val="0"/>
                              <w:widowControl w:val="0"/>
                              <w:shd w:val="clear" w:color="auto" w:fill="auto"/>
                              <w:tabs>
                                <w:tab w:pos="2005" w:val="left"/>
                              </w:tabs>
                              <w:bidi w:val="0"/>
                              <w:spacing w:before="0" w:after="0" w:line="240" w:lineRule="auto"/>
                              <w:ind w:left="0" w:right="0" w:firstLine="0"/>
                              <w:jc w:val="right"/>
                            </w:pPr>
                            <w:r>
                              <w:rPr>
                                <w:color w:val="000000"/>
                                <w:spacing w:val="0"/>
                                <w:w w:val="100"/>
                                <w:position w:val="0"/>
                                <w:shd w:val="clear" w:color="auto" w:fill="auto"/>
                                <w:lang w:val="cs-CZ" w:eastAsia="cs-CZ" w:bidi="cs-CZ"/>
                              </w:rPr>
                              <w:t>V Jihlavě dne:</w:t>
                              <w:tab/>
                              <w:t>M..201S</w:t>
                            </w:r>
                          </w:p>
                        </w:txbxContent>
                      </wps:txbx>
                      <wps:bodyPr wrap="none" lIns="0" tIns="0" rIns="0" bIns="0">
                        <a:noAutoFit/>
                      </wps:bodyPr>
                    </wps:wsp>
                  </a:graphicData>
                </a:graphic>
              </wp:anchor>
            </w:drawing>
          </mc:Choice>
          <mc:Fallback>
            <w:pict>
              <v:shape id="_x0000_s1050" type="#_x0000_t202" style="position:absolute;margin-left:308.69999999999999pt;margin-top:35.pt;width:141.5pt;height:16.75pt;z-index:-125829359;mso-wrap-distance-left:0;mso-wrap-distance-top:35.pt;mso-wrap-distance-right:0;mso-position-horizontal-relative:page" filled="f" stroked="f">
                <v:textbox inset="0,0,0,0">
                  <w:txbxContent>
                    <w:p>
                      <w:pPr>
                        <w:pStyle w:val="Style13"/>
                        <w:keepNext w:val="0"/>
                        <w:keepLines w:val="0"/>
                        <w:widowControl w:val="0"/>
                        <w:shd w:val="clear" w:color="auto" w:fill="auto"/>
                        <w:tabs>
                          <w:tab w:pos="2005" w:val="left"/>
                        </w:tabs>
                        <w:bidi w:val="0"/>
                        <w:spacing w:before="0" w:after="0" w:line="240" w:lineRule="auto"/>
                        <w:ind w:left="0" w:right="0" w:firstLine="0"/>
                        <w:jc w:val="right"/>
                      </w:pPr>
                      <w:r>
                        <w:rPr>
                          <w:color w:val="000000"/>
                          <w:spacing w:val="0"/>
                          <w:w w:val="100"/>
                          <w:position w:val="0"/>
                          <w:shd w:val="clear" w:color="auto" w:fill="auto"/>
                          <w:lang w:val="cs-CZ" w:eastAsia="cs-CZ" w:bidi="cs-CZ"/>
                        </w:rPr>
                        <w:t>V Jihlavě dne:</w:t>
                        <w:tab/>
                        <w:t>M..201S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8" w:after="8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59" w:left="0" w:right="0" w:bottom="1675" w:header="0" w:footer="3" w:gutter="0"/>
          <w:cols w:space="720"/>
          <w:noEndnote/>
          <w:rtlGutter w:val="0"/>
          <w:docGrid w:linePitch="360"/>
        </w:sectPr>
      </w:pPr>
    </w:p>
    <w:p>
      <w:pPr>
        <w:pStyle w:val="Style13"/>
        <w:keepNext w:val="0"/>
        <w:keepLines w:val="0"/>
        <w:widowControl w:val="0"/>
        <w:shd w:val="clear" w:color="auto" w:fill="auto"/>
        <w:bidi w:val="0"/>
        <w:spacing w:before="0" w:after="0" w:line="264" w:lineRule="auto"/>
        <w:ind w:left="7040" w:right="0" w:hanging="4080"/>
        <w:jc w:val="left"/>
        <w:sectPr>
          <w:footnotePr>
            <w:pos w:val="pageBottom"/>
            <w:numFmt w:val="decimal"/>
            <w:numRestart w:val="continuous"/>
          </w:footnotePr>
          <w:type w:val="continuous"/>
          <w:pgSz w:w="11900" w:h="16840"/>
          <w:pgMar w:top="1059" w:left="1163" w:right="964" w:bottom="1675" w:header="0" w:footer="3" w:gutter="0"/>
          <w:cols w:space="720"/>
          <w:noEndnote/>
          <w:rtlGutter w:val="0"/>
          <w:docGrid w:linePitch="360"/>
        </w:sectPr>
      </w:pPr>
      <w:r>
        <mc:AlternateContent>
          <mc:Choice Requires="wps">
            <w:drawing>
              <wp:anchor distT="0" distB="0" distL="114300" distR="114300" simplePos="0" relativeHeight="125829396" behindDoc="0" locked="0" layoutInCell="1" allowOverlap="1">
                <wp:simplePos x="0" y="0"/>
                <wp:positionH relativeFrom="page">
                  <wp:posOffset>1947545</wp:posOffset>
                </wp:positionH>
                <wp:positionV relativeFrom="paragraph">
                  <wp:posOffset>12700</wp:posOffset>
                </wp:positionV>
                <wp:extent cx="891540" cy="187325"/>
                <wp:wrapSquare wrapText="right"/>
                <wp:docPr id="26" name="Shape 26"/>
                <a:graphic xmlns:a="http://schemas.openxmlformats.org/drawingml/2006/main">
                  <a:graphicData uri="http://schemas.microsoft.com/office/word/2010/wordprocessingShape">
                    <wps:wsp>
                      <wps:cNvSpPr txBox="1"/>
                      <wps:spPr>
                        <a:xfrm>
                          <a:ext cx="891540" cy="1873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wps:txbx>
                      <wps:bodyPr wrap="none" lIns="0" tIns="0" rIns="0" bIns="0">
                        <a:noAutoFit/>
                      </wps:bodyPr>
                    </wps:wsp>
                  </a:graphicData>
                </a:graphic>
              </wp:anchor>
            </w:drawing>
          </mc:Choice>
          <mc:Fallback>
            <w:pict>
              <v:shape id="_x0000_s1052" type="#_x0000_t202" style="position:absolute;margin-left:153.34999999999999pt;margin-top:1.pt;width:70.200000000000003pt;height:14.75pt;z-index:-125829357;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v:textbox>
                <w10:wrap type="square" side="right" anchorx="page"/>
              </v:shape>
            </w:pict>
          </mc:Fallback>
        </mc:AlternateContent>
      </w:r>
      <w:r>
        <w:rPr>
          <w:color w:val="000000"/>
          <w:spacing w:val="0"/>
          <w:w w:val="100"/>
          <w:position w:val="0"/>
          <w:shd w:val="clear" w:color="auto" w:fill="auto"/>
          <w:lang w:val="cs-CZ" w:eastAsia="cs-CZ" w:bidi="cs-CZ"/>
        </w:rPr>
        <w:t>Ing. Jan Mika, MBA ředitel</w:t>
      </w:r>
    </w:p>
    <w:tbl>
      <w:tblPr>
        <w:tblOverlap w:val="never"/>
        <w:jc w:val="left"/>
        <w:tblLayout w:type="fixed"/>
      </w:tblPr>
      <w:tblGrid>
        <w:gridCol w:w="538"/>
        <w:gridCol w:w="5352"/>
        <w:gridCol w:w="1382"/>
        <w:gridCol w:w="1670"/>
      </w:tblGrid>
      <w:tr>
        <w:trPr>
          <w:trHeight w:val="461" w:hRule="exact"/>
        </w:trPr>
        <w:tc>
          <w:tcPr>
            <w:gridSpan w:val="4"/>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Příloha č, 1 - 113/2019/KOO/SFDI/POP/HB/sl</w:t>
            </w:r>
          </w:p>
        </w:tc>
      </w:tr>
      <w:tr>
        <w:trPr>
          <w:trHeight w:val="504" w:hRule="exact"/>
        </w:trPr>
        <w:tc>
          <w:tcPr>
            <w:gridSpan w:val="4"/>
            <w:tcBorders>
              <w:top w:val="single" w:sz="4"/>
              <w:left w:val="single" w:sz="4"/>
              <w:righ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koordinátora BOZP pro dopravní stavby</w:t>
            </w:r>
          </w:p>
        </w:tc>
      </w:tr>
      <w:tr>
        <w:trPr>
          <w:trHeight w:val="293" w:hRule="exact"/>
        </w:trPr>
        <w:tc>
          <w:tcPr>
            <w:gridSpan w:val="4"/>
            <w:tcBorders>
              <w:top w:val="single" w:sz="4"/>
              <w:left w:val="single" w:sz="4"/>
              <w:righ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akce: "Kříž. H/347 - Dolní Mžsto - kříž. 111/13016”</w:t>
            </w:r>
          </w:p>
        </w:tc>
      </w:tr>
      <w:tr>
        <w:trPr>
          <w:trHeight w:val="360" w:hRule="exact"/>
        </w:trPr>
        <w:tc>
          <w:tcPr>
            <w:vMerge w:val="restart"/>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 práci</w:t>
            </w:r>
          </w:p>
        </w:tc>
        <w:tc>
          <w:tcPr>
            <w:gridSpan w:val="2"/>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Cena v Kč bez DPH</w:t>
            </w:r>
          </w:p>
        </w:tc>
      </w:tr>
      <w:tr>
        <w:trPr>
          <w:trHeight w:val="331" w:hRule="exact"/>
        </w:trPr>
        <w:tc>
          <w:tcPr>
            <w:vMerge/>
            <w:tcBorders>
              <w:left w:val="single" w:sz="4"/>
            </w:tcBorders>
            <w:shd w:val="clear" w:color="auto" w:fill="FFFFFF"/>
            <w:vAlign w:val="center"/>
          </w:tcPr>
          <w:p>
            <w:pPr>
              <w:framePr w:w="8942" w:h="10128" w:hSpace="830" w:vSpace="288" w:wrap="notBeside" w:vAnchor="text" w:hAnchor="text" w:y="1"/>
            </w:pPr>
          </w:p>
        </w:tc>
        <w:tc>
          <w:tcPr>
            <w:vMerge/>
            <w:tcBorders>
              <w:left w:val="single" w:sz="4"/>
            </w:tcBorders>
            <w:shd w:val="clear" w:color="auto" w:fill="FFFFFF"/>
            <w:vAlign w:val="center"/>
          </w:tcPr>
          <w:p>
            <w:pPr>
              <w:framePr w:w="8942" w:h="10128" w:hSpace="830" w:vSpace="288" w:wrap="notBeside" w:vAnchor="text" w:hAnchor="text" w:y="1"/>
            </w:pPr>
          </w:p>
        </w:tc>
        <w:tc>
          <w:tcPr>
            <w:tcBorders>
              <w:top w:val="single" w:sz="4"/>
              <w:lef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b/>
                <w:bCs/>
                <w:i/>
                <w:iCs/>
                <w:color w:val="000000"/>
                <w:spacing w:val="0"/>
                <w:w w:val="100"/>
                <w:position w:val="0"/>
                <w:sz w:val="15"/>
                <w:szCs w:val="15"/>
                <w:shd w:val="clear" w:color="auto" w:fill="auto"/>
                <w:lang w:val="cs-CZ" w:eastAsia="cs-CZ" w:bidi="cs-CZ"/>
              </w:rPr>
              <w:t>X</w:t>
            </w:r>
          </w:p>
        </w:tc>
        <w:tc>
          <w:tcPr>
            <w:tcBorders>
              <w:top w:val="single" w:sz="4"/>
              <w:left w:val="single" w:sz="4"/>
              <w:righ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celkem</w:t>
            </w:r>
          </w:p>
        </w:tc>
      </w:tr>
      <w:tr>
        <w:trPr>
          <w:trHeight w:val="446" w:hRule="exact"/>
        </w:trPr>
        <w:tc>
          <w:tcPr>
            <w:gridSpan w:val="4"/>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 Výkon Kt)&lt; &gt; BO/.P - pi ace před zjhájciitni a po duknnčeni -tasby</w:t>
            </w:r>
          </w:p>
        </w:tc>
      </w:tr>
      <w:tr>
        <w:trPr>
          <w:trHeight w:val="922" w:hRule="exact"/>
        </w:trPr>
        <w:tc>
          <w:tcPr>
            <w:vMerge w:val="restart"/>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305"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za práci před zahájením stavby</w:t>
            </w:r>
          </w:p>
          <w:p>
            <w:pPr>
              <w:pStyle w:val="Style2"/>
              <w:keepNext w:val="0"/>
              <w:keepLines w:val="0"/>
              <w:framePr w:w="8942" w:h="10128" w:hSpace="830" w:vSpace="288" w:wrap="notBeside" w:vAnchor="text" w:hAnchor="text" w:y="1"/>
              <w:widowControl w:val="0"/>
              <w:shd w:val="clear" w:color="auto" w:fill="auto"/>
              <w:bidi w:val="0"/>
              <w:spacing w:before="0" w:after="0" w:line="286" w:lineRule="auto"/>
              <w:ind w:left="0" w:right="0" w:firstLine="0"/>
              <w:jc w:val="left"/>
              <w:rPr>
                <w:sz w:val="16"/>
                <w:szCs w:val="16"/>
              </w:rPr>
            </w:pPr>
            <w:r>
              <w:rPr>
                <w:rFonts w:ascii="Arial" w:eastAsia="Arial" w:hAnsi="Arial" w:cs="Arial"/>
                <w:color w:val="000000"/>
                <w:spacing w:val="0"/>
                <w:w w:val="100"/>
                <w:position w:val="0"/>
                <w:sz w:val="15"/>
                <w:szCs w:val="15"/>
                <w:shd w:val="clear" w:color="auto" w:fill="auto"/>
                <w:lang w:val="cs-CZ" w:eastAsia="cs-CZ" w:bidi="cs-CZ"/>
              </w:rPr>
              <w:t xml:space="preserve">a) </w:t>
            </w:r>
            <w:r>
              <w:rPr>
                <w:i/>
                <w:iCs/>
                <w:color w:val="000000"/>
                <w:spacing w:val="0"/>
                <w:w w:val="100"/>
                <w:position w:val="0"/>
                <w:sz w:val="16"/>
                <w:szCs w:val="16"/>
                <w:shd w:val="clear" w:color="auto" w:fill="auto"/>
                <w:lang w:val="cs-CZ" w:eastAsia="cs-CZ" w:bidi="cs-CZ"/>
              </w:rPr>
              <w:t>Účastník uvede nabídkovou cenu za vypracování Oznámeni o zahájení prací a doručeni Oblastnímu inspektorátu práce dle specifikace</w:t>
            </w:r>
            <w:r>
              <w:rPr>
                <w:rFonts w:ascii="Arial" w:eastAsia="Arial" w:hAnsi="Arial" w:cs="Arial"/>
                <w:color w:val="000000"/>
                <w:spacing w:val="0"/>
                <w:w w:val="100"/>
                <w:position w:val="0"/>
                <w:sz w:val="15"/>
                <w:szCs w:val="15"/>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či. 3.1. Smlouvy,</w:t>
            </w: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b/>
                <w:bCs/>
                <w:i/>
                <w:iCs/>
                <w:color w:val="000000"/>
                <w:spacing w:val="0"/>
                <w:w w:val="100"/>
                <w:position w:val="0"/>
                <w:sz w:val="15"/>
                <w:szCs w:val="15"/>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I 000,00 Kč</w:t>
            </w:r>
          </w:p>
        </w:tc>
      </w:tr>
      <w:tr>
        <w:trPr>
          <w:trHeight w:val="710" w:hRule="exact"/>
        </w:trPr>
        <w:tc>
          <w:tcPr>
            <w:vMerge/>
            <w:tcBorders>
              <w:left w:val="single" w:sz="4"/>
            </w:tcBorders>
            <w:shd w:val="clear" w:color="auto" w:fill="FFFFFF"/>
            <w:vAlign w:val="center"/>
          </w:tcPr>
          <w:p>
            <w:pPr>
              <w:framePr w:w="8942" w:h="10128" w:hSpace="830" w:vSpace="288" w:wrap="notBeside" w:vAnchor="text" w:hAnchor="text" w:y="1"/>
            </w:pP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95" w:lineRule="auto"/>
              <w:ind w:left="0" w:right="0" w:firstLine="0"/>
              <w:jc w:val="left"/>
              <w:rPr>
                <w:sz w:val="16"/>
                <w:szCs w:val="16"/>
              </w:rPr>
            </w:pPr>
            <w:r>
              <w:rPr>
                <w:rFonts w:ascii="Arial" w:eastAsia="Arial" w:hAnsi="Arial" w:cs="Arial"/>
                <w:color w:val="000000"/>
                <w:spacing w:val="0"/>
                <w:w w:val="100"/>
                <w:position w:val="0"/>
                <w:sz w:val="15"/>
                <w:szCs w:val="15"/>
                <w:shd w:val="clear" w:color="auto" w:fill="auto"/>
                <w:lang w:val="cs-CZ" w:eastAsia="cs-CZ" w:bidi="cs-CZ"/>
              </w:rPr>
              <w:t xml:space="preserve">b) </w:t>
            </w:r>
            <w:r>
              <w:rPr>
                <w:i/>
                <w:iCs/>
                <w:color w:val="000000"/>
                <w:spacing w:val="0"/>
                <w:w w:val="100"/>
                <w:position w:val="0"/>
                <w:sz w:val="16"/>
                <w:szCs w:val="16"/>
                <w:shd w:val="clear" w:color="auto" w:fill="auto"/>
                <w:lang w:val="cs-CZ" w:eastAsia="cs-CZ" w:bidi="cs-CZ"/>
              </w:rPr>
              <w:t>Účastník uvede nabídkovou cenu KOO BOZP za ostatní práce spojené se zahájením stavby, dle specifikace</w:t>
            </w:r>
            <w:r>
              <w:rPr>
                <w:rFonts w:ascii="Arial" w:eastAsia="Arial" w:hAnsi="Arial" w:cs="Arial"/>
                <w:color w:val="000000"/>
                <w:spacing w:val="0"/>
                <w:w w:val="100"/>
                <w:position w:val="0"/>
                <w:sz w:val="15"/>
                <w:szCs w:val="15"/>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či. 3.2. Smlouvy.</w:t>
            </w: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3"/>
                <w:szCs w:val="13"/>
              </w:rPr>
            </w:pPr>
            <w:r>
              <w:rPr>
                <w:rFonts w:ascii="Arial" w:eastAsia="Arial" w:hAnsi="Arial" w:cs="Arial"/>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4 000,00 Kč</w:t>
            </w:r>
          </w:p>
        </w:tc>
      </w:tr>
      <w:tr>
        <w:trPr>
          <w:trHeight w:val="720" w:hRule="exact"/>
        </w:trPr>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0" w:line="314"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za práci po dokončení stavby</w:t>
            </w:r>
          </w:p>
          <w:p>
            <w:pPr>
              <w:pStyle w:val="Style2"/>
              <w:keepNext w:val="0"/>
              <w:keepLines w:val="0"/>
              <w:framePr w:w="8942" w:h="10128" w:hSpace="830" w:vSpace="288" w:wrap="notBeside" w:vAnchor="text" w:hAnchor="text" w:y="1"/>
              <w:widowControl w:val="0"/>
              <w:shd w:val="clear" w:color="auto" w:fill="auto"/>
              <w:bidi w:val="0"/>
              <w:spacing w:before="0" w:after="0" w:line="295"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3"/>
                <w:szCs w:val="13"/>
              </w:rPr>
            </w:pPr>
            <w:r>
              <w:rPr>
                <w:rFonts w:ascii="Arial" w:eastAsia="Arial" w:hAnsi="Arial" w:cs="Arial"/>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top"/>
          </w:tcPr>
          <w:p>
            <w:pPr>
              <w:pStyle w:val="Style2"/>
              <w:keepNext w:val="0"/>
              <w:keepLines w:val="0"/>
              <w:framePr w:w="8942" w:h="10128" w:hSpace="830" w:vSpace="288" w:wrap="notBeside" w:vAnchor="text" w:hAnchor="text" w:y="1"/>
              <w:widowControl w:val="0"/>
              <w:shd w:val="clear" w:color="auto" w:fill="auto"/>
              <w:bidi w:val="0"/>
              <w:spacing w:before="0" w:after="0" w:line="295" w:lineRule="auto"/>
              <w:ind w:left="520" w:right="0" w:firstLine="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 Cena za výkon KOO BOZP před zahájením a po dokončení stavby celkem</w:t>
            </w:r>
          </w:p>
        </w:tc>
        <w:tc>
          <w:tcPr>
            <w:tcBorders>
              <w:top w:val="single" w:sz="4"/>
              <w:left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6 000.00KČ</w:t>
            </w:r>
          </w:p>
        </w:tc>
      </w:tr>
      <w:tr>
        <w:trPr>
          <w:trHeight w:val="739" w:hRule="exact"/>
        </w:trPr>
        <w:tc>
          <w:tcPr>
            <w:gridSpan w:val="2"/>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B. Výkon </w:t>
            </w:r>
            <w:r>
              <w:rPr>
                <w:smallCaps/>
                <w:color w:val="000000"/>
                <w:spacing w:val="0"/>
                <w:w w:val="100"/>
                <w:position w:val="0"/>
                <w:sz w:val="19"/>
                <w:szCs w:val="19"/>
                <w:shd w:val="clear" w:color="auto" w:fill="auto"/>
                <w:lang w:val="cs-CZ" w:eastAsia="cs-CZ" w:bidi="cs-CZ"/>
              </w:rPr>
              <w:t>Kdo</w:t>
            </w:r>
            <w:r>
              <w:rPr>
                <w:rFonts w:ascii="Arial" w:eastAsia="Arial" w:hAnsi="Arial" w:cs="Arial"/>
                <w:color w:val="000000"/>
                <w:spacing w:val="0"/>
                <w:w w:val="100"/>
                <w:position w:val="0"/>
                <w:sz w:val="15"/>
                <w:szCs w:val="15"/>
                <w:shd w:val="clear" w:color="auto" w:fill="auto"/>
                <w:lang w:val="cs-CZ" w:eastAsia="cs-CZ" w:bidi="cs-CZ"/>
              </w:rPr>
              <w:t xml:space="preserve"> WO/P - prau-spnjenc &lt;• pifvadénim suvhv</w:t>
            </w:r>
          </w:p>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i! </w:t>
            </w:r>
            <w:r>
              <w:rPr>
                <w:i/>
                <w:iCs/>
                <w:color w:val="000000"/>
                <w:spacing w:val="0"/>
                <w:w w:val="100"/>
                <w:position w:val="0"/>
                <w:sz w:val="16"/>
                <w:szCs w:val="16"/>
                <w:shd w:val="clear" w:color="auto" w:fill="auto"/>
                <w:lang w:val="cs-CZ" w:eastAsia="cs-CZ" w:bidi="cs-CZ"/>
              </w:rPr>
              <w:t>ičasti nik uvede nabídkovou cenu KOO BOZP za práce spojené s prováděním</w:t>
            </w: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83"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celkem za 10 hodin *</w:t>
            </w:r>
          </w:p>
        </w:tc>
      </w:tr>
      <w:tr>
        <w:trPr>
          <w:trHeight w:val="706" w:hRule="exact"/>
        </w:trPr>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3.</w:t>
            </w:r>
          </w:p>
        </w:tc>
        <w:tc>
          <w:tcPr>
            <w:tcBorders>
              <w:top w:val="single" w:sz="4"/>
              <w:left w:val="single" w:sz="4"/>
            </w:tcBorders>
            <w:shd w:val="clear" w:color="auto" w:fill="FFFFFF"/>
            <w:vAlign w:val="bottom"/>
          </w:tcPr>
          <w:p>
            <w:pPr>
              <w:pStyle w:val="Style2"/>
              <w:keepNext w:val="0"/>
              <w:keepLines w:val="0"/>
              <w:framePr w:w="8942" w:h="10128" w:hSpace="830" w:vSpace="288" w:wrap="notBeside" w:vAnchor="text" w:hAnchor="text" w:y="1"/>
              <w:widowControl w:val="0"/>
              <w:shd w:val="clear" w:color="auto" w:fill="auto"/>
              <w:bidi w:val="0"/>
              <w:spacing w:before="0" w:after="4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spojené s výkonem KOO BOZP v kanceláři</w:t>
            </w:r>
          </w:p>
          <w:p>
            <w:pPr>
              <w:pStyle w:val="Style2"/>
              <w:keepNext w:val="0"/>
              <w:keepLines w:val="0"/>
              <w:framePr w:w="8942" w:h="10128" w:hSpace="830" w:vSpace="288" w:wrap="notBeside" w:vAnchor="text" w:hAnchor="text" w:y="1"/>
              <w:widowControl w:val="0"/>
              <w:numPr>
                <w:ilvl w:val="0"/>
                <w:numId w:val="19"/>
              </w:numPr>
              <w:shd w:val="clear" w:color="auto" w:fill="auto"/>
              <w:tabs>
                <w:tab w:pos="101" w:val="left"/>
              </w:tabs>
              <w:bidi w:val="0"/>
              <w:spacing w:before="0" w:after="4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předpokládané náklady bez nároku na cestové</w:t>
            </w:r>
          </w:p>
          <w:p>
            <w:pPr>
              <w:pStyle w:val="Style2"/>
              <w:keepNext w:val="0"/>
              <w:keepLines w:val="0"/>
              <w:framePr w:w="8942" w:h="10128" w:hSpace="830" w:vSpace="288" w:wrap="notBeside" w:vAnchor="text" w:hAnchor="text" w:y="1"/>
              <w:widowControl w:val="0"/>
              <w:numPr>
                <w:ilvl w:val="0"/>
                <w:numId w:val="19"/>
              </w:numPr>
              <w:shd w:val="clear" w:color="auto" w:fill="auto"/>
              <w:tabs>
                <w:tab w:pos="110" w:val="left"/>
              </w:tabs>
              <w:bidi w:val="0"/>
              <w:spacing w:before="0" w:after="4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 předpokládaném rozsahu 10 hodin</w:t>
            </w: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440,00 Kč</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4 400,00 Kč</w:t>
            </w:r>
          </w:p>
        </w:tc>
      </w:tr>
      <w:tr>
        <w:trPr>
          <w:trHeight w:val="518" w:hRule="exact"/>
        </w:trPr>
        <w:tc>
          <w:tcPr>
            <w:vMerge w:val="restart"/>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vMerge w:val="restart"/>
            <w:tcBorders>
              <w:top w:val="single" w:sz="4"/>
              <w:left w:val="single" w:sz="4"/>
            </w:tcBorders>
            <w:shd w:val="clear" w:color="auto" w:fill="FFFFFF"/>
            <w:vAlign w:val="top"/>
          </w:tcPr>
          <w:p>
            <w:pPr>
              <w:pStyle w:val="Style2"/>
              <w:keepNext w:val="0"/>
              <w:keepLines w:val="0"/>
              <w:framePr w:w="8942" w:h="10128" w:hSpace="830" w:vSpace="288" w:wrap="notBeside" w:vAnchor="text" w:hAnchor="text" w:y="1"/>
              <w:widowControl w:val="0"/>
              <w:shd w:val="clear" w:color="auto" w:fill="auto"/>
              <w:bidi w:val="0"/>
              <w:spacing w:before="0" w:after="0" w:line="305"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spojené s výkonem KOO BOZP na staveništi</w:t>
            </w:r>
          </w:p>
          <w:p>
            <w:pPr>
              <w:pStyle w:val="Style2"/>
              <w:keepNext w:val="0"/>
              <w:keepLines w:val="0"/>
              <w:framePr w:w="8942" w:h="10128" w:hSpace="830" w:vSpace="288" w:wrap="notBeside" w:vAnchor="text" w:hAnchor="text" w:y="1"/>
              <w:widowControl w:val="0"/>
              <w:numPr>
                <w:ilvl w:val="0"/>
                <w:numId w:val="21"/>
              </w:numPr>
              <w:shd w:val="clear" w:color="auto" w:fill="auto"/>
              <w:tabs>
                <w:tab w:pos="110" w:val="left"/>
              </w:tabs>
              <w:bidi w:val="0"/>
              <w:spacing w:before="0" w:after="0" w:line="305"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předpokládíiné náklady včetně cestovného</w:t>
            </w:r>
          </w:p>
          <w:p>
            <w:pPr>
              <w:pStyle w:val="Style2"/>
              <w:keepNext w:val="0"/>
              <w:keepLines w:val="0"/>
              <w:framePr w:w="8942" w:h="10128" w:hSpace="830" w:vSpace="288" w:wrap="notBeside" w:vAnchor="text" w:hAnchor="text" w:y="1"/>
              <w:widowControl w:val="0"/>
              <w:numPr>
                <w:ilvl w:val="0"/>
                <w:numId w:val="21"/>
              </w:numPr>
              <w:shd w:val="clear" w:color="auto" w:fill="auto"/>
              <w:tabs>
                <w:tab w:pos="110" w:val="left"/>
              </w:tabs>
              <w:bidi w:val="0"/>
              <w:spacing w:before="0" w:after="0" w:line="290" w:lineRule="auto"/>
              <w:ind w:left="0" w:right="0" w:firstLine="0"/>
              <w:jc w:val="left"/>
              <w:rPr>
                <w:sz w:val="16"/>
                <w:szCs w:val="16"/>
              </w:rPr>
            </w:pPr>
            <w:r>
              <w:rPr>
                <w:rFonts w:ascii="Arial" w:eastAsia="Arial" w:hAnsi="Arial" w:cs="Arial"/>
                <w:color w:val="000000"/>
                <w:spacing w:val="0"/>
                <w:w w:val="100"/>
                <w:position w:val="0"/>
                <w:sz w:val="15"/>
                <w:szCs w:val="15"/>
                <w:shd w:val="clear" w:color="auto" w:fill="auto"/>
                <w:lang w:val="cs-CZ" w:eastAsia="cs-CZ" w:bidi="cs-CZ"/>
              </w:rPr>
              <w:t xml:space="preserve">v předpokládaném rozsahu 1 návštčva/týden á 3 hodiny, celkem 13 týdnů </w:t>
            </w:r>
            <w:r>
              <w:rPr>
                <w:i/>
                <w:iCs/>
                <w:color w:val="000000"/>
                <w:spacing w:val="0"/>
                <w:w w:val="100"/>
                <w:position w:val="0"/>
                <w:sz w:val="16"/>
                <w:szCs w:val="16"/>
                <w:shd w:val="clear" w:color="auto" w:fill="auto"/>
                <w:lang w:val="cs-CZ" w:eastAsia="cs-CZ" w:bidi="cs-CZ"/>
              </w:rPr>
              <w:t>f vzorec pro výpočet hodin: 1 návštěva x 3 hod. výkonu KOO BOZP x 13 týdnů 39 hodin výkonu KOO BOZP celkem)</w:t>
            </w:r>
          </w:p>
        </w:tc>
        <w:tc>
          <w:tcPr>
            <w:vMerge w:val="restart"/>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520,00 Kč</w:t>
            </w: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celkem za 39 hodin *</w:t>
            </w:r>
          </w:p>
        </w:tc>
      </w:tr>
      <w:tr>
        <w:trPr>
          <w:trHeight w:val="850" w:hRule="exact"/>
        </w:trPr>
        <w:tc>
          <w:tcPr>
            <w:vMerge/>
            <w:tcBorders>
              <w:left w:val="single" w:sz="4"/>
            </w:tcBorders>
            <w:shd w:val="clear" w:color="auto" w:fill="FFFFFF"/>
            <w:vAlign w:val="center"/>
          </w:tcPr>
          <w:p>
            <w:pPr>
              <w:framePr w:w="8942" w:h="10128" w:hSpace="830" w:vSpace="288" w:wrap="notBeside" w:vAnchor="text" w:hAnchor="text" w:y="1"/>
            </w:pPr>
          </w:p>
        </w:tc>
        <w:tc>
          <w:tcPr>
            <w:vMerge/>
            <w:tcBorders>
              <w:left w:val="single" w:sz="4"/>
            </w:tcBorders>
            <w:shd w:val="clear" w:color="auto" w:fill="FFFFFF"/>
            <w:vAlign w:val="top"/>
          </w:tcPr>
          <w:p>
            <w:pPr>
              <w:framePr w:w="8942" w:h="10128" w:hSpace="830" w:vSpace="288" w:wrap="notBeside" w:vAnchor="text" w:hAnchor="text" w:y="1"/>
            </w:pPr>
          </w:p>
        </w:tc>
        <w:tc>
          <w:tcPr>
            <w:vMerge/>
            <w:tcBorders>
              <w:left w:val="single" w:sz="4"/>
            </w:tcBorders>
            <w:shd w:val="clear" w:color="auto" w:fill="FFFFFF"/>
            <w:vAlign w:val="center"/>
          </w:tcPr>
          <w:p>
            <w:pPr>
              <w:framePr w:w="8942" w:h="10128" w:hSpace="830" w:vSpace="288" w:wrap="notBeside" w:vAnchor="text" w:hAnchor="text" w:y="1"/>
            </w:pP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20 280,00 Kč</w:t>
            </w:r>
          </w:p>
        </w:tc>
      </w:tr>
      <w:tr>
        <w:trPr>
          <w:trHeight w:val="542" w:hRule="exact"/>
        </w:trPr>
        <w:tc>
          <w:tcPr>
            <w:gridSpan w:val="2"/>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5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 Cena za výkon KOO BOZP při provádíní stavby celkem</w:t>
            </w:r>
          </w:p>
        </w:tc>
        <w:tc>
          <w:tcPr>
            <w:tcBorders>
              <w:top w:val="single" w:sz="4"/>
              <w:left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righ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24 680.00 Kč</w:t>
            </w:r>
          </w:p>
        </w:tc>
      </w:tr>
      <w:tr>
        <w:trPr>
          <w:trHeight w:val="542" w:hRule="exact"/>
        </w:trPr>
        <w:tc>
          <w:tcPr>
            <w:gridSpan w:val="2"/>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5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BEZ DPH (A + B)</w:t>
            </w:r>
          </w:p>
        </w:tc>
        <w:tc>
          <w:tcPr>
            <w:tcBorders>
              <w:top w:val="single" w:sz="4"/>
              <w:left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right w:val="single" w:sz="4"/>
            </w:tcBorders>
            <w:shd w:val="clear" w:color="auto" w:fill="FFFFFF"/>
            <w:vAlign w:val="top"/>
          </w:tcPr>
          <w:p>
            <w:pPr>
              <w:pStyle w:val="Style2"/>
              <w:keepNext w:val="0"/>
              <w:keepLines w:val="0"/>
              <w:framePr w:w="8942" w:h="10128" w:hSpace="830" w:vSpace="288" w:wrap="notBeside" w:vAnchor="text" w:hAnchor="text" w:y="1"/>
              <w:widowControl w:val="0"/>
              <w:shd w:val="clear" w:color="auto" w:fill="auto"/>
              <w:bidi w:val="0"/>
              <w:spacing w:before="80" w:after="0" w:line="240" w:lineRule="auto"/>
              <w:ind w:left="0" w:right="0" w:firstLine="6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30 uStMlll kJ</w:t>
            </w:r>
          </w:p>
        </w:tc>
      </w:tr>
      <w:tr>
        <w:trPr>
          <w:trHeight w:val="437" w:hRule="exact"/>
        </w:trPr>
        <w:tc>
          <w:tcPr>
            <w:gridSpan w:val="2"/>
            <w:tcBorders>
              <w:top w:val="single" w:sz="4"/>
              <w:left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6442.80 KČ</w:t>
            </w:r>
          </w:p>
        </w:tc>
      </w:tr>
      <w:tr>
        <w:trPr>
          <w:trHeight w:val="499" w:hRule="exact"/>
        </w:trPr>
        <w:tc>
          <w:tcPr>
            <w:gridSpan w:val="2"/>
            <w:tcBorders>
              <w:top w:val="single" w:sz="4"/>
              <w:left w:val="single" w:sz="4"/>
              <w:bottom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5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Cl.l KI.M \ ? FDPH •*</w:t>
            </w:r>
          </w:p>
        </w:tc>
        <w:tc>
          <w:tcPr>
            <w:tcBorders>
              <w:top w:val="single" w:sz="4"/>
              <w:left w:val="single" w:sz="4"/>
              <w:bottom w:val="single" w:sz="4"/>
            </w:tcBorders>
            <w:shd w:val="clear" w:color="auto" w:fill="FFFFFF"/>
            <w:vAlign w:val="top"/>
          </w:tcPr>
          <w:p>
            <w:pPr>
              <w:framePr w:w="8942" w:h="10128" w:hSpace="830" w:vSpace="288" w:wrap="notBeside" w:vAnchor="text" w:hAnchor="text" w:y="1"/>
              <w:widowControl w:val="0"/>
              <w:rPr>
                <w:sz w:val="10"/>
                <w:szCs w:val="10"/>
              </w:rPr>
            </w:pPr>
          </w:p>
        </w:tc>
        <w:tc>
          <w:tcPr>
            <w:tcBorders>
              <w:top w:val="single" w:sz="4"/>
              <w:left w:val="single" w:sz="4"/>
              <w:bottom w:val="single" w:sz="4"/>
            </w:tcBorders>
            <w:shd w:val="clear" w:color="auto" w:fill="FFFFFF"/>
            <w:vAlign w:val="center"/>
          </w:tcPr>
          <w:p>
            <w:pPr>
              <w:pStyle w:val="Style2"/>
              <w:keepNext w:val="0"/>
              <w:keepLines w:val="0"/>
              <w:framePr w:w="8942" w:h="10128" w:hSpace="830" w:vSpace="288" w:wrap="notBeside" w:vAnchor="text" w:hAnchor="text" w:y="1"/>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 i:2.M&gt;kť</w:t>
            </w:r>
          </w:p>
        </w:tc>
      </w:tr>
    </w:tbl>
    <w:p>
      <w:pPr>
        <w:pStyle w:val="Style9"/>
        <w:keepNext w:val="0"/>
        <w:keepLines w:val="0"/>
        <w:framePr w:w="8246" w:h="240" w:hSpace="1528" w:wrap="notBeside" w:vAnchor="text" w:hAnchor="text" w:x="342" w:y="101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pro zpracování ceny plnění bude Jako pHtohu nedílnou součástí Smlouvy o zajištění výkonu KOO BOZP na staveništi.</w:t>
      </w:r>
    </w:p>
    <w:p>
      <w:pPr>
        <w:pStyle w:val="Style9"/>
        <w:keepNext w:val="0"/>
        <w:keepLines w:val="0"/>
        <w:framePr w:w="854" w:h="451" w:hSpace="8920" w:wrap="notBeside" w:vAnchor="text" w:hAnchor="text" w:x="8915" w:y="6188"/>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nepočítá automaticky</w:t>
      </w:r>
    </w:p>
    <w:p>
      <w:pPr>
        <w:pStyle w:val="Style9"/>
        <w:keepNext w:val="0"/>
        <w:keepLines w:val="0"/>
        <w:framePr w:w="850" w:h="442" w:hSpace="8924" w:wrap="notBeside" w:vAnchor="text" w:hAnchor="text" w:x="8915" w:y="7484"/>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nepoCítá automaticky</w:t>
      </w:r>
    </w:p>
    <w:p>
      <w:pPr>
        <w:pStyle w:val="Style9"/>
        <w:keepNext w:val="0"/>
        <w:keepLines w:val="0"/>
        <w:framePr w:w="888" w:h="888" w:hSpace="8886" w:wrap="notBeside" w:vAnchor="text" w:hAnchor="text" w:x="8886" w:y="9207"/>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 xml:space="preserve">mepočltá </w:t>
      </w:r>
      <w:r>
        <w:rPr>
          <w:color w:val="000000"/>
          <w:spacing w:val="0"/>
          <w:w w:val="100"/>
          <w:position w:val="0"/>
          <w:shd w:val="clear" w:color="auto" w:fill="auto"/>
          <w:lang w:val="en-US" w:eastAsia="en-US" w:bidi="en-US"/>
        </w:rPr>
        <w:t>\autotnaticky</w:t>
      </w:r>
    </w:p>
    <w:p>
      <w:pPr>
        <w:pStyle w:val="Style9"/>
        <w:keepNext w:val="0"/>
        <w:keepLines w:val="0"/>
        <w:framePr w:w="888" w:h="888" w:hSpace="8886" w:wrap="notBeside" w:vAnchor="text" w:hAnchor="text" w:x="8886" w:y="9207"/>
        <w:widowControl w:val="0"/>
        <w:shd w:val="clear" w:color="auto" w:fill="auto"/>
        <w:bidi w:val="0"/>
        <w:spacing w:before="0" w:after="0"/>
        <w:ind w:left="0" w:right="0" w:firstLine="0"/>
        <w:jc w:val="left"/>
      </w:pPr>
      <w:r>
        <w:rPr>
          <w:i w:val="0"/>
          <w:iCs w:val="0"/>
          <w:color w:val="000000"/>
          <w:spacing w:val="0"/>
          <w:w w:val="100"/>
          <w:position w:val="0"/>
          <w:sz w:val="16"/>
          <w:szCs w:val="16"/>
          <w:shd w:val="clear" w:color="auto" w:fill="auto"/>
          <w:lang w:val="cs-CZ" w:eastAsia="cs-CZ" w:bidi="cs-CZ"/>
        </w:rPr>
        <w:t>nepodfai</w:t>
      </w:r>
    </w:p>
    <w:p>
      <w:pPr>
        <w:pStyle w:val="Style9"/>
        <w:keepNext w:val="0"/>
        <w:keepLines w:val="0"/>
        <w:framePr w:w="888" w:h="888" w:hSpace="8886" w:wrap="notBeside" w:vAnchor="text" w:hAnchor="text" w:x="8886" w:y="9207"/>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\autofnaticky</w:t>
      </w:r>
    </w:p>
    <w:p>
      <w:pPr>
        <w:widowControl w:val="0"/>
        <w:spacing w:line="1" w:lineRule="exact"/>
      </w:pP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la- </w:t>
      </w:r>
      <w:r>
        <w:rPr>
          <w:color w:val="000000"/>
          <w:spacing w:val="0"/>
          <w:w w:val="100"/>
          <w:position w:val="0"/>
          <w:u w:val="single"/>
          <w:shd w:val="clear" w:color="auto" w:fill="auto"/>
          <w:lang w:val="cs-CZ" w:eastAsia="cs-CZ" w:bidi="cs-CZ"/>
        </w:rPr>
        <w:t>Cena za vypracování a podáni Oznámení na IBP</w:t>
      </w:r>
      <w:r>
        <w:rPr>
          <w:color w:val="000000"/>
          <w:spacing w:val="0"/>
          <w:w w:val="100"/>
          <w:position w:val="0"/>
          <w:shd w:val="clear" w:color="auto" w:fill="auto"/>
          <w:lang w:val="cs-CZ" w:eastAsia="cs-CZ" w:bidi="cs-CZ"/>
        </w:rPr>
        <w:t xml:space="preserve"> bude uvedena ve Smlouvě o zajištění výkonu KOO BOZP.</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č. ib- Cena za práci vře</w:t>
      </w:r>
      <w:r>
        <w:rPr>
          <w:color w:val="000000"/>
          <w:spacing w:val="0"/>
          <w:w w:val="100"/>
          <w:position w:val="0"/>
          <w:u w:val="single"/>
          <w:shd w:val="clear" w:color="auto" w:fill="auto"/>
          <w:lang w:val="cs-CZ" w:eastAsia="cs-CZ" w:bidi="cs-CZ"/>
        </w:rPr>
        <w:t>d zahál</w:t>
      </w:r>
      <w:r>
        <w:rPr>
          <w:color w:val="000000"/>
          <w:spacing w:val="0"/>
          <w:w w:val="100"/>
          <w:position w:val="0"/>
          <w:shd w:val="clear" w:color="auto" w:fill="auto"/>
          <w:lang w:val="cs-CZ" w:eastAsia="cs-CZ" w:bidi="cs-CZ"/>
        </w:rPr>
        <w:t>e</w:t>
      </w:r>
      <w:r>
        <w:rPr>
          <w:color w:val="000000"/>
          <w:spacing w:val="0"/>
          <w:w w:val="100"/>
          <w:position w:val="0"/>
          <w:u w:val="single"/>
          <w:shd w:val="clear" w:color="auto" w:fill="auto"/>
          <w:lang w:val="cs-CZ" w:eastAsia="cs-CZ" w:bidi="cs-CZ"/>
        </w:rPr>
        <w:t>ním stavby</w:t>
      </w:r>
      <w:r>
        <w:rPr>
          <w:color w:val="000000"/>
          <w:spacing w:val="0"/>
          <w:w w:val="100"/>
          <w:position w:val="0"/>
          <w:shd w:val="clear" w:color="auto" w:fill="auto"/>
          <w:lang w:val="cs-CZ" w:eastAsia="cs-CZ" w:bidi="cs-CZ"/>
        </w:rPr>
        <w:t xml:space="preserve"> bude uvedena ve Smlouvě o zajištění výkonu KOO BOZP,</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C.</w:t>
      </w:r>
      <w:r>
        <w:rPr>
          <w:i w:val="0"/>
          <w:iCs w:val="0"/>
          <w:color w:val="000000"/>
          <w:spacing w:val="0"/>
          <w:w w:val="100"/>
          <w:position w:val="0"/>
          <w:sz w:val="16"/>
          <w:szCs w:val="16"/>
          <w:shd w:val="clear" w:color="auto" w:fill="auto"/>
          <w:lang w:val="cs-CZ" w:eastAsia="cs-CZ" w:bidi="cs-CZ"/>
        </w:rPr>
        <w:t xml:space="preserve"> 2 - </w:t>
      </w:r>
      <w:r>
        <w:rPr>
          <w:color w:val="000000"/>
          <w:spacing w:val="0"/>
          <w:w w:val="100"/>
          <w:position w:val="0"/>
          <w:shd w:val="clear" w:color="auto" w:fill="auto"/>
          <w:lang w:val="cs-CZ" w:eastAsia="cs-CZ" w:bidi="cs-CZ"/>
        </w:rPr>
        <w:t>Cena za práci p</w:t>
      </w:r>
      <w:r>
        <w:rPr>
          <w:color w:val="000000"/>
          <w:spacing w:val="0"/>
          <w:w w:val="100"/>
          <w:position w:val="0"/>
          <w:u w:val="single"/>
          <w:shd w:val="clear" w:color="auto" w:fill="auto"/>
          <w:lang w:val="cs-CZ" w:eastAsia="cs-CZ" w:bidi="cs-CZ"/>
        </w:rPr>
        <w:t>o dokončeni stavby</w:t>
      </w:r>
      <w:r>
        <w:rPr>
          <w:color w:val="000000"/>
          <w:spacing w:val="0"/>
          <w:w w:val="100"/>
          <w:position w:val="0"/>
          <w:shd w:val="clear" w:color="auto" w:fill="auto"/>
          <w:lang w:val="cs-CZ" w:eastAsia="cs-CZ" w:bidi="cs-CZ"/>
        </w:rPr>
        <w:t xml:space="preserve"> bude uvedena ve Smlouvě o zajištění výkonu KOO BOZP,</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3- </w:t>
      </w:r>
      <w:r>
        <w:rPr>
          <w:color w:val="000000"/>
          <w:spacing w:val="0"/>
          <w:w w:val="100"/>
          <w:position w:val="0"/>
          <w:u w:val="single"/>
          <w:shd w:val="clear" w:color="auto" w:fill="auto"/>
          <w:lang w:val="cs-CZ" w:eastAsia="cs-CZ" w:bidi="cs-CZ"/>
        </w:rPr>
        <w:t>Cena cit prácí v kanceláři pří provádění stavby</w:t>
      </w:r>
      <w:r>
        <w:rPr>
          <w:i w:val="0"/>
          <w:iCs w:val="0"/>
          <w:color w:val="000000"/>
          <w:spacing w:val="0"/>
          <w:w w:val="100"/>
          <w:position w:val="0"/>
          <w:sz w:val="16"/>
          <w:szCs w:val="16"/>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I hodiny</w:t>
      </w:r>
      <w:r>
        <w:rPr>
          <w:color w:val="000000"/>
          <w:spacing w:val="0"/>
          <w:w w:val="100"/>
          <w:position w:val="0"/>
          <w:shd w:val="clear" w:color="auto" w:fill="auto"/>
          <w:lang w:val="cs-CZ" w:eastAsia="cs-CZ" w:bidi="cs-CZ"/>
        </w:rPr>
        <w:t xml:space="preserve"> bude uvedena ve Smlouvě o zajištění výkonu KOO BOZP u bude sloužit pro fakturaci výkonu KOO BOZP dle skutečnosti.</w:t>
      </w:r>
    </w:p>
    <w:p>
      <w:pPr>
        <w:pStyle w:val="Style16"/>
        <w:keepNext w:val="0"/>
        <w:keepLines w:val="0"/>
        <w:widowControl w:val="0"/>
        <w:shd w:val="clear" w:color="auto" w:fill="auto"/>
        <w:bidi w:val="0"/>
        <w:spacing w:before="0" w:after="160" w:line="269" w:lineRule="auto"/>
        <w:ind w:left="0" w:right="0" w:firstLine="0"/>
        <w:jc w:val="left"/>
      </w:pPr>
      <w:r>
        <w:rPr>
          <w:color w:val="000000"/>
          <w:spacing w:val="0"/>
          <w:w w:val="100"/>
          <w:position w:val="0"/>
          <w:shd w:val="clear" w:color="auto" w:fill="auto"/>
          <w:lang w:val="cs-CZ" w:eastAsia="cs-CZ" w:bidi="cs-CZ"/>
        </w:rPr>
        <w:t xml:space="preserve">Položka č. -I - </w:t>
      </w:r>
      <w:r>
        <w:rPr>
          <w:color w:val="000000"/>
          <w:spacing w:val="0"/>
          <w:w w:val="100"/>
          <w:position w:val="0"/>
          <w:u w:val="single"/>
          <w:shd w:val="clear" w:color="auto" w:fill="auto"/>
          <w:lang w:val="cs-CZ" w:eastAsia="cs-CZ" w:bidi="cs-CZ"/>
        </w:rPr>
        <w:t>Cena za práci na staveništi při prováděni stavby v rozsahu 1 hodiny</w:t>
      </w:r>
      <w:r>
        <w:rPr>
          <w:color w:val="000000"/>
          <w:spacing w:val="0"/>
          <w:w w:val="100"/>
          <w:position w:val="0"/>
          <w:shd w:val="clear" w:color="auto" w:fill="auto"/>
          <w:lang w:val="cs-CZ" w:eastAsia="cs-CZ" w:bidi="cs-CZ"/>
        </w:rPr>
        <w:t xml:space="preserve"> bude uvedena ve Smlouvě o zajištění výkonu KOO BOZP a bude sloužit pro fakturaci výkonu KOO BOZP dle doloženě skutečnosti.</w:t>
      </w:r>
    </w:p>
    <w:p>
      <w:pPr>
        <w:pStyle w:val="Style16"/>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cs-CZ" w:eastAsia="cs-CZ" w:bidi="cs-CZ"/>
        </w:rPr>
        <w:t>* Cena za práci na staveništi při prováděni stavby (pol. č. 3 ač. 4) v celkovém předpokládaném rozsahu 10 hodin v kanceláři a 39 hodin na staveništi je uvedena pauze pro rovnocenné hodnocení podaných nabídek. Ve Smlouvě o zajištěni výkonu KOO BOZP uvedena nebude.</w:t>
      </w:r>
    </w:p>
    <w:p>
      <w:pPr>
        <w:pStyle w:val="Style16"/>
        <w:keepNext w:val="0"/>
        <w:keepLines w:val="0"/>
        <w:widowControl w:val="0"/>
        <w:shd w:val="clear" w:color="auto" w:fill="auto"/>
        <w:bidi w:val="0"/>
        <w:spacing w:before="0" w:after="440" w:line="240" w:lineRule="auto"/>
        <w:ind w:left="0" w:right="0" w:firstLine="980"/>
        <w:jc w:val="left"/>
      </w:pPr>
      <w:r>
        <w:rPr>
          <w:color w:val="000000"/>
          <w:spacing w:val="0"/>
          <w:w w:val="100"/>
          <w:position w:val="0"/>
          <w:shd w:val="clear" w:color="auto" w:fill="auto"/>
          <w:lang w:val="cs-CZ" w:eastAsia="cs-CZ" w:bidi="cs-CZ"/>
        </w:rPr>
        <w:t>m í</w:t>
      </w:r>
      <w:r>
        <w:rPr>
          <w:color w:val="000000"/>
          <w:spacing w:val="0"/>
          <w:w w:val="100"/>
          <w:position w:val="0"/>
          <w:u w:val="single"/>
          <w:shd w:val="clear" w:color="auto" w:fill="auto"/>
          <w:lang w:val="cs-CZ" w:eastAsia="cs-CZ" w:bidi="cs-CZ"/>
        </w:rPr>
        <w:t>vč. DPH)</w:t>
      </w:r>
      <w:r>
        <w:rPr>
          <w:color w:val="000000"/>
          <w:spacing w:val="0"/>
          <w:w w:val="100"/>
          <w:position w:val="0"/>
          <w:shd w:val="clear" w:color="auto" w:fill="auto"/>
          <w:lang w:val="cs-CZ" w:eastAsia="cs-CZ" w:bidi="cs-CZ"/>
        </w:rPr>
        <w:t xml:space="preserve"> bude použita k hodnoceni podaných nabídek, ve Smlouvě o zajištěni výkonu KOO BOZP modena nebude.</w:t>
      </w:r>
    </w:p>
    <w:p>
      <w:pPr>
        <w:pStyle w:val="Style16"/>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z w:val="16"/>
          <w:szCs w:val="16"/>
          <w:shd w:val="clear" w:color="auto" w:fill="auto"/>
          <w:lang w:val="cs-CZ" w:eastAsia="cs-CZ" w:bidi="cs-CZ"/>
        </w:rPr>
        <w:t xml:space="preserve">V Mladé Vozící dne </w:t>
      </w:r>
      <w:r>
        <w:rPr>
          <w:color w:val="000000"/>
          <w:spacing w:val="0"/>
          <w:w w:val="100"/>
          <w:position w:val="0"/>
          <w:shd w:val="clear" w:color="auto" w:fill="auto"/>
          <w:lang w:val="cs-CZ" w:eastAsia="cs-CZ" w:bidi="cs-CZ"/>
        </w:rPr>
        <w:t>29. 7,2019</w:t>
      </w:r>
    </w:p>
    <w:sectPr>
      <w:footerReference w:type="default" r:id="rId6"/>
      <w:footnotePr>
        <w:pos w:val="pageBottom"/>
        <w:numFmt w:val="decimal"/>
        <w:numRestart w:val="continuous"/>
      </w:footnotePr>
      <w:pgSz w:w="11900" w:h="16840"/>
      <w:pgMar w:top="1059" w:left="1163" w:right="964" w:bottom="1675" w:header="63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657860</wp:posOffset>
              </wp:positionH>
              <wp:positionV relativeFrom="page">
                <wp:posOffset>9866630</wp:posOffset>
              </wp:positionV>
              <wp:extent cx="4843780" cy="233045"/>
              <wp:wrapNone/>
              <wp:docPr id="17" name="Shape 17"/>
              <a:graphic xmlns:a="http://schemas.openxmlformats.org/drawingml/2006/main">
                <a:graphicData uri="http://schemas.microsoft.com/office/word/2010/wordprocessingShape">
                  <wps:wsp>
                    <wps:cNvSpPr txBox="1"/>
                    <wps:spPr>
                      <a:xfrm>
                        <a:ext cx="4843780" cy="23304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Smlouva o zajištění výkonu koordinátora BOZP na staveništi -113/20</w:t>
                          </w:r>
                          <w:r>
                            <w:rPr>
                              <w:b/>
                              <w:bCs/>
                              <w:color w:val="000000"/>
                              <w:spacing w:val="0"/>
                              <w:w w:val="100"/>
                              <w:position w:val="0"/>
                              <w:sz w:val="18"/>
                              <w:szCs w:val="18"/>
                              <w:shd w:val="clear" w:color="auto" w:fill="auto"/>
                              <w:lang w:val="cs-CZ" w:eastAsia="cs-CZ" w:bidi="cs-CZ"/>
                            </w:rPr>
                            <w:t>19/KOO/S FD I/POP/HB/sl</w:t>
                          </w:r>
                        </w:p>
                        <w:p>
                          <w:pPr>
                            <w:pStyle w:val="Style2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Křiž. 11/347 - Dolní Město - křiž. 111/13016</w:t>
                          </w:r>
                        </w:p>
                      </w:txbxContent>
                    </wps:txbx>
                    <wps:bodyPr wrap="none" lIns="0" tIns="0" rIns="0" bIns="0">
                      <a:spAutoFit/>
                    </wps:bodyPr>
                  </wps:wsp>
                </a:graphicData>
              </a:graphic>
            </wp:anchor>
          </w:drawing>
        </mc:Choice>
        <mc:Fallback>
          <w:pict>
            <v:shape id="_x0000_s1043" type="#_x0000_t202" style="position:absolute;margin-left:51.799999999999997pt;margin-top:776.89999999999998pt;width:381.39999999999998pt;height:18.350000000000001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Smlouva o zajištění výkonu koordinátora BOZP na staveništi -113/20</w:t>
                    </w:r>
                    <w:r>
                      <w:rPr>
                        <w:b/>
                        <w:bCs/>
                        <w:color w:val="000000"/>
                        <w:spacing w:val="0"/>
                        <w:w w:val="100"/>
                        <w:position w:val="0"/>
                        <w:sz w:val="18"/>
                        <w:szCs w:val="18"/>
                        <w:shd w:val="clear" w:color="auto" w:fill="auto"/>
                        <w:lang w:val="cs-CZ" w:eastAsia="cs-CZ" w:bidi="cs-CZ"/>
                      </w:rPr>
                      <w:t>19/KOO/S FD I/POP/HB/sl</w:t>
                    </w:r>
                  </w:p>
                  <w:p>
                    <w:pPr>
                      <w:pStyle w:val="Style2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Křiž. 11/347 - Dolní Město - křiž. 111/13016</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6073775</wp:posOffset>
              </wp:positionH>
              <wp:positionV relativeFrom="page">
                <wp:posOffset>9875520</wp:posOffset>
              </wp:positionV>
              <wp:extent cx="635635" cy="88900"/>
              <wp:wrapNone/>
              <wp:docPr id="19" name="Shape 19"/>
              <a:graphic xmlns:a="http://schemas.openxmlformats.org/drawingml/2006/main">
                <a:graphicData uri="http://schemas.microsoft.com/office/word/2010/wordprocessingShape">
                  <wps:wsp>
                    <wps:cNvSpPr txBox="1"/>
                    <wps:spPr>
                      <a:xfrm>
                        <a:ext cx="635635" cy="8890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5" type="#_x0000_t202" style="position:absolute;margin-left:478.25pt;margin-top:777.60000000000002pt;width:50.049999999999997pt;height:7.pt;z-index:-18874406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640080</wp:posOffset>
              </wp:positionH>
              <wp:positionV relativeFrom="page">
                <wp:posOffset>9577070</wp:posOffset>
              </wp:positionV>
              <wp:extent cx="6106160" cy="0"/>
              <wp:wrapNone/>
              <wp:docPr id="21" name="Shape 21"/>
              <a:graphic xmlns:a="http://schemas.openxmlformats.org/drawingml/2006/main">
                <a:graphicData uri="http://schemas.microsoft.com/office/word/2010/wordprocessingShape">
                  <wps:wsp>
                    <wps:cNvCnPr/>
                    <wps:spPr>
                      <a:xfrm>
                        <a:ext cx="6106160" cy="0"/>
                      </a:xfrm>
                      <a:prstGeom prst="straightConnector1"/>
                      <a:ln w="12700">
                        <a:solidFill/>
                      </a:ln>
                    </wps:spPr>
                    <wps:bodyPr/>
                  </wps:wsp>
                </a:graphicData>
              </a:graphic>
            </wp:anchor>
          </w:drawing>
        </mc:Choice>
        <mc:Fallback>
          <w:pict>
            <v:shape o:spt="32" o:oned="true" path="m,l21600,21600e" style="position:absolute;margin-left:50.399999999999999pt;margin-top:754.10000000000002pt;width:480.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5154930</wp:posOffset>
              </wp:positionH>
              <wp:positionV relativeFrom="page">
                <wp:posOffset>9655175</wp:posOffset>
              </wp:positionV>
              <wp:extent cx="572770" cy="85090"/>
              <wp:wrapNone/>
              <wp:docPr id="28" name="Shape 28"/>
              <a:graphic xmlns:a="http://schemas.openxmlformats.org/drawingml/2006/main">
                <a:graphicData uri="http://schemas.microsoft.com/office/word/2010/wordprocessingShape">
                  <wps:wsp>
                    <wps:cNvSpPr txBox="1"/>
                    <wps:spPr>
                      <a:xfrm>
                        <a:ext cx="572770" cy="850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Ladislav Bacil</w:t>
                          </w:r>
                        </w:p>
                      </w:txbxContent>
                    </wps:txbx>
                    <wps:bodyPr wrap="none" lIns="0" tIns="0" rIns="0" bIns="0">
                      <a:spAutoFit/>
                    </wps:bodyPr>
                  </wps:wsp>
                </a:graphicData>
              </a:graphic>
            </wp:anchor>
          </w:drawing>
        </mc:Choice>
        <mc:Fallback>
          <w:pict>
            <v:shape id="_x0000_s1054" type="#_x0000_t202" style="position:absolute;margin-left:405.89999999999998pt;margin-top:760.25pt;width:45.100000000000001pt;height:6.7000000000000002pt;z-index:-18874405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Ladislav Bacil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Základní text (3)_"/>
    <w:basedOn w:val="DefaultParagraphFont"/>
    <w:link w:val="Style5"/>
    <w:rPr>
      <w:rFonts w:ascii="Arial" w:eastAsia="Arial" w:hAnsi="Arial" w:cs="Arial"/>
      <w:b/>
      <w:bCs/>
      <w:i w:val="0"/>
      <w:iCs w:val="0"/>
      <w:smallCaps w:val="0"/>
      <w:strike w:val="0"/>
      <w:sz w:val="11"/>
      <w:szCs w:val="11"/>
      <w:u w:val="none"/>
    </w:rPr>
  </w:style>
  <w:style w:type="character" w:customStyle="1" w:styleId="CharStyle10">
    <w:name w:val="Titulek tabulky_"/>
    <w:basedOn w:val="DefaultParagraphFont"/>
    <w:link w:val="Style9"/>
    <w:rPr>
      <w:rFonts w:ascii="Times New Roman" w:eastAsia="Times New Roman" w:hAnsi="Times New Roman" w:cs="Times New Roman"/>
      <w:b w:val="0"/>
      <w:bCs w:val="0"/>
      <w:i/>
      <w:iCs/>
      <w:smallCaps w:val="0"/>
      <w:strike w:val="0"/>
      <w:sz w:val="16"/>
      <w:szCs w:val="16"/>
      <w:u w:val="none"/>
    </w:rPr>
  </w:style>
  <w:style w:type="character" w:customStyle="1" w:styleId="CharStyle14">
    <w:name w:val="Základní text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Základní text (2)_"/>
    <w:basedOn w:val="DefaultParagraphFont"/>
    <w:link w:val="Style16"/>
    <w:rPr>
      <w:rFonts w:ascii="Times New Roman" w:eastAsia="Times New Roman" w:hAnsi="Times New Roman" w:cs="Times New Roman"/>
      <w:b w:val="0"/>
      <w:bCs w:val="0"/>
      <w:i/>
      <w:iCs/>
      <w:smallCaps w:val="0"/>
      <w:strike w:val="0"/>
      <w:sz w:val="16"/>
      <w:szCs w:val="16"/>
      <w:u w:val="none"/>
    </w:rPr>
  </w:style>
  <w:style w:type="character" w:customStyle="1" w:styleId="CharStyle25">
    <w:name w:val="Záhlaví nebo zápatí (2)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36">
    <w:name w:val="Nadpis #2_"/>
    <w:basedOn w:val="DefaultParagraphFont"/>
    <w:link w:val="Style35"/>
    <w:rPr>
      <w:rFonts w:ascii="Times New Roman" w:eastAsia="Times New Roman" w:hAnsi="Times New Roman" w:cs="Times New Roman"/>
      <w:b/>
      <w:bCs/>
      <w:i w:val="0"/>
      <w:iCs w:val="0"/>
      <w:smallCaps w:val="0"/>
      <w:strike w:val="0"/>
      <w:sz w:val="22"/>
      <w:szCs w:val="22"/>
      <w:u w:val="none"/>
    </w:rPr>
  </w:style>
  <w:style w:type="character" w:customStyle="1" w:styleId="CharStyle38">
    <w:name w:val="Nadpis #1_"/>
    <w:basedOn w:val="DefaultParagraphFont"/>
    <w:link w:val="Style37"/>
    <w:rPr>
      <w:rFonts w:ascii="Arial" w:eastAsia="Arial" w:hAnsi="Arial" w:cs="Arial"/>
      <w:b w:val="0"/>
      <w:bCs w:val="0"/>
      <w:i w:val="0"/>
      <w:iCs w:val="0"/>
      <w:smallCaps w:val="0"/>
      <w:strike w:val="0"/>
      <w:sz w:val="50"/>
      <w:szCs w:val="50"/>
      <w:u w:val="none"/>
    </w:rPr>
  </w:style>
  <w:style w:type="paragraph" w:customStyle="1" w:styleId="Style2">
    <w:name w:val="Jiné"/>
    <w:basedOn w:val="Normal"/>
    <w:link w:val="CharStyle3"/>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Základní text (3)"/>
    <w:basedOn w:val="Normal"/>
    <w:link w:val="CharStyle6"/>
    <w:pPr>
      <w:widowControl w:val="0"/>
      <w:shd w:val="clear" w:color="auto" w:fill="FFFFFF"/>
      <w:spacing w:after="200"/>
      <w:ind w:left="4060"/>
    </w:pPr>
    <w:rPr>
      <w:rFonts w:ascii="Arial" w:eastAsia="Arial" w:hAnsi="Arial" w:cs="Arial"/>
      <w:b/>
      <w:bCs/>
      <w:i w:val="0"/>
      <w:iCs w:val="0"/>
      <w:smallCaps w:val="0"/>
      <w:strike w:val="0"/>
      <w:sz w:val="11"/>
      <w:szCs w:val="11"/>
      <w:u w:val="none"/>
    </w:rPr>
  </w:style>
  <w:style w:type="paragraph" w:customStyle="1" w:styleId="Style9">
    <w:name w:val="Titulek tabulky"/>
    <w:basedOn w:val="Normal"/>
    <w:link w:val="CharStyle10"/>
    <w:pPr>
      <w:widowControl w:val="0"/>
      <w:shd w:val="clear" w:color="auto" w:fill="FFFFFF"/>
      <w:spacing w:line="257" w:lineRule="auto"/>
    </w:pPr>
    <w:rPr>
      <w:rFonts w:ascii="Times New Roman" w:eastAsia="Times New Roman" w:hAnsi="Times New Roman" w:cs="Times New Roman"/>
      <w:b w:val="0"/>
      <w:bCs w:val="0"/>
      <w:i/>
      <w:iCs/>
      <w:smallCaps w:val="0"/>
      <w:strike w:val="0"/>
      <w:sz w:val="16"/>
      <w:szCs w:val="16"/>
      <w:u w:val="none"/>
    </w:rPr>
  </w:style>
  <w:style w:type="paragraph" w:customStyle="1" w:styleId="Style13">
    <w:name w:val="Základní text"/>
    <w:basedOn w:val="Normal"/>
    <w:link w:val="CharStyle14"/>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Základní text (2)"/>
    <w:basedOn w:val="Normal"/>
    <w:link w:val="CharStyle17"/>
    <w:pPr>
      <w:widowControl w:val="0"/>
      <w:shd w:val="clear" w:color="auto" w:fill="FFFFFF"/>
      <w:spacing w:after="120" w:line="264" w:lineRule="auto"/>
    </w:pPr>
    <w:rPr>
      <w:rFonts w:ascii="Times New Roman" w:eastAsia="Times New Roman" w:hAnsi="Times New Roman" w:cs="Times New Roman"/>
      <w:b w:val="0"/>
      <w:bCs w:val="0"/>
      <w:i/>
      <w:iCs/>
      <w:smallCaps w:val="0"/>
      <w:strike w:val="0"/>
      <w:sz w:val="16"/>
      <w:szCs w:val="16"/>
      <w:u w:val="none"/>
    </w:rPr>
  </w:style>
  <w:style w:type="paragraph" w:customStyle="1" w:styleId="Style24">
    <w:name w:val="Záhlaví nebo zápatí (2)"/>
    <w:basedOn w:val="Normal"/>
    <w:link w:val="CharStyle2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5">
    <w:name w:val="Nadpis #2"/>
    <w:basedOn w:val="Normal"/>
    <w:link w:val="CharStyle36"/>
    <w:pPr>
      <w:widowControl w:val="0"/>
      <w:shd w:val="clear" w:color="auto" w:fill="FFFFFF"/>
      <w:spacing w:after="100" w:line="254" w:lineRule="auto"/>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37">
    <w:name w:val="Nadpis #1"/>
    <w:basedOn w:val="Normal"/>
    <w:link w:val="CharStyle38"/>
    <w:pPr>
      <w:widowControl w:val="0"/>
      <w:shd w:val="clear" w:color="auto" w:fill="FFFFFF"/>
      <w:jc w:val="center"/>
      <w:outlineLvl w:val="0"/>
    </w:pPr>
    <w:rPr>
      <w:rFonts w:ascii="Arial" w:eastAsia="Arial" w:hAnsi="Arial" w:cs="Arial"/>
      <w:b w:val="0"/>
      <w:bCs w:val="0"/>
      <w:i w:val="0"/>
      <w:iCs w:val="0"/>
      <w:smallCaps w:val="0"/>
      <w:strike w:val="0"/>
      <w:sz w:val="50"/>
      <w:szCs w:val="5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