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CB" w:rsidRPr="00D02DCB" w:rsidRDefault="00D02DCB" w:rsidP="00D02DCB">
      <w:pPr>
        <w:jc w:val="both"/>
        <w:rPr>
          <w:rFonts w:ascii="Garamond" w:hAnsi="Garamond"/>
          <w:b/>
          <w:sz w:val="22"/>
          <w:szCs w:val="22"/>
        </w:rPr>
      </w:pPr>
      <w:bookmarkStart w:id="0" w:name="_GoBack"/>
      <w:bookmarkEnd w:id="0"/>
      <w:r w:rsidRPr="00D02DCB">
        <w:rPr>
          <w:rFonts w:ascii="Garamond" w:hAnsi="Garamond"/>
          <w:b/>
          <w:sz w:val="22"/>
          <w:szCs w:val="22"/>
        </w:rPr>
        <w:t>Příloha č. 9 zadávací dokumentace</w:t>
      </w:r>
    </w:p>
    <w:p w:rsidR="00D02DCB" w:rsidRPr="00D02DCB" w:rsidRDefault="00D02DCB" w:rsidP="00D02DCB">
      <w:pPr>
        <w:jc w:val="both"/>
        <w:rPr>
          <w:rFonts w:ascii="Garamond" w:hAnsi="Garamond"/>
          <w:b/>
          <w:sz w:val="22"/>
          <w:szCs w:val="22"/>
        </w:rPr>
      </w:pPr>
    </w:p>
    <w:p w:rsidR="00D02DCB" w:rsidRDefault="00D02DCB" w:rsidP="00D122C9">
      <w:pPr>
        <w:rPr>
          <w:rFonts w:ascii="Garamond" w:hAnsi="Garamond"/>
          <w:noProof/>
        </w:rPr>
      </w:pPr>
    </w:p>
    <w:p w:rsidR="00953A54" w:rsidRDefault="00F97278" w:rsidP="00D122C9">
      <w:pPr>
        <w:rPr>
          <w:rFonts w:ascii="Verdana" w:hAnsi="Verdana"/>
        </w:rPr>
      </w:pPr>
      <w:r w:rsidRPr="00441241">
        <w:rPr>
          <w:rFonts w:ascii="Garamond" w:hAnsi="Garamond"/>
          <w:noProof/>
        </w:rPr>
        <w:drawing>
          <wp:inline distT="0" distB="0" distL="0" distR="0" wp14:anchorId="0A28F87C" wp14:editId="60D156A1">
            <wp:extent cx="1598295" cy="803275"/>
            <wp:effectExtent l="19050" t="0" r="1905" b="0"/>
            <wp:docPr id="3" name="obrázek 2"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CU_logotyp_cmyk"/>
                    <pic:cNvPicPr>
                      <a:picLocks noChangeAspect="1" noChangeArrowheads="1"/>
                    </pic:cNvPicPr>
                  </pic:nvPicPr>
                  <pic:blipFill>
                    <a:blip r:embed="rId9"/>
                    <a:srcRect/>
                    <a:stretch>
                      <a:fillRect/>
                    </a:stretch>
                  </pic:blipFill>
                  <pic:spPr bwMode="auto">
                    <a:xfrm>
                      <a:off x="0" y="0"/>
                      <a:ext cx="1598295" cy="803275"/>
                    </a:xfrm>
                    <a:prstGeom prst="rect">
                      <a:avLst/>
                    </a:prstGeom>
                    <a:noFill/>
                    <a:ln w="9525">
                      <a:noFill/>
                      <a:miter lim="800000"/>
                      <a:headEnd/>
                      <a:tailEnd/>
                    </a:ln>
                  </pic:spPr>
                </pic:pic>
              </a:graphicData>
            </a:graphic>
          </wp:inline>
        </w:drawing>
      </w:r>
      <w:r w:rsidR="00D122C9">
        <w:rPr>
          <w:rFonts w:ascii="Verdana" w:hAnsi="Verdana"/>
        </w:rPr>
        <w:tab/>
      </w:r>
      <w:r w:rsidR="00D122C9">
        <w:rPr>
          <w:rFonts w:ascii="Verdana" w:hAnsi="Verdana"/>
        </w:rPr>
        <w:tab/>
      </w:r>
      <w:r w:rsidR="00D122C9">
        <w:rPr>
          <w:rFonts w:ascii="Verdana" w:hAnsi="Verdana"/>
        </w:rPr>
        <w:tab/>
        <w:t xml:space="preserve">     </w:t>
      </w:r>
      <w:r w:rsidR="00D122C9">
        <w:rPr>
          <w:noProof/>
        </w:rPr>
        <w:drawing>
          <wp:inline distT="0" distB="0" distL="0" distR="0" wp14:anchorId="09A10932" wp14:editId="01EA8987">
            <wp:extent cx="2314209" cy="994536"/>
            <wp:effectExtent l="0" t="0" r="0" b="0"/>
            <wp:docPr id="2" name="Obrázek 2" descr="C:\Users\DaX\Desktop\BT logo nové\logo_1_vel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X\Desktop\BT logo nové\logo_1_velk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3464" cy="998513"/>
                    </a:xfrm>
                    <a:prstGeom prst="rect">
                      <a:avLst/>
                    </a:prstGeom>
                    <a:noFill/>
                    <a:ln>
                      <a:noFill/>
                    </a:ln>
                  </pic:spPr>
                </pic:pic>
              </a:graphicData>
            </a:graphic>
          </wp:inline>
        </w:drawing>
      </w:r>
    </w:p>
    <w:p w:rsidR="00953A54" w:rsidRDefault="00953A54" w:rsidP="00953A54">
      <w:pPr>
        <w:rPr>
          <w:rFonts w:ascii="Verdana" w:hAnsi="Verdana"/>
        </w:rPr>
      </w:pPr>
    </w:p>
    <w:p w:rsidR="00953A54" w:rsidRDefault="00953A54" w:rsidP="00953A54">
      <w:pPr>
        <w:rPr>
          <w:rFonts w:ascii="Verdana" w:hAnsi="Verdana"/>
        </w:rPr>
      </w:pPr>
    </w:p>
    <w:p w:rsidR="00953A54" w:rsidRDefault="00953A54" w:rsidP="00953A54">
      <w:pPr>
        <w:rPr>
          <w:rFonts w:ascii="Verdana" w:hAnsi="Verdana"/>
        </w:rPr>
      </w:pPr>
    </w:p>
    <w:p w:rsidR="00953A54" w:rsidRDefault="00953A54" w:rsidP="00953A54">
      <w:pPr>
        <w:rPr>
          <w:rFonts w:ascii="Verdana" w:hAnsi="Verdana"/>
        </w:rPr>
      </w:pPr>
    </w:p>
    <w:p w:rsidR="00953A54" w:rsidRDefault="00953A54" w:rsidP="00953A54">
      <w:pPr>
        <w:rPr>
          <w:rFonts w:ascii="Verdana" w:hAnsi="Verdana"/>
        </w:rPr>
      </w:pPr>
    </w:p>
    <w:p w:rsidR="00953A54" w:rsidRDefault="00953A54" w:rsidP="00953A54">
      <w:pPr>
        <w:rPr>
          <w:rFonts w:ascii="Verdana" w:hAnsi="Verdana"/>
        </w:rPr>
      </w:pPr>
    </w:p>
    <w:p w:rsidR="00953A54" w:rsidRDefault="00953A54" w:rsidP="00953A54">
      <w:pPr>
        <w:pStyle w:val="Nadpis1"/>
        <w:rPr>
          <w:caps/>
          <w:sz w:val="56"/>
        </w:rPr>
      </w:pPr>
    </w:p>
    <w:p w:rsidR="00953A54" w:rsidRDefault="00953A54" w:rsidP="00953A54">
      <w:pPr>
        <w:pStyle w:val="Nadpis1"/>
        <w:rPr>
          <w:caps/>
          <w:sz w:val="56"/>
        </w:rPr>
      </w:pPr>
    </w:p>
    <w:p w:rsidR="00953A54" w:rsidRPr="00D02DCB" w:rsidRDefault="00D02DCB" w:rsidP="00D02DCB">
      <w:pPr>
        <w:jc w:val="center"/>
        <w:rPr>
          <w:rFonts w:ascii="Garamond" w:hAnsi="Garamond"/>
          <w:sz w:val="44"/>
          <w:szCs w:val="44"/>
        </w:rPr>
      </w:pPr>
      <w:r w:rsidRPr="00D02DCB">
        <w:rPr>
          <w:rFonts w:ascii="Garamond" w:hAnsi="Garamond"/>
          <w:b/>
          <w:sz w:val="44"/>
          <w:szCs w:val="44"/>
        </w:rPr>
        <w:t>Technické podmínky pro poskytování služeb</w:t>
      </w:r>
    </w:p>
    <w:p w:rsidR="00953A54" w:rsidRPr="00D02DCB" w:rsidRDefault="00953A54" w:rsidP="00953A54">
      <w:pPr>
        <w:jc w:val="center"/>
        <w:rPr>
          <w:rFonts w:ascii="Garamond" w:hAnsi="Garamond"/>
          <w:sz w:val="44"/>
          <w:szCs w:val="44"/>
        </w:rPr>
      </w:pPr>
    </w:p>
    <w:p w:rsidR="00953A54" w:rsidRDefault="00953A54" w:rsidP="00953A54">
      <w:pPr>
        <w:jc w:val="center"/>
        <w:rPr>
          <w:rFonts w:ascii="Verdana" w:hAnsi="Verdana"/>
          <w:caps/>
        </w:rPr>
      </w:pPr>
    </w:p>
    <w:p w:rsidR="00953A54" w:rsidRPr="00D02DCB" w:rsidRDefault="00953A54" w:rsidP="00953A54">
      <w:pPr>
        <w:pStyle w:val="Nadpis2"/>
        <w:rPr>
          <w:rFonts w:ascii="Garamond" w:hAnsi="Garamond"/>
          <w:b/>
          <w:sz w:val="28"/>
          <w:szCs w:val="28"/>
          <w:u w:val="none"/>
        </w:rPr>
      </w:pPr>
      <w:r w:rsidRPr="00D02DCB">
        <w:rPr>
          <w:rFonts w:ascii="Garamond" w:hAnsi="Garamond"/>
          <w:b/>
          <w:sz w:val="28"/>
          <w:szCs w:val="28"/>
          <w:u w:val="none"/>
        </w:rPr>
        <w:t xml:space="preserve">Pojištění majetku a odpovědnosti </w:t>
      </w:r>
    </w:p>
    <w:p w:rsidR="00953A54" w:rsidRDefault="00953A54" w:rsidP="00953A54"/>
    <w:p w:rsidR="00953A54" w:rsidRPr="00D41FC3" w:rsidRDefault="00953A54" w:rsidP="00953A54"/>
    <w:p w:rsidR="00953A54" w:rsidRDefault="00953A54" w:rsidP="00953A54">
      <w:pPr>
        <w:rPr>
          <w:rFonts w:ascii="Verdana" w:hAnsi="Verdana"/>
        </w:rPr>
      </w:pPr>
    </w:p>
    <w:p w:rsidR="00953A54" w:rsidRDefault="00953A54" w:rsidP="00953A54">
      <w:pPr>
        <w:jc w:val="center"/>
        <w:rPr>
          <w:rFonts w:ascii="Verdana" w:hAnsi="Verdana"/>
        </w:rPr>
      </w:pPr>
    </w:p>
    <w:p w:rsidR="00953A54" w:rsidRDefault="00953A54" w:rsidP="00953A54">
      <w:pPr>
        <w:rPr>
          <w:rFonts w:ascii="Verdana" w:hAnsi="Verdana"/>
        </w:rPr>
      </w:pPr>
    </w:p>
    <w:p w:rsidR="00953A54" w:rsidRDefault="00953A54" w:rsidP="00953A54">
      <w:pPr>
        <w:rPr>
          <w:rFonts w:ascii="Verdana" w:hAnsi="Verdana"/>
        </w:rPr>
      </w:pPr>
    </w:p>
    <w:p w:rsidR="00953A54" w:rsidRDefault="00953A54" w:rsidP="00953A54">
      <w:pPr>
        <w:rPr>
          <w:rFonts w:ascii="Verdana" w:hAnsi="Verdana"/>
        </w:rPr>
      </w:pPr>
    </w:p>
    <w:p w:rsidR="00953A54" w:rsidRDefault="00953A54" w:rsidP="00953A54">
      <w:pPr>
        <w:rPr>
          <w:rFonts w:ascii="Verdana" w:hAnsi="Verdana"/>
        </w:rPr>
      </w:pPr>
    </w:p>
    <w:p w:rsidR="00953A54" w:rsidRDefault="00953A54" w:rsidP="00953A54">
      <w:pPr>
        <w:rPr>
          <w:rFonts w:ascii="Verdana" w:hAnsi="Verdana"/>
        </w:rPr>
      </w:pPr>
    </w:p>
    <w:p w:rsidR="00953A54" w:rsidRDefault="00953A54" w:rsidP="00953A54">
      <w:pPr>
        <w:rPr>
          <w:rFonts w:ascii="Verdana" w:hAnsi="Verdana"/>
        </w:rPr>
      </w:pPr>
    </w:p>
    <w:p w:rsidR="00953A54" w:rsidRDefault="00953A54" w:rsidP="00953A54">
      <w:pPr>
        <w:jc w:val="center"/>
        <w:rPr>
          <w:rFonts w:ascii="Verdana" w:hAnsi="Verdana"/>
        </w:rPr>
      </w:pPr>
    </w:p>
    <w:p w:rsidR="00953A54" w:rsidRDefault="00953A54" w:rsidP="00953A54">
      <w:pPr>
        <w:rPr>
          <w:rFonts w:ascii="Verdana" w:hAnsi="Verdana"/>
        </w:rPr>
      </w:pPr>
    </w:p>
    <w:p w:rsidR="00953A54" w:rsidRDefault="00953A54" w:rsidP="00953A54">
      <w:pPr>
        <w:rPr>
          <w:rFonts w:ascii="Verdana" w:hAnsi="Verdana"/>
        </w:rPr>
      </w:pPr>
    </w:p>
    <w:p w:rsidR="00953A54" w:rsidRDefault="00953A54" w:rsidP="00953A54">
      <w:pPr>
        <w:rPr>
          <w:rFonts w:ascii="Verdana" w:hAnsi="Verdana"/>
        </w:rPr>
      </w:pPr>
    </w:p>
    <w:p w:rsidR="00953A54" w:rsidRDefault="00953A54" w:rsidP="00953A54">
      <w:pPr>
        <w:rPr>
          <w:rFonts w:ascii="Verdana" w:hAnsi="Verdana"/>
        </w:rPr>
      </w:pPr>
    </w:p>
    <w:p w:rsidR="00953A54" w:rsidRDefault="00953A54" w:rsidP="00953A54">
      <w:pPr>
        <w:rPr>
          <w:rFonts w:ascii="Verdana" w:hAnsi="Verdana"/>
        </w:rPr>
      </w:pPr>
    </w:p>
    <w:p w:rsidR="00D02DCB" w:rsidRDefault="00D02DCB" w:rsidP="00953A54">
      <w:pPr>
        <w:rPr>
          <w:rFonts w:ascii="Verdana" w:hAnsi="Verdana"/>
        </w:rPr>
      </w:pPr>
    </w:p>
    <w:p w:rsidR="00D02DCB" w:rsidRDefault="00D02DCB" w:rsidP="00953A54">
      <w:pPr>
        <w:rPr>
          <w:rFonts w:ascii="Verdana" w:hAnsi="Verdana"/>
        </w:rPr>
      </w:pPr>
    </w:p>
    <w:p w:rsidR="00D02DCB" w:rsidRDefault="00D02DCB" w:rsidP="00953A54">
      <w:pPr>
        <w:rPr>
          <w:rFonts w:ascii="Verdana" w:hAnsi="Verdana"/>
        </w:rPr>
      </w:pPr>
    </w:p>
    <w:p w:rsidR="00D02DCB" w:rsidRDefault="00D02DCB" w:rsidP="00953A54">
      <w:pPr>
        <w:rPr>
          <w:rFonts w:ascii="Verdana" w:hAnsi="Verdana"/>
        </w:rPr>
      </w:pPr>
    </w:p>
    <w:p w:rsidR="00D02DCB" w:rsidRDefault="00D02DCB" w:rsidP="00953A54">
      <w:pPr>
        <w:rPr>
          <w:rFonts w:ascii="Verdana" w:hAnsi="Verdana"/>
        </w:rPr>
      </w:pPr>
    </w:p>
    <w:p w:rsidR="00953A54" w:rsidRDefault="00953A54" w:rsidP="00953A54">
      <w:pPr>
        <w:rPr>
          <w:rFonts w:ascii="Verdana" w:hAnsi="Verdana"/>
        </w:rPr>
      </w:pPr>
    </w:p>
    <w:p w:rsidR="00A03102" w:rsidRDefault="00A03102" w:rsidP="004355B6">
      <w:pPr>
        <w:jc w:val="both"/>
        <w:rPr>
          <w:rFonts w:ascii="Verdana" w:hAnsi="Verdana"/>
          <w:b/>
          <w:spacing w:val="40"/>
        </w:rPr>
      </w:pPr>
    </w:p>
    <w:p w:rsidR="00A03102" w:rsidRPr="00D02DCB" w:rsidRDefault="00A03102" w:rsidP="004355B6">
      <w:pPr>
        <w:pStyle w:val="Zhlav"/>
        <w:tabs>
          <w:tab w:val="clear" w:pos="4536"/>
          <w:tab w:val="clear" w:pos="9072"/>
        </w:tabs>
        <w:jc w:val="both"/>
        <w:rPr>
          <w:rFonts w:ascii="Garamond" w:hAnsi="Garamond"/>
          <w:b/>
          <w:sz w:val="28"/>
          <w:szCs w:val="28"/>
        </w:rPr>
      </w:pPr>
      <w:r w:rsidRPr="00D02DCB">
        <w:rPr>
          <w:rFonts w:ascii="Garamond" w:hAnsi="Garamond"/>
          <w:b/>
          <w:sz w:val="28"/>
          <w:szCs w:val="28"/>
        </w:rPr>
        <w:lastRenderedPageBreak/>
        <w:t>Údaje o pojišťovaném majetku a požadavcích pojištění</w:t>
      </w:r>
    </w:p>
    <w:p w:rsidR="00A03102" w:rsidRDefault="00A03102" w:rsidP="004355B6">
      <w:pPr>
        <w:jc w:val="both"/>
        <w:rPr>
          <w:rFonts w:ascii="Verdana" w:hAnsi="Verdana"/>
          <w:b/>
          <w:sz w:val="20"/>
          <w:szCs w:val="20"/>
          <w:u w:val="single"/>
        </w:rPr>
      </w:pPr>
    </w:p>
    <w:p w:rsidR="00A03102" w:rsidRPr="00D02DCB" w:rsidRDefault="00A03102" w:rsidP="004355B6">
      <w:pPr>
        <w:jc w:val="both"/>
        <w:rPr>
          <w:rFonts w:ascii="Garamond" w:hAnsi="Garamond"/>
          <w:b/>
          <w:sz w:val="22"/>
          <w:szCs w:val="22"/>
          <w:u w:val="single"/>
        </w:rPr>
      </w:pPr>
      <w:r w:rsidRPr="00D02DCB">
        <w:rPr>
          <w:rFonts w:ascii="Garamond" w:hAnsi="Garamond"/>
          <w:b/>
          <w:sz w:val="22"/>
          <w:szCs w:val="22"/>
          <w:u w:val="single"/>
        </w:rPr>
        <w:t xml:space="preserve">A/ Obecné údaje o </w:t>
      </w:r>
      <w:r w:rsidR="00CD5DED">
        <w:rPr>
          <w:rFonts w:ascii="Garamond" w:hAnsi="Garamond"/>
          <w:b/>
          <w:sz w:val="22"/>
          <w:szCs w:val="22"/>
          <w:u w:val="single"/>
        </w:rPr>
        <w:t>Z</w:t>
      </w:r>
      <w:r w:rsidRPr="00D02DCB">
        <w:rPr>
          <w:rFonts w:ascii="Garamond" w:hAnsi="Garamond"/>
          <w:b/>
          <w:sz w:val="22"/>
          <w:szCs w:val="22"/>
          <w:u w:val="single"/>
        </w:rPr>
        <w:t>adavateli</w:t>
      </w:r>
    </w:p>
    <w:p w:rsidR="00A03102" w:rsidRPr="00D02DCB" w:rsidRDefault="00A03102" w:rsidP="004355B6">
      <w:pPr>
        <w:jc w:val="both"/>
        <w:rPr>
          <w:rFonts w:ascii="Garamond" w:hAnsi="Garamond"/>
          <w:sz w:val="22"/>
          <w:szCs w:val="22"/>
        </w:rPr>
      </w:pPr>
    </w:p>
    <w:p w:rsidR="00A03102" w:rsidRPr="00D02DCB" w:rsidRDefault="00A03102" w:rsidP="004355B6">
      <w:pPr>
        <w:jc w:val="both"/>
        <w:rPr>
          <w:rFonts w:ascii="Garamond" w:hAnsi="Garamond"/>
          <w:sz w:val="22"/>
          <w:szCs w:val="22"/>
        </w:rPr>
      </w:pPr>
      <w:r w:rsidRPr="00D02DCB">
        <w:rPr>
          <w:rFonts w:ascii="Garamond" w:hAnsi="Garamond"/>
          <w:sz w:val="22"/>
          <w:szCs w:val="22"/>
        </w:rPr>
        <w:t>Počet studentů ................................</w:t>
      </w:r>
      <w:r w:rsidR="00D32F69" w:rsidRPr="00D02DCB">
        <w:rPr>
          <w:rFonts w:ascii="Garamond" w:hAnsi="Garamond"/>
          <w:b/>
          <w:sz w:val="22"/>
          <w:szCs w:val="22"/>
        </w:rPr>
        <w:t>1</w:t>
      </w:r>
      <w:r w:rsidRPr="00D02DCB">
        <w:rPr>
          <w:rFonts w:ascii="Garamond" w:hAnsi="Garamond"/>
          <w:b/>
          <w:sz w:val="22"/>
          <w:szCs w:val="22"/>
        </w:rPr>
        <w:t>2.000</w:t>
      </w:r>
    </w:p>
    <w:p w:rsidR="00A03102" w:rsidRPr="00D02DCB" w:rsidRDefault="00A03102" w:rsidP="004355B6">
      <w:pPr>
        <w:jc w:val="both"/>
        <w:rPr>
          <w:rFonts w:ascii="Garamond" w:hAnsi="Garamond"/>
          <w:sz w:val="22"/>
          <w:szCs w:val="22"/>
        </w:rPr>
      </w:pPr>
      <w:r w:rsidRPr="00D02DCB">
        <w:rPr>
          <w:rFonts w:ascii="Garamond" w:hAnsi="Garamond"/>
          <w:sz w:val="22"/>
          <w:szCs w:val="22"/>
        </w:rPr>
        <w:t xml:space="preserve">Počet zaměstnanců ......................... </w:t>
      </w:r>
      <w:r w:rsidRPr="00D02DCB">
        <w:rPr>
          <w:rFonts w:ascii="Garamond" w:hAnsi="Garamond"/>
          <w:b/>
          <w:sz w:val="22"/>
          <w:szCs w:val="22"/>
        </w:rPr>
        <w:t>2.</w:t>
      </w:r>
      <w:r w:rsidR="00D32F69" w:rsidRPr="00D02DCB">
        <w:rPr>
          <w:rFonts w:ascii="Garamond" w:hAnsi="Garamond"/>
          <w:b/>
          <w:sz w:val="22"/>
          <w:szCs w:val="22"/>
        </w:rPr>
        <w:t>2</w:t>
      </w:r>
      <w:r w:rsidRPr="00D02DCB">
        <w:rPr>
          <w:rFonts w:ascii="Garamond" w:hAnsi="Garamond"/>
          <w:b/>
          <w:sz w:val="22"/>
          <w:szCs w:val="22"/>
        </w:rPr>
        <w:t>00</w:t>
      </w:r>
    </w:p>
    <w:p w:rsidR="00A03102" w:rsidRPr="00D02DCB" w:rsidRDefault="00A03102" w:rsidP="004355B6">
      <w:pPr>
        <w:jc w:val="both"/>
        <w:rPr>
          <w:rFonts w:ascii="Garamond" w:hAnsi="Garamond"/>
          <w:sz w:val="22"/>
          <w:szCs w:val="22"/>
        </w:rPr>
      </w:pPr>
      <w:r w:rsidRPr="00D02DCB">
        <w:rPr>
          <w:rFonts w:ascii="Garamond" w:hAnsi="Garamond"/>
          <w:sz w:val="22"/>
          <w:szCs w:val="22"/>
        </w:rPr>
        <w:t>Koleje a ubytovací kapacita</w:t>
      </w:r>
      <w:r w:rsidRPr="00D02DCB">
        <w:rPr>
          <w:rFonts w:ascii="Garamond" w:hAnsi="Garamond"/>
          <w:sz w:val="22"/>
          <w:szCs w:val="22"/>
        </w:rPr>
        <w:tab/>
        <w:t>Plzeň ……</w:t>
      </w:r>
      <w:r w:rsidR="00D32F69" w:rsidRPr="00D02DCB">
        <w:rPr>
          <w:rFonts w:ascii="Garamond" w:hAnsi="Garamond"/>
          <w:sz w:val="22"/>
          <w:szCs w:val="22"/>
        </w:rPr>
        <w:t>..</w:t>
      </w:r>
      <w:r w:rsidRPr="00D02DCB">
        <w:rPr>
          <w:rFonts w:ascii="Garamond" w:hAnsi="Garamond"/>
          <w:sz w:val="22"/>
          <w:szCs w:val="22"/>
        </w:rPr>
        <w:t xml:space="preserve">… </w:t>
      </w:r>
      <w:r w:rsidR="00D32F69" w:rsidRPr="00D02DCB">
        <w:rPr>
          <w:rFonts w:ascii="Garamond" w:hAnsi="Garamond"/>
          <w:b/>
          <w:sz w:val="22"/>
          <w:szCs w:val="22"/>
        </w:rPr>
        <w:t>2.964</w:t>
      </w:r>
      <w:r w:rsidR="00D32F69" w:rsidRPr="00D02DCB">
        <w:rPr>
          <w:rFonts w:ascii="Garamond" w:hAnsi="Garamond"/>
          <w:b/>
          <w:sz w:val="22"/>
          <w:szCs w:val="22"/>
        </w:rPr>
        <w:tab/>
      </w:r>
      <w:r w:rsidRPr="00D02DCB">
        <w:rPr>
          <w:rFonts w:ascii="Garamond" w:hAnsi="Garamond"/>
          <w:sz w:val="22"/>
          <w:szCs w:val="22"/>
        </w:rPr>
        <w:t xml:space="preserve">z toho koleje ……………………… </w:t>
      </w:r>
      <w:r w:rsidR="00D32F69" w:rsidRPr="00D02DCB">
        <w:rPr>
          <w:rFonts w:ascii="Garamond" w:hAnsi="Garamond"/>
          <w:sz w:val="22"/>
          <w:szCs w:val="22"/>
        </w:rPr>
        <w:t>2.723</w:t>
      </w:r>
    </w:p>
    <w:p w:rsidR="00A03102" w:rsidRPr="00D02DCB" w:rsidRDefault="00A03102" w:rsidP="004355B6">
      <w:pPr>
        <w:jc w:val="both"/>
        <w:rPr>
          <w:rFonts w:ascii="Garamond" w:hAnsi="Garamond"/>
          <w:sz w:val="22"/>
          <w:szCs w:val="22"/>
        </w:rPr>
      </w:pPr>
      <w:r w:rsidRPr="00D02DCB">
        <w:rPr>
          <w:rFonts w:ascii="Garamond" w:hAnsi="Garamond"/>
          <w:sz w:val="22"/>
          <w:szCs w:val="22"/>
        </w:rPr>
        <w:tab/>
      </w:r>
      <w:r w:rsidRPr="00D02DCB">
        <w:rPr>
          <w:rFonts w:ascii="Garamond" w:hAnsi="Garamond"/>
          <w:sz w:val="22"/>
          <w:szCs w:val="22"/>
        </w:rPr>
        <w:tab/>
      </w:r>
      <w:r w:rsidRPr="00D02DCB">
        <w:rPr>
          <w:rFonts w:ascii="Garamond" w:hAnsi="Garamond"/>
          <w:sz w:val="22"/>
          <w:szCs w:val="22"/>
        </w:rPr>
        <w:tab/>
      </w:r>
      <w:r w:rsidRPr="00D02DCB">
        <w:rPr>
          <w:rFonts w:ascii="Garamond" w:hAnsi="Garamond"/>
          <w:sz w:val="22"/>
          <w:szCs w:val="22"/>
        </w:rPr>
        <w:tab/>
      </w:r>
      <w:r w:rsidRPr="00D02DCB">
        <w:rPr>
          <w:rFonts w:ascii="Garamond" w:hAnsi="Garamond"/>
          <w:sz w:val="22"/>
          <w:szCs w:val="22"/>
        </w:rPr>
        <w:tab/>
      </w:r>
      <w:r w:rsidRPr="00D02DCB">
        <w:rPr>
          <w:rFonts w:ascii="Garamond" w:hAnsi="Garamond"/>
          <w:sz w:val="22"/>
          <w:szCs w:val="22"/>
        </w:rPr>
        <w:tab/>
      </w:r>
      <w:r w:rsidRPr="00D02DCB">
        <w:rPr>
          <w:rFonts w:ascii="Garamond" w:hAnsi="Garamond"/>
          <w:sz w:val="22"/>
          <w:szCs w:val="22"/>
        </w:rPr>
        <w:tab/>
        <w:t>ubytování pro veřejnost ……</w:t>
      </w:r>
      <w:r w:rsidR="00D02DCB">
        <w:rPr>
          <w:rFonts w:ascii="Garamond" w:hAnsi="Garamond"/>
          <w:sz w:val="22"/>
          <w:szCs w:val="22"/>
        </w:rPr>
        <w:t>……..</w:t>
      </w:r>
      <w:r w:rsidRPr="00D02DCB">
        <w:rPr>
          <w:rFonts w:ascii="Garamond" w:hAnsi="Garamond"/>
          <w:sz w:val="22"/>
          <w:szCs w:val="22"/>
        </w:rPr>
        <w:t xml:space="preserve"> </w:t>
      </w:r>
      <w:r w:rsidR="00D32F69" w:rsidRPr="00D02DCB">
        <w:rPr>
          <w:rFonts w:ascii="Garamond" w:hAnsi="Garamond"/>
          <w:sz w:val="22"/>
          <w:szCs w:val="22"/>
        </w:rPr>
        <w:t xml:space="preserve">  </w:t>
      </w:r>
      <w:r w:rsidR="0051127D">
        <w:rPr>
          <w:rFonts w:ascii="Garamond" w:hAnsi="Garamond"/>
          <w:sz w:val="22"/>
          <w:szCs w:val="22"/>
        </w:rPr>
        <w:t xml:space="preserve"> </w:t>
      </w:r>
      <w:r w:rsidR="00D32F69" w:rsidRPr="00D02DCB">
        <w:rPr>
          <w:rFonts w:ascii="Garamond" w:hAnsi="Garamond"/>
          <w:sz w:val="22"/>
          <w:szCs w:val="22"/>
        </w:rPr>
        <w:t xml:space="preserve"> 241</w:t>
      </w:r>
    </w:p>
    <w:p w:rsidR="00A03102" w:rsidRPr="00D02DCB" w:rsidRDefault="00A03102" w:rsidP="004355B6">
      <w:pPr>
        <w:jc w:val="both"/>
        <w:rPr>
          <w:rFonts w:ascii="Garamond" w:hAnsi="Garamond"/>
          <w:sz w:val="22"/>
          <w:szCs w:val="22"/>
        </w:rPr>
      </w:pPr>
      <w:r w:rsidRPr="00D02DCB">
        <w:rPr>
          <w:rFonts w:ascii="Garamond" w:hAnsi="Garamond"/>
          <w:sz w:val="22"/>
          <w:szCs w:val="22"/>
        </w:rPr>
        <w:tab/>
      </w:r>
      <w:r w:rsidRPr="00D02DCB">
        <w:rPr>
          <w:rFonts w:ascii="Garamond" w:hAnsi="Garamond"/>
          <w:sz w:val="22"/>
          <w:szCs w:val="22"/>
        </w:rPr>
        <w:tab/>
      </w:r>
      <w:r w:rsidRPr="00D02DCB">
        <w:rPr>
          <w:rFonts w:ascii="Garamond" w:hAnsi="Garamond"/>
          <w:sz w:val="22"/>
          <w:szCs w:val="22"/>
        </w:rPr>
        <w:tab/>
      </w:r>
      <w:r w:rsidRPr="00D02DCB">
        <w:rPr>
          <w:rFonts w:ascii="Garamond" w:hAnsi="Garamond"/>
          <w:sz w:val="22"/>
          <w:szCs w:val="22"/>
        </w:rPr>
        <w:tab/>
        <w:t>Cheb …….</w:t>
      </w:r>
      <w:r w:rsidR="00D32F69" w:rsidRPr="00D02DCB">
        <w:rPr>
          <w:rFonts w:ascii="Garamond" w:hAnsi="Garamond"/>
          <w:sz w:val="22"/>
          <w:szCs w:val="22"/>
        </w:rPr>
        <w:t>.</w:t>
      </w:r>
      <w:r w:rsidRPr="00D02DCB">
        <w:rPr>
          <w:rFonts w:ascii="Garamond" w:hAnsi="Garamond"/>
          <w:sz w:val="22"/>
          <w:szCs w:val="22"/>
        </w:rPr>
        <w:t xml:space="preserve">.. </w:t>
      </w:r>
      <w:r w:rsidR="00D32F69" w:rsidRPr="00D02DCB">
        <w:rPr>
          <w:rFonts w:ascii="Garamond" w:hAnsi="Garamond"/>
          <w:sz w:val="22"/>
          <w:szCs w:val="22"/>
        </w:rPr>
        <w:t xml:space="preserve">     </w:t>
      </w:r>
      <w:r w:rsidR="00D32F69" w:rsidRPr="00D02DCB">
        <w:rPr>
          <w:rFonts w:ascii="Garamond" w:hAnsi="Garamond"/>
          <w:b/>
          <w:sz w:val="22"/>
          <w:szCs w:val="22"/>
        </w:rPr>
        <w:t>66</w:t>
      </w:r>
      <w:r w:rsidRPr="00D02DCB">
        <w:rPr>
          <w:rFonts w:ascii="Garamond" w:hAnsi="Garamond"/>
          <w:b/>
          <w:sz w:val="22"/>
          <w:szCs w:val="22"/>
        </w:rPr>
        <w:tab/>
      </w:r>
      <w:r w:rsidRPr="00D02DCB">
        <w:rPr>
          <w:rFonts w:ascii="Garamond" w:hAnsi="Garamond"/>
          <w:sz w:val="22"/>
          <w:szCs w:val="22"/>
        </w:rPr>
        <w:t xml:space="preserve">z toho koleje ……………………… </w:t>
      </w:r>
      <w:r w:rsidR="00D32F69" w:rsidRPr="00D02DCB">
        <w:rPr>
          <w:rFonts w:ascii="Garamond" w:hAnsi="Garamond"/>
          <w:sz w:val="22"/>
          <w:szCs w:val="22"/>
        </w:rPr>
        <w:t xml:space="preserve">      0</w:t>
      </w:r>
    </w:p>
    <w:p w:rsidR="00A03102" w:rsidRPr="00D02DCB" w:rsidRDefault="00A03102" w:rsidP="004355B6">
      <w:pPr>
        <w:jc w:val="both"/>
        <w:rPr>
          <w:rFonts w:ascii="Garamond" w:hAnsi="Garamond"/>
          <w:sz w:val="22"/>
          <w:szCs w:val="22"/>
        </w:rPr>
      </w:pPr>
      <w:r w:rsidRPr="00D02DCB">
        <w:rPr>
          <w:rFonts w:ascii="Garamond" w:hAnsi="Garamond"/>
          <w:sz w:val="22"/>
          <w:szCs w:val="22"/>
        </w:rPr>
        <w:tab/>
      </w:r>
      <w:r w:rsidRPr="00D02DCB">
        <w:rPr>
          <w:rFonts w:ascii="Garamond" w:hAnsi="Garamond"/>
          <w:sz w:val="22"/>
          <w:szCs w:val="22"/>
        </w:rPr>
        <w:tab/>
      </w:r>
      <w:r w:rsidRPr="00D02DCB">
        <w:rPr>
          <w:rFonts w:ascii="Garamond" w:hAnsi="Garamond"/>
          <w:sz w:val="22"/>
          <w:szCs w:val="22"/>
        </w:rPr>
        <w:tab/>
      </w:r>
      <w:r w:rsidRPr="00D02DCB">
        <w:rPr>
          <w:rFonts w:ascii="Garamond" w:hAnsi="Garamond"/>
          <w:sz w:val="22"/>
          <w:szCs w:val="22"/>
        </w:rPr>
        <w:tab/>
      </w:r>
      <w:r w:rsidRPr="00D02DCB">
        <w:rPr>
          <w:rFonts w:ascii="Garamond" w:hAnsi="Garamond"/>
          <w:sz w:val="22"/>
          <w:szCs w:val="22"/>
        </w:rPr>
        <w:tab/>
      </w:r>
      <w:r w:rsidRPr="00D02DCB">
        <w:rPr>
          <w:rFonts w:ascii="Garamond" w:hAnsi="Garamond"/>
          <w:sz w:val="22"/>
          <w:szCs w:val="22"/>
        </w:rPr>
        <w:tab/>
      </w:r>
      <w:r w:rsidRPr="00D02DCB">
        <w:rPr>
          <w:rFonts w:ascii="Garamond" w:hAnsi="Garamond"/>
          <w:sz w:val="22"/>
          <w:szCs w:val="22"/>
        </w:rPr>
        <w:tab/>
        <w:t>ubytování pro veřejnost …</w:t>
      </w:r>
      <w:r w:rsidR="00D02DCB">
        <w:rPr>
          <w:rFonts w:ascii="Garamond" w:hAnsi="Garamond"/>
          <w:sz w:val="22"/>
          <w:szCs w:val="22"/>
        </w:rPr>
        <w:t>……..</w:t>
      </w:r>
      <w:r w:rsidRPr="00D02DCB">
        <w:rPr>
          <w:rFonts w:ascii="Garamond" w:hAnsi="Garamond"/>
          <w:sz w:val="22"/>
          <w:szCs w:val="22"/>
        </w:rPr>
        <w:t xml:space="preserve">… </w:t>
      </w:r>
      <w:r w:rsidR="00D32F69" w:rsidRPr="00D02DCB">
        <w:rPr>
          <w:rFonts w:ascii="Garamond" w:hAnsi="Garamond"/>
          <w:sz w:val="22"/>
          <w:szCs w:val="22"/>
        </w:rPr>
        <w:t xml:space="preserve">     66</w:t>
      </w:r>
    </w:p>
    <w:p w:rsidR="00A03102" w:rsidRPr="00D02DCB" w:rsidRDefault="00A03102" w:rsidP="004355B6">
      <w:pPr>
        <w:jc w:val="both"/>
        <w:rPr>
          <w:rFonts w:ascii="Garamond" w:hAnsi="Garamond"/>
          <w:sz w:val="22"/>
          <w:szCs w:val="22"/>
        </w:rPr>
      </w:pPr>
    </w:p>
    <w:p w:rsidR="00A03102" w:rsidRPr="00D02DCB" w:rsidRDefault="00A03102" w:rsidP="004355B6">
      <w:pPr>
        <w:jc w:val="both"/>
        <w:rPr>
          <w:rFonts w:ascii="Garamond" w:hAnsi="Garamond"/>
          <w:b/>
          <w:sz w:val="22"/>
          <w:szCs w:val="22"/>
        </w:rPr>
      </w:pPr>
      <w:r w:rsidRPr="00D02DCB">
        <w:rPr>
          <w:rFonts w:ascii="Garamond" w:hAnsi="Garamond"/>
          <w:sz w:val="22"/>
          <w:szCs w:val="22"/>
        </w:rPr>
        <w:t xml:space="preserve">Roční provozní obrat ............................ </w:t>
      </w:r>
      <w:r w:rsidR="00D32F69" w:rsidRPr="00D02DCB">
        <w:rPr>
          <w:rFonts w:ascii="Garamond" w:hAnsi="Garamond"/>
          <w:b/>
          <w:sz w:val="22"/>
          <w:szCs w:val="22"/>
        </w:rPr>
        <w:t xml:space="preserve">2,0 </w:t>
      </w:r>
      <w:r w:rsidRPr="00D02DCB">
        <w:rPr>
          <w:rFonts w:ascii="Garamond" w:hAnsi="Garamond"/>
          <w:b/>
          <w:sz w:val="22"/>
          <w:szCs w:val="22"/>
        </w:rPr>
        <w:t>mld. Kč</w:t>
      </w:r>
    </w:p>
    <w:p w:rsidR="00A03102" w:rsidRPr="00D02DCB" w:rsidRDefault="00A03102" w:rsidP="004355B6">
      <w:pPr>
        <w:jc w:val="both"/>
        <w:rPr>
          <w:rFonts w:ascii="Garamond" w:hAnsi="Garamond"/>
          <w:sz w:val="22"/>
          <w:szCs w:val="22"/>
        </w:rPr>
      </w:pPr>
    </w:p>
    <w:p w:rsidR="00FB7B44" w:rsidRPr="00D02DCB" w:rsidRDefault="007A72E0" w:rsidP="004355B6">
      <w:pPr>
        <w:jc w:val="both"/>
        <w:rPr>
          <w:rFonts w:ascii="Garamond" w:hAnsi="Garamond"/>
          <w:sz w:val="22"/>
          <w:szCs w:val="22"/>
        </w:rPr>
      </w:pPr>
      <w:r w:rsidRPr="00D02DCB">
        <w:rPr>
          <w:rFonts w:ascii="Garamond" w:hAnsi="Garamond"/>
          <w:sz w:val="22"/>
          <w:szCs w:val="22"/>
        </w:rPr>
        <w:t xml:space="preserve">Škodní průběh za dobu trvání aktuálně platné pojistné smlouvy </w:t>
      </w:r>
      <w:r w:rsidR="00A03102" w:rsidRPr="00D02DCB">
        <w:rPr>
          <w:rFonts w:ascii="Garamond" w:hAnsi="Garamond"/>
          <w:sz w:val="22"/>
          <w:szCs w:val="22"/>
        </w:rPr>
        <w:t>ZČU</w:t>
      </w:r>
      <w:r w:rsidR="00FB7B44" w:rsidRPr="00D02DCB">
        <w:rPr>
          <w:rFonts w:ascii="Garamond" w:hAnsi="Garamond"/>
          <w:sz w:val="22"/>
          <w:szCs w:val="22"/>
        </w:rPr>
        <w:t xml:space="preserve"> ke dni vyhlášení VZ</w:t>
      </w:r>
    </w:p>
    <w:p w:rsidR="00A03102" w:rsidRPr="00D02DCB" w:rsidRDefault="0051127D" w:rsidP="0051127D">
      <w:pPr>
        <w:ind w:left="6372"/>
        <w:jc w:val="both"/>
        <w:rPr>
          <w:rFonts w:ascii="Garamond" w:hAnsi="Garamond"/>
          <w:b/>
          <w:sz w:val="22"/>
          <w:szCs w:val="22"/>
        </w:rPr>
      </w:pPr>
      <w:r>
        <w:rPr>
          <w:rFonts w:ascii="Garamond" w:hAnsi="Garamond"/>
          <w:sz w:val="22"/>
          <w:szCs w:val="22"/>
        </w:rPr>
        <w:t xml:space="preserve">   </w:t>
      </w:r>
      <w:r w:rsidR="007A72E0" w:rsidRPr="00D02DCB">
        <w:rPr>
          <w:rFonts w:ascii="Garamond" w:hAnsi="Garamond"/>
          <w:sz w:val="22"/>
          <w:szCs w:val="22"/>
        </w:rPr>
        <w:t xml:space="preserve"> </w:t>
      </w:r>
      <w:r w:rsidR="00A03102" w:rsidRPr="00D02DCB">
        <w:rPr>
          <w:rFonts w:ascii="Garamond" w:hAnsi="Garamond"/>
          <w:sz w:val="22"/>
          <w:szCs w:val="22"/>
        </w:rPr>
        <w:t>.........</w:t>
      </w:r>
      <w:r w:rsidR="00FB7B44" w:rsidRPr="00D02DCB">
        <w:rPr>
          <w:rFonts w:ascii="Garamond" w:hAnsi="Garamond"/>
          <w:sz w:val="22"/>
          <w:szCs w:val="22"/>
        </w:rPr>
        <w:t>.................</w:t>
      </w:r>
      <w:r w:rsidR="00A03102" w:rsidRPr="00D02DCB">
        <w:rPr>
          <w:rFonts w:ascii="Garamond" w:hAnsi="Garamond"/>
          <w:sz w:val="22"/>
          <w:szCs w:val="22"/>
        </w:rPr>
        <w:t xml:space="preserve">.. </w:t>
      </w:r>
      <w:r w:rsidR="007A72E0" w:rsidRPr="00D02DCB">
        <w:rPr>
          <w:rFonts w:ascii="Garamond" w:hAnsi="Garamond"/>
          <w:b/>
          <w:sz w:val="22"/>
          <w:szCs w:val="22"/>
        </w:rPr>
        <w:t>53</w:t>
      </w:r>
      <w:r w:rsidR="00A03102" w:rsidRPr="00D02DCB">
        <w:rPr>
          <w:rFonts w:ascii="Garamond" w:hAnsi="Garamond"/>
          <w:b/>
          <w:sz w:val="22"/>
          <w:szCs w:val="22"/>
        </w:rPr>
        <w:t>,</w:t>
      </w:r>
      <w:r w:rsidR="007A72E0" w:rsidRPr="00D02DCB">
        <w:rPr>
          <w:rFonts w:ascii="Garamond" w:hAnsi="Garamond"/>
          <w:b/>
          <w:sz w:val="22"/>
          <w:szCs w:val="22"/>
        </w:rPr>
        <w:t>80</w:t>
      </w:r>
      <w:r w:rsidR="00A03102" w:rsidRPr="00D02DCB">
        <w:rPr>
          <w:rFonts w:ascii="Garamond" w:hAnsi="Garamond"/>
          <w:b/>
          <w:sz w:val="22"/>
          <w:szCs w:val="22"/>
        </w:rPr>
        <w:t xml:space="preserve"> %</w:t>
      </w:r>
    </w:p>
    <w:p w:rsidR="00E12334" w:rsidRDefault="00E12334" w:rsidP="004355B6">
      <w:pPr>
        <w:jc w:val="both"/>
        <w:rPr>
          <w:rFonts w:ascii="Verdana" w:hAnsi="Verdana"/>
          <w:b/>
          <w:sz w:val="20"/>
          <w:szCs w:val="20"/>
          <w:u w:val="single"/>
        </w:rPr>
      </w:pPr>
    </w:p>
    <w:p w:rsidR="00D02DCB" w:rsidRDefault="00D02DCB" w:rsidP="004355B6">
      <w:pPr>
        <w:jc w:val="both"/>
        <w:rPr>
          <w:rFonts w:ascii="Verdana" w:hAnsi="Verdana"/>
          <w:b/>
          <w:sz w:val="20"/>
          <w:szCs w:val="20"/>
          <w:u w:val="single"/>
        </w:rPr>
      </w:pPr>
    </w:p>
    <w:p w:rsidR="00A03102" w:rsidRPr="00CD5DED" w:rsidRDefault="00A03102" w:rsidP="004355B6">
      <w:pPr>
        <w:jc w:val="both"/>
        <w:rPr>
          <w:rFonts w:ascii="Garamond" w:hAnsi="Garamond"/>
          <w:b/>
          <w:sz w:val="22"/>
          <w:szCs w:val="22"/>
          <w:u w:val="single"/>
        </w:rPr>
      </w:pPr>
      <w:r w:rsidRPr="00CD5DED">
        <w:rPr>
          <w:rFonts w:ascii="Garamond" w:hAnsi="Garamond"/>
          <w:b/>
          <w:sz w:val="22"/>
          <w:szCs w:val="22"/>
          <w:u w:val="single"/>
        </w:rPr>
        <w:t>B/ Údaje o pojišťovaném majetku</w:t>
      </w:r>
    </w:p>
    <w:p w:rsidR="00A03102" w:rsidRPr="00CD5DED" w:rsidRDefault="00A03102" w:rsidP="004355B6">
      <w:pPr>
        <w:jc w:val="both"/>
        <w:rPr>
          <w:rFonts w:ascii="Garamond" w:hAnsi="Garamond"/>
          <w:b/>
          <w:sz w:val="22"/>
          <w:szCs w:val="22"/>
          <w:u w:val="single"/>
        </w:rPr>
      </w:pPr>
    </w:p>
    <w:p w:rsidR="00A03102" w:rsidRPr="00CD5DED" w:rsidRDefault="00A03102" w:rsidP="004355B6">
      <w:pPr>
        <w:jc w:val="both"/>
        <w:rPr>
          <w:rFonts w:ascii="Garamond" w:hAnsi="Garamond"/>
          <w:b/>
          <w:sz w:val="22"/>
          <w:szCs w:val="22"/>
        </w:rPr>
      </w:pPr>
      <w:r w:rsidRPr="00CD5DED">
        <w:rPr>
          <w:rFonts w:ascii="Garamond" w:hAnsi="Garamond"/>
          <w:b/>
          <w:sz w:val="22"/>
          <w:szCs w:val="22"/>
        </w:rPr>
        <w:t xml:space="preserve">1) </w:t>
      </w:r>
      <w:r w:rsidR="006F3F19" w:rsidRPr="00CD5DED">
        <w:rPr>
          <w:rFonts w:ascii="Garamond" w:hAnsi="Garamond"/>
          <w:b/>
          <w:sz w:val="22"/>
          <w:szCs w:val="22"/>
        </w:rPr>
        <w:t>Budovy a stavby</w:t>
      </w:r>
      <w:r w:rsidRPr="00CD5DED">
        <w:rPr>
          <w:rFonts w:ascii="Garamond" w:hAnsi="Garamond"/>
          <w:b/>
          <w:sz w:val="22"/>
          <w:szCs w:val="22"/>
        </w:rPr>
        <w:t xml:space="preserve"> vlastní i cizí</w:t>
      </w:r>
      <w:r w:rsidR="00E31E4F" w:rsidRPr="00CD5DED">
        <w:rPr>
          <w:rFonts w:ascii="Garamond" w:hAnsi="Garamond"/>
          <w:b/>
          <w:sz w:val="22"/>
          <w:szCs w:val="22"/>
        </w:rPr>
        <w:t xml:space="preserve"> (včetně inženýrských sítí, vlastních komunikací a sběrných kolektorů) </w:t>
      </w:r>
      <w:r w:rsidRPr="00CD5DED">
        <w:rPr>
          <w:rFonts w:ascii="Garamond" w:hAnsi="Garamond"/>
          <w:b/>
          <w:sz w:val="22"/>
          <w:szCs w:val="22"/>
        </w:rPr>
        <w:t>v</w:t>
      </w:r>
      <w:r w:rsidR="00D86B22" w:rsidRPr="00CD5DED">
        <w:rPr>
          <w:rFonts w:ascii="Garamond" w:hAnsi="Garamond"/>
          <w:b/>
          <w:sz w:val="22"/>
          <w:szCs w:val="22"/>
        </w:rPr>
        <w:t xml:space="preserve"> pořizovací </w:t>
      </w:r>
      <w:r w:rsidRPr="00CD5DED">
        <w:rPr>
          <w:rFonts w:ascii="Garamond" w:hAnsi="Garamond"/>
          <w:b/>
          <w:sz w:val="22"/>
          <w:szCs w:val="22"/>
        </w:rPr>
        <w:t>hodnotě</w:t>
      </w:r>
      <w:r w:rsidR="00D86B22" w:rsidRPr="00CD5DED">
        <w:rPr>
          <w:rFonts w:ascii="Garamond" w:hAnsi="Garamond"/>
          <w:b/>
          <w:sz w:val="22"/>
          <w:szCs w:val="22"/>
        </w:rPr>
        <w:t xml:space="preserve"> včetně technického zhodnocení</w:t>
      </w:r>
      <w:r w:rsidR="00D86B22" w:rsidRPr="00CD5DED">
        <w:rPr>
          <w:rFonts w:ascii="Garamond" w:hAnsi="Garamond"/>
          <w:b/>
          <w:sz w:val="22"/>
          <w:szCs w:val="22"/>
        </w:rPr>
        <w:tab/>
      </w:r>
      <w:r w:rsidR="00D86B22" w:rsidRPr="00CD5DED">
        <w:rPr>
          <w:rFonts w:ascii="Garamond" w:hAnsi="Garamond"/>
          <w:b/>
          <w:sz w:val="22"/>
          <w:szCs w:val="22"/>
        </w:rPr>
        <w:tab/>
      </w:r>
      <w:r w:rsidR="00D86B22" w:rsidRPr="00CD5DED">
        <w:rPr>
          <w:rFonts w:ascii="Garamond" w:hAnsi="Garamond"/>
          <w:b/>
          <w:sz w:val="22"/>
          <w:szCs w:val="22"/>
        </w:rPr>
        <w:tab/>
      </w:r>
      <w:r w:rsidR="00D86B22" w:rsidRPr="00CD5DED">
        <w:rPr>
          <w:rFonts w:ascii="Garamond" w:hAnsi="Garamond"/>
          <w:b/>
          <w:sz w:val="22"/>
          <w:szCs w:val="22"/>
        </w:rPr>
        <w:tab/>
      </w:r>
      <w:r w:rsidR="00D86B22" w:rsidRPr="00CD5DED">
        <w:rPr>
          <w:rFonts w:ascii="Garamond" w:hAnsi="Garamond"/>
          <w:b/>
          <w:sz w:val="22"/>
          <w:szCs w:val="22"/>
        </w:rPr>
        <w:tab/>
      </w:r>
      <w:r w:rsidR="00D86B22" w:rsidRPr="00CD5DED">
        <w:rPr>
          <w:rFonts w:ascii="Garamond" w:hAnsi="Garamond"/>
          <w:b/>
          <w:sz w:val="22"/>
          <w:szCs w:val="22"/>
        </w:rPr>
        <w:tab/>
      </w:r>
      <w:r w:rsidR="00D86B22" w:rsidRPr="00CD5DED">
        <w:rPr>
          <w:rFonts w:ascii="Garamond" w:hAnsi="Garamond"/>
          <w:b/>
          <w:sz w:val="22"/>
          <w:szCs w:val="22"/>
        </w:rPr>
        <w:tab/>
      </w:r>
      <w:r w:rsidR="00D32F69" w:rsidRPr="00CD5DED">
        <w:rPr>
          <w:rFonts w:ascii="Garamond" w:hAnsi="Garamond"/>
          <w:b/>
          <w:sz w:val="22"/>
          <w:szCs w:val="22"/>
        </w:rPr>
        <w:tab/>
      </w:r>
      <w:r w:rsidR="00D32F69" w:rsidRPr="00CD5DED">
        <w:rPr>
          <w:rFonts w:ascii="Garamond" w:hAnsi="Garamond"/>
          <w:b/>
          <w:sz w:val="22"/>
          <w:szCs w:val="22"/>
        </w:rPr>
        <w:tab/>
      </w:r>
      <w:r w:rsidR="00D32F69" w:rsidRPr="00CD5DED">
        <w:rPr>
          <w:rFonts w:ascii="Garamond" w:hAnsi="Garamond"/>
          <w:b/>
          <w:sz w:val="22"/>
          <w:szCs w:val="22"/>
        </w:rPr>
        <w:tab/>
      </w:r>
      <w:r w:rsidR="00CD5DED">
        <w:rPr>
          <w:rFonts w:ascii="Garamond" w:hAnsi="Garamond"/>
          <w:b/>
          <w:sz w:val="22"/>
          <w:szCs w:val="22"/>
        </w:rPr>
        <w:tab/>
      </w:r>
      <w:r w:rsidR="00CD5DED">
        <w:rPr>
          <w:rFonts w:ascii="Garamond" w:hAnsi="Garamond"/>
          <w:b/>
          <w:sz w:val="22"/>
          <w:szCs w:val="22"/>
        </w:rPr>
        <w:tab/>
      </w:r>
      <w:r w:rsidR="00CD5DED">
        <w:rPr>
          <w:rFonts w:ascii="Garamond" w:hAnsi="Garamond"/>
          <w:b/>
          <w:sz w:val="22"/>
          <w:szCs w:val="22"/>
        </w:rPr>
        <w:tab/>
      </w:r>
      <w:r w:rsidR="00CD5DED">
        <w:rPr>
          <w:rFonts w:ascii="Garamond" w:hAnsi="Garamond"/>
          <w:b/>
          <w:sz w:val="22"/>
          <w:szCs w:val="22"/>
        </w:rPr>
        <w:tab/>
      </w:r>
      <w:r w:rsidRPr="00CD5DED">
        <w:rPr>
          <w:rFonts w:ascii="Garamond" w:hAnsi="Garamond"/>
          <w:b/>
          <w:sz w:val="22"/>
          <w:szCs w:val="22"/>
        </w:rPr>
        <w:t xml:space="preserve">Kč </w:t>
      </w:r>
      <w:r w:rsidR="00FB7B44" w:rsidRPr="00CD5DED">
        <w:rPr>
          <w:rFonts w:ascii="Garamond" w:hAnsi="Garamond"/>
          <w:b/>
          <w:sz w:val="22"/>
          <w:szCs w:val="22"/>
        </w:rPr>
        <w:t>3 </w:t>
      </w:r>
      <w:r w:rsidR="00F67328" w:rsidRPr="00CD5DED">
        <w:rPr>
          <w:rFonts w:ascii="Garamond" w:hAnsi="Garamond"/>
          <w:b/>
          <w:sz w:val="22"/>
          <w:szCs w:val="22"/>
        </w:rPr>
        <w:t>3</w:t>
      </w:r>
      <w:r w:rsidR="00FB7B44" w:rsidRPr="00CD5DED">
        <w:rPr>
          <w:rFonts w:ascii="Garamond" w:hAnsi="Garamond"/>
          <w:b/>
          <w:sz w:val="22"/>
          <w:szCs w:val="22"/>
        </w:rPr>
        <w:t>00 000 000</w:t>
      </w:r>
      <w:r w:rsidRPr="00CD5DED">
        <w:rPr>
          <w:rFonts w:ascii="Garamond" w:hAnsi="Garamond"/>
          <w:b/>
          <w:sz w:val="22"/>
          <w:szCs w:val="22"/>
        </w:rPr>
        <w:t>,-</w:t>
      </w:r>
    </w:p>
    <w:p w:rsidR="00D32F69" w:rsidRPr="00CD5DED" w:rsidRDefault="00D32F69" w:rsidP="00D32F69">
      <w:pPr>
        <w:jc w:val="both"/>
        <w:rPr>
          <w:rFonts w:ascii="Garamond" w:hAnsi="Garamond"/>
          <w:sz w:val="22"/>
          <w:szCs w:val="22"/>
        </w:rPr>
      </w:pPr>
    </w:p>
    <w:p w:rsidR="00D32F69" w:rsidRPr="00CD5DED" w:rsidRDefault="00D32F69" w:rsidP="00D32F69">
      <w:pPr>
        <w:jc w:val="both"/>
        <w:rPr>
          <w:rFonts w:ascii="Garamond" w:hAnsi="Garamond"/>
          <w:sz w:val="22"/>
          <w:szCs w:val="22"/>
        </w:rPr>
      </w:pPr>
      <w:r w:rsidRPr="00CD5DED">
        <w:rPr>
          <w:rFonts w:ascii="Garamond" w:hAnsi="Garamond"/>
          <w:sz w:val="22"/>
          <w:szCs w:val="22"/>
        </w:rPr>
        <w:t>Největší možné riziko je areál ZČU, Plzeň – Bory</w:t>
      </w:r>
      <w:r w:rsidRPr="00CD5DED">
        <w:rPr>
          <w:rFonts w:ascii="Garamond" w:hAnsi="Garamond"/>
          <w:sz w:val="22"/>
          <w:szCs w:val="22"/>
        </w:rPr>
        <w:tab/>
      </w:r>
      <w:r w:rsidRPr="00CD5DED">
        <w:rPr>
          <w:rFonts w:ascii="Garamond" w:hAnsi="Garamond"/>
          <w:sz w:val="22"/>
          <w:szCs w:val="22"/>
        </w:rPr>
        <w:tab/>
      </w:r>
      <w:r w:rsidR="00CD5DED">
        <w:rPr>
          <w:rFonts w:ascii="Garamond" w:hAnsi="Garamond"/>
          <w:sz w:val="22"/>
          <w:szCs w:val="22"/>
        </w:rPr>
        <w:tab/>
      </w:r>
      <w:r w:rsidR="00CD5DED">
        <w:rPr>
          <w:rFonts w:ascii="Garamond" w:hAnsi="Garamond"/>
          <w:sz w:val="22"/>
          <w:szCs w:val="22"/>
        </w:rPr>
        <w:tab/>
      </w:r>
      <w:r w:rsidRPr="00CD5DED">
        <w:rPr>
          <w:rFonts w:ascii="Garamond" w:hAnsi="Garamond"/>
          <w:sz w:val="22"/>
          <w:szCs w:val="22"/>
        </w:rPr>
        <w:tab/>
        <w:t xml:space="preserve">Kč </w:t>
      </w:r>
      <w:r w:rsidR="00C13D1C" w:rsidRPr="00CD5DED">
        <w:rPr>
          <w:rFonts w:ascii="Garamond" w:hAnsi="Garamond"/>
          <w:sz w:val="22"/>
          <w:szCs w:val="22"/>
        </w:rPr>
        <w:t>2</w:t>
      </w:r>
      <w:r w:rsidR="00F67328" w:rsidRPr="00CD5DED">
        <w:rPr>
          <w:rFonts w:ascii="Garamond" w:hAnsi="Garamond"/>
          <w:sz w:val="22"/>
          <w:szCs w:val="22"/>
        </w:rPr>
        <w:t> 000 000 000</w:t>
      </w:r>
      <w:r w:rsidRPr="00CD5DED">
        <w:rPr>
          <w:rFonts w:ascii="Garamond" w:hAnsi="Garamond"/>
          <w:sz w:val="22"/>
          <w:szCs w:val="22"/>
        </w:rPr>
        <w:t>,-</w:t>
      </w:r>
    </w:p>
    <w:p w:rsidR="00E12334" w:rsidRPr="00CD5DED" w:rsidRDefault="00E12334" w:rsidP="004355B6">
      <w:pPr>
        <w:jc w:val="both"/>
        <w:rPr>
          <w:rFonts w:ascii="Garamond" w:hAnsi="Garamond"/>
          <w:sz w:val="22"/>
          <w:szCs w:val="22"/>
        </w:rPr>
      </w:pPr>
    </w:p>
    <w:p w:rsidR="00A03102" w:rsidRPr="00CD5DED" w:rsidRDefault="00E12334" w:rsidP="004355B6">
      <w:pPr>
        <w:jc w:val="both"/>
        <w:rPr>
          <w:rFonts w:ascii="Garamond" w:hAnsi="Garamond"/>
          <w:sz w:val="22"/>
          <w:szCs w:val="22"/>
        </w:rPr>
      </w:pPr>
      <w:r w:rsidRPr="00CD5DED">
        <w:rPr>
          <w:rFonts w:ascii="Garamond" w:hAnsi="Garamond"/>
          <w:sz w:val="22"/>
          <w:szCs w:val="22"/>
        </w:rPr>
        <w:t>Místo pojištění:</w:t>
      </w:r>
      <w:r w:rsidRPr="00CD5DED">
        <w:rPr>
          <w:rFonts w:ascii="Garamond" w:hAnsi="Garamond"/>
          <w:sz w:val="22"/>
          <w:szCs w:val="22"/>
        </w:rPr>
        <w:tab/>
      </w:r>
      <w:r w:rsidRPr="00CD5DED">
        <w:rPr>
          <w:rFonts w:ascii="Garamond" w:hAnsi="Garamond"/>
          <w:sz w:val="22"/>
          <w:szCs w:val="22"/>
        </w:rPr>
        <w:tab/>
      </w:r>
      <w:r w:rsidRPr="00CD5DED">
        <w:rPr>
          <w:rFonts w:ascii="Garamond" w:hAnsi="Garamond"/>
          <w:sz w:val="22"/>
          <w:szCs w:val="22"/>
        </w:rPr>
        <w:tab/>
      </w:r>
      <w:r w:rsidRPr="00CD5DED">
        <w:rPr>
          <w:rFonts w:ascii="Garamond" w:hAnsi="Garamond"/>
          <w:b/>
          <w:sz w:val="22"/>
          <w:szCs w:val="22"/>
        </w:rPr>
        <w:t>území ČR</w:t>
      </w:r>
    </w:p>
    <w:p w:rsidR="00A03102" w:rsidRPr="00CD5DED" w:rsidRDefault="00A03102" w:rsidP="004355B6">
      <w:pPr>
        <w:ind w:left="2124" w:hanging="2124"/>
        <w:jc w:val="both"/>
        <w:rPr>
          <w:rFonts w:ascii="Garamond" w:hAnsi="Garamond"/>
          <w:sz w:val="22"/>
          <w:szCs w:val="22"/>
        </w:rPr>
      </w:pPr>
    </w:p>
    <w:p w:rsidR="00A03102" w:rsidRPr="00CD5DED" w:rsidRDefault="00A03102" w:rsidP="004355B6">
      <w:pPr>
        <w:ind w:left="2832" w:hanging="2832"/>
        <w:jc w:val="both"/>
        <w:rPr>
          <w:rFonts w:ascii="Garamond" w:hAnsi="Garamond"/>
          <w:sz w:val="22"/>
          <w:szCs w:val="22"/>
        </w:rPr>
      </w:pPr>
      <w:r w:rsidRPr="00CD5DED">
        <w:rPr>
          <w:rFonts w:ascii="Garamond" w:hAnsi="Garamond"/>
          <w:sz w:val="22"/>
          <w:szCs w:val="22"/>
        </w:rPr>
        <w:t>Pojistné nebezpečí:</w:t>
      </w:r>
      <w:r w:rsidRPr="00CD5DED">
        <w:rPr>
          <w:rFonts w:ascii="Garamond" w:hAnsi="Garamond"/>
          <w:sz w:val="22"/>
          <w:szCs w:val="22"/>
        </w:rPr>
        <w:tab/>
        <w:t xml:space="preserve">Sdružený živel, včetně </w:t>
      </w:r>
      <w:r w:rsidR="00687C5A" w:rsidRPr="00CD5DED">
        <w:rPr>
          <w:rFonts w:ascii="Garamond" w:hAnsi="Garamond"/>
          <w:sz w:val="22"/>
          <w:szCs w:val="22"/>
        </w:rPr>
        <w:t xml:space="preserve">nárazu dopravního prostředku, </w:t>
      </w:r>
      <w:r w:rsidR="00994E45" w:rsidRPr="00CD5DED">
        <w:rPr>
          <w:rFonts w:ascii="Garamond" w:hAnsi="Garamond"/>
          <w:sz w:val="22"/>
          <w:szCs w:val="22"/>
        </w:rPr>
        <w:t xml:space="preserve">vodovodních škod a </w:t>
      </w:r>
      <w:r w:rsidRPr="00CD5DED">
        <w:rPr>
          <w:rFonts w:ascii="Garamond" w:hAnsi="Garamond"/>
          <w:sz w:val="22"/>
          <w:szCs w:val="22"/>
        </w:rPr>
        <w:t xml:space="preserve">záplavy </w:t>
      </w:r>
      <w:r w:rsidR="00D32F69" w:rsidRPr="00CD5DED">
        <w:rPr>
          <w:rFonts w:ascii="Garamond" w:hAnsi="Garamond"/>
          <w:sz w:val="22"/>
          <w:szCs w:val="22"/>
        </w:rPr>
        <w:t>(</w:t>
      </w:r>
      <w:r w:rsidRPr="00CD5DED">
        <w:rPr>
          <w:rFonts w:ascii="Garamond" w:hAnsi="Garamond"/>
          <w:sz w:val="22"/>
          <w:szCs w:val="22"/>
        </w:rPr>
        <w:t>vyjma povodně</w:t>
      </w:r>
      <w:r w:rsidR="00D32F69" w:rsidRPr="00CD5DED">
        <w:rPr>
          <w:rFonts w:ascii="Garamond" w:hAnsi="Garamond"/>
          <w:sz w:val="22"/>
          <w:szCs w:val="22"/>
        </w:rPr>
        <w:t>)</w:t>
      </w:r>
      <w:r w:rsidRPr="00CD5DED">
        <w:rPr>
          <w:rFonts w:ascii="Garamond" w:hAnsi="Garamond"/>
          <w:sz w:val="22"/>
          <w:szCs w:val="22"/>
        </w:rPr>
        <w:t>, odcizení stavebních součástí a vandalismus.</w:t>
      </w:r>
    </w:p>
    <w:p w:rsidR="00A03102" w:rsidRPr="00CD5DED" w:rsidRDefault="00A03102" w:rsidP="004355B6">
      <w:pPr>
        <w:jc w:val="both"/>
        <w:rPr>
          <w:rFonts w:ascii="Garamond" w:hAnsi="Garamond"/>
          <w:sz w:val="22"/>
          <w:szCs w:val="22"/>
        </w:rPr>
      </w:pPr>
    </w:p>
    <w:p w:rsidR="00A03102" w:rsidRPr="00CD5DED" w:rsidRDefault="00A03102" w:rsidP="004355B6">
      <w:pPr>
        <w:jc w:val="both"/>
        <w:rPr>
          <w:rFonts w:ascii="Garamond" w:hAnsi="Garamond"/>
          <w:sz w:val="22"/>
          <w:szCs w:val="22"/>
        </w:rPr>
      </w:pPr>
      <w:r w:rsidRPr="00CD5DED">
        <w:rPr>
          <w:rFonts w:ascii="Garamond" w:hAnsi="Garamond"/>
          <w:sz w:val="22"/>
          <w:szCs w:val="22"/>
        </w:rPr>
        <w:t>Spoluúčasti:</w:t>
      </w:r>
      <w:r w:rsidRPr="00CD5DED">
        <w:rPr>
          <w:rFonts w:ascii="Garamond" w:hAnsi="Garamond"/>
          <w:sz w:val="22"/>
          <w:szCs w:val="22"/>
        </w:rPr>
        <w:tab/>
      </w:r>
      <w:r w:rsidRPr="00CD5DED">
        <w:rPr>
          <w:rFonts w:ascii="Garamond" w:hAnsi="Garamond"/>
          <w:sz w:val="22"/>
          <w:szCs w:val="22"/>
        </w:rPr>
        <w:tab/>
      </w:r>
      <w:r w:rsidRPr="00CD5DED">
        <w:rPr>
          <w:rFonts w:ascii="Garamond" w:hAnsi="Garamond"/>
          <w:sz w:val="22"/>
          <w:szCs w:val="22"/>
        </w:rPr>
        <w:tab/>
      </w:r>
      <w:proofErr w:type="spellStart"/>
      <w:r w:rsidRPr="00CD5DED">
        <w:rPr>
          <w:rFonts w:ascii="Garamond" w:hAnsi="Garamond"/>
          <w:sz w:val="22"/>
          <w:szCs w:val="22"/>
        </w:rPr>
        <w:t>Flexa</w:t>
      </w:r>
      <w:proofErr w:type="spellEnd"/>
      <w:r w:rsidRPr="00CD5DED">
        <w:rPr>
          <w:rFonts w:ascii="Garamond" w:hAnsi="Garamond"/>
          <w:sz w:val="22"/>
          <w:szCs w:val="22"/>
        </w:rPr>
        <w:tab/>
      </w:r>
      <w:r w:rsidRPr="00CD5DED">
        <w:rPr>
          <w:rFonts w:ascii="Garamond" w:hAnsi="Garamond"/>
          <w:sz w:val="22"/>
          <w:szCs w:val="22"/>
        </w:rPr>
        <w:tab/>
      </w:r>
      <w:r w:rsidRPr="00CD5DED">
        <w:rPr>
          <w:rFonts w:ascii="Garamond" w:hAnsi="Garamond"/>
          <w:sz w:val="22"/>
          <w:szCs w:val="22"/>
        </w:rPr>
        <w:tab/>
      </w:r>
      <w:r w:rsidRPr="00CD5DED">
        <w:rPr>
          <w:rFonts w:ascii="Garamond" w:hAnsi="Garamond"/>
          <w:sz w:val="22"/>
          <w:szCs w:val="22"/>
        </w:rPr>
        <w:tab/>
        <w:t>Kč 50 000,-</w:t>
      </w:r>
    </w:p>
    <w:p w:rsidR="00A03102" w:rsidRPr="00CD5DED" w:rsidRDefault="00A03102" w:rsidP="004355B6">
      <w:pPr>
        <w:jc w:val="both"/>
        <w:rPr>
          <w:rFonts w:ascii="Garamond" w:hAnsi="Garamond"/>
          <w:sz w:val="22"/>
          <w:szCs w:val="22"/>
        </w:rPr>
      </w:pPr>
      <w:r w:rsidRPr="00CD5DED">
        <w:rPr>
          <w:rFonts w:ascii="Garamond" w:hAnsi="Garamond"/>
          <w:sz w:val="22"/>
          <w:szCs w:val="22"/>
        </w:rPr>
        <w:tab/>
      </w:r>
      <w:r w:rsidRPr="00CD5DED">
        <w:rPr>
          <w:rFonts w:ascii="Garamond" w:hAnsi="Garamond"/>
          <w:sz w:val="22"/>
          <w:szCs w:val="22"/>
        </w:rPr>
        <w:tab/>
      </w:r>
      <w:r w:rsidRPr="00CD5DED">
        <w:rPr>
          <w:rFonts w:ascii="Garamond" w:hAnsi="Garamond"/>
          <w:sz w:val="22"/>
          <w:szCs w:val="22"/>
        </w:rPr>
        <w:tab/>
      </w:r>
      <w:r w:rsidRPr="00CD5DED">
        <w:rPr>
          <w:rFonts w:ascii="Garamond" w:hAnsi="Garamond"/>
          <w:sz w:val="22"/>
          <w:szCs w:val="22"/>
        </w:rPr>
        <w:tab/>
        <w:t>Ostatní pojistná nebezpečí</w:t>
      </w:r>
      <w:r w:rsidRPr="00CD5DED">
        <w:rPr>
          <w:rFonts w:ascii="Garamond" w:hAnsi="Garamond"/>
          <w:sz w:val="22"/>
          <w:szCs w:val="22"/>
        </w:rPr>
        <w:tab/>
        <w:t>Kč 5 000,-</w:t>
      </w:r>
    </w:p>
    <w:p w:rsidR="00A03102" w:rsidRPr="00CD5DED" w:rsidRDefault="00A03102" w:rsidP="004355B6">
      <w:pPr>
        <w:jc w:val="both"/>
        <w:rPr>
          <w:rFonts w:ascii="Garamond" w:hAnsi="Garamond"/>
          <w:sz w:val="22"/>
          <w:szCs w:val="22"/>
        </w:rPr>
      </w:pPr>
    </w:p>
    <w:p w:rsidR="00A03102" w:rsidRPr="00CD5DED" w:rsidRDefault="00A03102" w:rsidP="004355B6">
      <w:pPr>
        <w:jc w:val="both"/>
        <w:rPr>
          <w:rFonts w:ascii="Garamond" w:hAnsi="Garamond"/>
          <w:sz w:val="22"/>
          <w:szCs w:val="22"/>
        </w:rPr>
      </w:pPr>
      <w:r w:rsidRPr="00CD5DED">
        <w:rPr>
          <w:rFonts w:ascii="Garamond" w:hAnsi="Garamond"/>
          <w:sz w:val="22"/>
          <w:szCs w:val="22"/>
        </w:rPr>
        <w:t>Limity pojistného plnění</w:t>
      </w:r>
      <w:r w:rsidR="00F67328" w:rsidRPr="00CD5DED">
        <w:rPr>
          <w:rFonts w:ascii="Garamond" w:hAnsi="Garamond"/>
          <w:sz w:val="22"/>
          <w:szCs w:val="22"/>
        </w:rPr>
        <w:t>:</w:t>
      </w:r>
      <w:r w:rsidRPr="00CD5DED">
        <w:rPr>
          <w:rFonts w:ascii="Garamond" w:hAnsi="Garamond"/>
          <w:sz w:val="22"/>
          <w:szCs w:val="22"/>
        </w:rPr>
        <w:tab/>
      </w:r>
      <w:proofErr w:type="spellStart"/>
      <w:r w:rsidRPr="00CD5DED">
        <w:rPr>
          <w:rFonts w:ascii="Garamond" w:hAnsi="Garamond"/>
          <w:sz w:val="22"/>
          <w:szCs w:val="22"/>
        </w:rPr>
        <w:t>Flexa</w:t>
      </w:r>
      <w:proofErr w:type="spellEnd"/>
      <w:r w:rsidRPr="00CD5DED">
        <w:rPr>
          <w:rFonts w:ascii="Garamond" w:hAnsi="Garamond"/>
          <w:sz w:val="22"/>
          <w:szCs w:val="22"/>
        </w:rPr>
        <w:tab/>
      </w:r>
      <w:r w:rsidRPr="00CD5DED">
        <w:rPr>
          <w:rFonts w:ascii="Garamond" w:hAnsi="Garamond"/>
          <w:sz w:val="22"/>
          <w:szCs w:val="22"/>
        </w:rPr>
        <w:tab/>
      </w:r>
      <w:r w:rsidRPr="00CD5DED">
        <w:rPr>
          <w:rFonts w:ascii="Garamond" w:hAnsi="Garamond"/>
          <w:sz w:val="22"/>
          <w:szCs w:val="22"/>
        </w:rPr>
        <w:tab/>
      </w:r>
      <w:r w:rsidRPr="00CD5DED">
        <w:rPr>
          <w:rFonts w:ascii="Garamond" w:hAnsi="Garamond"/>
          <w:sz w:val="22"/>
          <w:szCs w:val="22"/>
        </w:rPr>
        <w:tab/>
        <w:t>Kč 1 000 000 000,-</w:t>
      </w:r>
    </w:p>
    <w:p w:rsidR="00A03102" w:rsidRPr="00CD5DED" w:rsidRDefault="00F67328" w:rsidP="004355B6">
      <w:pPr>
        <w:jc w:val="both"/>
        <w:rPr>
          <w:rFonts w:ascii="Garamond" w:hAnsi="Garamond"/>
          <w:sz w:val="22"/>
          <w:szCs w:val="22"/>
        </w:rPr>
      </w:pPr>
      <w:r w:rsidRPr="00CD5DED">
        <w:rPr>
          <w:rFonts w:ascii="Garamond" w:hAnsi="Garamond"/>
          <w:sz w:val="22"/>
          <w:szCs w:val="22"/>
        </w:rPr>
        <w:t xml:space="preserve">(na jednu </w:t>
      </w:r>
      <w:r w:rsidR="008C3774">
        <w:rPr>
          <w:rFonts w:ascii="Garamond" w:hAnsi="Garamond"/>
          <w:sz w:val="22"/>
          <w:szCs w:val="22"/>
        </w:rPr>
        <w:t>pojistnou událost</w:t>
      </w:r>
      <w:r w:rsidRPr="00CD5DED">
        <w:rPr>
          <w:rFonts w:ascii="Garamond" w:hAnsi="Garamond"/>
          <w:sz w:val="22"/>
          <w:szCs w:val="22"/>
        </w:rPr>
        <w:t>)</w:t>
      </w:r>
      <w:r w:rsidR="00A03102" w:rsidRPr="00CD5DED">
        <w:rPr>
          <w:rFonts w:ascii="Garamond" w:hAnsi="Garamond"/>
          <w:sz w:val="22"/>
          <w:szCs w:val="22"/>
        </w:rPr>
        <w:tab/>
        <w:t xml:space="preserve">Ostatní živelní nebezpečí </w:t>
      </w:r>
      <w:r w:rsidR="00A03102" w:rsidRPr="00CD5DED">
        <w:rPr>
          <w:rFonts w:ascii="Garamond" w:hAnsi="Garamond"/>
          <w:sz w:val="22"/>
          <w:szCs w:val="22"/>
        </w:rPr>
        <w:tab/>
        <w:t>Kč     50 000 000,-</w:t>
      </w:r>
    </w:p>
    <w:p w:rsidR="00A03102" w:rsidRPr="00CD5DED" w:rsidRDefault="00A03102" w:rsidP="004355B6">
      <w:pPr>
        <w:jc w:val="both"/>
        <w:rPr>
          <w:rFonts w:ascii="Garamond" w:hAnsi="Garamond"/>
          <w:sz w:val="22"/>
          <w:szCs w:val="22"/>
        </w:rPr>
      </w:pPr>
      <w:r w:rsidRPr="00CD5DED">
        <w:rPr>
          <w:rFonts w:ascii="Garamond" w:hAnsi="Garamond"/>
          <w:sz w:val="22"/>
          <w:szCs w:val="22"/>
        </w:rPr>
        <w:tab/>
      </w:r>
      <w:r w:rsidRPr="00CD5DED">
        <w:rPr>
          <w:rFonts w:ascii="Garamond" w:hAnsi="Garamond"/>
          <w:sz w:val="22"/>
          <w:szCs w:val="22"/>
        </w:rPr>
        <w:tab/>
      </w:r>
      <w:r w:rsidRPr="00CD5DED">
        <w:rPr>
          <w:rFonts w:ascii="Garamond" w:hAnsi="Garamond"/>
          <w:sz w:val="22"/>
          <w:szCs w:val="22"/>
        </w:rPr>
        <w:tab/>
      </w:r>
      <w:r w:rsidRPr="00CD5DED">
        <w:rPr>
          <w:rFonts w:ascii="Garamond" w:hAnsi="Garamond"/>
          <w:sz w:val="22"/>
          <w:szCs w:val="22"/>
        </w:rPr>
        <w:tab/>
        <w:t>Vandalismus a odcizení</w:t>
      </w:r>
      <w:r w:rsidRPr="00CD5DED">
        <w:rPr>
          <w:rFonts w:ascii="Garamond" w:hAnsi="Garamond"/>
          <w:sz w:val="22"/>
          <w:szCs w:val="22"/>
        </w:rPr>
        <w:tab/>
      </w:r>
      <w:r w:rsidR="00A47165">
        <w:rPr>
          <w:rFonts w:ascii="Garamond" w:hAnsi="Garamond"/>
          <w:sz w:val="22"/>
          <w:szCs w:val="22"/>
        </w:rPr>
        <w:tab/>
      </w:r>
      <w:r w:rsidRPr="00CD5DED">
        <w:rPr>
          <w:rFonts w:ascii="Garamond" w:hAnsi="Garamond"/>
          <w:sz w:val="22"/>
          <w:szCs w:val="22"/>
        </w:rPr>
        <w:t xml:space="preserve">Kč         </w:t>
      </w:r>
      <w:r w:rsidR="00D32F69" w:rsidRPr="00CD5DED">
        <w:rPr>
          <w:rFonts w:ascii="Garamond" w:hAnsi="Garamond"/>
          <w:sz w:val="22"/>
          <w:szCs w:val="22"/>
        </w:rPr>
        <w:t>3</w:t>
      </w:r>
      <w:r w:rsidR="00E12334" w:rsidRPr="00CD5DED">
        <w:rPr>
          <w:rFonts w:ascii="Garamond" w:hAnsi="Garamond"/>
          <w:sz w:val="22"/>
          <w:szCs w:val="22"/>
        </w:rPr>
        <w:t>50 000,-</w:t>
      </w:r>
    </w:p>
    <w:p w:rsidR="00A03102" w:rsidRDefault="00A03102" w:rsidP="004355B6">
      <w:pPr>
        <w:ind w:left="360"/>
        <w:jc w:val="both"/>
        <w:rPr>
          <w:rFonts w:ascii="Verdana" w:hAnsi="Verdana"/>
          <w:sz w:val="20"/>
          <w:szCs w:val="20"/>
        </w:rPr>
      </w:pPr>
    </w:p>
    <w:p w:rsidR="00214FB8" w:rsidRDefault="00214FB8" w:rsidP="004355B6">
      <w:pPr>
        <w:ind w:left="360"/>
        <w:jc w:val="both"/>
        <w:rPr>
          <w:rFonts w:ascii="Verdana" w:hAnsi="Verdana"/>
          <w:sz w:val="20"/>
          <w:szCs w:val="20"/>
        </w:rPr>
      </w:pPr>
    </w:p>
    <w:p w:rsidR="00214FB8" w:rsidRPr="00C45568" w:rsidRDefault="00214FB8" w:rsidP="004355B6">
      <w:pPr>
        <w:ind w:left="360"/>
        <w:jc w:val="both"/>
        <w:rPr>
          <w:rFonts w:ascii="Verdana" w:hAnsi="Verdana"/>
          <w:sz w:val="20"/>
          <w:szCs w:val="20"/>
        </w:rPr>
      </w:pPr>
    </w:p>
    <w:p w:rsidR="00A03102" w:rsidRPr="00214FB8" w:rsidRDefault="00A03102" w:rsidP="004355B6">
      <w:pPr>
        <w:jc w:val="both"/>
        <w:rPr>
          <w:rFonts w:ascii="Garamond" w:hAnsi="Garamond"/>
          <w:b/>
          <w:sz w:val="22"/>
          <w:szCs w:val="22"/>
        </w:rPr>
      </w:pPr>
      <w:r w:rsidRPr="00214FB8">
        <w:rPr>
          <w:rFonts w:ascii="Garamond" w:hAnsi="Garamond"/>
          <w:b/>
          <w:sz w:val="22"/>
          <w:szCs w:val="22"/>
        </w:rPr>
        <w:t>2) Vlastní</w:t>
      </w:r>
      <w:r w:rsidR="00F67328" w:rsidRPr="00214FB8">
        <w:rPr>
          <w:rFonts w:ascii="Garamond" w:hAnsi="Garamond"/>
          <w:b/>
          <w:sz w:val="22"/>
          <w:szCs w:val="22"/>
        </w:rPr>
        <w:t xml:space="preserve"> a cizí</w:t>
      </w:r>
      <w:r w:rsidRPr="00214FB8">
        <w:rPr>
          <w:rFonts w:ascii="Garamond" w:hAnsi="Garamond"/>
          <w:b/>
          <w:sz w:val="22"/>
          <w:szCs w:val="22"/>
        </w:rPr>
        <w:t xml:space="preserve"> věci movité včetně sbírek</w:t>
      </w:r>
      <w:r w:rsidR="00F67328" w:rsidRPr="00214FB8">
        <w:rPr>
          <w:rFonts w:ascii="Garamond" w:hAnsi="Garamond"/>
          <w:b/>
          <w:sz w:val="22"/>
          <w:szCs w:val="22"/>
        </w:rPr>
        <w:t>,</w:t>
      </w:r>
      <w:r w:rsidRPr="00214FB8">
        <w:rPr>
          <w:rFonts w:ascii="Garamond" w:hAnsi="Garamond"/>
          <w:b/>
          <w:sz w:val="22"/>
          <w:szCs w:val="22"/>
        </w:rPr>
        <w:t xml:space="preserve"> historicky cenných věcí</w:t>
      </w:r>
      <w:r w:rsidR="00F67328" w:rsidRPr="00214FB8">
        <w:rPr>
          <w:rFonts w:ascii="Garamond" w:hAnsi="Garamond"/>
          <w:b/>
          <w:sz w:val="22"/>
          <w:szCs w:val="22"/>
        </w:rPr>
        <w:t xml:space="preserve"> a uměleckých děl</w:t>
      </w:r>
      <w:r w:rsidRPr="00214FB8">
        <w:rPr>
          <w:rFonts w:ascii="Garamond" w:hAnsi="Garamond"/>
          <w:b/>
          <w:sz w:val="22"/>
          <w:szCs w:val="22"/>
        </w:rPr>
        <w:t>, vyjma elektroniky</w:t>
      </w:r>
      <w:r w:rsidR="002B6366">
        <w:rPr>
          <w:rFonts w:ascii="Garamond" w:hAnsi="Garamond"/>
          <w:b/>
          <w:sz w:val="22"/>
          <w:szCs w:val="22"/>
        </w:rPr>
        <w:t>,</w:t>
      </w:r>
      <w:r w:rsidRPr="00214FB8">
        <w:rPr>
          <w:rFonts w:ascii="Garamond" w:hAnsi="Garamond"/>
          <w:b/>
          <w:sz w:val="22"/>
          <w:szCs w:val="22"/>
        </w:rPr>
        <w:t xml:space="preserve"> strojů </w:t>
      </w:r>
      <w:r w:rsidR="002B6366">
        <w:rPr>
          <w:rFonts w:ascii="Garamond" w:hAnsi="Garamond"/>
          <w:b/>
          <w:sz w:val="22"/>
          <w:szCs w:val="22"/>
        </w:rPr>
        <w:t xml:space="preserve"> a přístrojů </w:t>
      </w:r>
      <w:r w:rsidRPr="00214FB8">
        <w:rPr>
          <w:rFonts w:ascii="Garamond" w:hAnsi="Garamond"/>
          <w:b/>
          <w:sz w:val="22"/>
          <w:szCs w:val="22"/>
        </w:rPr>
        <w:t>v</w:t>
      </w:r>
      <w:r w:rsidR="00D32F69" w:rsidRPr="00214FB8">
        <w:rPr>
          <w:rFonts w:ascii="Garamond" w:hAnsi="Garamond"/>
          <w:b/>
          <w:sz w:val="22"/>
          <w:szCs w:val="22"/>
        </w:rPr>
        <w:t> </w:t>
      </w:r>
      <w:r w:rsidRPr="00214FB8">
        <w:rPr>
          <w:rFonts w:ascii="Garamond" w:hAnsi="Garamond"/>
          <w:b/>
          <w:sz w:val="22"/>
          <w:szCs w:val="22"/>
        </w:rPr>
        <w:t>hodnotě</w:t>
      </w:r>
      <w:r w:rsidR="00D32F69" w:rsidRPr="00214FB8">
        <w:rPr>
          <w:rFonts w:ascii="Garamond" w:hAnsi="Garamond"/>
          <w:b/>
          <w:sz w:val="22"/>
          <w:szCs w:val="22"/>
        </w:rPr>
        <w:tab/>
      </w:r>
      <w:r w:rsidR="002B6366">
        <w:rPr>
          <w:rFonts w:ascii="Garamond" w:hAnsi="Garamond"/>
          <w:b/>
          <w:sz w:val="22"/>
          <w:szCs w:val="22"/>
        </w:rPr>
        <w:tab/>
      </w:r>
      <w:r w:rsidR="00214FB8">
        <w:rPr>
          <w:rFonts w:ascii="Garamond" w:hAnsi="Garamond"/>
          <w:b/>
          <w:sz w:val="22"/>
          <w:szCs w:val="22"/>
        </w:rPr>
        <w:tab/>
      </w:r>
      <w:r w:rsidR="00214FB8">
        <w:rPr>
          <w:rFonts w:ascii="Garamond" w:hAnsi="Garamond"/>
          <w:b/>
          <w:sz w:val="22"/>
          <w:szCs w:val="22"/>
        </w:rPr>
        <w:tab/>
      </w:r>
      <w:r w:rsidR="00214FB8">
        <w:rPr>
          <w:rFonts w:ascii="Garamond" w:hAnsi="Garamond"/>
          <w:b/>
          <w:sz w:val="22"/>
          <w:szCs w:val="22"/>
        </w:rPr>
        <w:tab/>
      </w:r>
      <w:r w:rsidRPr="00214FB8">
        <w:rPr>
          <w:rFonts w:ascii="Garamond" w:hAnsi="Garamond"/>
          <w:b/>
          <w:sz w:val="22"/>
          <w:szCs w:val="22"/>
        </w:rPr>
        <w:t xml:space="preserve">Kč </w:t>
      </w:r>
      <w:r w:rsidR="00FB7B44" w:rsidRPr="00214FB8">
        <w:rPr>
          <w:rFonts w:ascii="Garamond" w:hAnsi="Garamond"/>
          <w:b/>
          <w:sz w:val="22"/>
          <w:szCs w:val="22"/>
        </w:rPr>
        <w:t>1</w:t>
      </w:r>
      <w:r w:rsidR="00F67328" w:rsidRPr="00214FB8">
        <w:rPr>
          <w:rFonts w:ascii="Garamond" w:hAnsi="Garamond"/>
          <w:b/>
          <w:sz w:val="22"/>
          <w:szCs w:val="22"/>
        </w:rPr>
        <w:t>7</w:t>
      </w:r>
      <w:r w:rsidR="00FB7B44" w:rsidRPr="00214FB8">
        <w:rPr>
          <w:rFonts w:ascii="Garamond" w:hAnsi="Garamond"/>
          <w:b/>
          <w:sz w:val="22"/>
          <w:szCs w:val="22"/>
        </w:rPr>
        <w:t>5 000 000</w:t>
      </w:r>
      <w:r w:rsidR="00937C7D" w:rsidRPr="00214FB8">
        <w:rPr>
          <w:rFonts w:ascii="Garamond" w:hAnsi="Garamond"/>
          <w:b/>
          <w:sz w:val="22"/>
          <w:szCs w:val="22"/>
        </w:rPr>
        <w:t>,-</w:t>
      </w:r>
    </w:p>
    <w:p w:rsidR="00D32F69" w:rsidRPr="00214FB8" w:rsidRDefault="00D32F69" w:rsidP="00D32F69">
      <w:pPr>
        <w:jc w:val="both"/>
        <w:rPr>
          <w:rFonts w:ascii="Garamond" w:hAnsi="Garamond"/>
          <w:sz w:val="22"/>
          <w:szCs w:val="22"/>
        </w:rPr>
      </w:pPr>
    </w:p>
    <w:p w:rsidR="00D32F69" w:rsidRPr="00214FB8" w:rsidRDefault="00D32F69" w:rsidP="00D32F69">
      <w:pPr>
        <w:jc w:val="both"/>
        <w:rPr>
          <w:rFonts w:ascii="Garamond" w:hAnsi="Garamond"/>
          <w:sz w:val="22"/>
          <w:szCs w:val="22"/>
        </w:rPr>
      </w:pPr>
      <w:r w:rsidRPr="00214FB8">
        <w:rPr>
          <w:rFonts w:ascii="Garamond" w:hAnsi="Garamond"/>
          <w:sz w:val="22"/>
          <w:szCs w:val="22"/>
        </w:rPr>
        <w:t>Největší možné riziko je areál ZČU, Plzeň – Bory</w:t>
      </w:r>
      <w:r w:rsidRPr="00214FB8">
        <w:rPr>
          <w:rFonts w:ascii="Garamond" w:hAnsi="Garamond"/>
          <w:sz w:val="22"/>
          <w:szCs w:val="22"/>
        </w:rPr>
        <w:tab/>
      </w:r>
      <w:r w:rsidRPr="00214FB8">
        <w:rPr>
          <w:rFonts w:ascii="Garamond" w:hAnsi="Garamond"/>
          <w:sz w:val="22"/>
          <w:szCs w:val="22"/>
        </w:rPr>
        <w:tab/>
      </w:r>
      <w:r w:rsidR="00214FB8">
        <w:rPr>
          <w:rFonts w:ascii="Garamond" w:hAnsi="Garamond"/>
          <w:sz w:val="22"/>
          <w:szCs w:val="22"/>
        </w:rPr>
        <w:tab/>
      </w:r>
      <w:r w:rsidR="00214FB8">
        <w:rPr>
          <w:rFonts w:ascii="Garamond" w:hAnsi="Garamond"/>
          <w:sz w:val="22"/>
          <w:szCs w:val="22"/>
        </w:rPr>
        <w:tab/>
      </w:r>
      <w:r w:rsidRPr="00214FB8">
        <w:rPr>
          <w:rFonts w:ascii="Garamond" w:hAnsi="Garamond"/>
          <w:sz w:val="22"/>
          <w:szCs w:val="22"/>
        </w:rPr>
        <w:tab/>
        <w:t xml:space="preserve">Kč </w:t>
      </w:r>
      <w:r w:rsidR="00F67328" w:rsidRPr="00214FB8">
        <w:rPr>
          <w:rFonts w:ascii="Garamond" w:hAnsi="Garamond"/>
          <w:sz w:val="22"/>
          <w:szCs w:val="22"/>
        </w:rPr>
        <w:t>100 000 000,--</w:t>
      </w:r>
    </w:p>
    <w:p w:rsidR="00A03102" w:rsidRPr="00214FB8" w:rsidRDefault="00A03102" w:rsidP="004355B6">
      <w:pPr>
        <w:jc w:val="both"/>
        <w:rPr>
          <w:rFonts w:ascii="Garamond" w:hAnsi="Garamond"/>
          <w:b/>
          <w:sz w:val="22"/>
          <w:szCs w:val="22"/>
        </w:rPr>
      </w:pPr>
    </w:p>
    <w:p w:rsidR="00E12334" w:rsidRPr="00214FB8" w:rsidRDefault="00E12334" w:rsidP="004355B6">
      <w:pPr>
        <w:jc w:val="both"/>
        <w:rPr>
          <w:rFonts w:ascii="Garamond" w:hAnsi="Garamond"/>
          <w:sz w:val="22"/>
          <w:szCs w:val="22"/>
        </w:rPr>
      </w:pPr>
      <w:r w:rsidRPr="00214FB8">
        <w:rPr>
          <w:rFonts w:ascii="Garamond" w:hAnsi="Garamond"/>
          <w:sz w:val="22"/>
          <w:szCs w:val="22"/>
        </w:rPr>
        <w:t>Místo pojištění:</w:t>
      </w:r>
      <w:r w:rsidRPr="00214FB8">
        <w:rPr>
          <w:rFonts w:ascii="Garamond" w:hAnsi="Garamond"/>
          <w:sz w:val="22"/>
          <w:szCs w:val="22"/>
        </w:rPr>
        <w:tab/>
      </w:r>
      <w:r w:rsidRPr="00214FB8">
        <w:rPr>
          <w:rFonts w:ascii="Garamond" w:hAnsi="Garamond"/>
          <w:sz w:val="22"/>
          <w:szCs w:val="22"/>
        </w:rPr>
        <w:tab/>
      </w:r>
      <w:r w:rsidRPr="00214FB8">
        <w:rPr>
          <w:rFonts w:ascii="Garamond" w:hAnsi="Garamond"/>
          <w:sz w:val="22"/>
          <w:szCs w:val="22"/>
        </w:rPr>
        <w:tab/>
      </w:r>
      <w:r w:rsidRPr="00214FB8">
        <w:rPr>
          <w:rFonts w:ascii="Garamond" w:hAnsi="Garamond"/>
          <w:b/>
          <w:sz w:val="22"/>
          <w:szCs w:val="22"/>
        </w:rPr>
        <w:t>území ČR</w:t>
      </w:r>
    </w:p>
    <w:p w:rsidR="00A03102" w:rsidRPr="00214FB8" w:rsidRDefault="00A03102" w:rsidP="004355B6">
      <w:pPr>
        <w:jc w:val="both"/>
        <w:rPr>
          <w:rFonts w:ascii="Garamond" w:hAnsi="Garamond"/>
          <w:sz w:val="22"/>
          <w:szCs w:val="22"/>
        </w:rPr>
      </w:pPr>
    </w:p>
    <w:p w:rsidR="007F3575" w:rsidRPr="00214FB8" w:rsidRDefault="007F3575" w:rsidP="004355B6">
      <w:pPr>
        <w:ind w:left="2832" w:hanging="2832"/>
        <w:jc w:val="both"/>
        <w:rPr>
          <w:rFonts w:ascii="Garamond" w:hAnsi="Garamond"/>
          <w:sz w:val="22"/>
          <w:szCs w:val="22"/>
        </w:rPr>
      </w:pPr>
      <w:r w:rsidRPr="00214FB8">
        <w:rPr>
          <w:rFonts w:ascii="Garamond" w:hAnsi="Garamond"/>
          <w:sz w:val="22"/>
          <w:szCs w:val="22"/>
        </w:rPr>
        <w:t>Pojistné nebezpečí:</w:t>
      </w:r>
      <w:r w:rsidRPr="00214FB8">
        <w:rPr>
          <w:rFonts w:ascii="Garamond" w:hAnsi="Garamond"/>
          <w:sz w:val="22"/>
          <w:szCs w:val="22"/>
        </w:rPr>
        <w:tab/>
        <w:t xml:space="preserve">Sdružený živel, </w:t>
      </w:r>
      <w:r w:rsidR="00994E45" w:rsidRPr="00214FB8">
        <w:rPr>
          <w:rFonts w:ascii="Garamond" w:hAnsi="Garamond"/>
          <w:sz w:val="22"/>
          <w:szCs w:val="22"/>
        </w:rPr>
        <w:t xml:space="preserve">včetně </w:t>
      </w:r>
      <w:r w:rsidR="00687C5A" w:rsidRPr="00214FB8">
        <w:rPr>
          <w:rFonts w:ascii="Garamond" w:hAnsi="Garamond"/>
          <w:sz w:val="22"/>
          <w:szCs w:val="22"/>
        </w:rPr>
        <w:t xml:space="preserve">nárazu dopravního prostředku, </w:t>
      </w:r>
      <w:r w:rsidR="00994E45" w:rsidRPr="00214FB8">
        <w:rPr>
          <w:rFonts w:ascii="Garamond" w:hAnsi="Garamond"/>
          <w:sz w:val="22"/>
          <w:szCs w:val="22"/>
        </w:rPr>
        <w:t xml:space="preserve">vodovodních škod a záplavy </w:t>
      </w:r>
      <w:r w:rsidR="00D32F69" w:rsidRPr="00214FB8">
        <w:rPr>
          <w:rFonts w:ascii="Garamond" w:hAnsi="Garamond"/>
          <w:sz w:val="22"/>
          <w:szCs w:val="22"/>
        </w:rPr>
        <w:t>(</w:t>
      </w:r>
      <w:r w:rsidRPr="00214FB8">
        <w:rPr>
          <w:rFonts w:ascii="Garamond" w:hAnsi="Garamond"/>
          <w:sz w:val="22"/>
          <w:szCs w:val="22"/>
        </w:rPr>
        <w:t>vyjma povodně</w:t>
      </w:r>
      <w:r w:rsidR="00D32F69" w:rsidRPr="00214FB8">
        <w:rPr>
          <w:rFonts w:ascii="Garamond" w:hAnsi="Garamond"/>
          <w:sz w:val="22"/>
          <w:szCs w:val="22"/>
        </w:rPr>
        <w:t>)</w:t>
      </w:r>
      <w:r w:rsidRPr="00214FB8">
        <w:rPr>
          <w:rFonts w:ascii="Garamond" w:hAnsi="Garamond"/>
          <w:sz w:val="22"/>
          <w:szCs w:val="22"/>
        </w:rPr>
        <w:t>, odcizení a vandalismus.</w:t>
      </w:r>
    </w:p>
    <w:p w:rsidR="00A03102" w:rsidRPr="00214FB8" w:rsidRDefault="00A03102" w:rsidP="004355B6">
      <w:pPr>
        <w:ind w:left="2832" w:hanging="2832"/>
        <w:jc w:val="both"/>
        <w:rPr>
          <w:rFonts w:ascii="Garamond" w:hAnsi="Garamond"/>
          <w:sz w:val="22"/>
          <w:szCs w:val="22"/>
        </w:rPr>
      </w:pPr>
    </w:p>
    <w:p w:rsidR="00A03102" w:rsidRPr="00214FB8" w:rsidRDefault="00A03102" w:rsidP="004355B6">
      <w:pPr>
        <w:jc w:val="both"/>
        <w:rPr>
          <w:rFonts w:ascii="Garamond" w:hAnsi="Garamond"/>
          <w:sz w:val="22"/>
          <w:szCs w:val="22"/>
        </w:rPr>
      </w:pPr>
      <w:r w:rsidRPr="00214FB8">
        <w:rPr>
          <w:rFonts w:ascii="Garamond" w:hAnsi="Garamond"/>
          <w:sz w:val="22"/>
          <w:szCs w:val="22"/>
        </w:rPr>
        <w:t>Spoluúčasti:</w:t>
      </w:r>
      <w:r w:rsidRPr="00214FB8">
        <w:rPr>
          <w:rFonts w:ascii="Garamond" w:hAnsi="Garamond"/>
          <w:sz w:val="22"/>
          <w:szCs w:val="22"/>
        </w:rPr>
        <w:tab/>
      </w:r>
      <w:r w:rsidRPr="00214FB8">
        <w:rPr>
          <w:rFonts w:ascii="Garamond" w:hAnsi="Garamond"/>
          <w:sz w:val="22"/>
          <w:szCs w:val="22"/>
        </w:rPr>
        <w:tab/>
      </w:r>
      <w:r w:rsidRPr="00214FB8">
        <w:rPr>
          <w:rFonts w:ascii="Garamond" w:hAnsi="Garamond"/>
          <w:sz w:val="22"/>
          <w:szCs w:val="22"/>
        </w:rPr>
        <w:tab/>
      </w:r>
      <w:proofErr w:type="spellStart"/>
      <w:r w:rsidRPr="00214FB8">
        <w:rPr>
          <w:rFonts w:ascii="Garamond" w:hAnsi="Garamond"/>
          <w:sz w:val="22"/>
          <w:szCs w:val="22"/>
        </w:rPr>
        <w:t>Flexa</w:t>
      </w:r>
      <w:proofErr w:type="spellEnd"/>
      <w:r w:rsidRPr="00214FB8">
        <w:rPr>
          <w:rFonts w:ascii="Garamond" w:hAnsi="Garamond"/>
          <w:sz w:val="22"/>
          <w:szCs w:val="22"/>
        </w:rPr>
        <w:tab/>
      </w:r>
      <w:r w:rsidRPr="00214FB8">
        <w:rPr>
          <w:rFonts w:ascii="Garamond" w:hAnsi="Garamond"/>
          <w:sz w:val="22"/>
          <w:szCs w:val="22"/>
        </w:rPr>
        <w:tab/>
      </w:r>
      <w:r w:rsidRPr="00214FB8">
        <w:rPr>
          <w:rFonts w:ascii="Garamond" w:hAnsi="Garamond"/>
          <w:sz w:val="22"/>
          <w:szCs w:val="22"/>
        </w:rPr>
        <w:tab/>
      </w:r>
      <w:r w:rsidRPr="00214FB8">
        <w:rPr>
          <w:rFonts w:ascii="Garamond" w:hAnsi="Garamond"/>
          <w:sz w:val="22"/>
          <w:szCs w:val="22"/>
        </w:rPr>
        <w:tab/>
        <w:t>Kč 10 000,-</w:t>
      </w:r>
    </w:p>
    <w:p w:rsidR="00A03102" w:rsidRPr="00214FB8" w:rsidRDefault="00A03102" w:rsidP="004355B6">
      <w:pPr>
        <w:jc w:val="both"/>
        <w:rPr>
          <w:rFonts w:ascii="Garamond" w:hAnsi="Garamond"/>
          <w:sz w:val="22"/>
          <w:szCs w:val="22"/>
        </w:rPr>
      </w:pPr>
      <w:r w:rsidRPr="00214FB8">
        <w:rPr>
          <w:rFonts w:ascii="Garamond" w:hAnsi="Garamond"/>
          <w:sz w:val="22"/>
          <w:szCs w:val="22"/>
        </w:rPr>
        <w:tab/>
      </w:r>
      <w:r w:rsidRPr="00214FB8">
        <w:rPr>
          <w:rFonts w:ascii="Garamond" w:hAnsi="Garamond"/>
          <w:sz w:val="22"/>
          <w:szCs w:val="22"/>
        </w:rPr>
        <w:tab/>
      </w:r>
      <w:r w:rsidRPr="00214FB8">
        <w:rPr>
          <w:rFonts w:ascii="Garamond" w:hAnsi="Garamond"/>
          <w:sz w:val="22"/>
          <w:szCs w:val="22"/>
        </w:rPr>
        <w:tab/>
      </w:r>
      <w:r w:rsidRPr="00214FB8">
        <w:rPr>
          <w:rFonts w:ascii="Garamond" w:hAnsi="Garamond"/>
          <w:sz w:val="22"/>
          <w:szCs w:val="22"/>
        </w:rPr>
        <w:tab/>
        <w:t>Ostatní pojistná nebezpečí</w:t>
      </w:r>
      <w:r w:rsidRPr="00214FB8">
        <w:rPr>
          <w:rFonts w:ascii="Garamond" w:hAnsi="Garamond"/>
          <w:sz w:val="22"/>
          <w:szCs w:val="22"/>
        </w:rPr>
        <w:tab/>
        <w:t>Kč   1 000,-</w:t>
      </w:r>
    </w:p>
    <w:p w:rsidR="00A03102" w:rsidRPr="00214FB8" w:rsidRDefault="00A03102" w:rsidP="004355B6">
      <w:pPr>
        <w:jc w:val="both"/>
        <w:rPr>
          <w:rFonts w:ascii="Garamond" w:hAnsi="Garamond"/>
          <w:b/>
          <w:sz w:val="22"/>
          <w:szCs w:val="22"/>
        </w:rPr>
      </w:pPr>
    </w:p>
    <w:p w:rsidR="00A03102" w:rsidRPr="00214FB8" w:rsidRDefault="00A03102" w:rsidP="004355B6">
      <w:pPr>
        <w:jc w:val="both"/>
        <w:rPr>
          <w:rFonts w:ascii="Garamond" w:hAnsi="Garamond"/>
          <w:sz w:val="22"/>
          <w:szCs w:val="22"/>
        </w:rPr>
      </w:pPr>
      <w:r w:rsidRPr="00214FB8">
        <w:rPr>
          <w:rFonts w:ascii="Garamond" w:hAnsi="Garamond"/>
          <w:sz w:val="22"/>
          <w:szCs w:val="22"/>
        </w:rPr>
        <w:t>Limity pojistného plnění:</w:t>
      </w:r>
      <w:r w:rsidRPr="00214FB8">
        <w:rPr>
          <w:rFonts w:ascii="Garamond" w:hAnsi="Garamond"/>
          <w:sz w:val="22"/>
          <w:szCs w:val="22"/>
        </w:rPr>
        <w:tab/>
      </w:r>
      <w:proofErr w:type="spellStart"/>
      <w:r w:rsidRPr="00214FB8">
        <w:rPr>
          <w:rFonts w:ascii="Garamond" w:hAnsi="Garamond"/>
          <w:sz w:val="22"/>
          <w:szCs w:val="22"/>
        </w:rPr>
        <w:t>Flexa</w:t>
      </w:r>
      <w:proofErr w:type="spellEnd"/>
      <w:r w:rsidRPr="00214FB8">
        <w:rPr>
          <w:rFonts w:ascii="Garamond" w:hAnsi="Garamond"/>
          <w:sz w:val="22"/>
          <w:szCs w:val="22"/>
        </w:rPr>
        <w:tab/>
      </w:r>
      <w:r w:rsidRPr="00214FB8">
        <w:rPr>
          <w:rFonts w:ascii="Garamond" w:hAnsi="Garamond"/>
          <w:sz w:val="22"/>
          <w:szCs w:val="22"/>
        </w:rPr>
        <w:tab/>
      </w:r>
      <w:r w:rsidRPr="00214FB8">
        <w:rPr>
          <w:rFonts w:ascii="Garamond" w:hAnsi="Garamond"/>
          <w:sz w:val="22"/>
          <w:szCs w:val="22"/>
        </w:rPr>
        <w:tab/>
      </w:r>
      <w:r w:rsidRPr="00214FB8">
        <w:rPr>
          <w:rFonts w:ascii="Garamond" w:hAnsi="Garamond"/>
          <w:sz w:val="22"/>
          <w:szCs w:val="22"/>
        </w:rPr>
        <w:tab/>
        <w:t>Kč 100 000 000,-</w:t>
      </w:r>
    </w:p>
    <w:p w:rsidR="00A03102" w:rsidRPr="00214FB8" w:rsidRDefault="00F67328" w:rsidP="004355B6">
      <w:pPr>
        <w:jc w:val="both"/>
        <w:rPr>
          <w:rFonts w:ascii="Garamond" w:hAnsi="Garamond"/>
          <w:sz w:val="22"/>
          <w:szCs w:val="22"/>
        </w:rPr>
      </w:pPr>
      <w:r w:rsidRPr="00214FB8">
        <w:rPr>
          <w:rFonts w:ascii="Garamond" w:hAnsi="Garamond"/>
          <w:sz w:val="22"/>
          <w:szCs w:val="22"/>
        </w:rPr>
        <w:t xml:space="preserve">(na jednu </w:t>
      </w:r>
      <w:r w:rsidR="001E20DF">
        <w:rPr>
          <w:rFonts w:ascii="Garamond" w:hAnsi="Garamond"/>
          <w:sz w:val="22"/>
          <w:szCs w:val="22"/>
        </w:rPr>
        <w:t>pojistnou událost</w:t>
      </w:r>
      <w:r w:rsidRPr="00214FB8">
        <w:rPr>
          <w:rFonts w:ascii="Garamond" w:hAnsi="Garamond"/>
          <w:sz w:val="22"/>
          <w:szCs w:val="22"/>
        </w:rPr>
        <w:t>)</w:t>
      </w:r>
      <w:r w:rsidR="0047264F" w:rsidRPr="00214FB8">
        <w:rPr>
          <w:rFonts w:ascii="Garamond" w:hAnsi="Garamond"/>
          <w:sz w:val="22"/>
          <w:szCs w:val="22"/>
        </w:rPr>
        <w:tab/>
      </w:r>
      <w:r w:rsidR="00A03102" w:rsidRPr="00214FB8">
        <w:rPr>
          <w:rFonts w:ascii="Garamond" w:hAnsi="Garamond"/>
          <w:sz w:val="22"/>
          <w:szCs w:val="22"/>
        </w:rPr>
        <w:t xml:space="preserve">Ostatní živelní nebezpečí </w:t>
      </w:r>
      <w:r w:rsidR="00A03102" w:rsidRPr="00214FB8">
        <w:rPr>
          <w:rFonts w:ascii="Garamond" w:hAnsi="Garamond"/>
          <w:sz w:val="22"/>
          <w:szCs w:val="22"/>
        </w:rPr>
        <w:tab/>
        <w:t>Kč     5 000 000,-</w:t>
      </w:r>
    </w:p>
    <w:p w:rsidR="00A03102" w:rsidRPr="00214FB8" w:rsidRDefault="00A03102" w:rsidP="004355B6">
      <w:pPr>
        <w:jc w:val="both"/>
        <w:rPr>
          <w:rFonts w:ascii="Garamond" w:hAnsi="Garamond"/>
          <w:sz w:val="22"/>
          <w:szCs w:val="22"/>
        </w:rPr>
      </w:pPr>
      <w:r w:rsidRPr="00214FB8">
        <w:rPr>
          <w:rFonts w:ascii="Garamond" w:hAnsi="Garamond"/>
          <w:sz w:val="22"/>
          <w:szCs w:val="22"/>
        </w:rPr>
        <w:tab/>
      </w:r>
      <w:r w:rsidRPr="00214FB8">
        <w:rPr>
          <w:rFonts w:ascii="Garamond" w:hAnsi="Garamond"/>
          <w:sz w:val="22"/>
          <w:szCs w:val="22"/>
        </w:rPr>
        <w:tab/>
      </w:r>
      <w:r w:rsidRPr="00214FB8">
        <w:rPr>
          <w:rFonts w:ascii="Garamond" w:hAnsi="Garamond"/>
          <w:sz w:val="22"/>
          <w:szCs w:val="22"/>
        </w:rPr>
        <w:tab/>
      </w:r>
      <w:r w:rsidRPr="00214FB8">
        <w:rPr>
          <w:rFonts w:ascii="Garamond" w:hAnsi="Garamond"/>
          <w:sz w:val="22"/>
          <w:szCs w:val="22"/>
        </w:rPr>
        <w:tab/>
        <w:t>Vandalismus a odcizení</w:t>
      </w:r>
      <w:r w:rsidRPr="00214FB8">
        <w:rPr>
          <w:rFonts w:ascii="Garamond" w:hAnsi="Garamond"/>
          <w:sz w:val="22"/>
          <w:szCs w:val="22"/>
        </w:rPr>
        <w:tab/>
      </w:r>
      <w:r w:rsidR="001E20DF">
        <w:rPr>
          <w:rFonts w:ascii="Garamond" w:hAnsi="Garamond"/>
          <w:sz w:val="22"/>
          <w:szCs w:val="22"/>
        </w:rPr>
        <w:tab/>
      </w:r>
      <w:r w:rsidRPr="00214FB8">
        <w:rPr>
          <w:rFonts w:ascii="Garamond" w:hAnsi="Garamond"/>
          <w:sz w:val="22"/>
          <w:szCs w:val="22"/>
        </w:rPr>
        <w:t>Kč     5 000 000,-</w:t>
      </w:r>
    </w:p>
    <w:p w:rsidR="00253239" w:rsidRDefault="00253239" w:rsidP="004355B6">
      <w:pPr>
        <w:jc w:val="both"/>
        <w:rPr>
          <w:rFonts w:ascii="Verdana" w:hAnsi="Verdana"/>
          <w:b/>
          <w:sz w:val="20"/>
          <w:szCs w:val="20"/>
        </w:rPr>
      </w:pPr>
    </w:p>
    <w:p w:rsidR="00A03102" w:rsidRPr="001075F0" w:rsidRDefault="00A03102" w:rsidP="004355B6">
      <w:pPr>
        <w:jc w:val="both"/>
        <w:rPr>
          <w:rFonts w:ascii="Garamond" w:hAnsi="Garamond"/>
          <w:b/>
          <w:sz w:val="22"/>
          <w:szCs w:val="22"/>
        </w:rPr>
      </w:pPr>
      <w:r w:rsidRPr="001075F0">
        <w:rPr>
          <w:rFonts w:ascii="Garamond" w:hAnsi="Garamond"/>
          <w:b/>
          <w:sz w:val="22"/>
          <w:szCs w:val="22"/>
        </w:rPr>
        <w:lastRenderedPageBreak/>
        <w:t>3) Vlastní zásoby v</w:t>
      </w:r>
      <w:r w:rsidR="00BC7C51" w:rsidRPr="001075F0">
        <w:rPr>
          <w:rFonts w:ascii="Garamond" w:hAnsi="Garamond"/>
          <w:b/>
          <w:sz w:val="22"/>
          <w:szCs w:val="22"/>
        </w:rPr>
        <w:t> </w:t>
      </w:r>
      <w:r w:rsidRPr="001075F0">
        <w:rPr>
          <w:rFonts w:ascii="Garamond" w:hAnsi="Garamond"/>
          <w:b/>
          <w:sz w:val="22"/>
          <w:szCs w:val="22"/>
        </w:rPr>
        <w:t>hodnotě</w:t>
      </w:r>
      <w:r w:rsidR="00BC7C51" w:rsidRPr="001075F0">
        <w:rPr>
          <w:rFonts w:ascii="Garamond" w:hAnsi="Garamond"/>
          <w:b/>
          <w:sz w:val="22"/>
          <w:szCs w:val="22"/>
        </w:rPr>
        <w:tab/>
      </w:r>
      <w:r w:rsidR="00BC7C51" w:rsidRPr="001075F0">
        <w:rPr>
          <w:rFonts w:ascii="Garamond" w:hAnsi="Garamond"/>
          <w:b/>
          <w:sz w:val="22"/>
          <w:szCs w:val="22"/>
        </w:rPr>
        <w:tab/>
      </w:r>
      <w:r w:rsidR="00BC7C51" w:rsidRPr="001075F0">
        <w:rPr>
          <w:rFonts w:ascii="Garamond" w:hAnsi="Garamond"/>
          <w:b/>
          <w:sz w:val="22"/>
          <w:szCs w:val="22"/>
        </w:rPr>
        <w:tab/>
      </w:r>
      <w:r w:rsidR="00BC7C51" w:rsidRPr="001075F0">
        <w:rPr>
          <w:rFonts w:ascii="Garamond" w:hAnsi="Garamond"/>
          <w:b/>
          <w:sz w:val="22"/>
          <w:szCs w:val="22"/>
        </w:rPr>
        <w:tab/>
      </w:r>
      <w:r w:rsidR="00BC7C51" w:rsidRPr="001075F0">
        <w:rPr>
          <w:rFonts w:ascii="Garamond" w:hAnsi="Garamond"/>
          <w:b/>
          <w:sz w:val="22"/>
          <w:szCs w:val="22"/>
        </w:rPr>
        <w:tab/>
      </w:r>
      <w:r w:rsidR="001075F0">
        <w:rPr>
          <w:rFonts w:ascii="Garamond" w:hAnsi="Garamond"/>
          <w:b/>
          <w:sz w:val="22"/>
          <w:szCs w:val="22"/>
        </w:rPr>
        <w:tab/>
      </w:r>
      <w:r w:rsidR="001075F0">
        <w:rPr>
          <w:rFonts w:ascii="Garamond" w:hAnsi="Garamond"/>
          <w:b/>
          <w:sz w:val="22"/>
          <w:szCs w:val="22"/>
        </w:rPr>
        <w:tab/>
      </w:r>
      <w:r w:rsidRPr="001075F0">
        <w:rPr>
          <w:rFonts w:ascii="Garamond" w:hAnsi="Garamond"/>
          <w:b/>
          <w:sz w:val="22"/>
          <w:szCs w:val="22"/>
        </w:rPr>
        <w:t xml:space="preserve">Kč    </w:t>
      </w:r>
      <w:r w:rsidR="00253239" w:rsidRPr="001075F0">
        <w:rPr>
          <w:rFonts w:ascii="Garamond" w:hAnsi="Garamond"/>
          <w:b/>
          <w:sz w:val="22"/>
          <w:szCs w:val="22"/>
        </w:rPr>
        <w:t>5 0</w:t>
      </w:r>
      <w:r w:rsidR="007F3575" w:rsidRPr="001075F0">
        <w:rPr>
          <w:rFonts w:ascii="Garamond" w:hAnsi="Garamond"/>
          <w:b/>
          <w:sz w:val="22"/>
          <w:szCs w:val="22"/>
        </w:rPr>
        <w:t xml:space="preserve">00 </w:t>
      </w:r>
      <w:r w:rsidRPr="001075F0">
        <w:rPr>
          <w:rFonts w:ascii="Garamond" w:hAnsi="Garamond"/>
          <w:b/>
          <w:sz w:val="22"/>
          <w:szCs w:val="22"/>
        </w:rPr>
        <w:t>000,-</w:t>
      </w:r>
    </w:p>
    <w:p w:rsidR="00A03102" w:rsidRPr="001075F0" w:rsidRDefault="00A03102" w:rsidP="004355B6">
      <w:pPr>
        <w:jc w:val="both"/>
        <w:rPr>
          <w:rFonts w:ascii="Garamond" w:hAnsi="Garamond"/>
          <w:b/>
          <w:sz w:val="22"/>
          <w:szCs w:val="22"/>
        </w:rPr>
      </w:pPr>
    </w:p>
    <w:p w:rsidR="007F3575" w:rsidRPr="001075F0" w:rsidRDefault="007F3575" w:rsidP="004355B6">
      <w:pPr>
        <w:jc w:val="both"/>
        <w:rPr>
          <w:rFonts w:ascii="Garamond" w:hAnsi="Garamond"/>
          <w:sz w:val="22"/>
          <w:szCs w:val="22"/>
        </w:rPr>
      </w:pPr>
      <w:r w:rsidRPr="001075F0">
        <w:rPr>
          <w:rFonts w:ascii="Garamond" w:hAnsi="Garamond"/>
          <w:sz w:val="22"/>
          <w:szCs w:val="22"/>
        </w:rPr>
        <w:t>Místo pojištění:</w:t>
      </w:r>
      <w:r w:rsidRPr="001075F0">
        <w:rPr>
          <w:rFonts w:ascii="Garamond" w:hAnsi="Garamond"/>
          <w:sz w:val="22"/>
          <w:szCs w:val="22"/>
        </w:rPr>
        <w:tab/>
      </w:r>
      <w:r w:rsidRPr="001075F0">
        <w:rPr>
          <w:rFonts w:ascii="Garamond" w:hAnsi="Garamond"/>
          <w:sz w:val="22"/>
          <w:szCs w:val="22"/>
        </w:rPr>
        <w:tab/>
      </w:r>
      <w:r w:rsidRPr="001075F0">
        <w:rPr>
          <w:rFonts w:ascii="Garamond" w:hAnsi="Garamond"/>
          <w:sz w:val="22"/>
          <w:szCs w:val="22"/>
        </w:rPr>
        <w:tab/>
      </w:r>
      <w:r w:rsidRPr="001075F0">
        <w:rPr>
          <w:rFonts w:ascii="Garamond" w:hAnsi="Garamond"/>
          <w:b/>
          <w:sz w:val="22"/>
          <w:szCs w:val="22"/>
        </w:rPr>
        <w:t>území ČR</w:t>
      </w:r>
    </w:p>
    <w:p w:rsidR="00A03102" w:rsidRPr="001075F0" w:rsidRDefault="00A03102" w:rsidP="004355B6">
      <w:pPr>
        <w:jc w:val="both"/>
        <w:rPr>
          <w:rFonts w:ascii="Garamond" w:hAnsi="Garamond"/>
          <w:sz w:val="22"/>
          <w:szCs w:val="22"/>
        </w:rPr>
      </w:pPr>
    </w:p>
    <w:p w:rsidR="007F3575" w:rsidRPr="001075F0" w:rsidRDefault="007F3575" w:rsidP="004355B6">
      <w:pPr>
        <w:ind w:left="2832" w:hanging="2832"/>
        <w:jc w:val="both"/>
        <w:rPr>
          <w:rFonts w:ascii="Garamond" w:hAnsi="Garamond"/>
          <w:sz w:val="22"/>
          <w:szCs w:val="22"/>
        </w:rPr>
      </w:pPr>
      <w:r w:rsidRPr="001075F0">
        <w:rPr>
          <w:rFonts w:ascii="Garamond" w:hAnsi="Garamond"/>
          <w:sz w:val="22"/>
          <w:szCs w:val="22"/>
        </w:rPr>
        <w:t>Pojistné nebezpečí:</w:t>
      </w:r>
      <w:r w:rsidRPr="001075F0">
        <w:rPr>
          <w:rFonts w:ascii="Garamond" w:hAnsi="Garamond"/>
          <w:sz w:val="22"/>
          <w:szCs w:val="22"/>
        </w:rPr>
        <w:tab/>
        <w:t xml:space="preserve">Sdružený živel, </w:t>
      </w:r>
      <w:r w:rsidR="00994E45" w:rsidRPr="001075F0">
        <w:rPr>
          <w:rFonts w:ascii="Garamond" w:hAnsi="Garamond"/>
          <w:sz w:val="22"/>
          <w:szCs w:val="22"/>
        </w:rPr>
        <w:t xml:space="preserve">včetně </w:t>
      </w:r>
      <w:r w:rsidR="00687C5A" w:rsidRPr="001075F0">
        <w:rPr>
          <w:rFonts w:ascii="Garamond" w:hAnsi="Garamond"/>
          <w:sz w:val="22"/>
          <w:szCs w:val="22"/>
        </w:rPr>
        <w:t xml:space="preserve">nárazu dopravního prostředku, </w:t>
      </w:r>
      <w:r w:rsidR="00994E45" w:rsidRPr="001075F0">
        <w:rPr>
          <w:rFonts w:ascii="Garamond" w:hAnsi="Garamond"/>
          <w:sz w:val="22"/>
          <w:szCs w:val="22"/>
        </w:rPr>
        <w:t>vodovodních škod a záplavy</w:t>
      </w:r>
      <w:r w:rsidRPr="001075F0">
        <w:rPr>
          <w:rFonts w:ascii="Garamond" w:hAnsi="Garamond"/>
          <w:sz w:val="22"/>
          <w:szCs w:val="22"/>
        </w:rPr>
        <w:t xml:space="preserve"> </w:t>
      </w:r>
      <w:r w:rsidR="00EF79DC">
        <w:rPr>
          <w:rFonts w:ascii="Garamond" w:hAnsi="Garamond"/>
          <w:sz w:val="22"/>
          <w:szCs w:val="22"/>
        </w:rPr>
        <w:t>(</w:t>
      </w:r>
      <w:r w:rsidRPr="001075F0">
        <w:rPr>
          <w:rFonts w:ascii="Garamond" w:hAnsi="Garamond"/>
          <w:sz w:val="22"/>
          <w:szCs w:val="22"/>
        </w:rPr>
        <w:t>vyjma povodně</w:t>
      </w:r>
      <w:r w:rsidR="00EF79DC">
        <w:rPr>
          <w:rFonts w:ascii="Garamond" w:hAnsi="Garamond"/>
          <w:sz w:val="22"/>
          <w:szCs w:val="22"/>
        </w:rPr>
        <w:t>)</w:t>
      </w:r>
      <w:r w:rsidRPr="001075F0">
        <w:rPr>
          <w:rFonts w:ascii="Garamond" w:hAnsi="Garamond"/>
          <w:sz w:val="22"/>
          <w:szCs w:val="22"/>
        </w:rPr>
        <w:t>, odcizení a vandalismus.</w:t>
      </w:r>
    </w:p>
    <w:p w:rsidR="00A03102" w:rsidRPr="001075F0" w:rsidRDefault="00A03102" w:rsidP="004355B6">
      <w:pPr>
        <w:jc w:val="both"/>
        <w:rPr>
          <w:rFonts w:ascii="Garamond" w:hAnsi="Garamond"/>
          <w:sz w:val="22"/>
          <w:szCs w:val="22"/>
        </w:rPr>
      </w:pPr>
    </w:p>
    <w:p w:rsidR="00A03102" w:rsidRPr="001075F0" w:rsidRDefault="00A03102" w:rsidP="004355B6">
      <w:pPr>
        <w:jc w:val="both"/>
        <w:rPr>
          <w:rFonts w:ascii="Garamond" w:hAnsi="Garamond"/>
          <w:sz w:val="22"/>
          <w:szCs w:val="22"/>
        </w:rPr>
      </w:pPr>
      <w:r w:rsidRPr="001075F0">
        <w:rPr>
          <w:rFonts w:ascii="Garamond" w:hAnsi="Garamond"/>
          <w:sz w:val="22"/>
          <w:szCs w:val="22"/>
        </w:rPr>
        <w:t>Spoluúčasti:</w:t>
      </w:r>
      <w:r w:rsidRPr="001075F0">
        <w:rPr>
          <w:rFonts w:ascii="Garamond" w:hAnsi="Garamond"/>
          <w:sz w:val="22"/>
          <w:szCs w:val="22"/>
        </w:rPr>
        <w:tab/>
      </w:r>
      <w:r w:rsidRPr="001075F0">
        <w:rPr>
          <w:rFonts w:ascii="Garamond" w:hAnsi="Garamond"/>
          <w:sz w:val="22"/>
          <w:szCs w:val="22"/>
        </w:rPr>
        <w:tab/>
      </w:r>
      <w:r w:rsidR="007F3575" w:rsidRPr="001075F0">
        <w:rPr>
          <w:rFonts w:ascii="Garamond" w:hAnsi="Garamond"/>
          <w:sz w:val="22"/>
          <w:szCs w:val="22"/>
        </w:rPr>
        <w:tab/>
      </w:r>
      <w:proofErr w:type="spellStart"/>
      <w:r w:rsidRPr="001075F0">
        <w:rPr>
          <w:rFonts w:ascii="Garamond" w:hAnsi="Garamond"/>
          <w:sz w:val="22"/>
          <w:szCs w:val="22"/>
        </w:rPr>
        <w:t>Flexa</w:t>
      </w:r>
      <w:proofErr w:type="spellEnd"/>
      <w:r w:rsidRPr="001075F0">
        <w:rPr>
          <w:rFonts w:ascii="Garamond" w:hAnsi="Garamond"/>
          <w:sz w:val="22"/>
          <w:szCs w:val="22"/>
        </w:rPr>
        <w:tab/>
      </w:r>
      <w:r w:rsidRPr="001075F0">
        <w:rPr>
          <w:rFonts w:ascii="Garamond" w:hAnsi="Garamond"/>
          <w:sz w:val="22"/>
          <w:szCs w:val="22"/>
        </w:rPr>
        <w:tab/>
      </w:r>
      <w:r w:rsidRPr="001075F0">
        <w:rPr>
          <w:rFonts w:ascii="Garamond" w:hAnsi="Garamond"/>
          <w:sz w:val="22"/>
          <w:szCs w:val="22"/>
        </w:rPr>
        <w:tab/>
      </w:r>
      <w:r w:rsidRPr="001075F0">
        <w:rPr>
          <w:rFonts w:ascii="Garamond" w:hAnsi="Garamond"/>
          <w:sz w:val="22"/>
          <w:szCs w:val="22"/>
        </w:rPr>
        <w:tab/>
        <w:t>Kč 10 000,-</w:t>
      </w:r>
    </w:p>
    <w:p w:rsidR="00A03102" w:rsidRDefault="00A03102" w:rsidP="004355B6">
      <w:pPr>
        <w:jc w:val="both"/>
        <w:rPr>
          <w:rFonts w:ascii="Garamond" w:hAnsi="Garamond"/>
          <w:sz w:val="22"/>
          <w:szCs w:val="22"/>
        </w:rPr>
      </w:pPr>
      <w:r w:rsidRPr="001075F0">
        <w:rPr>
          <w:rFonts w:ascii="Garamond" w:hAnsi="Garamond"/>
          <w:sz w:val="22"/>
          <w:szCs w:val="22"/>
        </w:rPr>
        <w:tab/>
      </w:r>
      <w:r w:rsidRPr="001075F0">
        <w:rPr>
          <w:rFonts w:ascii="Garamond" w:hAnsi="Garamond"/>
          <w:sz w:val="22"/>
          <w:szCs w:val="22"/>
        </w:rPr>
        <w:tab/>
      </w:r>
      <w:r w:rsidRPr="001075F0">
        <w:rPr>
          <w:rFonts w:ascii="Garamond" w:hAnsi="Garamond"/>
          <w:sz w:val="22"/>
          <w:szCs w:val="22"/>
        </w:rPr>
        <w:tab/>
      </w:r>
      <w:r w:rsidR="007F3575" w:rsidRPr="001075F0">
        <w:rPr>
          <w:rFonts w:ascii="Garamond" w:hAnsi="Garamond"/>
          <w:sz w:val="22"/>
          <w:szCs w:val="22"/>
        </w:rPr>
        <w:tab/>
      </w:r>
      <w:r w:rsidRPr="001075F0">
        <w:rPr>
          <w:rFonts w:ascii="Garamond" w:hAnsi="Garamond"/>
          <w:sz w:val="22"/>
          <w:szCs w:val="22"/>
        </w:rPr>
        <w:t>Ostatní pojistná nebezpečí</w:t>
      </w:r>
      <w:r w:rsidRPr="001075F0">
        <w:rPr>
          <w:rFonts w:ascii="Garamond" w:hAnsi="Garamond"/>
          <w:sz w:val="22"/>
          <w:szCs w:val="22"/>
        </w:rPr>
        <w:tab/>
        <w:t>Kč 1 000,-</w:t>
      </w:r>
    </w:p>
    <w:p w:rsidR="001075F0" w:rsidRPr="001075F0" w:rsidRDefault="001075F0" w:rsidP="004355B6">
      <w:pPr>
        <w:jc w:val="both"/>
        <w:rPr>
          <w:rFonts w:ascii="Garamond" w:hAnsi="Garamond"/>
          <w:sz w:val="22"/>
          <w:szCs w:val="22"/>
        </w:rPr>
      </w:pPr>
    </w:p>
    <w:p w:rsidR="00A03102" w:rsidRPr="001075F0" w:rsidRDefault="00A03102" w:rsidP="004355B6">
      <w:pPr>
        <w:jc w:val="both"/>
        <w:rPr>
          <w:rFonts w:ascii="Garamond" w:hAnsi="Garamond"/>
          <w:b/>
          <w:sz w:val="22"/>
          <w:szCs w:val="22"/>
        </w:rPr>
      </w:pPr>
    </w:p>
    <w:p w:rsidR="00A03102" w:rsidRPr="000D3A75" w:rsidRDefault="00A03102" w:rsidP="004355B6">
      <w:pPr>
        <w:jc w:val="both"/>
        <w:rPr>
          <w:rFonts w:ascii="Garamond" w:hAnsi="Garamond"/>
          <w:b/>
          <w:sz w:val="22"/>
          <w:szCs w:val="22"/>
        </w:rPr>
      </w:pPr>
      <w:r w:rsidRPr="000D3A75">
        <w:rPr>
          <w:rFonts w:ascii="Garamond" w:hAnsi="Garamond"/>
          <w:b/>
          <w:sz w:val="22"/>
          <w:szCs w:val="22"/>
        </w:rPr>
        <w:t>4) Elektronika vlastní i cizí v hodnotě</w:t>
      </w:r>
      <w:r w:rsidRPr="000D3A75">
        <w:rPr>
          <w:rFonts w:ascii="Garamond" w:hAnsi="Garamond"/>
          <w:b/>
          <w:sz w:val="22"/>
          <w:szCs w:val="22"/>
        </w:rPr>
        <w:tab/>
      </w:r>
      <w:r w:rsidRPr="000D3A75">
        <w:rPr>
          <w:rFonts w:ascii="Garamond" w:hAnsi="Garamond"/>
          <w:b/>
          <w:sz w:val="22"/>
          <w:szCs w:val="22"/>
        </w:rPr>
        <w:tab/>
      </w:r>
      <w:r w:rsidRPr="000D3A75">
        <w:rPr>
          <w:rFonts w:ascii="Garamond" w:hAnsi="Garamond"/>
          <w:b/>
          <w:sz w:val="22"/>
          <w:szCs w:val="22"/>
        </w:rPr>
        <w:tab/>
      </w:r>
      <w:r w:rsidR="007F3575" w:rsidRPr="000D3A75">
        <w:rPr>
          <w:rFonts w:ascii="Garamond" w:hAnsi="Garamond"/>
          <w:b/>
          <w:sz w:val="22"/>
          <w:szCs w:val="22"/>
        </w:rPr>
        <w:tab/>
      </w:r>
      <w:r w:rsidR="000D3A75">
        <w:rPr>
          <w:rFonts w:ascii="Garamond" w:hAnsi="Garamond"/>
          <w:b/>
          <w:sz w:val="22"/>
          <w:szCs w:val="22"/>
        </w:rPr>
        <w:tab/>
      </w:r>
      <w:r w:rsidR="000D3A75">
        <w:rPr>
          <w:rFonts w:ascii="Garamond" w:hAnsi="Garamond"/>
          <w:b/>
          <w:sz w:val="22"/>
          <w:szCs w:val="22"/>
        </w:rPr>
        <w:tab/>
      </w:r>
      <w:r w:rsidRPr="000D3A75">
        <w:rPr>
          <w:rFonts w:ascii="Garamond" w:hAnsi="Garamond"/>
          <w:b/>
          <w:sz w:val="22"/>
          <w:szCs w:val="22"/>
        </w:rPr>
        <w:t>Kč     2</w:t>
      </w:r>
      <w:r w:rsidR="00F67328" w:rsidRPr="000D3A75">
        <w:rPr>
          <w:rFonts w:ascii="Garamond" w:hAnsi="Garamond"/>
          <w:b/>
          <w:sz w:val="22"/>
          <w:szCs w:val="22"/>
        </w:rPr>
        <w:t>65 000</w:t>
      </w:r>
      <w:r w:rsidR="007F3575" w:rsidRPr="000D3A75">
        <w:rPr>
          <w:rFonts w:ascii="Garamond" w:hAnsi="Garamond"/>
          <w:b/>
          <w:sz w:val="22"/>
          <w:szCs w:val="22"/>
        </w:rPr>
        <w:t> 000,-</w:t>
      </w:r>
    </w:p>
    <w:p w:rsidR="00BC7C51" w:rsidRPr="000D3A75" w:rsidRDefault="00BC7C51" w:rsidP="00BC7C51">
      <w:pPr>
        <w:jc w:val="both"/>
        <w:rPr>
          <w:rFonts w:ascii="Garamond" w:hAnsi="Garamond"/>
          <w:sz w:val="22"/>
          <w:szCs w:val="22"/>
        </w:rPr>
      </w:pPr>
    </w:p>
    <w:p w:rsidR="00BC7C51" w:rsidRPr="000D3A75" w:rsidRDefault="00BC7C51" w:rsidP="00BC7C51">
      <w:pPr>
        <w:jc w:val="both"/>
        <w:rPr>
          <w:rFonts w:ascii="Garamond" w:hAnsi="Garamond"/>
          <w:sz w:val="22"/>
          <w:szCs w:val="22"/>
        </w:rPr>
      </w:pPr>
      <w:r w:rsidRPr="000D3A75">
        <w:rPr>
          <w:rFonts w:ascii="Garamond" w:hAnsi="Garamond"/>
          <w:sz w:val="22"/>
          <w:szCs w:val="22"/>
        </w:rPr>
        <w:t>Největší možné riziko je areál ZČU, Plzeň – Bory</w:t>
      </w:r>
      <w:r w:rsidRPr="000D3A75">
        <w:rPr>
          <w:rFonts w:ascii="Garamond" w:hAnsi="Garamond"/>
          <w:sz w:val="22"/>
          <w:szCs w:val="22"/>
        </w:rPr>
        <w:tab/>
      </w:r>
      <w:r w:rsidRPr="000D3A75">
        <w:rPr>
          <w:rFonts w:ascii="Garamond" w:hAnsi="Garamond"/>
          <w:sz w:val="22"/>
          <w:szCs w:val="22"/>
        </w:rPr>
        <w:tab/>
      </w:r>
      <w:r w:rsidRPr="000D3A75">
        <w:rPr>
          <w:rFonts w:ascii="Garamond" w:hAnsi="Garamond"/>
          <w:sz w:val="22"/>
          <w:szCs w:val="22"/>
        </w:rPr>
        <w:tab/>
      </w:r>
      <w:r w:rsidR="000D3A75">
        <w:rPr>
          <w:rFonts w:ascii="Garamond" w:hAnsi="Garamond"/>
          <w:sz w:val="22"/>
          <w:szCs w:val="22"/>
        </w:rPr>
        <w:tab/>
      </w:r>
      <w:r w:rsidR="000D3A75">
        <w:rPr>
          <w:rFonts w:ascii="Garamond" w:hAnsi="Garamond"/>
          <w:sz w:val="22"/>
          <w:szCs w:val="22"/>
        </w:rPr>
        <w:tab/>
      </w:r>
      <w:r w:rsidRPr="000D3A75">
        <w:rPr>
          <w:rFonts w:ascii="Garamond" w:hAnsi="Garamond"/>
          <w:sz w:val="22"/>
          <w:szCs w:val="22"/>
        </w:rPr>
        <w:t xml:space="preserve"> Kč </w:t>
      </w:r>
      <w:r w:rsidR="000D3A75">
        <w:rPr>
          <w:rFonts w:ascii="Garamond" w:hAnsi="Garamond"/>
          <w:sz w:val="22"/>
          <w:szCs w:val="22"/>
        </w:rPr>
        <w:t xml:space="preserve">    </w:t>
      </w:r>
      <w:r w:rsidRPr="000D3A75">
        <w:rPr>
          <w:rFonts w:ascii="Garamond" w:hAnsi="Garamond"/>
          <w:sz w:val="22"/>
          <w:szCs w:val="22"/>
        </w:rPr>
        <w:t>130 000 000,-</w:t>
      </w:r>
    </w:p>
    <w:p w:rsidR="00A03102" w:rsidRPr="000D3A75" w:rsidRDefault="00A03102" w:rsidP="004355B6">
      <w:pPr>
        <w:jc w:val="both"/>
        <w:rPr>
          <w:rFonts w:ascii="Garamond" w:hAnsi="Garamond"/>
          <w:sz w:val="22"/>
          <w:szCs w:val="22"/>
        </w:rPr>
      </w:pPr>
    </w:p>
    <w:p w:rsidR="00BC7C51" w:rsidRPr="000D3A75" w:rsidRDefault="00A03102" w:rsidP="004355B6">
      <w:pPr>
        <w:jc w:val="both"/>
        <w:rPr>
          <w:rFonts w:ascii="Garamond" w:hAnsi="Garamond"/>
          <w:sz w:val="22"/>
          <w:szCs w:val="22"/>
        </w:rPr>
      </w:pPr>
      <w:r w:rsidRPr="000D3A75">
        <w:rPr>
          <w:rFonts w:ascii="Garamond" w:hAnsi="Garamond"/>
          <w:sz w:val="22"/>
          <w:szCs w:val="22"/>
        </w:rPr>
        <w:t xml:space="preserve">Elektronika se nachází </w:t>
      </w:r>
      <w:r w:rsidR="00BC7C51" w:rsidRPr="000D3A75">
        <w:rPr>
          <w:rFonts w:ascii="Garamond" w:hAnsi="Garamond"/>
          <w:sz w:val="22"/>
          <w:szCs w:val="22"/>
        </w:rPr>
        <w:t>na území ČR.</w:t>
      </w:r>
    </w:p>
    <w:p w:rsidR="00DB15E6" w:rsidRDefault="00DB15E6" w:rsidP="004355B6">
      <w:pPr>
        <w:jc w:val="both"/>
        <w:rPr>
          <w:rFonts w:ascii="Garamond" w:hAnsi="Garamond"/>
          <w:sz w:val="22"/>
          <w:szCs w:val="22"/>
        </w:rPr>
      </w:pPr>
    </w:p>
    <w:p w:rsidR="00A03102" w:rsidRPr="000D3A75" w:rsidRDefault="00A03102" w:rsidP="004355B6">
      <w:pPr>
        <w:jc w:val="both"/>
        <w:rPr>
          <w:rFonts w:ascii="Garamond" w:hAnsi="Garamond"/>
          <w:sz w:val="22"/>
          <w:szCs w:val="22"/>
        </w:rPr>
      </w:pPr>
      <w:r w:rsidRPr="000D3A75">
        <w:rPr>
          <w:rFonts w:ascii="Garamond" w:hAnsi="Garamond"/>
          <w:sz w:val="22"/>
          <w:szCs w:val="22"/>
        </w:rPr>
        <w:t xml:space="preserve">Přenosná zařízení </w:t>
      </w:r>
      <w:r w:rsidR="00BC7C51" w:rsidRPr="000D3A75">
        <w:rPr>
          <w:rFonts w:ascii="Garamond" w:hAnsi="Garamond"/>
          <w:sz w:val="22"/>
          <w:szCs w:val="22"/>
        </w:rPr>
        <w:t>se nacháze</w:t>
      </w:r>
      <w:r w:rsidR="000D3A75">
        <w:rPr>
          <w:rFonts w:ascii="Garamond" w:hAnsi="Garamond"/>
          <w:sz w:val="22"/>
          <w:szCs w:val="22"/>
        </w:rPr>
        <w:t>j</w:t>
      </w:r>
      <w:r w:rsidR="00BC7C51" w:rsidRPr="000D3A75">
        <w:rPr>
          <w:rFonts w:ascii="Garamond" w:hAnsi="Garamond"/>
          <w:sz w:val="22"/>
          <w:szCs w:val="22"/>
        </w:rPr>
        <w:t xml:space="preserve">í </w:t>
      </w:r>
      <w:r w:rsidRPr="000D3A75">
        <w:rPr>
          <w:rFonts w:ascii="Garamond" w:hAnsi="Garamond"/>
          <w:sz w:val="22"/>
          <w:szCs w:val="22"/>
        </w:rPr>
        <w:t>podl</w:t>
      </w:r>
      <w:r w:rsidR="00BC7C51" w:rsidRPr="000D3A75">
        <w:rPr>
          <w:rFonts w:ascii="Garamond" w:hAnsi="Garamond"/>
          <w:sz w:val="22"/>
          <w:szCs w:val="22"/>
        </w:rPr>
        <w:t xml:space="preserve">e mobilního nasazení na území EVROPA – limit pojistného plnění </w:t>
      </w:r>
      <w:r w:rsidR="00937C7D" w:rsidRPr="000D3A75">
        <w:rPr>
          <w:rFonts w:ascii="Garamond" w:hAnsi="Garamond"/>
          <w:sz w:val="22"/>
          <w:szCs w:val="22"/>
        </w:rPr>
        <w:t>3 000 000</w:t>
      </w:r>
      <w:r w:rsidR="00BC7C51" w:rsidRPr="000D3A75">
        <w:rPr>
          <w:rFonts w:ascii="Garamond" w:hAnsi="Garamond"/>
          <w:sz w:val="22"/>
          <w:szCs w:val="22"/>
        </w:rPr>
        <w:t>,- Kč</w:t>
      </w:r>
      <w:r w:rsidRPr="000D3A75">
        <w:rPr>
          <w:rFonts w:ascii="Garamond" w:hAnsi="Garamond"/>
          <w:sz w:val="22"/>
          <w:szCs w:val="22"/>
        </w:rPr>
        <w:t>.</w:t>
      </w:r>
    </w:p>
    <w:p w:rsidR="007F3575" w:rsidRPr="000D3A75" w:rsidRDefault="007F3575" w:rsidP="004355B6">
      <w:pPr>
        <w:jc w:val="both"/>
        <w:rPr>
          <w:rFonts w:ascii="Garamond" w:hAnsi="Garamond"/>
          <w:sz w:val="22"/>
          <w:szCs w:val="22"/>
        </w:rPr>
      </w:pPr>
    </w:p>
    <w:p w:rsidR="00A03102" w:rsidRDefault="00A03102" w:rsidP="004355B6">
      <w:pPr>
        <w:ind w:left="2130" w:hanging="2130"/>
        <w:jc w:val="both"/>
        <w:rPr>
          <w:rFonts w:ascii="Garamond" w:hAnsi="Garamond"/>
          <w:sz w:val="22"/>
          <w:szCs w:val="22"/>
        </w:rPr>
      </w:pPr>
      <w:r w:rsidRPr="000D3A75">
        <w:rPr>
          <w:rFonts w:ascii="Garamond" w:hAnsi="Garamond"/>
          <w:sz w:val="22"/>
          <w:szCs w:val="22"/>
        </w:rPr>
        <w:t>Pojistné nebezpečí:</w:t>
      </w:r>
      <w:r w:rsidRPr="000D3A75">
        <w:rPr>
          <w:rFonts w:ascii="Garamond" w:hAnsi="Garamond"/>
          <w:sz w:val="22"/>
          <w:szCs w:val="22"/>
        </w:rPr>
        <w:tab/>
      </w:r>
      <w:proofErr w:type="spellStart"/>
      <w:r w:rsidRPr="000D3A75">
        <w:rPr>
          <w:rFonts w:ascii="Garamond" w:hAnsi="Garamond"/>
          <w:sz w:val="22"/>
          <w:szCs w:val="22"/>
        </w:rPr>
        <w:t>All</w:t>
      </w:r>
      <w:proofErr w:type="spellEnd"/>
      <w:r w:rsidRPr="000D3A75">
        <w:rPr>
          <w:rFonts w:ascii="Garamond" w:hAnsi="Garamond"/>
          <w:sz w:val="22"/>
          <w:szCs w:val="22"/>
        </w:rPr>
        <w:t xml:space="preserve"> risk (proti všem rizikům, včetně krádeže a to i z motorového vozidla a vandalismu)</w:t>
      </w:r>
    </w:p>
    <w:p w:rsidR="000D3A75" w:rsidRPr="000D3A75" w:rsidRDefault="000D3A75" w:rsidP="004355B6">
      <w:pPr>
        <w:ind w:left="2130" w:hanging="2130"/>
        <w:jc w:val="both"/>
        <w:rPr>
          <w:rFonts w:ascii="Garamond" w:hAnsi="Garamond"/>
          <w:sz w:val="22"/>
          <w:szCs w:val="22"/>
        </w:rPr>
      </w:pPr>
    </w:p>
    <w:p w:rsidR="00A03102" w:rsidRPr="000D3A75" w:rsidRDefault="00A03102" w:rsidP="004355B6">
      <w:pPr>
        <w:jc w:val="both"/>
        <w:rPr>
          <w:rFonts w:ascii="Garamond" w:hAnsi="Garamond"/>
          <w:sz w:val="22"/>
          <w:szCs w:val="22"/>
        </w:rPr>
      </w:pPr>
      <w:r w:rsidRPr="000D3A75">
        <w:rPr>
          <w:rFonts w:ascii="Garamond" w:hAnsi="Garamond"/>
          <w:sz w:val="22"/>
          <w:szCs w:val="22"/>
        </w:rPr>
        <w:t>Spoluúčast:</w:t>
      </w:r>
      <w:r w:rsidRPr="000D3A75">
        <w:rPr>
          <w:rFonts w:ascii="Garamond" w:hAnsi="Garamond"/>
          <w:sz w:val="22"/>
          <w:szCs w:val="22"/>
        </w:rPr>
        <w:tab/>
      </w:r>
      <w:r w:rsidRPr="000D3A75">
        <w:rPr>
          <w:rFonts w:ascii="Garamond" w:hAnsi="Garamond"/>
          <w:sz w:val="22"/>
          <w:szCs w:val="22"/>
        </w:rPr>
        <w:tab/>
        <w:t>Kč 5 000,-</w:t>
      </w:r>
    </w:p>
    <w:p w:rsidR="00A03102" w:rsidRPr="000D3A75" w:rsidRDefault="00A03102" w:rsidP="004355B6">
      <w:pPr>
        <w:jc w:val="both"/>
        <w:rPr>
          <w:rFonts w:ascii="Garamond" w:hAnsi="Garamond"/>
          <w:b/>
          <w:sz w:val="22"/>
          <w:szCs w:val="22"/>
        </w:rPr>
      </w:pPr>
    </w:p>
    <w:p w:rsidR="00A03102" w:rsidRPr="000D3A75" w:rsidRDefault="00D122C9" w:rsidP="004355B6">
      <w:pPr>
        <w:ind w:left="2127" w:hanging="2127"/>
        <w:jc w:val="both"/>
        <w:rPr>
          <w:rFonts w:ascii="Garamond" w:hAnsi="Garamond"/>
          <w:sz w:val="22"/>
          <w:szCs w:val="22"/>
        </w:rPr>
      </w:pPr>
      <w:r w:rsidRPr="000D3A75">
        <w:rPr>
          <w:rFonts w:ascii="Garamond" w:hAnsi="Garamond"/>
          <w:sz w:val="22"/>
          <w:szCs w:val="22"/>
        </w:rPr>
        <w:t xml:space="preserve">Speciální ujednání: </w:t>
      </w:r>
      <w:r w:rsidR="00750CDD">
        <w:rPr>
          <w:rFonts w:ascii="Garamond" w:hAnsi="Garamond"/>
          <w:sz w:val="22"/>
          <w:szCs w:val="22"/>
        </w:rPr>
        <w:tab/>
      </w:r>
      <w:r w:rsidR="007F3575" w:rsidRPr="000D3A75">
        <w:rPr>
          <w:rFonts w:ascii="Garamond" w:hAnsi="Garamond"/>
          <w:sz w:val="22"/>
          <w:szCs w:val="22"/>
        </w:rPr>
        <w:t xml:space="preserve">Pojištění se vztahuje i na vzorky, názorné modely a prototypy s limitem plnění Kč 1 000 000,- a se spoluúčastí </w:t>
      </w:r>
      <w:r w:rsidR="00BC7C51" w:rsidRPr="000D3A75">
        <w:rPr>
          <w:rFonts w:ascii="Garamond" w:hAnsi="Garamond"/>
          <w:sz w:val="22"/>
          <w:szCs w:val="22"/>
        </w:rPr>
        <w:t xml:space="preserve">Kč </w:t>
      </w:r>
      <w:r w:rsidR="007F3575" w:rsidRPr="000D3A75">
        <w:rPr>
          <w:rFonts w:ascii="Garamond" w:hAnsi="Garamond"/>
          <w:sz w:val="22"/>
          <w:szCs w:val="22"/>
        </w:rPr>
        <w:t>5 000,-</w:t>
      </w:r>
      <w:r w:rsidR="00750CDD">
        <w:rPr>
          <w:rFonts w:ascii="Garamond" w:hAnsi="Garamond"/>
          <w:sz w:val="22"/>
          <w:szCs w:val="22"/>
        </w:rPr>
        <w:t>.</w:t>
      </w:r>
    </w:p>
    <w:p w:rsidR="006F3CAD" w:rsidRPr="000D3A75" w:rsidRDefault="006F3CAD" w:rsidP="004355B6">
      <w:pPr>
        <w:ind w:left="2127" w:hanging="2127"/>
        <w:jc w:val="both"/>
        <w:rPr>
          <w:rFonts w:ascii="Garamond" w:hAnsi="Garamond"/>
          <w:sz w:val="22"/>
          <w:szCs w:val="22"/>
        </w:rPr>
      </w:pPr>
    </w:p>
    <w:p w:rsidR="006F3CAD" w:rsidRPr="000D3A75" w:rsidRDefault="006F3CAD" w:rsidP="002D5148">
      <w:pPr>
        <w:ind w:left="2127"/>
        <w:jc w:val="both"/>
        <w:rPr>
          <w:rFonts w:ascii="Garamond" w:hAnsi="Garamond"/>
          <w:sz w:val="22"/>
          <w:szCs w:val="22"/>
        </w:rPr>
      </w:pPr>
      <w:r w:rsidRPr="000D3A75">
        <w:rPr>
          <w:rFonts w:ascii="Garamond" w:hAnsi="Garamond"/>
          <w:sz w:val="22"/>
          <w:szCs w:val="22"/>
        </w:rPr>
        <w:t xml:space="preserve">Pojištění se vztahuje i na poškození, zničení, odcizení nebo ztrátu při dopravní nehodě. Pojištění se rovněž vztahuje na škody při vloupání do motorového vozidla. Tato odchylka se však nevztahuje na poškození, odcizení či zničení ze zaparkovaného vozidla od 22. hodiny večerní do 6. hodiny ranní. Pokud se vozidlo nachází bez dozoru, musí </w:t>
      </w:r>
      <w:r w:rsidR="002D5148" w:rsidRPr="000D3A75">
        <w:rPr>
          <w:rFonts w:ascii="Garamond" w:hAnsi="Garamond"/>
          <w:sz w:val="22"/>
          <w:szCs w:val="22"/>
        </w:rPr>
        <w:t xml:space="preserve">mít uzavřená okna, pevnou střechu a musí </w:t>
      </w:r>
      <w:r w:rsidRPr="000D3A75">
        <w:rPr>
          <w:rFonts w:ascii="Garamond" w:hAnsi="Garamond"/>
          <w:sz w:val="22"/>
          <w:szCs w:val="22"/>
        </w:rPr>
        <w:t>být řádně uzavřeno a uzamčeno</w:t>
      </w:r>
      <w:r w:rsidR="002D5148" w:rsidRPr="000D3A75">
        <w:rPr>
          <w:rFonts w:ascii="Garamond" w:hAnsi="Garamond"/>
          <w:sz w:val="22"/>
          <w:szCs w:val="22"/>
        </w:rPr>
        <w:t>.</w:t>
      </w:r>
      <w:r w:rsidRPr="000D3A75">
        <w:rPr>
          <w:rFonts w:ascii="Garamond" w:hAnsi="Garamond"/>
          <w:sz w:val="22"/>
          <w:szCs w:val="22"/>
        </w:rPr>
        <w:t xml:space="preserve"> Pojištěný předmět nesmí být zvenčí viditelný.</w:t>
      </w:r>
      <w:r w:rsidR="002D5148" w:rsidRPr="000D3A75">
        <w:rPr>
          <w:rFonts w:ascii="Garamond" w:hAnsi="Garamond"/>
          <w:sz w:val="22"/>
          <w:szCs w:val="22"/>
        </w:rPr>
        <w:t xml:space="preserve"> V případě zařízení pevně instalovaného ve vozidle (nejedná-li se však o součást nebo příslušenství samotného motorového vozidla) se za krádež, při které pachatel prokazatelně překonal překážky chránící pojištěnou věc před odcizením, považují také případy, kdy se pachatel zmocnil pojištěné věci překonáním jejíh</w:t>
      </w:r>
      <w:r w:rsidR="00F67328" w:rsidRPr="000D3A75">
        <w:rPr>
          <w:rFonts w:ascii="Garamond" w:hAnsi="Garamond"/>
          <w:sz w:val="22"/>
          <w:szCs w:val="22"/>
        </w:rPr>
        <w:t xml:space="preserve">o konstrukčního upevnění. </w:t>
      </w:r>
      <w:r w:rsidR="00253239" w:rsidRPr="000D3A75">
        <w:rPr>
          <w:rFonts w:ascii="Garamond" w:hAnsi="Garamond"/>
          <w:sz w:val="22"/>
          <w:szCs w:val="22"/>
        </w:rPr>
        <w:t xml:space="preserve">V případě odcizení z vozidla je limit pojistného plnění </w:t>
      </w:r>
      <w:r w:rsidR="00F67328" w:rsidRPr="000D3A75">
        <w:rPr>
          <w:rFonts w:ascii="Garamond" w:hAnsi="Garamond"/>
          <w:sz w:val="22"/>
          <w:szCs w:val="22"/>
        </w:rPr>
        <w:t xml:space="preserve">na jednu pojistnou událost </w:t>
      </w:r>
      <w:r w:rsidR="00253239" w:rsidRPr="000D3A75">
        <w:rPr>
          <w:rFonts w:ascii="Garamond" w:hAnsi="Garamond"/>
          <w:sz w:val="22"/>
          <w:szCs w:val="22"/>
        </w:rPr>
        <w:t xml:space="preserve">stanoven na částku Kč </w:t>
      </w:r>
      <w:r w:rsidR="00F67328" w:rsidRPr="000D3A75">
        <w:rPr>
          <w:rFonts w:ascii="Garamond" w:hAnsi="Garamond"/>
          <w:sz w:val="22"/>
          <w:szCs w:val="22"/>
        </w:rPr>
        <w:t>3</w:t>
      </w:r>
      <w:r w:rsidR="00253239" w:rsidRPr="000D3A75">
        <w:rPr>
          <w:rFonts w:ascii="Garamond" w:hAnsi="Garamond"/>
          <w:sz w:val="22"/>
          <w:szCs w:val="22"/>
        </w:rPr>
        <w:t>00 000,--.</w:t>
      </w:r>
    </w:p>
    <w:p w:rsidR="00D122C9" w:rsidRPr="000D3A75" w:rsidRDefault="00D122C9" w:rsidP="004355B6">
      <w:pPr>
        <w:jc w:val="both"/>
        <w:rPr>
          <w:rFonts w:ascii="Garamond" w:hAnsi="Garamond"/>
          <w:sz w:val="22"/>
          <w:szCs w:val="22"/>
        </w:rPr>
      </w:pPr>
    </w:p>
    <w:p w:rsidR="00D122C9" w:rsidRPr="00750CDD" w:rsidRDefault="00D122C9" w:rsidP="004355B6">
      <w:pPr>
        <w:jc w:val="both"/>
        <w:rPr>
          <w:rFonts w:ascii="Garamond" w:hAnsi="Garamond"/>
          <w:b/>
          <w:i/>
          <w:sz w:val="22"/>
          <w:szCs w:val="22"/>
        </w:rPr>
      </w:pPr>
      <w:r w:rsidRPr="00750CDD">
        <w:rPr>
          <w:rFonts w:ascii="Garamond" w:hAnsi="Garamond"/>
          <w:b/>
          <w:i/>
          <w:sz w:val="22"/>
          <w:szCs w:val="22"/>
        </w:rPr>
        <w:t xml:space="preserve">Zvláštní ujednání k pojištění elektronika: </w:t>
      </w:r>
    </w:p>
    <w:p w:rsidR="00D122C9" w:rsidRPr="00750CDD" w:rsidRDefault="00D122C9" w:rsidP="004355B6">
      <w:pPr>
        <w:jc w:val="both"/>
        <w:rPr>
          <w:rFonts w:ascii="Garamond" w:hAnsi="Garamond"/>
          <w:sz w:val="22"/>
          <w:szCs w:val="22"/>
        </w:rPr>
      </w:pPr>
    </w:p>
    <w:p w:rsidR="00D122C9" w:rsidRPr="00750CDD" w:rsidRDefault="00D122C9" w:rsidP="00DB15E6">
      <w:pPr>
        <w:pStyle w:val="Odstavecseseznamem"/>
        <w:numPr>
          <w:ilvl w:val="0"/>
          <w:numId w:val="5"/>
        </w:numPr>
        <w:spacing w:after="0"/>
        <w:ind w:left="426" w:hanging="426"/>
        <w:jc w:val="both"/>
        <w:rPr>
          <w:rFonts w:ascii="Garamond" w:hAnsi="Garamond"/>
        </w:rPr>
      </w:pPr>
      <w:r w:rsidRPr="00750CDD">
        <w:rPr>
          <w:rFonts w:ascii="Garamond" w:hAnsi="Garamond"/>
        </w:rPr>
        <w:t>pojištění se sjedná</w:t>
      </w:r>
      <w:r w:rsidR="00750CDD">
        <w:rPr>
          <w:rFonts w:ascii="Garamond" w:hAnsi="Garamond"/>
        </w:rPr>
        <w:t>vá</w:t>
      </w:r>
      <w:r w:rsidRPr="00750CDD">
        <w:rPr>
          <w:rFonts w:ascii="Garamond" w:hAnsi="Garamond"/>
        </w:rPr>
        <w:t xml:space="preserve"> pro soubor elektroniky, která je v provozuschopném stavu</w:t>
      </w:r>
      <w:r w:rsidR="00750CDD">
        <w:rPr>
          <w:rFonts w:ascii="Garamond" w:hAnsi="Garamond"/>
        </w:rPr>
        <w:t>,</w:t>
      </w:r>
      <w:r w:rsidRPr="00750CDD">
        <w:rPr>
          <w:rFonts w:ascii="Garamond" w:hAnsi="Garamond"/>
        </w:rPr>
        <w:t xml:space="preserve"> a je-li uvedena do provozu podle pokynů výrobce a v souladu s právními předpisy. Pojištění se sjedná také pro přenosná zařízení a zařízení pevně instalovaná ve vozidle,</w:t>
      </w:r>
      <w:r w:rsidR="00555D39" w:rsidRPr="00750CDD">
        <w:rPr>
          <w:rFonts w:ascii="Garamond" w:hAnsi="Garamond"/>
        </w:rPr>
        <w:t xml:space="preserve"> soubor elektr</w:t>
      </w:r>
      <w:r w:rsidR="002D5148" w:rsidRPr="00750CDD">
        <w:rPr>
          <w:rFonts w:ascii="Garamond" w:hAnsi="Garamond"/>
        </w:rPr>
        <w:t>oniky není omezen jeho stářím.</w:t>
      </w:r>
    </w:p>
    <w:p w:rsidR="00D122C9" w:rsidRPr="00750CDD" w:rsidRDefault="00D122C9" w:rsidP="00DB15E6">
      <w:pPr>
        <w:pStyle w:val="Odstavecseseznamem"/>
        <w:spacing w:after="0"/>
        <w:ind w:left="426" w:hanging="426"/>
        <w:jc w:val="both"/>
        <w:rPr>
          <w:rFonts w:ascii="Garamond" w:hAnsi="Garamond"/>
        </w:rPr>
      </w:pPr>
    </w:p>
    <w:p w:rsidR="00D122C9" w:rsidRPr="00750CDD" w:rsidRDefault="00D122C9" w:rsidP="00DB15E6">
      <w:pPr>
        <w:pStyle w:val="Odstavecseseznamem"/>
        <w:numPr>
          <w:ilvl w:val="0"/>
          <w:numId w:val="5"/>
        </w:numPr>
        <w:spacing w:after="0"/>
        <w:ind w:left="426" w:hanging="426"/>
        <w:jc w:val="both"/>
        <w:rPr>
          <w:rFonts w:ascii="Garamond" w:hAnsi="Garamond"/>
        </w:rPr>
      </w:pPr>
      <w:r w:rsidRPr="00750CDD">
        <w:rPr>
          <w:rFonts w:ascii="Garamond" w:hAnsi="Garamond"/>
        </w:rPr>
        <w:t xml:space="preserve">v případě poškození předmětu pojištění se poskytne pojistné plnění v nových cenách až do výše časové ceny. Pojistné plnění se snižuje o cenu zbytků nahrazovaných částí. V případě </w:t>
      </w:r>
      <w:r w:rsidR="00D86B22" w:rsidRPr="00750CDD">
        <w:rPr>
          <w:rFonts w:ascii="Garamond" w:hAnsi="Garamond"/>
        </w:rPr>
        <w:t xml:space="preserve">úplného </w:t>
      </w:r>
      <w:r w:rsidRPr="00750CDD">
        <w:rPr>
          <w:rFonts w:ascii="Garamond" w:hAnsi="Garamond"/>
        </w:rPr>
        <w:t>zničení nebo odcizení předmětu pojištění se poskytne pojistné plnění odpovídající časové ceně, snížené o cenu zbytků. Toto ustanovení se netýká</w:t>
      </w:r>
      <w:r w:rsidR="00D86B22" w:rsidRPr="00750CDD">
        <w:rPr>
          <w:rFonts w:ascii="Garamond" w:hAnsi="Garamond"/>
        </w:rPr>
        <w:t xml:space="preserve"> živelných pojistných nebezpečí.</w:t>
      </w:r>
    </w:p>
    <w:p w:rsidR="00D122C9" w:rsidRPr="00750CDD" w:rsidRDefault="00D122C9" w:rsidP="00DB15E6">
      <w:pPr>
        <w:pStyle w:val="Odstavecseseznamem"/>
        <w:spacing w:after="0"/>
        <w:ind w:left="426" w:hanging="426"/>
        <w:jc w:val="both"/>
        <w:rPr>
          <w:rFonts w:ascii="Garamond" w:hAnsi="Garamond"/>
        </w:rPr>
      </w:pPr>
    </w:p>
    <w:p w:rsidR="00D122C9" w:rsidRPr="00750CDD" w:rsidRDefault="00D122C9" w:rsidP="00DB15E6">
      <w:pPr>
        <w:pStyle w:val="Odstavecseseznamem"/>
        <w:numPr>
          <w:ilvl w:val="0"/>
          <w:numId w:val="5"/>
        </w:numPr>
        <w:spacing w:after="0"/>
        <w:ind w:left="426" w:hanging="426"/>
        <w:jc w:val="both"/>
        <w:rPr>
          <w:rFonts w:ascii="Garamond" w:hAnsi="Garamond"/>
        </w:rPr>
      </w:pPr>
      <w:r w:rsidRPr="00750CDD">
        <w:rPr>
          <w:rFonts w:ascii="Garamond" w:hAnsi="Garamond"/>
        </w:rPr>
        <w:t>pokud nedojde z téže příčiny a ve stejnou dobu i k jinému poškození pojištěné věci, z</w:t>
      </w:r>
      <w:r w:rsidR="00750CDD">
        <w:rPr>
          <w:rFonts w:ascii="Garamond" w:hAnsi="Garamond"/>
        </w:rPr>
        <w:t>a</w:t>
      </w:r>
      <w:r w:rsidRPr="00750CDD">
        <w:rPr>
          <w:rFonts w:ascii="Garamond" w:hAnsi="Garamond"/>
        </w:rPr>
        <w:t xml:space="preserve"> které je pojišťovna povinna plnit, pojištění se nevztahuje na poškození nebo zničení: </w:t>
      </w:r>
    </w:p>
    <w:p w:rsidR="00D122C9" w:rsidRPr="00750CDD" w:rsidRDefault="00D122C9" w:rsidP="00DB15E6">
      <w:pPr>
        <w:pStyle w:val="Odstavecseseznamem"/>
        <w:numPr>
          <w:ilvl w:val="0"/>
          <w:numId w:val="6"/>
        </w:numPr>
        <w:spacing w:after="0"/>
        <w:ind w:left="851" w:hanging="284"/>
        <w:jc w:val="both"/>
        <w:rPr>
          <w:rFonts w:ascii="Garamond" w:hAnsi="Garamond"/>
        </w:rPr>
      </w:pPr>
      <w:r w:rsidRPr="00750CDD">
        <w:rPr>
          <w:rFonts w:ascii="Garamond" w:hAnsi="Garamond"/>
        </w:rPr>
        <w:lastRenderedPageBreak/>
        <w:t>dílů a částí, které se pravidelně vyměňují pro rychlé opotřebení nebo stárnutí (např. pojistky, světelné zdroje, akumulátory, odporová topná tělesa)</w:t>
      </w:r>
      <w:r w:rsidR="00750CDD">
        <w:rPr>
          <w:rFonts w:ascii="Garamond" w:hAnsi="Garamond"/>
        </w:rPr>
        <w:t>,</w:t>
      </w:r>
    </w:p>
    <w:p w:rsidR="00D86B22" w:rsidRPr="00750CDD" w:rsidRDefault="00D122C9" w:rsidP="00DB15E6">
      <w:pPr>
        <w:pStyle w:val="Odstavecseseznamem"/>
        <w:numPr>
          <w:ilvl w:val="0"/>
          <w:numId w:val="6"/>
        </w:numPr>
        <w:spacing w:after="0"/>
        <w:ind w:left="851" w:hanging="284"/>
        <w:jc w:val="both"/>
        <w:rPr>
          <w:rFonts w:ascii="Garamond" w:hAnsi="Garamond"/>
        </w:rPr>
      </w:pPr>
      <w:r w:rsidRPr="00750CDD">
        <w:rPr>
          <w:rFonts w:ascii="Garamond" w:hAnsi="Garamond"/>
        </w:rPr>
        <w:t>skleněných dílů a částí, činných médií a provozních kapalin</w:t>
      </w:r>
      <w:r w:rsidR="00750CDD">
        <w:rPr>
          <w:rFonts w:ascii="Garamond" w:hAnsi="Garamond"/>
        </w:rPr>
        <w:t>,</w:t>
      </w:r>
    </w:p>
    <w:p w:rsidR="00D122C9" w:rsidRPr="00750CDD" w:rsidRDefault="00D122C9" w:rsidP="00DB15E6">
      <w:pPr>
        <w:pStyle w:val="Odstavecseseznamem"/>
        <w:numPr>
          <w:ilvl w:val="0"/>
          <w:numId w:val="6"/>
        </w:numPr>
        <w:spacing w:after="0"/>
        <w:ind w:left="851" w:hanging="284"/>
        <w:jc w:val="both"/>
        <w:rPr>
          <w:rFonts w:ascii="Garamond" w:hAnsi="Garamond"/>
        </w:rPr>
      </w:pPr>
      <w:r w:rsidRPr="00750CDD">
        <w:rPr>
          <w:rFonts w:ascii="Garamond" w:hAnsi="Garamond"/>
        </w:rPr>
        <w:t>provozních a spotřebních materiálů (např. vývojky, tonery, filmy, obrazové a zvukové nosiče, čistící prostředky).</w:t>
      </w:r>
    </w:p>
    <w:p w:rsidR="00D122C9" w:rsidRPr="00BC7C51" w:rsidRDefault="00D122C9" w:rsidP="00DB15E6">
      <w:pPr>
        <w:pStyle w:val="Odstavecseseznamem"/>
        <w:spacing w:after="0"/>
        <w:ind w:left="426" w:hanging="426"/>
        <w:jc w:val="both"/>
        <w:rPr>
          <w:rFonts w:ascii="Verdana" w:hAnsi="Verdana"/>
          <w:sz w:val="10"/>
          <w:szCs w:val="10"/>
        </w:rPr>
      </w:pPr>
    </w:p>
    <w:p w:rsidR="00D122C9" w:rsidRPr="00814022" w:rsidRDefault="00D122C9" w:rsidP="00DB15E6">
      <w:pPr>
        <w:pStyle w:val="Odstavecseseznamem"/>
        <w:numPr>
          <w:ilvl w:val="0"/>
          <w:numId w:val="5"/>
        </w:numPr>
        <w:spacing w:after="0"/>
        <w:ind w:left="426" w:hanging="426"/>
        <w:jc w:val="both"/>
        <w:rPr>
          <w:rFonts w:ascii="Garamond" w:hAnsi="Garamond"/>
        </w:rPr>
      </w:pPr>
      <w:r w:rsidRPr="00814022">
        <w:rPr>
          <w:rFonts w:ascii="Garamond" w:hAnsi="Garamond"/>
        </w:rPr>
        <w:t>pojištěna bude také nesprávná obsluha, nešikovnost, nepozornost nebo nedbalost,</w:t>
      </w:r>
    </w:p>
    <w:p w:rsidR="00BC7C51" w:rsidRPr="00814022" w:rsidRDefault="00BC7C51" w:rsidP="00DB15E6">
      <w:pPr>
        <w:pStyle w:val="Odstavecseseznamem"/>
        <w:spacing w:after="0"/>
        <w:ind w:left="426" w:hanging="426"/>
        <w:jc w:val="both"/>
        <w:rPr>
          <w:rFonts w:ascii="Garamond" w:hAnsi="Garamond"/>
        </w:rPr>
      </w:pPr>
    </w:p>
    <w:p w:rsidR="00D122C9" w:rsidRPr="00814022" w:rsidRDefault="00D122C9" w:rsidP="00DB15E6">
      <w:pPr>
        <w:pStyle w:val="Odstavecseseznamem"/>
        <w:numPr>
          <w:ilvl w:val="0"/>
          <w:numId w:val="5"/>
        </w:numPr>
        <w:spacing w:after="0"/>
        <w:ind w:left="426" w:hanging="426"/>
        <w:jc w:val="both"/>
        <w:rPr>
          <w:rFonts w:ascii="Garamond" w:hAnsi="Garamond"/>
        </w:rPr>
      </w:pPr>
      <w:r w:rsidRPr="00814022">
        <w:rPr>
          <w:rFonts w:ascii="Garamond" w:hAnsi="Garamond"/>
        </w:rPr>
        <w:t>předmětem pojištění bud</w:t>
      </w:r>
      <w:r w:rsidR="00462697">
        <w:rPr>
          <w:rFonts w:ascii="Garamond" w:hAnsi="Garamond"/>
        </w:rPr>
        <w:t>e</w:t>
      </w:r>
      <w:r w:rsidRPr="00814022">
        <w:rPr>
          <w:rFonts w:ascii="Garamond" w:hAnsi="Garamond"/>
        </w:rPr>
        <w:t xml:space="preserve"> jak </w:t>
      </w:r>
      <w:r w:rsidR="00814022">
        <w:rPr>
          <w:rFonts w:ascii="Garamond" w:hAnsi="Garamond"/>
        </w:rPr>
        <w:t>elektronika</w:t>
      </w:r>
      <w:r w:rsidRPr="00814022">
        <w:rPr>
          <w:rFonts w:ascii="Garamond" w:hAnsi="Garamond"/>
        </w:rPr>
        <w:t xml:space="preserve"> ve vlastnictví nebo spoluvlastnictví pojištěného (</w:t>
      </w:r>
      <w:r w:rsidR="00814022">
        <w:rPr>
          <w:rFonts w:ascii="Garamond" w:hAnsi="Garamond"/>
        </w:rPr>
        <w:t>elektronika</w:t>
      </w:r>
      <w:r w:rsidRPr="00814022">
        <w:rPr>
          <w:rFonts w:ascii="Garamond" w:hAnsi="Garamond"/>
        </w:rPr>
        <w:t xml:space="preserve"> vlastní), tak </w:t>
      </w:r>
      <w:r w:rsidR="00814022">
        <w:rPr>
          <w:rFonts w:ascii="Garamond" w:hAnsi="Garamond"/>
        </w:rPr>
        <w:t>elektronika</w:t>
      </w:r>
      <w:r w:rsidR="00462697">
        <w:rPr>
          <w:rFonts w:ascii="Garamond" w:hAnsi="Garamond"/>
        </w:rPr>
        <w:t>, kterou</w:t>
      </w:r>
      <w:r w:rsidRPr="00814022">
        <w:rPr>
          <w:rFonts w:ascii="Garamond" w:hAnsi="Garamond"/>
        </w:rPr>
        <w:t xml:space="preserve"> pojištěný užívá na základě dohody (</w:t>
      </w:r>
      <w:r w:rsidR="00814022">
        <w:rPr>
          <w:rFonts w:ascii="Garamond" w:hAnsi="Garamond"/>
        </w:rPr>
        <w:t>elektronika</w:t>
      </w:r>
      <w:r w:rsidRPr="00814022">
        <w:rPr>
          <w:rFonts w:ascii="Garamond" w:hAnsi="Garamond"/>
        </w:rPr>
        <w:t xml:space="preserve"> cizí)</w:t>
      </w:r>
    </w:p>
    <w:p w:rsidR="00D122C9" w:rsidRPr="00814022" w:rsidRDefault="00D122C9" w:rsidP="00DB15E6">
      <w:pPr>
        <w:pStyle w:val="Odstavecseseznamem"/>
        <w:spacing w:after="0"/>
        <w:ind w:left="426" w:hanging="426"/>
        <w:jc w:val="both"/>
        <w:rPr>
          <w:rFonts w:ascii="Garamond" w:hAnsi="Garamond"/>
        </w:rPr>
      </w:pPr>
    </w:p>
    <w:p w:rsidR="00555D39" w:rsidRDefault="00D122C9" w:rsidP="00DB15E6">
      <w:pPr>
        <w:pStyle w:val="Odstavecseseznamem"/>
        <w:numPr>
          <w:ilvl w:val="0"/>
          <w:numId w:val="5"/>
        </w:numPr>
        <w:spacing w:after="0"/>
        <w:ind w:left="426" w:hanging="426"/>
        <w:jc w:val="both"/>
        <w:rPr>
          <w:rFonts w:ascii="Garamond" w:hAnsi="Garamond"/>
        </w:rPr>
      </w:pPr>
      <w:r w:rsidRPr="00814022">
        <w:rPr>
          <w:rFonts w:ascii="Garamond" w:hAnsi="Garamond"/>
        </w:rPr>
        <w:t>pojištění se sjednává také pro případ přepětí, včetně vnitřně vzniklého přepětí (bez působení vnějších vlivů)</w:t>
      </w:r>
      <w:r w:rsidR="00814022">
        <w:rPr>
          <w:rFonts w:ascii="Garamond" w:hAnsi="Garamond"/>
        </w:rPr>
        <w:t>.</w:t>
      </w:r>
    </w:p>
    <w:p w:rsidR="00814022" w:rsidRDefault="00814022" w:rsidP="00814022">
      <w:pPr>
        <w:pStyle w:val="Odstavecseseznamem"/>
        <w:rPr>
          <w:rFonts w:ascii="Garamond" w:hAnsi="Garamond"/>
        </w:rPr>
      </w:pPr>
    </w:p>
    <w:p w:rsidR="00814022" w:rsidRPr="00814022" w:rsidRDefault="00814022" w:rsidP="00814022">
      <w:pPr>
        <w:pStyle w:val="Odstavecseseznamem"/>
        <w:spacing w:after="0"/>
        <w:jc w:val="both"/>
        <w:rPr>
          <w:rFonts w:ascii="Garamond" w:hAnsi="Garamond"/>
        </w:rPr>
      </w:pPr>
    </w:p>
    <w:p w:rsidR="00A03102" w:rsidRPr="00A24F5F" w:rsidRDefault="00A03102" w:rsidP="002D5148">
      <w:pPr>
        <w:jc w:val="both"/>
        <w:rPr>
          <w:rFonts w:ascii="Garamond" w:hAnsi="Garamond"/>
          <w:sz w:val="22"/>
          <w:szCs w:val="22"/>
        </w:rPr>
      </w:pPr>
    </w:p>
    <w:p w:rsidR="00A03102" w:rsidRPr="00A24F5F" w:rsidRDefault="00A03102" w:rsidP="004355B6">
      <w:pPr>
        <w:jc w:val="both"/>
        <w:rPr>
          <w:rFonts w:ascii="Garamond" w:hAnsi="Garamond"/>
          <w:b/>
          <w:sz w:val="22"/>
          <w:szCs w:val="22"/>
        </w:rPr>
      </w:pPr>
      <w:r w:rsidRPr="00A24F5F">
        <w:rPr>
          <w:rFonts w:ascii="Garamond" w:hAnsi="Garamond"/>
          <w:b/>
          <w:sz w:val="22"/>
          <w:szCs w:val="22"/>
        </w:rPr>
        <w:t xml:space="preserve">5) Stroje a přístroje vlastní i cizí v hodnotě </w:t>
      </w:r>
      <w:r w:rsidRPr="00A24F5F">
        <w:rPr>
          <w:rFonts w:ascii="Garamond" w:hAnsi="Garamond"/>
          <w:b/>
          <w:sz w:val="22"/>
          <w:szCs w:val="22"/>
        </w:rPr>
        <w:tab/>
      </w:r>
      <w:r w:rsidRPr="00A24F5F">
        <w:rPr>
          <w:rFonts w:ascii="Garamond" w:hAnsi="Garamond"/>
          <w:b/>
          <w:sz w:val="22"/>
          <w:szCs w:val="22"/>
        </w:rPr>
        <w:tab/>
      </w:r>
      <w:r w:rsidR="00A24F5F">
        <w:rPr>
          <w:rFonts w:ascii="Garamond" w:hAnsi="Garamond"/>
          <w:b/>
          <w:sz w:val="22"/>
          <w:szCs w:val="22"/>
        </w:rPr>
        <w:tab/>
      </w:r>
      <w:r w:rsidR="00A24F5F">
        <w:rPr>
          <w:rFonts w:ascii="Garamond" w:hAnsi="Garamond"/>
          <w:b/>
          <w:sz w:val="22"/>
          <w:szCs w:val="22"/>
        </w:rPr>
        <w:tab/>
      </w:r>
      <w:r w:rsidR="007F3575" w:rsidRPr="00A24F5F">
        <w:rPr>
          <w:rFonts w:ascii="Garamond" w:hAnsi="Garamond"/>
          <w:b/>
          <w:sz w:val="22"/>
          <w:szCs w:val="22"/>
        </w:rPr>
        <w:tab/>
      </w:r>
      <w:r w:rsidRPr="00A24F5F">
        <w:rPr>
          <w:rFonts w:ascii="Garamond" w:hAnsi="Garamond"/>
          <w:b/>
          <w:sz w:val="22"/>
          <w:szCs w:val="22"/>
        </w:rPr>
        <w:t xml:space="preserve">Kč     </w:t>
      </w:r>
      <w:r w:rsidR="00F67328" w:rsidRPr="00A24F5F">
        <w:rPr>
          <w:rFonts w:ascii="Garamond" w:hAnsi="Garamond"/>
          <w:b/>
          <w:sz w:val="22"/>
          <w:szCs w:val="22"/>
        </w:rPr>
        <w:t>2</w:t>
      </w:r>
      <w:r w:rsidR="007F3575" w:rsidRPr="00A24F5F">
        <w:rPr>
          <w:rFonts w:ascii="Garamond" w:hAnsi="Garamond"/>
          <w:b/>
          <w:sz w:val="22"/>
          <w:szCs w:val="22"/>
        </w:rPr>
        <w:t> </w:t>
      </w:r>
      <w:r w:rsidR="00F67328" w:rsidRPr="00A24F5F">
        <w:rPr>
          <w:rFonts w:ascii="Garamond" w:hAnsi="Garamond"/>
          <w:b/>
          <w:sz w:val="22"/>
          <w:szCs w:val="22"/>
        </w:rPr>
        <w:t>3</w:t>
      </w:r>
      <w:r w:rsidR="007F3575" w:rsidRPr="00A24F5F">
        <w:rPr>
          <w:rFonts w:ascii="Garamond" w:hAnsi="Garamond"/>
          <w:b/>
          <w:sz w:val="22"/>
          <w:szCs w:val="22"/>
        </w:rPr>
        <w:t>00 000 000,-</w:t>
      </w:r>
    </w:p>
    <w:p w:rsidR="00BC7C51" w:rsidRPr="00A24F5F" w:rsidRDefault="00BC7C51" w:rsidP="00BC7C51">
      <w:pPr>
        <w:jc w:val="both"/>
        <w:rPr>
          <w:rFonts w:ascii="Garamond" w:hAnsi="Garamond"/>
          <w:sz w:val="22"/>
          <w:szCs w:val="22"/>
        </w:rPr>
      </w:pPr>
    </w:p>
    <w:p w:rsidR="00BC7C51" w:rsidRPr="00A24F5F" w:rsidRDefault="00D86B22" w:rsidP="00BC7C51">
      <w:pPr>
        <w:jc w:val="both"/>
        <w:rPr>
          <w:rFonts w:ascii="Garamond" w:hAnsi="Garamond"/>
          <w:sz w:val="22"/>
          <w:szCs w:val="22"/>
        </w:rPr>
      </w:pPr>
      <w:r w:rsidRPr="00A24F5F">
        <w:rPr>
          <w:rFonts w:ascii="Garamond" w:hAnsi="Garamond"/>
          <w:sz w:val="22"/>
          <w:szCs w:val="22"/>
        </w:rPr>
        <w:t>Největší možné riziko je areál ZČU, Plzeň – Bory</w:t>
      </w:r>
      <w:r w:rsidRPr="00A24F5F">
        <w:rPr>
          <w:rFonts w:ascii="Garamond" w:hAnsi="Garamond"/>
          <w:sz w:val="22"/>
          <w:szCs w:val="22"/>
        </w:rPr>
        <w:tab/>
      </w:r>
      <w:r w:rsidRPr="00A24F5F">
        <w:rPr>
          <w:rFonts w:ascii="Garamond" w:hAnsi="Garamond"/>
          <w:sz w:val="22"/>
          <w:szCs w:val="22"/>
        </w:rPr>
        <w:tab/>
      </w:r>
      <w:r w:rsidRPr="00A24F5F">
        <w:rPr>
          <w:rFonts w:ascii="Garamond" w:hAnsi="Garamond"/>
          <w:sz w:val="22"/>
          <w:szCs w:val="22"/>
        </w:rPr>
        <w:tab/>
      </w:r>
      <w:r w:rsidR="00A24F5F">
        <w:rPr>
          <w:rFonts w:ascii="Garamond" w:hAnsi="Garamond"/>
          <w:sz w:val="22"/>
          <w:szCs w:val="22"/>
        </w:rPr>
        <w:tab/>
      </w:r>
      <w:r w:rsidR="00A24F5F">
        <w:rPr>
          <w:rFonts w:ascii="Garamond" w:hAnsi="Garamond"/>
          <w:sz w:val="22"/>
          <w:szCs w:val="22"/>
        </w:rPr>
        <w:tab/>
      </w:r>
      <w:r w:rsidR="00F67328" w:rsidRPr="00A24F5F">
        <w:rPr>
          <w:rFonts w:ascii="Garamond" w:hAnsi="Garamond"/>
          <w:sz w:val="22"/>
          <w:szCs w:val="22"/>
        </w:rPr>
        <w:t>Kč</w:t>
      </w:r>
      <w:r w:rsidR="00A24F5F">
        <w:rPr>
          <w:rFonts w:ascii="Garamond" w:hAnsi="Garamond"/>
          <w:sz w:val="22"/>
          <w:szCs w:val="22"/>
        </w:rPr>
        <w:t xml:space="preserve">    </w:t>
      </w:r>
      <w:r w:rsidR="00F67328" w:rsidRPr="00A24F5F">
        <w:rPr>
          <w:rFonts w:ascii="Garamond" w:hAnsi="Garamond"/>
          <w:sz w:val="22"/>
          <w:szCs w:val="22"/>
        </w:rPr>
        <w:t xml:space="preserve"> 1 </w:t>
      </w:r>
      <w:r w:rsidR="00BC7C51" w:rsidRPr="00A24F5F">
        <w:rPr>
          <w:rFonts w:ascii="Garamond" w:hAnsi="Garamond"/>
          <w:sz w:val="22"/>
          <w:szCs w:val="22"/>
        </w:rPr>
        <w:t>500</w:t>
      </w:r>
      <w:r w:rsidR="00F67328" w:rsidRPr="00A24F5F">
        <w:rPr>
          <w:rFonts w:ascii="Garamond" w:hAnsi="Garamond"/>
          <w:sz w:val="22"/>
          <w:szCs w:val="22"/>
        </w:rPr>
        <w:t> 000 000</w:t>
      </w:r>
      <w:r w:rsidR="00BC7C51" w:rsidRPr="00A24F5F">
        <w:rPr>
          <w:rFonts w:ascii="Garamond" w:hAnsi="Garamond"/>
          <w:sz w:val="22"/>
          <w:szCs w:val="22"/>
        </w:rPr>
        <w:t>,-</w:t>
      </w:r>
    </w:p>
    <w:p w:rsidR="00BC7C51" w:rsidRPr="00A24F5F" w:rsidRDefault="00BC7C51" w:rsidP="004355B6">
      <w:pPr>
        <w:jc w:val="both"/>
        <w:rPr>
          <w:rFonts w:ascii="Garamond" w:hAnsi="Garamond"/>
          <w:b/>
          <w:sz w:val="22"/>
          <w:szCs w:val="22"/>
        </w:rPr>
      </w:pPr>
    </w:p>
    <w:p w:rsidR="00BC7C51" w:rsidRPr="00A24F5F" w:rsidRDefault="00A03102" w:rsidP="004355B6">
      <w:pPr>
        <w:jc w:val="both"/>
        <w:rPr>
          <w:rFonts w:ascii="Garamond" w:hAnsi="Garamond"/>
          <w:sz w:val="22"/>
          <w:szCs w:val="22"/>
        </w:rPr>
      </w:pPr>
      <w:r w:rsidRPr="00A24F5F">
        <w:rPr>
          <w:rFonts w:ascii="Garamond" w:hAnsi="Garamond"/>
          <w:sz w:val="22"/>
          <w:szCs w:val="22"/>
        </w:rPr>
        <w:t xml:space="preserve">Stroje </w:t>
      </w:r>
      <w:r w:rsidR="00462697">
        <w:rPr>
          <w:rFonts w:ascii="Garamond" w:hAnsi="Garamond"/>
          <w:sz w:val="22"/>
          <w:szCs w:val="22"/>
        </w:rPr>
        <w:t xml:space="preserve">a přístroje </w:t>
      </w:r>
      <w:r w:rsidRPr="00A24F5F">
        <w:rPr>
          <w:rFonts w:ascii="Garamond" w:hAnsi="Garamond"/>
          <w:sz w:val="22"/>
          <w:szCs w:val="22"/>
        </w:rPr>
        <w:t>se nacház</w:t>
      </w:r>
      <w:r w:rsidR="00462697">
        <w:rPr>
          <w:rFonts w:ascii="Garamond" w:hAnsi="Garamond"/>
          <w:sz w:val="22"/>
          <w:szCs w:val="22"/>
        </w:rPr>
        <w:t>ej</w:t>
      </w:r>
      <w:r w:rsidRPr="00A24F5F">
        <w:rPr>
          <w:rFonts w:ascii="Garamond" w:hAnsi="Garamond"/>
          <w:sz w:val="22"/>
          <w:szCs w:val="22"/>
        </w:rPr>
        <w:t xml:space="preserve">í </w:t>
      </w:r>
      <w:r w:rsidR="007F3575" w:rsidRPr="00A24F5F">
        <w:rPr>
          <w:rFonts w:ascii="Garamond" w:hAnsi="Garamond"/>
          <w:sz w:val="22"/>
          <w:szCs w:val="22"/>
        </w:rPr>
        <w:t>na území ČR.</w:t>
      </w:r>
    </w:p>
    <w:p w:rsidR="00D86B22" w:rsidRPr="00A24F5F" w:rsidRDefault="00D86B22" w:rsidP="004355B6">
      <w:pPr>
        <w:jc w:val="both"/>
        <w:rPr>
          <w:rFonts w:ascii="Garamond" w:hAnsi="Garamond"/>
          <w:sz w:val="22"/>
          <w:szCs w:val="22"/>
        </w:rPr>
      </w:pPr>
    </w:p>
    <w:p w:rsidR="00BC7C51" w:rsidRPr="00A24F5F" w:rsidRDefault="00BC7C51" w:rsidP="00BC7C51">
      <w:pPr>
        <w:jc w:val="both"/>
        <w:rPr>
          <w:rFonts w:ascii="Garamond" w:hAnsi="Garamond"/>
          <w:sz w:val="22"/>
          <w:szCs w:val="22"/>
        </w:rPr>
      </w:pPr>
      <w:r w:rsidRPr="00A24F5F">
        <w:rPr>
          <w:rFonts w:ascii="Garamond" w:hAnsi="Garamond"/>
          <w:sz w:val="22"/>
          <w:szCs w:val="22"/>
        </w:rPr>
        <w:t>Přenosná zařízení se nacháze</w:t>
      </w:r>
      <w:r w:rsidR="00465D04">
        <w:rPr>
          <w:rFonts w:ascii="Garamond" w:hAnsi="Garamond"/>
          <w:sz w:val="22"/>
          <w:szCs w:val="22"/>
        </w:rPr>
        <w:t>j</w:t>
      </w:r>
      <w:r w:rsidRPr="00A24F5F">
        <w:rPr>
          <w:rFonts w:ascii="Garamond" w:hAnsi="Garamond"/>
          <w:sz w:val="22"/>
          <w:szCs w:val="22"/>
        </w:rPr>
        <w:t xml:space="preserve">í podle mobilního nasazení na území EVROPA – limit pojistného plnění </w:t>
      </w:r>
      <w:r w:rsidR="00937C7D" w:rsidRPr="00A24F5F">
        <w:rPr>
          <w:rFonts w:ascii="Garamond" w:hAnsi="Garamond"/>
          <w:sz w:val="22"/>
          <w:szCs w:val="22"/>
        </w:rPr>
        <w:t>3 000 000</w:t>
      </w:r>
      <w:r w:rsidRPr="00A24F5F">
        <w:rPr>
          <w:rFonts w:ascii="Garamond" w:hAnsi="Garamond"/>
          <w:sz w:val="22"/>
          <w:szCs w:val="22"/>
        </w:rPr>
        <w:t>,- Kč.</w:t>
      </w:r>
    </w:p>
    <w:p w:rsidR="00A03102" w:rsidRPr="00A24F5F" w:rsidRDefault="00A03102" w:rsidP="004355B6">
      <w:pPr>
        <w:jc w:val="both"/>
        <w:rPr>
          <w:rFonts w:ascii="Garamond" w:hAnsi="Garamond"/>
          <w:sz w:val="22"/>
          <w:szCs w:val="22"/>
        </w:rPr>
      </w:pPr>
    </w:p>
    <w:p w:rsidR="00A03102" w:rsidRDefault="00A03102" w:rsidP="004355B6">
      <w:pPr>
        <w:ind w:left="2130" w:hanging="2130"/>
        <w:jc w:val="both"/>
        <w:rPr>
          <w:rFonts w:ascii="Garamond" w:hAnsi="Garamond"/>
          <w:sz w:val="22"/>
          <w:szCs w:val="22"/>
        </w:rPr>
      </w:pPr>
      <w:r w:rsidRPr="00A24F5F">
        <w:rPr>
          <w:rFonts w:ascii="Garamond" w:hAnsi="Garamond"/>
          <w:sz w:val="22"/>
          <w:szCs w:val="22"/>
        </w:rPr>
        <w:t>Pojistné nebezpečí:</w:t>
      </w:r>
      <w:r w:rsidRPr="00A24F5F">
        <w:rPr>
          <w:rFonts w:ascii="Garamond" w:hAnsi="Garamond"/>
          <w:sz w:val="22"/>
          <w:szCs w:val="22"/>
        </w:rPr>
        <w:tab/>
      </w:r>
      <w:proofErr w:type="spellStart"/>
      <w:r w:rsidRPr="00A24F5F">
        <w:rPr>
          <w:rFonts w:ascii="Garamond" w:hAnsi="Garamond"/>
          <w:sz w:val="22"/>
          <w:szCs w:val="22"/>
        </w:rPr>
        <w:t>All</w:t>
      </w:r>
      <w:proofErr w:type="spellEnd"/>
      <w:r w:rsidRPr="00A24F5F">
        <w:rPr>
          <w:rFonts w:ascii="Garamond" w:hAnsi="Garamond"/>
          <w:sz w:val="22"/>
          <w:szCs w:val="22"/>
        </w:rPr>
        <w:t xml:space="preserve"> risk (proti všem rizikům, včetně krádeže a to i z motorového vozidla a vandalismu)</w:t>
      </w:r>
    </w:p>
    <w:p w:rsidR="00A24F5F" w:rsidRPr="00A24F5F" w:rsidRDefault="00A24F5F" w:rsidP="004355B6">
      <w:pPr>
        <w:ind w:left="2130" w:hanging="2130"/>
        <w:jc w:val="both"/>
        <w:rPr>
          <w:rFonts w:ascii="Garamond" w:hAnsi="Garamond"/>
          <w:sz w:val="22"/>
          <w:szCs w:val="22"/>
        </w:rPr>
      </w:pPr>
    </w:p>
    <w:p w:rsidR="00A03102" w:rsidRPr="00A24F5F" w:rsidRDefault="00A03102" w:rsidP="004355B6">
      <w:pPr>
        <w:jc w:val="both"/>
        <w:rPr>
          <w:rFonts w:ascii="Garamond" w:hAnsi="Garamond"/>
          <w:sz w:val="22"/>
          <w:szCs w:val="22"/>
        </w:rPr>
      </w:pPr>
      <w:r w:rsidRPr="00A24F5F">
        <w:rPr>
          <w:rFonts w:ascii="Garamond" w:hAnsi="Garamond"/>
          <w:sz w:val="22"/>
          <w:szCs w:val="22"/>
        </w:rPr>
        <w:t>Spoluúčast:</w:t>
      </w:r>
      <w:r w:rsidRPr="00A24F5F">
        <w:rPr>
          <w:rFonts w:ascii="Garamond" w:hAnsi="Garamond"/>
          <w:sz w:val="22"/>
          <w:szCs w:val="22"/>
        </w:rPr>
        <w:tab/>
      </w:r>
      <w:r w:rsidRPr="00A24F5F">
        <w:rPr>
          <w:rFonts w:ascii="Garamond" w:hAnsi="Garamond"/>
          <w:sz w:val="22"/>
          <w:szCs w:val="22"/>
        </w:rPr>
        <w:tab/>
        <w:t>Kč 5 000,-</w:t>
      </w:r>
    </w:p>
    <w:p w:rsidR="007F3575" w:rsidRPr="00A24F5F" w:rsidRDefault="007F3575" w:rsidP="004355B6">
      <w:pPr>
        <w:jc w:val="both"/>
        <w:rPr>
          <w:rFonts w:ascii="Garamond" w:hAnsi="Garamond"/>
          <w:sz w:val="22"/>
          <w:szCs w:val="22"/>
        </w:rPr>
      </w:pPr>
    </w:p>
    <w:p w:rsidR="007F3575" w:rsidRPr="00A24F5F" w:rsidRDefault="00D122C9" w:rsidP="004355B6">
      <w:pPr>
        <w:ind w:left="2127" w:hanging="2127"/>
        <w:jc w:val="both"/>
        <w:rPr>
          <w:rFonts w:ascii="Garamond" w:hAnsi="Garamond"/>
          <w:sz w:val="22"/>
          <w:szCs w:val="22"/>
        </w:rPr>
      </w:pPr>
      <w:r w:rsidRPr="00A24F5F">
        <w:rPr>
          <w:rFonts w:ascii="Garamond" w:hAnsi="Garamond"/>
          <w:sz w:val="22"/>
          <w:szCs w:val="22"/>
        </w:rPr>
        <w:t xml:space="preserve">Speciální ujednání: </w:t>
      </w:r>
      <w:r w:rsidR="00A24F5F">
        <w:rPr>
          <w:rFonts w:ascii="Garamond" w:hAnsi="Garamond"/>
          <w:sz w:val="22"/>
          <w:szCs w:val="22"/>
        </w:rPr>
        <w:tab/>
      </w:r>
      <w:r w:rsidR="007F3575" w:rsidRPr="00A24F5F">
        <w:rPr>
          <w:rFonts w:ascii="Garamond" w:hAnsi="Garamond"/>
          <w:sz w:val="22"/>
          <w:szCs w:val="22"/>
        </w:rPr>
        <w:t xml:space="preserve">Pojištění se vztahuje i na vzorky, názorné modely a prototypy s limitem plnění Kč </w:t>
      </w:r>
      <w:r w:rsidR="00D86B22" w:rsidRPr="00A24F5F">
        <w:rPr>
          <w:rFonts w:ascii="Garamond" w:hAnsi="Garamond"/>
          <w:sz w:val="22"/>
          <w:szCs w:val="22"/>
        </w:rPr>
        <w:t>5</w:t>
      </w:r>
      <w:r w:rsidR="007F3575" w:rsidRPr="00A24F5F">
        <w:rPr>
          <w:rFonts w:ascii="Garamond" w:hAnsi="Garamond"/>
          <w:sz w:val="22"/>
          <w:szCs w:val="22"/>
        </w:rPr>
        <w:t xml:space="preserve"> 000 000,- a se spoluúčastí </w:t>
      </w:r>
      <w:r w:rsidR="00BC7C51" w:rsidRPr="00A24F5F">
        <w:rPr>
          <w:rFonts w:ascii="Garamond" w:hAnsi="Garamond"/>
          <w:sz w:val="22"/>
          <w:szCs w:val="22"/>
        </w:rPr>
        <w:t xml:space="preserve">Kč </w:t>
      </w:r>
      <w:r w:rsidR="007F3575" w:rsidRPr="00A24F5F">
        <w:rPr>
          <w:rFonts w:ascii="Garamond" w:hAnsi="Garamond"/>
          <w:sz w:val="22"/>
          <w:szCs w:val="22"/>
        </w:rPr>
        <w:t>5 000,-</w:t>
      </w:r>
    </w:p>
    <w:p w:rsidR="007F3575" w:rsidRPr="00A24F5F" w:rsidRDefault="007F3575" w:rsidP="004355B6">
      <w:pPr>
        <w:jc w:val="both"/>
        <w:rPr>
          <w:rFonts w:ascii="Garamond" w:hAnsi="Garamond"/>
          <w:sz w:val="22"/>
          <w:szCs w:val="22"/>
        </w:rPr>
      </w:pPr>
    </w:p>
    <w:p w:rsidR="00D86B22" w:rsidRPr="00A24F5F" w:rsidRDefault="00D86B22" w:rsidP="00D86B22">
      <w:pPr>
        <w:ind w:left="2127"/>
        <w:jc w:val="both"/>
        <w:rPr>
          <w:rFonts w:ascii="Garamond" w:hAnsi="Garamond"/>
          <w:sz w:val="22"/>
          <w:szCs w:val="22"/>
        </w:rPr>
      </w:pPr>
      <w:r w:rsidRPr="00A24F5F">
        <w:rPr>
          <w:rFonts w:ascii="Garamond" w:hAnsi="Garamond"/>
          <w:sz w:val="22"/>
          <w:szCs w:val="22"/>
        </w:rPr>
        <w:t>Pojištění se vztahuje i na poškození, zničení, odcizení nebo ztrátu při dopravní nehodě. Pojištění se rovněž vztahuje na škody při vloupání do motorového vozidla. Tato odchylka se však nevztahuje na poškození, odcizení či zničení ze zaparkovaného vozidla od 22. hodiny večerní do 6. hodiny ranní. Pokud se vozidlo nachází bez dozoru, musí mít uzavřená okna, pevnou střechu a musí být řádně uzavřeno a uzamčeno. Pojištěný předmět nesmí být zvenčí viditelný. V případě zařízení pevně instalovaného ve vozidle (nejedná-li se však o součást nebo příslušenství samotného motorového vozidla) se za krádež, při které pachatel prokazatelně překonal překážky chránící pojištěnou věc před odcizením, považují také případy, kdy se pachatel zmocnil pojištěné věci překonáním jejího konstrukčního upevnění. V případě odcizení z vozidla je limit pojistného plnění na jednu pojistnou událost stanoven na částku Kč 300 000,--.</w:t>
      </w:r>
    </w:p>
    <w:p w:rsidR="00D122C9" w:rsidRDefault="00D122C9" w:rsidP="004355B6">
      <w:pPr>
        <w:jc w:val="both"/>
        <w:rPr>
          <w:rFonts w:ascii="Verdana" w:hAnsi="Verdana"/>
          <w:sz w:val="20"/>
        </w:rPr>
      </w:pPr>
    </w:p>
    <w:p w:rsidR="00D122C9" w:rsidRPr="00E66CA7" w:rsidRDefault="00D122C9" w:rsidP="004355B6">
      <w:pPr>
        <w:jc w:val="both"/>
        <w:rPr>
          <w:rFonts w:ascii="Garamond" w:hAnsi="Garamond"/>
          <w:b/>
          <w:i/>
          <w:sz w:val="22"/>
          <w:szCs w:val="22"/>
        </w:rPr>
      </w:pPr>
      <w:r w:rsidRPr="00E66CA7">
        <w:rPr>
          <w:rFonts w:ascii="Garamond" w:hAnsi="Garamond"/>
          <w:b/>
          <w:i/>
          <w:sz w:val="22"/>
          <w:szCs w:val="22"/>
        </w:rPr>
        <w:t>Zvláštní ujednání k pojištění strojů:</w:t>
      </w:r>
    </w:p>
    <w:p w:rsidR="00D122C9" w:rsidRPr="00E66CA7" w:rsidRDefault="00D122C9" w:rsidP="004355B6">
      <w:pPr>
        <w:jc w:val="both"/>
        <w:rPr>
          <w:rFonts w:ascii="Garamond" w:hAnsi="Garamond"/>
          <w:sz w:val="22"/>
          <w:szCs w:val="22"/>
        </w:rPr>
      </w:pPr>
    </w:p>
    <w:p w:rsidR="00D122C9" w:rsidRPr="00E66CA7" w:rsidRDefault="00D122C9" w:rsidP="00462697">
      <w:pPr>
        <w:pStyle w:val="Odstavecseseznamem"/>
        <w:numPr>
          <w:ilvl w:val="0"/>
          <w:numId w:val="3"/>
        </w:numPr>
        <w:spacing w:after="0"/>
        <w:ind w:left="426" w:hanging="426"/>
        <w:jc w:val="both"/>
        <w:rPr>
          <w:rFonts w:ascii="Garamond" w:hAnsi="Garamond"/>
        </w:rPr>
      </w:pPr>
      <w:r w:rsidRPr="00E66CA7">
        <w:rPr>
          <w:rFonts w:ascii="Garamond" w:hAnsi="Garamond"/>
        </w:rPr>
        <w:t>pojištění bude sjednáno pro soubor strojů a přístrojů, které jsou v provozuschopném stavu a jsou-li uvedeny do provozu podle pokynů výrobce a v souladu s právními předpisy.</w:t>
      </w:r>
      <w:r w:rsidR="00A951E9" w:rsidRPr="00E66CA7">
        <w:rPr>
          <w:rFonts w:ascii="Garamond" w:hAnsi="Garamond"/>
        </w:rPr>
        <w:t xml:space="preserve"> Pojištění bude sjednáno rovněž pro stroje a přístroje, které dosud nebyly uvedeny do provozuschopného stavu, neboť byly pojistníkovi zatím pouze dodány, ale k jejich zaplacení a přechodu vlastnického práva na pojistníka dojde v souladu s příslušnou smlouvu až později. Pojištění se sjednává také pro přenosná zařízení. Soubor strojů není omezen jejich stářím. </w:t>
      </w:r>
    </w:p>
    <w:p w:rsidR="00D122C9" w:rsidRPr="00E66CA7" w:rsidRDefault="00D122C9" w:rsidP="004355B6">
      <w:pPr>
        <w:pStyle w:val="Odstavecseseznamem"/>
        <w:spacing w:after="0"/>
        <w:jc w:val="both"/>
        <w:rPr>
          <w:rFonts w:ascii="Garamond" w:hAnsi="Garamond"/>
        </w:rPr>
      </w:pPr>
    </w:p>
    <w:p w:rsidR="00D122C9" w:rsidRPr="00E66CA7" w:rsidRDefault="00D122C9" w:rsidP="00462697">
      <w:pPr>
        <w:pStyle w:val="Odstavecseseznamem"/>
        <w:numPr>
          <w:ilvl w:val="0"/>
          <w:numId w:val="3"/>
        </w:numPr>
        <w:spacing w:after="0"/>
        <w:ind w:left="426" w:hanging="426"/>
        <w:jc w:val="both"/>
        <w:rPr>
          <w:rFonts w:ascii="Garamond" w:hAnsi="Garamond"/>
        </w:rPr>
      </w:pPr>
      <w:r w:rsidRPr="00E66CA7">
        <w:rPr>
          <w:rFonts w:ascii="Garamond" w:hAnsi="Garamond"/>
        </w:rPr>
        <w:lastRenderedPageBreak/>
        <w:t xml:space="preserve">v případě poškození stroje a přístroje se poskytne pojistné plnění v nových cenách až do výše časové ceny. Pojistné plnění se snižuje o cenu zbytků nahrazovaných částí. V případě </w:t>
      </w:r>
      <w:r w:rsidR="00D86B22" w:rsidRPr="00E66CA7">
        <w:rPr>
          <w:rFonts w:ascii="Garamond" w:hAnsi="Garamond"/>
        </w:rPr>
        <w:t xml:space="preserve">úplného </w:t>
      </w:r>
      <w:r w:rsidRPr="00E66CA7">
        <w:rPr>
          <w:rFonts w:ascii="Garamond" w:hAnsi="Garamond"/>
        </w:rPr>
        <w:t>zničení nebo odcizení stoje a přístroje se poskytne pojistné plnění odpovídající časové ceně, snížené o cenu zbytků. Toto ustanovení se nebude týkat</w:t>
      </w:r>
      <w:r w:rsidR="00D86B22" w:rsidRPr="00E66CA7">
        <w:rPr>
          <w:rFonts w:ascii="Garamond" w:hAnsi="Garamond"/>
        </w:rPr>
        <w:t xml:space="preserve"> živelních pojistných nebezpečí.</w:t>
      </w:r>
    </w:p>
    <w:p w:rsidR="00D122C9" w:rsidRPr="00E66CA7" w:rsidRDefault="00D122C9" w:rsidP="00462697">
      <w:pPr>
        <w:pStyle w:val="Odstavecseseznamem"/>
        <w:spacing w:after="0"/>
        <w:ind w:left="426" w:hanging="426"/>
        <w:jc w:val="both"/>
        <w:rPr>
          <w:rFonts w:ascii="Garamond" w:hAnsi="Garamond"/>
        </w:rPr>
      </w:pPr>
    </w:p>
    <w:p w:rsidR="00D122C9" w:rsidRPr="00E66CA7" w:rsidRDefault="00D122C9" w:rsidP="00462697">
      <w:pPr>
        <w:pStyle w:val="Odstavecseseznamem"/>
        <w:numPr>
          <w:ilvl w:val="0"/>
          <w:numId w:val="3"/>
        </w:numPr>
        <w:spacing w:after="0"/>
        <w:ind w:left="426" w:hanging="426"/>
        <w:jc w:val="both"/>
        <w:rPr>
          <w:rFonts w:ascii="Garamond" w:hAnsi="Garamond"/>
        </w:rPr>
      </w:pPr>
      <w:r w:rsidRPr="00E66CA7">
        <w:rPr>
          <w:rFonts w:ascii="Garamond" w:hAnsi="Garamond"/>
        </w:rPr>
        <w:t>pokud nedojde z téže příčiny a ve stejnou dobu i k jinému poškození pojištěné věci, ze které je pojišťovna povinna plnit, pojištění se nevztahuje na poškození nebo zničení:</w:t>
      </w:r>
    </w:p>
    <w:p w:rsidR="00D122C9" w:rsidRPr="00E66CA7" w:rsidRDefault="00D122C9" w:rsidP="00462697">
      <w:pPr>
        <w:pStyle w:val="Odstavecseseznamem"/>
        <w:numPr>
          <w:ilvl w:val="0"/>
          <w:numId w:val="4"/>
        </w:numPr>
        <w:spacing w:after="0"/>
        <w:ind w:left="993" w:hanging="426"/>
        <w:jc w:val="both"/>
        <w:rPr>
          <w:rFonts w:ascii="Garamond" w:hAnsi="Garamond"/>
        </w:rPr>
      </w:pPr>
      <w:r w:rsidRPr="00E66CA7">
        <w:rPr>
          <w:rFonts w:ascii="Garamond" w:hAnsi="Garamond"/>
        </w:rPr>
        <w:t>strojních součástí pro kluzná a valivá uložení pro přímočarý i rotační pohyb (např. ložiska, písty, vložky válců)</w:t>
      </w:r>
    </w:p>
    <w:p w:rsidR="00D122C9" w:rsidRPr="00E66CA7" w:rsidRDefault="00D122C9" w:rsidP="00462697">
      <w:pPr>
        <w:pStyle w:val="Odstavecseseznamem"/>
        <w:numPr>
          <w:ilvl w:val="0"/>
          <w:numId w:val="4"/>
        </w:numPr>
        <w:spacing w:after="0"/>
        <w:ind w:left="993" w:hanging="426"/>
        <w:jc w:val="both"/>
        <w:rPr>
          <w:rFonts w:ascii="Garamond" w:hAnsi="Garamond"/>
        </w:rPr>
      </w:pPr>
      <w:r w:rsidRPr="00E66CA7">
        <w:rPr>
          <w:rFonts w:ascii="Garamond" w:hAnsi="Garamond"/>
        </w:rPr>
        <w:t>skleněných součástí</w:t>
      </w:r>
    </w:p>
    <w:p w:rsidR="00D122C9" w:rsidRPr="00E66CA7" w:rsidRDefault="00D122C9" w:rsidP="00462697">
      <w:pPr>
        <w:pStyle w:val="Odstavecseseznamem"/>
        <w:numPr>
          <w:ilvl w:val="0"/>
          <w:numId w:val="4"/>
        </w:numPr>
        <w:spacing w:after="0"/>
        <w:ind w:left="993" w:hanging="426"/>
        <w:jc w:val="both"/>
        <w:rPr>
          <w:rFonts w:ascii="Garamond" w:hAnsi="Garamond"/>
        </w:rPr>
      </w:pPr>
      <w:r w:rsidRPr="00E66CA7">
        <w:rPr>
          <w:rFonts w:ascii="Garamond" w:hAnsi="Garamond"/>
        </w:rPr>
        <w:t>akumulátorových baterií, elektrochemických článků apod.</w:t>
      </w:r>
    </w:p>
    <w:p w:rsidR="00D122C9" w:rsidRPr="00E66CA7" w:rsidRDefault="00D122C9" w:rsidP="00462697">
      <w:pPr>
        <w:pStyle w:val="Odstavecseseznamem"/>
        <w:numPr>
          <w:ilvl w:val="0"/>
          <w:numId w:val="4"/>
        </w:numPr>
        <w:spacing w:after="0"/>
        <w:ind w:left="993" w:hanging="426"/>
        <w:jc w:val="both"/>
        <w:rPr>
          <w:rFonts w:ascii="Garamond" w:hAnsi="Garamond"/>
        </w:rPr>
      </w:pPr>
      <w:r w:rsidRPr="00E66CA7">
        <w:rPr>
          <w:rFonts w:ascii="Garamond" w:hAnsi="Garamond"/>
        </w:rPr>
        <w:t>elektronických prvků a elektronických součástek (např. integrované obvody, mikroprocesory, tranzistory, stykače, relé)</w:t>
      </w:r>
    </w:p>
    <w:p w:rsidR="00D86B22" w:rsidRPr="00E66CA7" w:rsidRDefault="00D122C9" w:rsidP="00462697">
      <w:pPr>
        <w:pStyle w:val="Odstavecseseznamem"/>
        <w:numPr>
          <w:ilvl w:val="0"/>
          <w:numId w:val="4"/>
        </w:numPr>
        <w:spacing w:after="0"/>
        <w:ind w:left="993" w:hanging="426"/>
        <w:jc w:val="both"/>
        <w:rPr>
          <w:rFonts w:ascii="Garamond" w:hAnsi="Garamond"/>
        </w:rPr>
      </w:pPr>
      <w:r w:rsidRPr="00E66CA7">
        <w:rPr>
          <w:rFonts w:ascii="Garamond" w:hAnsi="Garamond"/>
        </w:rPr>
        <w:t>snímacích, záznamových a zobr</w:t>
      </w:r>
      <w:r w:rsidR="00462697">
        <w:rPr>
          <w:rFonts w:ascii="Garamond" w:hAnsi="Garamond"/>
        </w:rPr>
        <w:t>azovacích prvků, nosičů záznamů</w:t>
      </w:r>
    </w:p>
    <w:p w:rsidR="00BC7C51" w:rsidRPr="00E66CA7" w:rsidRDefault="00D86B22" w:rsidP="00462697">
      <w:pPr>
        <w:pStyle w:val="Odstavecseseznamem"/>
        <w:numPr>
          <w:ilvl w:val="0"/>
          <w:numId w:val="4"/>
        </w:numPr>
        <w:spacing w:after="0"/>
        <w:ind w:left="993" w:hanging="426"/>
        <w:jc w:val="both"/>
        <w:rPr>
          <w:rFonts w:ascii="Garamond" w:hAnsi="Garamond"/>
        </w:rPr>
      </w:pPr>
      <w:proofErr w:type="spellStart"/>
      <w:r w:rsidRPr="00E66CA7">
        <w:rPr>
          <w:rFonts w:ascii="Garamond" w:hAnsi="Garamond"/>
        </w:rPr>
        <w:t>o</w:t>
      </w:r>
      <w:r w:rsidR="00D122C9" w:rsidRPr="00E66CA7">
        <w:rPr>
          <w:rFonts w:ascii="Garamond" w:hAnsi="Garamond"/>
        </w:rPr>
        <w:t>potřebovateln</w:t>
      </w:r>
      <w:r w:rsidRPr="00E66CA7">
        <w:rPr>
          <w:rFonts w:ascii="Garamond" w:hAnsi="Garamond"/>
        </w:rPr>
        <w:t>ých</w:t>
      </w:r>
      <w:proofErr w:type="spellEnd"/>
      <w:r w:rsidR="00D122C9" w:rsidRPr="00E66CA7">
        <w:rPr>
          <w:rFonts w:ascii="Garamond" w:hAnsi="Garamond"/>
        </w:rPr>
        <w:t xml:space="preserve"> součást</w:t>
      </w:r>
      <w:r w:rsidR="00462697">
        <w:rPr>
          <w:rFonts w:ascii="Garamond" w:hAnsi="Garamond"/>
        </w:rPr>
        <w:t>í</w:t>
      </w:r>
      <w:r w:rsidR="00D122C9" w:rsidRPr="00E66CA7">
        <w:rPr>
          <w:rFonts w:ascii="Garamond" w:hAnsi="Garamond"/>
        </w:rPr>
        <w:t xml:space="preserve"> všeho druhu (např. vrtáky, nože, břity, listy pil, ostatní řezné a lisovací nástroje, raznice, těsnění, lana, pásy, hadice, řetězy, žáruvzdorné vyzdívky)</w:t>
      </w:r>
    </w:p>
    <w:p w:rsidR="00D122C9" w:rsidRPr="00E66CA7" w:rsidRDefault="00D122C9" w:rsidP="00462697">
      <w:pPr>
        <w:pStyle w:val="Odstavecseseznamem"/>
        <w:numPr>
          <w:ilvl w:val="0"/>
          <w:numId w:val="4"/>
        </w:numPr>
        <w:spacing w:after="0"/>
        <w:ind w:left="993" w:hanging="426"/>
        <w:jc w:val="both"/>
        <w:rPr>
          <w:rFonts w:ascii="Garamond" w:hAnsi="Garamond"/>
        </w:rPr>
      </w:pPr>
      <w:r w:rsidRPr="00E66CA7">
        <w:rPr>
          <w:rFonts w:ascii="Garamond" w:hAnsi="Garamond"/>
        </w:rPr>
        <w:t>paliv, maziv, chladiva, filtrační hmoty nebo katalyzátoru.</w:t>
      </w:r>
    </w:p>
    <w:p w:rsidR="00D122C9" w:rsidRPr="00E66CA7" w:rsidRDefault="00D122C9" w:rsidP="004355B6">
      <w:pPr>
        <w:pStyle w:val="Odstavecseseznamem"/>
        <w:spacing w:after="0"/>
        <w:ind w:left="1068"/>
        <w:jc w:val="both"/>
        <w:rPr>
          <w:rFonts w:ascii="Garamond" w:hAnsi="Garamond"/>
        </w:rPr>
      </w:pPr>
    </w:p>
    <w:p w:rsidR="00D122C9" w:rsidRPr="00E66CA7" w:rsidRDefault="00D122C9" w:rsidP="00462697">
      <w:pPr>
        <w:pStyle w:val="Odstavecseseznamem"/>
        <w:numPr>
          <w:ilvl w:val="0"/>
          <w:numId w:val="3"/>
        </w:numPr>
        <w:spacing w:after="0"/>
        <w:ind w:left="426" w:hanging="426"/>
        <w:jc w:val="both"/>
        <w:rPr>
          <w:rFonts w:ascii="Garamond" w:hAnsi="Garamond"/>
        </w:rPr>
      </w:pPr>
      <w:r w:rsidRPr="00E66CA7">
        <w:rPr>
          <w:rFonts w:ascii="Garamond" w:hAnsi="Garamond"/>
        </w:rPr>
        <w:t>pojištěna bude také nesprávná obsluha, nešikovnost, nepozornost nebo nedbalost.</w:t>
      </w:r>
    </w:p>
    <w:p w:rsidR="00D122C9" w:rsidRPr="00E66CA7" w:rsidRDefault="00D122C9" w:rsidP="00462697">
      <w:pPr>
        <w:pStyle w:val="Odstavecseseznamem"/>
        <w:spacing w:after="0"/>
        <w:ind w:left="426" w:hanging="426"/>
        <w:jc w:val="both"/>
        <w:rPr>
          <w:rFonts w:ascii="Garamond" w:hAnsi="Garamond"/>
        </w:rPr>
      </w:pPr>
    </w:p>
    <w:p w:rsidR="00D122C9" w:rsidRPr="00E66CA7" w:rsidRDefault="00D122C9" w:rsidP="00462697">
      <w:pPr>
        <w:pStyle w:val="Odstavecseseznamem"/>
        <w:numPr>
          <w:ilvl w:val="0"/>
          <w:numId w:val="3"/>
        </w:numPr>
        <w:spacing w:after="0"/>
        <w:ind w:left="426" w:hanging="426"/>
        <w:jc w:val="both"/>
        <w:rPr>
          <w:rFonts w:ascii="Garamond" w:hAnsi="Garamond"/>
        </w:rPr>
      </w:pPr>
      <w:r w:rsidRPr="00E66CA7">
        <w:rPr>
          <w:rFonts w:ascii="Garamond" w:hAnsi="Garamond"/>
        </w:rPr>
        <w:t>předmětem pojištění budou jak stroje a přístroje ve vlastnictví nebo spoluvlastnictví pojištěného (vlastní stroje a přístroje), tak stroje a přístroje, které pojištěný užívá na základě dohody (cizí stroje a přístroje).</w:t>
      </w:r>
    </w:p>
    <w:p w:rsidR="008A2306" w:rsidRDefault="008A2306" w:rsidP="004355B6">
      <w:pPr>
        <w:jc w:val="both"/>
        <w:rPr>
          <w:rFonts w:ascii="Verdana" w:hAnsi="Verdana"/>
          <w:color w:val="FF0000"/>
          <w:sz w:val="20"/>
          <w:szCs w:val="20"/>
        </w:rPr>
      </w:pPr>
    </w:p>
    <w:p w:rsidR="00253239" w:rsidRPr="00153A0B" w:rsidRDefault="00253239" w:rsidP="00253239">
      <w:pPr>
        <w:jc w:val="both"/>
        <w:rPr>
          <w:rFonts w:ascii="Garamond" w:hAnsi="Garamond"/>
          <w:b/>
          <w:sz w:val="22"/>
          <w:szCs w:val="22"/>
        </w:rPr>
      </w:pPr>
      <w:r w:rsidRPr="00153A0B">
        <w:rPr>
          <w:rFonts w:ascii="Garamond" w:hAnsi="Garamond"/>
          <w:b/>
          <w:sz w:val="22"/>
          <w:szCs w:val="22"/>
        </w:rPr>
        <w:t>6) Věci zaměstnanců a studentů, které se obvykle do práce nebo na výuku nenosí, a které ZČU nepřevzala do zvláštní úschovy, včetně jízdních kol</w:t>
      </w:r>
      <w:r w:rsidR="00D86B22" w:rsidRPr="00153A0B">
        <w:rPr>
          <w:rFonts w:ascii="Garamond" w:hAnsi="Garamond"/>
          <w:b/>
          <w:sz w:val="22"/>
          <w:szCs w:val="22"/>
        </w:rPr>
        <w:t xml:space="preserve">, koloběžek </w:t>
      </w:r>
      <w:r w:rsidRPr="00153A0B">
        <w:rPr>
          <w:rFonts w:ascii="Garamond" w:hAnsi="Garamond"/>
          <w:b/>
          <w:sz w:val="22"/>
          <w:szCs w:val="22"/>
        </w:rPr>
        <w:t>a jejich součástí na pojistnou částku 1. riziko 250 000,- s limitem pojistného plnění na jednu škodu 20 000,-.</w:t>
      </w:r>
    </w:p>
    <w:p w:rsidR="00253239" w:rsidRPr="00153A0B" w:rsidRDefault="00253239" w:rsidP="00253239">
      <w:pPr>
        <w:jc w:val="both"/>
        <w:rPr>
          <w:rFonts w:ascii="Garamond" w:hAnsi="Garamond"/>
          <w:sz w:val="22"/>
          <w:szCs w:val="22"/>
        </w:rPr>
      </w:pPr>
    </w:p>
    <w:p w:rsidR="00253239" w:rsidRPr="00153A0B" w:rsidRDefault="00F67328" w:rsidP="00F67328">
      <w:pPr>
        <w:ind w:left="5664" w:hanging="5664"/>
        <w:jc w:val="both"/>
        <w:rPr>
          <w:rFonts w:ascii="Garamond" w:hAnsi="Garamond"/>
          <w:sz w:val="22"/>
          <w:szCs w:val="22"/>
        </w:rPr>
      </w:pPr>
      <w:r w:rsidRPr="00153A0B">
        <w:rPr>
          <w:rFonts w:ascii="Garamond" w:hAnsi="Garamond"/>
          <w:sz w:val="22"/>
          <w:szCs w:val="22"/>
        </w:rPr>
        <w:t>Místo pojištění:</w:t>
      </w:r>
      <w:r w:rsidR="0029319A">
        <w:rPr>
          <w:rFonts w:ascii="Garamond" w:hAnsi="Garamond"/>
          <w:sz w:val="22"/>
          <w:szCs w:val="22"/>
        </w:rPr>
        <w:t xml:space="preserve">                          </w:t>
      </w:r>
      <w:r w:rsidRPr="00153A0B">
        <w:rPr>
          <w:rFonts w:ascii="Garamond" w:hAnsi="Garamond"/>
          <w:sz w:val="22"/>
          <w:szCs w:val="22"/>
        </w:rPr>
        <w:t xml:space="preserve">budovy, stavby a </w:t>
      </w:r>
      <w:r w:rsidR="00253239" w:rsidRPr="00153A0B">
        <w:rPr>
          <w:rFonts w:ascii="Garamond" w:hAnsi="Garamond"/>
          <w:sz w:val="22"/>
          <w:szCs w:val="22"/>
        </w:rPr>
        <w:t>pozemky ve vlastnictví ZČU</w:t>
      </w:r>
    </w:p>
    <w:p w:rsidR="00253239" w:rsidRPr="00153A0B" w:rsidRDefault="00253239" w:rsidP="00253239">
      <w:pPr>
        <w:jc w:val="both"/>
        <w:rPr>
          <w:rFonts w:ascii="Garamond" w:hAnsi="Garamond"/>
          <w:sz w:val="22"/>
          <w:szCs w:val="22"/>
        </w:rPr>
      </w:pPr>
    </w:p>
    <w:p w:rsidR="00253239" w:rsidRPr="00153A0B" w:rsidRDefault="00253239" w:rsidP="00253239">
      <w:pPr>
        <w:ind w:left="2832" w:hanging="2832"/>
        <w:jc w:val="both"/>
        <w:rPr>
          <w:rFonts w:ascii="Garamond" w:hAnsi="Garamond"/>
          <w:sz w:val="22"/>
          <w:szCs w:val="22"/>
        </w:rPr>
      </w:pPr>
      <w:r w:rsidRPr="00153A0B">
        <w:rPr>
          <w:rFonts w:ascii="Garamond" w:hAnsi="Garamond"/>
          <w:sz w:val="22"/>
          <w:szCs w:val="22"/>
        </w:rPr>
        <w:t>Pojistné nebezpečí:</w:t>
      </w:r>
      <w:r w:rsidRPr="00153A0B">
        <w:rPr>
          <w:rFonts w:ascii="Garamond" w:hAnsi="Garamond"/>
          <w:sz w:val="22"/>
          <w:szCs w:val="22"/>
        </w:rPr>
        <w:tab/>
      </w:r>
      <w:r w:rsidR="0029319A">
        <w:rPr>
          <w:rFonts w:ascii="Garamond" w:hAnsi="Garamond"/>
          <w:sz w:val="22"/>
          <w:szCs w:val="22"/>
        </w:rPr>
        <w:t>Odcizení a vandalismus</w:t>
      </w:r>
    </w:p>
    <w:p w:rsidR="00253239" w:rsidRPr="00153A0B" w:rsidRDefault="00253239" w:rsidP="00253239">
      <w:pPr>
        <w:ind w:left="2832" w:hanging="2832"/>
        <w:jc w:val="both"/>
        <w:rPr>
          <w:rFonts w:ascii="Garamond" w:hAnsi="Garamond"/>
          <w:sz w:val="22"/>
          <w:szCs w:val="22"/>
        </w:rPr>
      </w:pPr>
    </w:p>
    <w:p w:rsidR="00253239" w:rsidRPr="00153A0B" w:rsidRDefault="00253239" w:rsidP="00253239">
      <w:pPr>
        <w:jc w:val="both"/>
        <w:rPr>
          <w:rFonts w:ascii="Garamond" w:hAnsi="Garamond"/>
          <w:sz w:val="22"/>
          <w:szCs w:val="22"/>
        </w:rPr>
      </w:pPr>
      <w:r w:rsidRPr="00153A0B">
        <w:rPr>
          <w:rFonts w:ascii="Garamond" w:hAnsi="Garamond"/>
          <w:sz w:val="22"/>
          <w:szCs w:val="22"/>
        </w:rPr>
        <w:t>Spoluúčast:</w:t>
      </w:r>
      <w:r w:rsidRPr="00153A0B">
        <w:rPr>
          <w:rFonts w:ascii="Garamond" w:hAnsi="Garamond"/>
          <w:sz w:val="22"/>
          <w:szCs w:val="22"/>
        </w:rPr>
        <w:tab/>
      </w:r>
      <w:r w:rsidRPr="00153A0B">
        <w:rPr>
          <w:rFonts w:ascii="Garamond" w:hAnsi="Garamond"/>
          <w:sz w:val="22"/>
          <w:szCs w:val="22"/>
        </w:rPr>
        <w:tab/>
      </w:r>
      <w:r w:rsidRPr="00153A0B">
        <w:rPr>
          <w:rFonts w:ascii="Garamond" w:hAnsi="Garamond"/>
          <w:sz w:val="22"/>
          <w:szCs w:val="22"/>
        </w:rPr>
        <w:tab/>
        <w:t>Kč 1 000,-</w:t>
      </w:r>
    </w:p>
    <w:p w:rsidR="00253239" w:rsidRPr="00153A0B" w:rsidRDefault="00253239" w:rsidP="00253239">
      <w:pPr>
        <w:jc w:val="both"/>
        <w:rPr>
          <w:rFonts w:ascii="Garamond" w:hAnsi="Garamond"/>
          <w:sz w:val="22"/>
          <w:szCs w:val="22"/>
        </w:rPr>
      </w:pPr>
    </w:p>
    <w:p w:rsidR="0002579C" w:rsidRPr="00153A0B" w:rsidRDefault="0002579C" w:rsidP="00253239">
      <w:pPr>
        <w:jc w:val="both"/>
        <w:rPr>
          <w:rFonts w:ascii="Garamond" w:hAnsi="Garamond"/>
          <w:sz w:val="22"/>
          <w:szCs w:val="22"/>
        </w:rPr>
      </w:pPr>
      <w:r w:rsidRPr="00153A0B">
        <w:rPr>
          <w:rFonts w:ascii="Garamond" w:hAnsi="Garamond"/>
          <w:sz w:val="22"/>
          <w:szCs w:val="22"/>
        </w:rPr>
        <w:t>Za odpovídající způsob zabezpečení věcí zaměstnanců a studentů, které se obvykle do práce a na výuku nenosí, a které ZČU nepřevzala do zvláštní úschovy</w:t>
      </w:r>
      <w:r w:rsidR="00E71884">
        <w:rPr>
          <w:rFonts w:ascii="Garamond" w:hAnsi="Garamond"/>
          <w:sz w:val="22"/>
          <w:szCs w:val="22"/>
        </w:rPr>
        <w:t>,</w:t>
      </w:r>
      <w:r w:rsidRPr="00153A0B">
        <w:rPr>
          <w:rFonts w:ascii="Garamond" w:hAnsi="Garamond"/>
          <w:sz w:val="22"/>
          <w:szCs w:val="22"/>
        </w:rPr>
        <w:t xml:space="preserve"> se považuje jejich umístění v uzamčeném prosto</w:t>
      </w:r>
      <w:r w:rsidR="00E71884">
        <w:rPr>
          <w:rFonts w:ascii="Garamond" w:hAnsi="Garamond"/>
          <w:sz w:val="22"/>
          <w:szCs w:val="22"/>
        </w:rPr>
        <w:t>r</w:t>
      </w:r>
      <w:r w:rsidRPr="00153A0B">
        <w:rPr>
          <w:rFonts w:ascii="Garamond" w:hAnsi="Garamond"/>
          <w:sz w:val="22"/>
          <w:szCs w:val="22"/>
        </w:rPr>
        <w:t>u (zámkem nebo kartovým systémem JIS).</w:t>
      </w:r>
    </w:p>
    <w:p w:rsidR="0002579C" w:rsidRPr="00153A0B" w:rsidRDefault="0002579C" w:rsidP="00253239">
      <w:pPr>
        <w:jc w:val="both"/>
        <w:rPr>
          <w:rFonts w:ascii="Garamond" w:hAnsi="Garamond"/>
          <w:sz w:val="22"/>
          <w:szCs w:val="22"/>
        </w:rPr>
      </w:pPr>
    </w:p>
    <w:p w:rsidR="00253239" w:rsidRPr="00153A0B" w:rsidRDefault="00BE1D02" w:rsidP="00253239">
      <w:pPr>
        <w:jc w:val="both"/>
        <w:rPr>
          <w:rFonts w:ascii="Garamond" w:hAnsi="Garamond"/>
          <w:b/>
          <w:sz w:val="22"/>
          <w:szCs w:val="22"/>
        </w:rPr>
      </w:pPr>
      <w:r w:rsidRPr="00153A0B">
        <w:rPr>
          <w:rFonts w:ascii="Garamond" w:hAnsi="Garamond"/>
          <w:sz w:val="22"/>
          <w:szCs w:val="22"/>
        </w:rPr>
        <w:t>Za odpovídající způsob zabezpečení jízdních kol</w:t>
      </w:r>
      <w:r w:rsidR="00E71884">
        <w:rPr>
          <w:rFonts w:ascii="Garamond" w:hAnsi="Garamond"/>
          <w:sz w:val="22"/>
          <w:szCs w:val="22"/>
        </w:rPr>
        <w:t xml:space="preserve"> / koloběžek</w:t>
      </w:r>
      <w:r w:rsidRPr="00153A0B">
        <w:rPr>
          <w:rFonts w:ascii="Garamond" w:hAnsi="Garamond"/>
          <w:sz w:val="22"/>
          <w:szCs w:val="22"/>
        </w:rPr>
        <w:t xml:space="preserve"> se považuje jejich </w:t>
      </w:r>
      <w:r w:rsidR="00253239" w:rsidRPr="00153A0B">
        <w:rPr>
          <w:rFonts w:ascii="Garamond" w:hAnsi="Garamond"/>
          <w:sz w:val="22"/>
          <w:szCs w:val="22"/>
        </w:rPr>
        <w:t>uzamčen</w:t>
      </w:r>
      <w:r w:rsidRPr="00153A0B">
        <w:rPr>
          <w:rFonts w:ascii="Garamond" w:hAnsi="Garamond"/>
          <w:sz w:val="22"/>
          <w:szCs w:val="22"/>
        </w:rPr>
        <w:t>í</w:t>
      </w:r>
      <w:r w:rsidR="00253239" w:rsidRPr="00153A0B">
        <w:rPr>
          <w:rFonts w:ascii="Garamond" w:hAnsi="Garamond"/>
          <w:sz w:val="22"/>
          <w:szCs w:val="22"/>
        </w:rPr>
        <w:t xml:space="preserve"> řetězem nebo obdobným mechanismem se zámkem ke stojanům určeným k</w:t>
      </w:r>
      <w:r w:rsidRPr="00153A0B">
        <w:rPr>
          <w:rFonts w:ascii="Garamond" w:hAnsi="Garamond"/>
          <w:sz w:val="22"/>
          <w:szCs w:val="22"/>
        </w:rPr>
        <w:t> </w:t>
      </w:r>
      <w:r w:rsidR="00253239" w:rsidRPr="00153A0B">
        <w:rPr>
          <w:rFonts w:ascii="Garamond" w:hAnsi="Garamond"/>
          <w:sz w:val="22"/>
          <w:szCs w:val="22"/>
        </w:rPr>
        <w:t>úschově</w:t>
      </w:r>
      <w:r w:rsidRPr="00153A0B">
        <w:rPr>
          <w:rFonts w:ascii="Garamond" w:hAnsi="Garamond"/>
          <w:sz w:val="22"/>
          <w:szCs w:val="22"/>
        </w:rPr>
        <w:t xml:space="preserve">, nebo jejich umístění uvnitř oploceného prostranství s výškou plotu min. 180 cm uzamčeném kartovým systémem JIS nebo prostoru (součást budovy – kolárna) uzamčeném </w:t>
      </w:r>
      <w:r w:rsidR="0002579C" w:rsidRPr="00153A0B">
        <w:rPr>
          <w:rFonts w:ascii="Garamond" w:hAnsi="Garamond"/>
          <w:sz w:val="22"/>
          <w:szCs w:val="22"/>
        </w:rPr>
        <w:t xml:space="preserve">zámkem nebo </w:t>
      </w:r>
      <w:r w:rsidRPr="00153A0B">
        <w:rPr>
          <w:rFonts w:ascii="Garamond" w:hAnsi="Garamond"/>
          <w:sz w:val="22"/>
          <w:szCs w:val="22"/>
        </w:rPr>
        <w:t>kartovým systémem JIS</w:t>
      </w:r>
      <w:r w:rsidR="00253239" w:rsidRPr="00153A0B">
        <w:rPr>
          <w:rFonts w:ascii="Garamond" w:hAnsi="Garamond"/>
          <w:sz w:val="22"/>
          <w:szCs w:val="22"/>
        </w:rPr>
        <w:t xml:space="preserve">. </w:t>
      </w:r>
    </w:p>
    <w:p w:rsidR="00BE1D02" w:rsidRDefault="00BE1D02" w:rsidP="004355B6">
      <w:pPr>
        <w:pStyle w:val="Zkladn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u w:val="single"/>
        </w:rPr>
      </w:pPr>
    </w:p>
    <w:p w:rsidR="008A2306" w:rsidRPr="00BB33C4" w:rsidRDefault="008A2306" w:rsidP="004355B6">
      <w:pPr>
        <w:pStyle w:val="Zkladn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z w:val="22"/>
          <w:szCs w:val="22"/>
          <w:u w:val="single"/>
        </w:rPr>
      </w:pPr>
      <w:r w:rsidRPr="00BB33C4">
        <w:rPr>
          <w:rFonts w:ascii="Garamond" w:hAnsi="Garamond"/>
          <w:b/>
          <w:sz w:val="22"/>
          <w:szCs w:val="22"/>
          <w:u w:val="single"/>
        </w:rPr>
        <w:t>Zvláštní ujednání k výše uvedeným rizikům:</w:t>
      </w:r>
    </w:p>
    <w:p w:rsidR="000C3447" w:rsidRPr="00BB33C4" w:rsidRDefault="000C3447" w:rsidP="004355B6">
      <w:pPr>
        <w:pStyle w:val="Zkladn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z w:val="22"/>
          <w:szCs w:val="22"/>
          <w:u w:val="single"/>
        </w:rPr>
      </w:pPr>
    </w:p>
    <w:p w:rsidR="008A2306" w:rsidRPr="00BB33C4" w:rsidRDefault="008A2306" w:rsidP="00877049">
      <w:pPr>
        <w:numPr>
          <w:ilvl w:val="0"/>
          <w:numId w:val="14"/>
        </w:numPr>
        <w:ind w:left="426" w:hanging="426"/>
        <w:jc w:val="both"/>
        <w:rPr>
          <w:rFonts w:ascii="Garamond" w:hAnsi="Garamond"/>
          <w:sz w:val="22"/>
          <w:szCs w:val="22"/>
        </w:rPr>
      </w:pPr>
      <w:r w:rsidRPr="00BB33C4">
        <w:rPr>
          <w:rFonts w:ascii="Garamond" w:hAnsi="Garamond"/>
          <w:sz w:val="22"/>
          <w:szCs w:val="22"/>
        </w:rPr>
        <w:t xml:space="preserve">Budovy a stavby (stavební součásti) budou pojištěny také pro pojistné nebezpečí odcizení a vandalismus včetně škod způsobených malbami, nástřiky nebo polepením vnějších částí budov a staveb. Limit Kč 350 000,--, spoluúčast 10% min. Kč </w:t>
      </w:r>
      <w:r w:rsidR="00937C7D" w:rsidRPr="00BB33C4">
        <w:rPr>
          <w:rFonts w:ascii="Garamond" w:hAnsi="Garamond"/>
          <w:sz w:val="22"/>
          <w:szCs w:val="22"/>
        </w:rPr>
        <w:t>2 500</w:t>
      </w:r>
      <w:r w:rsidRPr="00BB33C4">
        <w:rPr>
          <w:rFonts w:ascii="Garamond" w:hAnsi="Garamond"/>
          <w:sz w:val="22"/>
          <w:szCs w:val="22"/>
        </w:rPr>
        <w:t>,--.</w:t>
      </w:r>
    </w:p>
    <w:p w:rsidR="008A2306" w:rsidRPr="00BB33C4" w:rsidRDefault="008A2306" w:rsidP="00877049">
      <w:pPr>
        <w:ind w:left="426" w:hanging="426"/>
        <w:jc w:val="both"/>
        <w:rPr>
          <w:rFonts w:ascii="Garamond" w:hAnsi="Garamond"/>
          <w:sz w:val="22"/>
          <w:szCs w:val="22"/>
        </w:rPr>
      </w:pPr>
    </w:p>
    <w:p w:rsidR="00A951E9" w:rsidRPr="00BB33C4" w:rsidRDefault="008A2306" w:rsidP="00877049">
      <w:pPr>
        <w:numPr>
          <w:ilvl w:val="0"/>
          <w:numId w:val="14"/>
        </w:numPr>
        <w:ind w:left="426" w:hanging="426"/>
        <w:jc w:val="both"/>
        <w:rPr>
          <w:rFonts w:ascii="Garamond" w:hAnsi="Garamond"/>
          <w:sz w:val="22"/>
          <w:szCs w:val="22"/>
        </w:rPr>
      </w:pPr>
      <w:r w:rsidRPr="00BB33C4">
        <w:rPr>
          <w:rFonts w:ascii="Garamond" w:hAnsi="Garamond"/>
          <w:sz w:val="22"/>
          <w:szCs w:val="22"/>
        </w:rPr>
        <w:t>Všechny položky pojištěné pojistným nebezpečím odcizení budou pojištěny také v případě odcizení bez překonání překážky (krádež prostá). Limit Kč 200 000,--, spoluúčast Kč 1 000,--.</w:t>
      </w:r>
      <w:r w:rsidR="00A951E9" w:rsidRPr="00BB33C4">
        <w:rPr>
          <w:rFonts w:ascii="Garamond" w:hAnsi="Garamond"/>
          <w:sz w:val="22"/>
          <w:szCs w:val="22"/>
        </w:rPr>
        <w:t xml:space="preserve"> Škody vzniklé v důsledku prosté krádeže musí být hlášeny Policii ČR.</w:t>
      </w:r>
    </w:p>
    <w:p w:rsidR="008A2306" w:rsidRPr="000C3447" w:rsidRDefault="008A2306" w:rsidP="00877049">
      <w:pPr>
        <w:ind w:left="426" w:hanging="426"/>
        <w:jc w:val="both"/>
        <w:rPr>
          <w:rFonts w:ascii="Verdana" w:hAnsi="Verdana"/>
          <w:sz w:val="10"/>
          <w:szCs w:val="10"/>
        </w:rPr>
      </w:pPr>
    </w:p>
    <w:p w:rsidR="008A2306" w:rsidRPr="00877049" w:rsidRDefault="008A2306" w:rsidP="00877049">
      <w:pPr>
        <w:numPr>
          <w:ilvl w:val="0"/>
          <w:numId w:val="14"/>
        </w:numPr>
        <w:ind w:left="426" w:hanging="426"/>
        <w:jc w:val="both"/>
        <w:rPr>
          <w:rFonts w:ascii="Garamond" w:hAnsi="Garamond"/>
          <w:sz w:val="22"/>
          <w:szCs w:val="22"/>
        </w:rPr>
      </w:pPr>
      <w:r w:rsidRPr="00877049">
        <w:rPr>
          <w:rFonts w:ascii="Garamond" w:hAnsi="Garamond"/>
          <w:sz w:val="22"/>
          <w:szCs w:val="22"/>
        </w:rPr>
        <w:t xml:space="preserve">Za vodovodní škody se považují také škody způsobené vodou vytékající z klimatizačních zařízení, </w:t>
      </w:r>
      <w:proofErr w:type="spellStart"/>
      <w:r w:rsidRPr="00877049">
        <w:rPr>
          <w:rFonts w:ascii="Garamond" w:hAnsi="Garamond"/>
          <w:sz w:val="22"/>
          <w:szCs w:val="22"/>
        </w:rPr>
        <w:t>sprinklerových</w:t>
      </w:r>
      <w:proofErr w:type="spellEnd"/>
      <w:r w:rsidRPr="00877049">
        <w:rPr>
          <w:rFonts w:ascii="Garamond" w:hAnsi="Garamond"/>
          <w:sz w:val="22"/>
          <w:szCs w:val="22"/>
        </w:rPr>
        <w:t xml:space="preserve"> a samočinných hasicích zařízení a v důsledku poruch těchto zařízení. Pojištění se </w:t>
      </w:r>
      <w:r w:rsidRPr="00877049">
        <w:rPr>
          <w:rFonts w:ascii="Garamond" w:hAnsi="Garamond"/>
          <w:sz w:val="22"/>
          <w:szCs w:val="22"/>
        </w:rPr>
        <w:lastRenderedPageBreak/>
        <w:t>vztahuje také na škody vzniklé vodou vytékající z odpadního potrubí nebo potrubí odvádějícího dešťovou vodu. Pojištění se sjednává také na náklady spojené s odstraněním škod na těchto zařízeních.</w:t>
      </w:r>
    </w:p>
    <w:p w:rsidR="008A2306" w:rsidRPr="00877049" w:rsidRDefault="008A2306" w:rsidP="00877049">
      <w:pPr>
        <w:ind w:left="426" w:hanging="426"/>
        <w:jc w:val="both"/>
        <w:rPr>
          <w:rFonts w:ascii="Garamond" w:hAnsi="Garamond"/>
          <w:sz w:val="22"/>
          <w:szCs w:val="22"/>
        </w:rPr>
      </w:pPr>
    </w:p>
    <w:p w:rsidR="008A2306" w:rsidRPr="00877049" w:rsidRDefault="008A2306" w:rsidP="00877049">
      <w:pPr>
        <w:numPr>
          <w:ilvl w:val="0"/>
          <w:numId w:val="14"/>
        </w:numPr>
        <w:ind w:left="426" w:hanging="426"/>
        <w:jc w:val="both"/>
        <w:rPr>
          <w:rFonts w:ascii="Garamond" w:hAnsi="Garamond"/>
          <w:sz w:val="22"/>
          <w:szCs w:val="22"/>
        </w:rPr>
      </w:pPr>
      <w:r w:rsidRPr="00877049">
        <w:rPr>
          <w:rFonts w:ascii="Garamond" w:hAnsi="Garamond"/>
          <w:sz w:val="22"/>
          <w:szCs w:val="22"/>
        </w:rPr>
        <w:t>Pojištění se vztahuje i na škody způsobené pozvolným zatékáním atmosférických srážek.</w:t>
      </w:r>
    </w:p>
    <w:p w:rsidR="008A2306" w:rsidRPr="00877049" w:rsidRDefault="008A2306" w:rsidP="00877049">
      <w:pPr>
        <w:ind w:left="426" w:hanging="426"/>
        <w:jc w:val="both"/>
        <w:rPr>
          <w:rFonts w:ascii="Garamond" w:hAnsi="Garamond"/>
          <w:sz w:val="22"/>
          <w:szCs w:val="22"/>
        </w:rPr>
      </w:pPr>
    </w:p>
    <w:p w:rsidR="008A2306" w:rsidRPr="00877049" w:rsidRDefault="008A2306" w:rsidP="00877049">
      <w:pPr>
        <w:numPr>
          <w:ilvl w:val="0"/>
          <w:numId w:val="14"/>
        </w:numPr>
        <w:ind w:left="426" w:hanging="426"/>
        <w:jc w:val="both"/>
        <w:rPr>
          <w:rFonts w:ascii="Garamond" w:hAnsi="Garamond"/>
          <w:sz w:val="22"/>
          <w:szCs w:val="22"/>
        </w:rPr>
      </w:pPr>
      <w:r w:rsidRPr="00877049">
        <w:rPr>
          <w:rFonts w:ascii="Garamond" w:hAnsi="Garamond"/>
          <w:sz w:val="22"/>
          <w:szCs w:val="22"/>
        </w:rPr>
        <w:t>Pojištění se vztahuje také na škody vzniklé nepřímým úderem blesku bez viditelných destrukčních účinků na budovách a stavbách, či věcech movitých.</w:t>
      </w:r>
    </w:p>
    <w:p w:rsidR="00A03102" w:rsidRDefault="00A03102" w:rsidP="004355B6">
      <w:pPr>
        <w:jc w:val="both"/>
        <w:rPr>
          <w:rFonts w:ascii="Verdana" w:hAnsi="Verdana"/>
          <w:color w:val="FF0000"/>
          <w:sz w:val="20"/>
          <w:szCs w:val="20"/>
        </w:rPr>
      </w:pPr>
    </w:p>
    <w:p w:rsidR="002D5148" w:rsidRDefault="002D5148" w:rsidP="004355B6">
      <w:pPr>
        <w:jc w:val="both"/>
        <w:rPr>
          <w:rFonts w:ascii="Verdana" w:hAnsi="Verdana"/>
          <w:b/>
          <w:sz w:val="20"/>
          <w:szCs w:val="20"/>
        </w:rPr>
      </w:pPr>
    </w:p>
    <w:p w:rsidR="00A03102" w:rsidRPr="00273600" w:rsidRDefault="00BE1D02" w:rsidP="004355B6">
      <w:pPr>
        <w:jc w:val="both"/>
        <w:rPr>
          <w:rFonts w:ascii="Garamond" w:hAnsi="Garamond"/>
          <w:b/>
          <w:sz w:val="22"/>
          <w:szCs w:val="22"/>
        </w:rPr>
      </w:pPr>
      <w:r w:rsidRPr="00273600">
        <w:rPr>
          <w:rFonts w:ascii="Garamond" w:hAnsi="Garamond"/>
          <w:b/>
          <w:sz w:val="22"/>
          <w:szCs w:val="22"/>
        </w:rPr>
        <w:t>7</w:t>
      </w:r>
      <w:r w:rsidR="00A03102" w:rsidRPr="00273600">
        <w:rPr>
          <w:rFonts w:ascii="Garamond" w:hAnsi="Garamond"/>
          <w:b/>
          <w:sz w:val="22"/>
          <w:szCs w:val="22"/>
        </w:rPr>
        <w:t>) Peníze a ceniny na pojistnou částku</w:t>
      </w:r>
      <w:r w:rsidR="00635F51" w:rsidRPr="00273600">
        <w:rPr>
          <w:rFonts w:ascii="Garamond" w:hAnsi="Garamond"/>
          <w:b/>
          <w:sz w:val="22"/>
          <w:szCs w:val="22"/>
        </w:rPr>
        <w:t>,</w:t>
      </w:r>
      <w:r w:rsidR="00A03102" w:rsidRPr="00273600">
        <w:rPr>
          <w:rFonts w:ascii="Garamond" w:hAnsi="Garamond"/>
          <w:b/>
          <w:sz w:val="22"/>
          <w:szCs w:val="22"/>
        </w:rPr>
        <w:t xml:space="preserve"> 1.riziko</w:t>
      </w:r>
      <w:r w:rsidR="00A03102" w:rsidRPr="00273600">
        <w:rPr>
          <w:rFonts w:ascii="Garamond" w:hAnsi="Garamond"/>
          <w:b/>
          <w:sz w:val="22"/>
          <w:szCs w:val="22"/>
        </w:rPr>
        <w:tab/>
      </w:r>
      <w:r w:rsidR="00A03102" w:rsidRPr="00273600">
        <w:rPr>
          <w:rFonts w:ascii="Garamond" w:hAnsi="Garamond"/>
          <w:b/>
          <w:sz w:val="22"/>
          <w:szCs w:val="22"/>
        </w:rPr>
        <w:tab/>
      </w:r>
      <w:r w:rsidR="00950CD1">
        <w:rPr>
          <w:rFonts w:ascii="Garamond" w:hAnsi="Garamond"/>
          <w:b/>
          <w:sz w:val="22"/>
          <w:szCs w:val="22"/>
        </w:rPr>
        <w:tab/>
      </w:r>
      <w:r w:rsidR="00950CD1">
        <w:rPr>
          <w:rFonts w:ascii="Garamond" w:hAnsi="Garamond"/>
          <w:b/>
          <w:sz w:val="22"/>
          <w:szCs w:val="22"/>
        </w:rPr>
        <w:tab/>
      </w:r>
      <w:r w:rsidR="00A03102" w:rsidRPr="00273600">
        <w:rPr>
          <w:rFonts w:ascii="Garamond" w:hAnsi="Garamond"/>
          <w:b/>
          <w:sz w:val="22"/>
          <w:szCs w:val="22"/>
        </w:rPr>
        <w:t xml:space="preserve">Kč </w:t>
      </w:r>
      <w:r w:rsidR="00994E45" w:rsidRPr="00273600">
        <w:rPr>
          <w:rFonts w:ascii="Garamond" w:hAnsi="Garamond"/>
          <w:b/>
          <w:sz w:val="22"/>
          <w:szCs w:val="22"/>
        </w:rPr>
        <w:t>2</w:t>
      </w:r>
      <w:r w:rsidR="00A03102" w:rsidRPr="00273600">
        <w:rPr>
          <w:rFonts w:ascii="Garamond" w:hAnsi="Garamond"/>
          <w:b/>
          <w:sz w:val="22"/>
          <w:szCs w:val="22"/>
        </w:rPr>
        <w:t xml:space="preserve"> 000 000,- </w:t>
      </w:r>
    </w:p>
    <w:p w:rsidR="00A03102" w:rsidRPr="00273600" w:rsidRDefault="00A03102" w:rsidP="004355B6">
      <w:pPr>
        <w:jc w:val="both"/>
        <w:rPr>
          <w:rFonts w:ascii="Garamond" w:hAnsi="Garamond"/>
          <w:sz w:val="22"/>
          <w:szCs w:val="22"/>
        </w:rPr>
      </w:pPr>
    </w:p>
    <w:p w:rsidR="00A03102" w:rsidRPr="00273600" w:rsidRDefault="00A03102" w:rsidP="004355B6">
      <w:pPr>
        <w:jc w:val="both"/>
        <w:rPr>
          <w:rFonts w:ascii="Garamond" w:hAnsi="Garamond"/>
          <w:sz w:val="22"/>
          <w:szCs w:val="22"/>
        </w:rPr>
      </w:pPr>
      <w:r w:rsidRPr="00273600">
        <w:rPr>
          <w:rFonts w:ascii="Garamond" w:hAnsi="Garamond"/>
          <w:sz w:val="22"/>
          <w:szCs w:val="22"/>
        </w:rPr>
        <w:t>Peníze a cennosti se nacházejí v Plzni, Chebu, Perninku a Nečtinech.</w:t>
      </w:r>
    </w:p>
    <w:p w:rsidR="00A03102" w:rsidRPr="00273600" w:rsidRDefault="00A03102" w:rsidP="004355B6">
      <w:pPr>
        <w:jc w:val="both"/>
        <w:rPr>
          <w:rFonts w:ascii="Garamond" w:hAnsi="Garamond"/>
          <w:sz w:val="22"/>
          <w:szCs w:val="22"/>
        </w:rPr>
      </w:pPr>
    </w:p>
    <w:p w:rsidR="00D86B22" w:rsidRDefault="00994E45" w:rsidP="00D86B22">
      <w:pPr>
        <w:ind w:left="2832" w:hanging="2832"/>
        <w:jc w:val="both"/>
        <w:rPr>
          <w:rFonts w:ascii="Garamond" w:hAnsi="Garamond"/>
          <w:sz w:val="22"/>
          <w:szCs w:val="22"/>
        </w:rPr>
      </w:pPr>
      <w:r w:rsidRPr="00273600">
        <w:rPr>
          <w:rFonts w:ascii="Garamond" w:hAnsi="Garamond"/>
          <w:sz w:val="22"/>
          <w:szCs w:val="22"/>
        </w:rPr>
        <w:t>Pojistné nebezpečí:</w:t>
      </w:r>
      <w:r w:rsidRPr="00273600">
        <w:rPr>
          <w:rFonts w:ascii="Garamond" w:hAnsi="Garamond"/>
          <w:sz w:val="22"/>
          <w:szCs w:val="22"/>
        </w:rPr>
        <w:tab/>
      </w:r>
      <w:r w:rsidR="00D86B22" w:rsidRPr="00273600">
        <w:rPr>
          <w:rFonts w:ascii="Garamond" w:hAnsi="Garamond"/>
          <w:sz w:val="22"/>
          <w:szCs w:val="22"/>
        </w:rPr>
        <w:t>Sdružený živel, včetně nárazu dopravního prostředku, vodovodních škod a záplavy (vyjma povodně), odcizení a vandalismus.</w:t>
      </w:r>
    </w:p>
    <w:p w:rsidR="00273600" w:rsidRPr="00273600" w:rsidRDefault="00273600" w:rsidP="00D86B22">
      <w:pPr>
        <w:ind w:left="2832" w:hanging="2832"/>
        <w:jc w:val="both"/>
        <w:rPr>
          <w:rFonts w:ascii="Garamond" w:hAnsi="Garamond"/>
          <w:sz w:val="22"/>
          <w:szCs w:val="22"/>
        </w:rPr>
      </w:pPr>
    </w:p>
    <w:p w:rsidR="00A03102" w:rsidRPr="00273600" w:rsidRDefault="00A03102" w:rsidP="00D86B22">
      <w:pPr>
        <w:ind w:left="2832" w:hanging="2832"/>
        <w:jc w:val="both"/>
        <w:rPr>
          <w:rFonts w:ascii="Garamond" w:hAnsi="Garamond"/>
          <w:sz w:val="22"/>
          <w:szCs w:val="22"/>
        </w:rPr>
      </w:pPr>
      <w:r w:rsidRPr="00273600">
        <w:rPr>
          <w:rFonts w:ascii="Garamond" w:hAnsi="Garamond"/>
          <w:sz w:val="22"/>
          <w:szCs w:val="22"/>
        </w:rPr>
        <w:t>Spoluúčast:</w:t>
      </w:r>
      <w:r w:rsidRPr="00273600">
        <w:rPr>
          <w:rFonts w:ascii="Garamond" w:hAnsi="Garamond"/>
          <w:sz w:val="22"/>
          <w:szCs w:val="22"/>
        </w:rPr>
        <w:tab/>
        <w:t>Kč 1 000,-</w:t>
      </w:r>
    </w:p>
    <w:p w:rsidR="00994E45" w:rsidRPr="00273600" w:rsidRDefault="00994E45" w:rsidP="004355B6">
      <w:pPr>
        <w:jc w:val="both"/>
        <w:rPr>
          <w:rFonts w:ascii="Garamond" w:hAnsi="Garamond"/>
          <w:sz w:val="22"/>
          <w:szCs w:val="22"/>
        </w:rPr>
      </w:pPr>
    </w:p>
    <w:p w:rsidR="00994E45" w:rsidRPr="00273600" w:rsidRDefault="00D86B22" w:rsidP="004355B6">
      <w:pPr>
        <w:jc w:val="both"/>
        <w:rPr>
          <w:rFonts w:ascii="Garamond" w:hAnsi="Garamond"/>
          <w:sz w:val="22"/>
          <w:szCs w:val="22"/>
        </w:rPr>
      </w:pPr>
      <w:r w:rsidRPr="00273600">
        <w:rPr>
          <w:rFonts w:ascii="Garamond" w:hAnsi="Garamond"/>
          <w:sz w:val="22"/>
          <w:szCs w:val="22"/>
        </w:rPr>
        <w:t>Ujednání o p</w:t>
      </w:r>
      <w:r w:rsidR="00A03102" w:rsidRPr="00273600">
        <w:rPr>
          <w:rFonts w:ascii="Garamond" w:hAnsi="Garamond"/>
          <w:sz w:val="22"/>
          <w:szCs w:val="22"/>
        </w:rPr>
        <w:t>odmínk</w:t>
      </w:r>
      <w:r w:rsidRPr="00273600">
        <w:rPr>
          <w:rFonts w:ascii="Garamond" w:hAnsi="Garamond"/>
          <w:sz w:val="22"/>
          <w:szCs w:val="22"/>
        </w:rPr>
        <w:t>ách</w:t>
      </w:r>
      <w:r w:rsidR="00A03102" w:rsidRPr="00273600">
        <w:rPr>
          <w:rFonts w:ascii="Garamond" w:hAnsi="Garamond"/>
          <w:sz w:val="22"/>
          <w:szCs w:val="22"/>
        </w:rPr>
        <w:t xml:space="preserve"> zabezpečení jsou popsán</w:t>
      </w:r>
      <w:r w:rsidRPr="00273600">
        <w:rPr>
          <w:rFonts w:ascii="Garamond" w:hAnsi="Garamond"/>
          <w:sz w:val="22"/>
          <w:szCs w:val="22"/>
        </w:rPr>
        <w:t>a</w:t>
      </w:r>
      <w:r w:rsidR="00A03102" w:rsidRPr="00273600">
        <w:rPr>
          <w:rFonts w:ascii="Garamond" w:hAnsi="Garamond"/>
          <w:sz w:val="22"/>
          <w:szCs w:val="22"/>
        </w:rPr>
        <w:t xml:space="preserve"> samostatně.</w:t>
      </w:r>
    </w:p>
    <w:p w:rsidR="00994E45" w:rsidRDefault="00994E45" w:rsidP="004355B6">
      <w:pPr>
        <w:jc w:val="both"/>
        <w:rPr>
          <w:rFonts w:ascii="Verdana" w:hAnsi="Verdana"/>
          <w:b/>
          <w:sz w:val="20"/>
          <w:szCs w:val="20"/>
        </w:rPr>
      </w:pPr>
    </w:p>
    <w:p w:rsidR="006F3F19" w:rsidRPr="00F65172" w:rsidRDefault="006F3F19" w:rsidP="004355B6">
      <w:pPr>
        <w:jc w:val="both"/>
        <w:rPr>
          <w:rFonts w:ascii="Verdana" w:hAnsi="Verdana"/>
          <w:b/>
          <w:color w:val="FF0000"/>
          <w:sz w:val="20"/>
          <w:szCs w:val="20"/>
        </w:rPr>
      </w:pPr>
    </w:p>
    <w:p w:rsidR="000711E7" w:rsidRPr="00950CD1" w:rsidRDefault="00253239" w:rsidP="004355B6">
      <w:pPr>
        <w:jc w:val="both"/>
        <w:rPr>
          <w:rFonts w:ascii="Garamond" w:hAnsi="Garamond"/>
          <w:b/>
          <w:sz w:val="22"/>
          <w:szCs w:val="22"/>
        </w:rPr>
      </w:pPr>
      <w:r w:rsidRPr="00950CD1">
        <w:rPr>
          <w:rFonts w:ascii="Garamond" w:hAnsi="Garamond"/>
          <w:b/>
          <w:sz w:val="22"/>
          <w:szCs w:val="22"/>
        </w:rPr>
        <w:t>8</w:t>
      </w:r>
      <w:r w:rsidR="000711E7" w:rsidRPr="00950CD1">
        <w:rPr>
          <w:rFonts w:ascii="Garamond" w:hAnsi="Garamond"/>
          <w:b/>
          <w:sz w:val="22"/>
          <w:szCs w:val="22"/>
        </w:rPr>
        <w:t>) Soubor skel (interiérová i exteriérová)</w:t>
      </w:r>
      <w:r w:rsidR="000711E7" w:rsidRPr="00950CD1">
        <w:rPr>
          <w:rFonts w:ascii="Garamond" w:hAnsi="Garamond"/>
          <w:b/>
          <w:sz w:val="22"/>
          <w:szCs w:val="22"/>
        </w:rPr>
        <w:tab/>
      </w:r>
      <w:r w:rsidR="000711E7" w:rsidRPr="00950CD1">
        <w:rPr>
          <w:rFonts w:ascii="Garamond" w:hAnsi="Garamond"/>
          <w:b/>
          <w:sz w:val="22"/>
          <w:szCs w:val="22"/>
        </w:rPr>
        <w:tab/>
      </w:r>
      <w:r w:rsidR="000711E7" w:rsidRPr="00950CD1">
        <w:rPr>
          <w:rFonts w:ascii="Garamond" w:hAnsi="Garamond"/>
          <w:b/>
          <w:sz w:val="22"/>
          <w:szCs w:val="22"/>
        </w:rPr>
        <w:tab/>
      </w:r>
      <w:r w:rsidR="00950CD1">
        <w:rPr>
          <w:rFonts w:ascii="Garamond" w:hAnsi="Garamond"/>
          <w:b/>
          <w:sz w:val="22"/>
          <w:szCs w:val="22"/>
        </w:rPr>
        <w:tab/>
      </w:r>
      <w:r w:rsidR="00950CD1">
        <w:rPr>
          <w:rFonts w:ascii="Garamond" w:hAnsi="Garamond"/>
          <w:b/>
          <w:sz w:val="22"/>
          <w:szCs w:val="22"/>
        </w:rPr>
        <w:tab/>
      </w:r>
      <w:r w:rsidR="000711E7" w:rsidRPr="00950CD1">
        <w:rPr>
          <w:rFonts w:ascii="Garamond" w:hAnsi="Garamond"/>
          <w:b/>
          <w:sz w:val="22"/>
          <w:szCs w:val="22"/>
        </w:rPr>
        <w:t xml:space="preserve">Kč 500 000,- </w:t>
      </w:r>
    </w:p>
    <w:p w:rsidR="000711E7" w:rsidRPr="00950CD1" w:rsidRDefault="000711E7" w:rsidP="004355B6">
      <w:pPr>
        <w:jc w:val="both"/>
        <w:rPr>
          <w:rFonts w:ascii="Garamond" w:hAnsi="Garamond"/>
          <w:sz w:val="22"/>
          <w:szCs w:val="22"/>
        </w:rPr>
      </w:pPr>
    </w:p>
    <w:p w:rsidR="000711E7" w:rsidRPr="00950CD1" w:rsidRDefault="000711E7" w:rsidP="004355B6">
      <w:pPr>
        <w:ind w:left="2832" w:hanging="2832"/>
        <w:jc w:val="both"/>
        <w:rPr>
          <w:rFonts w:ascii="Garamond" w:hAnsi="Garamond"/>
          <w:sz w:val="22"/>
          <w:szCs w:val="22"/>
        </w:rPr>
      </w:pPr>
      <w:r w:rsidRPr="00950CD1">
        <w:rPr>
          <w:rFonts w:ascii="Garamond" w:hAnsi="Garamond"/>
          <w:sz w:val="22"/>
          <w:szCs w:val="22"/>
        </w:rPr>
        <w:t>Pojistné nebezpečí:</w:t>
      </w:r>
      <w:r w:rsidRPr="00950CD1">
        <w:rPr>
          <w:rFonts w:ascii="Garamond" w:hAnsi="Garamond"/>
          <w:sz w:val="22"/>
          <w:szCs w:val="22"/>
        </w:rPr>
        <w:tab/>
        <w:t>Poškození nebo zničení</w:t>
      </w:r>
    </w:p>
    <w:p w:rsidR="000711E7" w:rsidRPr="00950CD1" w:rsidRDefault="000711E7" w:rsidP="004355B6">
      <w:pPr>
        <w:ind w:left="2832" w:hanging="2832"/>
        <w:jc w:val="both"/>
        <w:rPr>
          <w:rFonts w:ascii="Garamond" w:hAnsi="Garamond"/>
          <w:sz w:val="22"/>
          <w:szCs w:val="22"/>
        </w:rPr>
      </w:pPr>
    </w:p>
    <w:p w:rsidR="000711E7" w:rsidRPr="00950CD1" w:rsidRDefault="000711E7" w:rsidP="004355B6">
      <w:pPr>
        <w:jc w:val="both"/>
        <w:rPr>
          <w:rFonts w:ascii="Garamond" w:hAnsi="Garamond"/>
          <w:sz w:val="22"/>
          <w:szCs w:val="22"/>
        </w:rPr>
      </w:pPr>
      <w:r w:rsidRPr="00950CD1">
        <w:rPr>
          <w:rFonts w:ascii="Garamond" w:hAnsi="Garamond"/>
          <w:sz w:val="22"/>
          <w:szCs w:val="22"/>
        </w:rPr>
        <w:t>Spoluúčast:</w:t>
      </w:r>
      <w:r w:rsidRPr="00950CD1">
        <w:rPr>
          <w:rFonts w:ascii="Garamond" w:hAnsi="Garamond"/>
          <w:sz w:val="22"/>
          <w:szCs w:val="22"/>
        </w:rPr>
        <w:tab/>
      </w:r>
      <w:r w:rsidRPr="00950CD1">
        <w:rPr>
          <w:rFonts w:ascii="Garamond" w:hAnsi="Garamond"/>
          <w:sz w:val="22"/>
          <w:szCs w:val="22"/>
        </w:rPr>
        <w:tab/>
      </w:r>
      <w:r w:rsidRPr="00950CD1">
        <w:rPr>
          <w:rFonts w:ascii="Garamond" w:hAnsi="Garamond"/>
          <w:sz w:val="22"/>
          <w:szCs w:val="22"/>
        </w:rPr>
        <w:tab/>
        <w:t>Kč 1 000,-</w:t>
      </w:r>
    </w:p>
    <w:p w:rsidR="000711E7" w:rsidRDefault="000711E7" w:rsidP="004355B6">
      <w:pPr>
        <w:pStyle w:val="Zkladn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00B050"/>
          <w:sz w:val="20"/>
          <w:szCs w:val="20"/>
          <w:u w:val="single"/>
        </w:rPr>
      </w:pPr>
    </w:p>
    <w:p w:rsidR="001862BC" w:rsidRDefault="001862BC" w:rsidP="004355B6">
      <w:pPr>
        <w:pStyle w:val="Zkladn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00B050"/>
          <w:sz w:val="20"/>
          <w:szCs w:val="20"/>
          <w:u w:val="single"/>
        </w:rPr>
      </w:pPr>
    </w:p>
    <w:p w:rsidR="001862BC" w:rsidRDefault="001862BC" w:rsidP="004355B6">
      <w:pPr>
        <w:pStyle w:val="Zkladn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00B050"/>
          <w:sz w:val="20"/>
          <w:szCs w:val="20"/>
          <w:u w:val="single"/>
        </w:rPr>
      </w:pPr>
    </w:p>
    <w:p w:rsidR="00A03102" w:rsidRPr="001862BC" w:rsidRDefault="00A03102" w:rsidP="004355B6">
      <w:pPr>
        <w:jc w:val="both"/>
        <w:rPr>
          <w:rFonts w:ascii="Garamond" w:hAnsi="Garamond"/>
          <w:b/>
          <w:sz w:val="22"/>
          <w:szCs w:val="22"/>
          <w:u w:val="single"/>
        </w:rPr>
      </w:pPr>
      <w:r w:rsidRPr="001862BC">
        <w:rPr>
          <w:rFonts w:ascii="Garamond" w:hAnsi="Garamond"/>
          <w:b/>
          <w:sz w:val="22"/>
          <w:szCs w:val="22"/>
          <w:u w:val="single"/>
        </w:rPr>
        <w:t>C/ Údaje o pojišťované odpovědnosti</w:t>
      </w:r>
    </w:p>
    <w:p w:rsidR="006F3CAD" w:rsidRPr="001862BC" w:rsidRDefault="006F3CAD" w:rsidP="004355B6">
      <w:pPr>
        <w:jc w:val="both"/>
        <w:rPr>
          <w:rFonts w:ascii="Garamond" w:hAnsi="Garamond"/>
          <w:b/>
          <w:sz w:val="22"/>
          <w:szCs w:val="22"/>
        </w:rPr>
      </w:pPr>
    </w:p>
    <w:p w:rsidR="00E31E4F" w:rsidRPr="001862BC" w:rsidRDefault="006F3CAD" w:rsidP="004355B6">
      <w:pPr>
        <w:jc w:val="both"/>
        <w:rPr>
          <w:rFonts w:ascii="Garamond" w:hAnsi="Garamond"/>
          <w:sz w:val="22"/>
          <w:szCs w:val="22"/>
        </w:rPr>
      </w:pPr>
      <w:r w:rsidRPr="001862BC">
        <w:rPr>
          <w:rFonts w:ascii="Garamond" w:hAnsi="Garamond"/>
          <w:sz w:val="22"/>
          <w:szCs w:val="22"/>
        </w:rPr>
        <w:t xml:space="preserve">Odpovědnost za škody při činnostech prováděných </w:t>
      </w:r>
      <w:r w:rsidR="00E31E4F" w:rsidRPr="001862BC">
        <w:rPr>
          <w:rFonts w:ascii="Garamond" w:hAnsi="Garamond"/>
          <w:sz w:val="22"/>
          <w:szCs w:val="22"/>
        </w:rPr>
        <w:t xml:space="preserve">v </w:t>
      </w:r>
      <w:r w:rsidRPr="001862BC">
        <w:rPr>
          <w:rFonts w:ascii="Garamond" w:hAnsi="Garamond"/>
          <w:sz w:val="22"/>
          <w:szCs w:val="22"/>
        </w:rPr>
        <w:t xml:space="preserve">rozsahu uvedeném </w:t>
      </w:r>
      <w:r w:rsidR="00E31E4F" w:rsidRPr="001862BC">
        <w:rPr>
          <w:rFonts w:ascii="Garamond" w:hAnsi="Garamond"/>
          <w:sz w:val="22"/>
          <w:szCs w:val="22"/>
        </w:rPr>
        <w:t>ve</w:t>
      </w:r>
      <w:r w:rsidRPr="001862BC">
        <w:rPr>
          <w:rFonts w:ascii="Garamond" w:hAnsi="Garamond"/>
          <w:sz w:val="22"/>
          <w:szCs w:val="22"/>
        </w:rPr>
        <w:t xml:space="preserve"> zřizovací listině + činnosti podnikatelského charakteru </w:t>
      </w:r>
      <w:r w:rsidR="00E31E4F" w:rsidRPr="001862BC">
        <w:rPr>
          <w:rFonts w:ascii="Garamond" w:hAnsi="Garamond"/>
          <w:sz w:val="22"/>
          <w:szCs w:val="22"/>
        </w:rPr>
        <w:t>uvedené v</w:t>
      </w:r>
      <w:r w:rsidRPr="001862BC">
        <w:rPr>
          <w:rFonts w:ascii="Garamond" w:hAnsi="Garamond"/>
          <w:sz w:val="22"/>
          <w:szCs w:val="22"/>
        </w:rPr>
        <w:t xml:space="preserve"> živnostenských list</w:t>
      </w:r>
      <w:r w:rsidR="00E31E4F" w:rsidRPr="001862BC">
        <w:rPr>
          <w:rFonts w:ascii="Garamond" w:hAnsi="Garamond"/>
          <w:sz w:val="22"/>
          <w:szCs w:val="22"/>
        </w:rPr>
        <w:t xml:space="preserve">ech vydaných pro ZČU. Dále odpovědnost za škody způsobené v souvislosti s poskytovanými službami v rámci výzkumné činnosti a smluvního výzkumu, včetně provádění expertíz, posudků a měření. </w:t>
      </w:r>
    </w:p>
    <w:p w:rsidR="006F3CAD" w:rsidRPr="001862BC" w:rsidRDefault="006F3CAD" w:rsidP="004355B6">
      <w:pPr>
        <w:jc w:val="both"/>
        <w:rPr>
          <w:rFonts w:ascii="Garamond" w:hAnsi="Garamond"/>
          <w:b/>
          <w:sz w:val="22"/>
          <w:szCs w:val="22"/>
        </w:rPr>
      </w:pPr>
      <w:r w:rsidRPr="001862BC">
        <w:rPr>
          <w:rFonts w:ascii="Garamond" w:hAnsi="Garamond"/>
          <w:b/>
          <w:sz w:val="22"/>
          <w:szCs w:val="22"/>
        </w:rPr>
        <w:t xml:space="preserve"> </w:t>
      </w:r>
    </w:p>
    <w:p w:rsidR="001862BC" w:rsidRDefault="00A03102" w:rsidP="001862BC">
      <w:pPr>
        <w:numPr>
          <w:ilvl w:val="0"/>
          <w:numId w:val="15"/>
        </w:numPr>
        <w:ind w:left="284" w:hanging="284"/>
        <w:jc w:val="both"/>
        <w:rPr>
          <w:rFonts w:ascii="Garamond" w:hAnsi="Garamond"/>
          <w:sz w:val="22"/>
          <w:szCs w:val="22"/>
        </w:rPr>
      </w:pPr>
      <w:r w:rsidRPr="001862BC">
        <w:rPr>
          <w:rFonts w:ascii="Garamond" w:hAnsi="Garamond"/>
          <w:sz w:val="22"/>
          <w:szCs w:val="22"/>
        </w:rPr>
        <w:t>odpovědnost obecná</w:t>
      </w:r>
      <w:r w:rsidR="002954B7" w:rsidRPr="001862BC">
        <w:rPr>
          <w:rFonts w:ascii="Garamond" w:hAnsi="Garamond"/>
          <w:sz w:val="22"/>
          <w:szCs w:val="22"/>
        </w:rPr>
        <w:t>, včetně škod způsobených vadou výrobku</w:t>
      </w:r>
      <w:r w:rsidR="00F67328" w:rsidRPr="001862BC">
        <w:rPr>
          <w:rFonts w:ascii="Garamond" w:hAnsi="Garamond"/>
          <w:sz w:val="22"/>
          <w:szCs w:val="22"/>
        </w:rPr>
        <w:t xml:space="preserve"> </w:t>
      </w:r>
    </w:p>
    <w:p w:rsidR="00A03102" w:rsidRPr="001862BC" w:rsidRDefault="00F67328" w:rsidP="001862BC">
      <w:pPr>
        <w:ind w:left="284"/>
        <w:jc w:val="both"/>
        <w:rPr>
          <w:rFonts w:ascii="Garamond" w:hAnsi="Garamond"/>
          <w:sz w:val="22"/>
          <w:szCs w:val="22"/>
        </w:rPr>
      </w:pPr>
      <w:r w:rsidRPr="001862BC">
        <w:rPr>
          <w:rFonts w:ascii="Garamond" w:hAnsi="Garamond"/>
          <w:sz w:val="22"/>
          <w:szCs w:val="22"/>
        </w:rPr>
        <w:t>nebo vadou vykonané práce a nemajetkové újmy</w:t>
      </w:r>
      <w:r w:rsidR="002B03F2" w:rsidRPr="001862BC">
        <w:rPr>
          <w:rFonts w:ascii="Garamond" w:hAnsi="Garamond"/>
          <w:sz w:val="22"/>
          <w:szCs w:val="22"/>
        </w:rPr>
        <w:tab/>
      </w:r>
      <w:r w:rsidR="001862BC">
        <w:rPr>
          <w:rFonts w:ascii="Garamond" w:hAnsi="Garamond"/>
          <w:sz w:val="22"/>
          <w:szCs w:val="22"/>
        </w:rPr>
        <w:tab/>
      </w:r>
      <w:r w:rsidR="002954B7" w:rsidRPr="001862BC">
        <w:rPr>
          <w:rFonts w:ascii="Garamond" w:hAnsi="Garamond"/>
          <w:sz w:val="22"/>
          <w:szCs w:val="22"/>
        </w:rPr>
        <w:tab/>
      </w:r>
      <w:r w:rsidR="00A03102" w:rsidRPr="001862BC">
        <w:rPr>
          <w:rFonts w:ascii="Garamond" w:hAnsi="Garamond"/>
          <w:sz w:val="22"/>
          <w:szCs w:val="22"/>
        </w:rPr>
        <w:t xml:space="preserve">Kč </w:t>
      </w:r>
      <w:r w:rsidR="00D86B22" w:rsidRPr="001862BC">
        <w:rPr>
          <w:rFonts w:ascii="Garamond" w:hAnsi="Garamond"/>
          <w:sz w:val="22"/>
          <w:szCs w:val="22"/>
        </w:rPr>
        <w:t>10</w:t>
      </w:r>
      <w:r w:rsidR="00A03102" w:rsidRPr="001862BC">
        <w:rPr>
          <w:rFonts w:ascii="Garamond" w:hAnsi="Garamond"/>
          <w:sz w:val="22"/>
          <w:szCs w:val="22"/>
        </w:rPr>
        <w:t> 000 000,-</w:t>
      </w:r>
    </w:p>
    <w:p w:rsidR="001862BC" w:rsidRDefault="00E31E4F" w:rsidP="001862BC">
      <w:pPr>
        <w:numPr>
          <w:ilvl w:val="0"/>
          <w:numId w:val="15"/>
        </w:numPr>
        <w:ind w:left="284" w:hanging="284"/>
        <w:jc w:val="both"/>
        <w:rPr>
          <w:rFonts w:ascii="Garamond" w:hAnsi="Garamond"/>
          <w:sz w:val="22"/>
          <w:szCs w:val="22"/>
        </w:rPr>
      </w:pPr>
      <w:r w:rsidRPr="001862BC">
        <w:rPr>
          <w:rFonts w:ascii="Garamond" w:hAnsi="Garamond"/>
          <w:sz w:val="22"/>
          <w:szCs w:val="22"/>
        </w:rPr>
        <w:t xml:space="preserve">náhrady nákladů vynaložených zdravotní pojišťovnou za zdravotní </w:t>
      </w:r>
    </w:p>
    <w:p w:rsidR="00A03102" w:rsidRPr="001862BC" w:rsidRDefault="00E31E4F" w:rsidP="001862BC">
      <w:pPr>
        <w:ind w:left="284"/>
        <w:jc w:val="both"/>
        <w:rPr>
          <w:rFonts w:ascii="Garamond" w:hAnsi="Garamond"/>
          <w:sz w:val="22"/>
          <w:szCs w:val="22"/>
        </w:rPr>
      </w:pPr>
      <w:r w:rsidRPr="001862BC">
        <w:rPr>
          <w:rFonts w:ascii="Garamond" w:hAnsi="Garamond"/>
          <w:sz w:val="22"/>
          <w:szCs w:val="22"/>
        </w:rPr>
        <w:t>péči ve prospěch třetí osoby a ve prospěch zaměstnance pojištěného</w:t>
      </w:r>
      <w:r w:rsidRPr="001862BC">
        <w:rPr>
          <w:rFonts w:ascii="Garamond" w:hAnsi="Garamond"/>
          <w:sz w:val="22"/>
          <w:szCs w:val="22"/>
        </w:rPr>
        <w:tab/>
        <w:t>Kč 5 000 000,-</w:t>
      </w:r>
    </w:p>
    <w:p w:rsidR="002954B7" w:rsidRPr="001862BC" w:rsidRDefault="00E31E4F" w:rsidP="004355B6">
      <w:pPr>
        <w:jc w:val="both"/>
        <w:rPr>
          <w:rFonts w:ascii="Garamond" w:hAnsi="Garamond"/>
          <w:sz w:val="22"/>
          <w:szCs w:val="22"/>
        </w:rPr>
      </w:pPr>
      <w:r w:rsidRPr="001862BC">
        <w:rPr>
          <w:rFonts w:ascii="Garamond" w:hAnsi="Garamond"/>
          <w:sz w:val="22"/>
          <w:szCs w:val="22"/>
        </w:rPr>
        <w:t xml:space="preserve">c) </w:t>
      </w:r>
      <w:r w:rsidR="00F77ED5">
        <w:rPr>
          <w:rFonts w:ascii="Garamond" w:hAnsi="Garamond"/>
          <w:sz w:val="22"/>
          <w:szCs w:val="22"/>
        </w:rPr>
        <w:t xml:space="preserve"> </w:t>
      </w:r>
      <w:r w:rsidRPr="001862BC">
        <w:rPr>
          <w:rFonts w:ascii="Garamond" w:hAnsi="Garamond"/>
          <w:sz w:val="22"/>
          <w:szCs w:val="22"/>
        </w:rPr>
        <w:t>úhrady regresních náhra</w:t>
      </w:r>
      <w:r w:rsidR="002954B7" w:rsidRPr="001862BC">
        <w:rPr>
          <w:rFonts w:ascii="Garamond" w:hAnsi="Garamond"/>
          <w:sz w:val="22"/>
          <w:szCs w:val="22"/>
        </w:rPr>
        <w:t>d orgánu nemocenského pojištění</w:t>
      </w:r>
      <w:r w:rsidR="002954B7" w:rsidRPr="001862BC">
        <w:rPr>
          <w:rFonts w:ascii="Garamond" w:hAnsi="Garamond"/>
          <w:sz w:val="22"/>
          <w:szCs w:val="22"/>
        </w:rPr>
        <w:tab/>
      </w:r>
      <w:r w:rsidR="002954B7" w:rsidRPr="001862BC">
        <w:rPr>
          <w:rFonts w:ascii="Garamond" w:hAnsi="Garamond"/>
          <w:sz w:val="22"/>
          <w:szCs w:val="22"/>
        </w:rPr>
        <w:tab/>
        <w:t>Kč 5 000 000,-</w:t>
      </w:r>
    </w:p>
    <w:p w:rsidR="002954B7" w:rsidRPr="001862BC" w:rsidRDefault="002954B7" w:rsidP="004355B6">
      <w:pPr>
        <w:jc w:val="both"/>
        <w:rPr>
          <w:rFonts w:ascii="Garamond" w:hAnsi="Garamond"/>
          <w:sz w:val="22"/>
          <w:szCs w:val="22"/>
        </w:rPr>
      </w:pPr>
      <w:r w:rsidRPr="001862BC">
        <w:rPr>
          <w:rFonts w:ascii="Garamond" w:hAnsi="Garamond"/>
          <w:sz w:val="22"/>
          <w:szCs w:val="22"/>
        </w:rPr>
        <w:t xml:space="preserve">d) </w:t>
      </w:r>
      <w:r w:rsidR="00F77ED5">
        <w:rPr>
          <w:rFonts w:ascii="Garamond" w:hAnsi="Garamond"/>
          <w:sz w:val="22"/>
          <w:szCs w:val="22"/>
        </w:rPr>
        <w:t xml:space="preserve"> </w:t>
      </w:r>
      <w:r w:rsidRPr="001862BC">
        <w:rPr>
          <w:rFonts w:ascii="Garamond" w:hAnsi="Garamond"/>
          <w:sz w:val="22"/>
          <w:szCs w:val="22"/>
        </w:rPr>
        <w:t>odpovědnost za škody na věcech převzatých a užívaných</w:t>
      </w:r>
      <w:r w:rsidRPr="001862BC">
        <w:rPr>
          <w:rFonts w:ascii="Garamond" w:hAnsi="Garamond"/>
          <w:sz w:val="22"/>
          <w:szCs w:val="22"/>
        </w:rPr>
        <w:tab/>
      </w:r>
      <w:r w:rsidRPr="001862BC">
        <w:rPr>
          <w:rFonts w:ascii="Garamond" w:hAnsi="Garamond"/>
          <w:sz w:val="22"/>
          <w:szCs w:val="22"/>
        </w:rPr>
        <w:tab/>
        <w:t>Kč 5 000 000,-</w:t>
      </w:r>
    </w:p>
    <w:p w:rsidR="004E000A" w:rsidRPr="001862BC" w:rsidRDefault="000C3447" w:rsidP="004355B6">
      <w:pPr>
        <w:jc w:val="both"/>
        <w:rPr>
          <w:rFonts w:ascii="Garamond" w:hAnsi="Garamond"/>
          <w:sz w:val="22"/>
          <w:szCs w:val="22"/>
        </w:rPr>
      </w:pPr>
      <w:r w:rsidRPr="001862BC">
        <w:rPr>
          <w:rFonts w:ascii="Garamond" w:hAnsi="Garamond"/>
          <w:sz w:val="22"/>
          <w:szCs w:val="22"/>
        </w:rPr>
        <w:t xml:space="preserve">e) </w:t>
      </w:r>
      <w:r w:rsidR="00F77ED5">
        <w:rPr>
          <w:rFonts w:ascii="Garamond" w:hAnsi="Garamond"/>
          <w:sz w:val="22"/>
          <w:szCs w:val="22"/>
        </w:rPr>
        <w:t xml:space="preserve"> </w:t>
      </w:r>
      <w:r w:rsidR="004E000A" w:rsidRPr="001862BC">
        <w:rPr>
          <w:rFonts w:ascii="Garamond" w:hAnsi="Garamond"/>
          <w:sz w:val="22"/>
          <w:szCs w:val="22"/>
        </w:rPr>
        <w:t>zavlečením nebo rozšířením nakažlivé choroby</w:t>
      </w:r>
      <w:r w:rsidR="004E000A" w:rsidRPr="001862BC">
        <w:rPr>
          <w:rFonts w:ascii="Garamond" w:hAnsi="Garamond"/>
          <w:sz w:val="22"/>
          <w:szCs w:val="22"/>
        </w:rPr>
        <w:tab/>
      </w:r>
      <w:r w:rsidR="004E000A" w:rsidRPr="001862BC">
        <w:rPr>
          <w:rFonts w:ascii="Garamond" w:hAnsi="Garamond"/>
          <w:sz w:val="22"/>
          <w:szCs w:val="22"/>
        </w:rPr>
        <w:tab/>
      </w:r>
      <w:r w:rsidR="001862BC">
        <w:rPr>
          <w:rFonts w:ascii="Garamond" w:hAnsi="Garamond"/>
          <w:sz w:val="22"/>
          <w:szCs w:val="22"/>
        </w:rPr>
        <w:tab/>
      </w:r>
      <w:r w:rsidR="004E000A" w:rsidRPr="001862BC">
        <w:rPr>
          <w:rFonts w:ascii="Garamond" w:hAnsi="Garamond"/>
          <w:sz w:val="22"/>
          <w:szCs w:val="22"/>
        </w:rPr>
        <w:t>Kč 5 000 000,-</w:t>
      </w:r>
    </w:p>
    <w:p w:rsidR="00A03102" w:rsidRPr="001862BC" w:rsidRDefault="000C3447" w:rsidP="004355B6">
      <w:pPr>
        <w:jc w:val="both"/>
        <w:rPr>
          <w:rFonts w:ascii="Garamond" w:hAnsi="Garamond"/>
          <w:sz w:val="22"/>
          <w:szCs w:val="22"/>
        </w:rPr>
      </w:pPr>
      <w:r w:rsidRPr="001862BC">
        <w:rPr>
          <w:rFonts w:ascii="Garamond" w:hAnsi="Garamond"/>
          <w:sz w:val="22"/>
          <w:szCs w:val="22"/>
        </w:rPr>
        <w:t>f</w:t>
      </w:r>
      <w:r w:rsidR="00A03102" w:rsidRPr="001862BC">
        <w:rPr>
          <w:rFonts w:ascii="Garamond" w:hAnsi="Garamond"/>
          <w:sz w:val="22"/>
          <w:szCs w:val="22"/>
        </w:rPr>
        <w:t xml:space="preserve">) </w:t>
      </w:r>
      <w:r w:rsidR="00F77ED5">
        <w:rPr>
          <w:rFonts w:ascii="Garamond" w:hAnsi="Garamond"/>
          <w:sz w:val="22"/>
          <w:szCs w:val="22"/>
        </w:rPr>
        <w:t xml:space="preserve"> </w:t>
      </w:r>
      <w:r w:rsidR="002954B7" w:rsidRPr="001862BC">
        <w:rPr>
          <w:rFonts w:ascii="Garamond" w:hAnsi="Garamond"/>
          <w:sz w:val="22"/>
          <w:szCs w:val="22"/>
        </w:rPr>
        <w:t>čisté</w:t>
      </w:r>
      <w:r w:rsidR="00A03102" w:rsidRPr="001862BC">
        <w:rPr>
          <w:rFonts w:ascii="Garamond" w:hAnsi="Garamond"/>
          <w:sz w:val="22"/>
          <w:szCs w:val="22"/>
        </w:rPr>
        <w:t xml:space="preserve"> finanční škody</w:t>
      </w:r>
      <w:r w:rsidR="004E000A" w:rsidRPr="001862BC">
        <w:rPr>
          <w:rFonts w:ascii="Garamond" w:hAnsi="Garamond"/>
          <w:sz w:val="22"/>
          <w:szCs w:val="22"/>
        </w:rPr>
        <w:tab/>
      </w:r>
      <w:r w:rsidR="004E000A" w:rsidRPr="001862BC">
        <w:rPr>
          <w:rFonts w:ascii="Garamond" w:hAnsi="Garamond"/>
          <w:sz w:val="22"/>
          <w:szCs w:val="22"/>
        </w:rPr>
        <w:tab/>
      </w:r>
      <w:r w:rsidR="004E000A" w:rsidRPr="001862BC">
        <w:rPr>
          <w:rFonts w:ascii="Garamond" w:hAnsi="Garamond"/>
          <w:sz w:val="22"/>
          <w:szCs w:val="22"/>
        </w:rPr>
        <w:tab/>
      </w:r>
      <w:r w:rsidR="004E000A" w:rsidRPr="001862BC">
        <w:rPr>
          <w:rFonts w:ascii="Garamond" w:hAnsi="Garamond"/>
          <w:sz w:val="22"/>
          <w:szCs w:val="22"/>
        </w:rPr>
        <w:tab/>
      </w:r>
      <w:r w:rsidR="004E000A" w:rsidRPr="001862BC">
        <w:rPr>
          <w:rFonts w:ascii="Garamond" w:hAnsi="Garamond"/>
          <w:sz w:val="22"/>
          <w:szCs w:val="22"/>
        </w:rPr>
        <w:tab/>
      </w:r>
      <w:r w:rsidR="004E000A" w:rsidRPr="001862BC">
        <w:rPr>
          <w:rFonts w:ascii="Garamond" w:hAnsi="Garamond"/>
          <w:sz w:val="22"/>
          <w:szCs w:val="22"/>
        </w:rPr>
        <w:tab/>
      </w:r>
      <w:r w:rsidR="004E000A" w:rsidRPr="001862BC">
        <w:rPr>
          <w:rFonts w:ascii="Garamond" w:hAnsi="Garamond"/>
          <w:sz w:val="22"/>
          <w:szCs w:val="22"/>
        </w:rPr>
        <w:tab/>
      </w:r>
      <w:r w:rsidR="00A03102" w:rsidRPr="001862BC">
        <w:rPr>
          <w:rFonts w:ascii="Garamond" w:hAnsi="Garamond"/>
          <w:sz w:val="22"/>
          <w:szCs w:val="22"/>
        </w:rPr>
        <w:t>Kč 1 000 000,-</w:t>
      </w:r>
    </w:p>
    <w:p w:rsidR="00A03102" w:rsidRPr="001862BC" w:rsidRDefault="000C3447" w:rsidP="004355B6">
      <w:pPr>
        <w:jc w:val="both"/>
        <w:rPr>
          <w:rFonts w:ascii="Garamond" w:hAnsi="Garamond"/>
          <w:sz w:val="22"/>
          <w:szCs w:val="22"/>
        </w:rPr>
      </w:pPr>
      <w:r w:rsidRPr="001862BC">
        <w:rPr>
          <w:rFonts w:ascii="Garamond" w:hAnsi="Garamond"/>
          <w:sz w:val="22"/>
          <w:szCs w:val="22"/>
        </w:rPr>
        <w:t>g</w:t>
      </w:r>
      <w:r w:rsidR="00A03102" w:rsidRPr="001862BC">
        <w:rPr>
          <w:rFonts w:ascii="Garamond" w:hAnsi="Garamond"/>
          <w:sz w:val="22"/>
          <w:szCs w:val="22"/>
        </w:rPr>
        <w:t xml:space="preserve">) </w:t>
      </w:r>
      <w:r w:rsidR="00F77ED5">
        <w:rPr>
          <w:rFonts w:ascii="Garamond" w:hAnsi="Garamond"/>
          <w:sz w:val="22"/>
          <w:szCs w:val="22"/>
        </w:rPr>
        <w:t xml:space="preserve"> </w:t>
      </w:r>
      <w:r w:rsidR="00A03102" w:rsidRPr="001862BC">
        <w:rPr>
          <w:rFonts w:ascii="Garamond" w:hAnsi="Garamond"/>
          <w:sz w:val="22"/>
          <w:szCs w:val="22"/>
        </w:rPr>
        <w:t>věci zaměstnanců</w:t>
      </w:r>
      <w:r w:rsidR="00A03102" w:rsidRPr="001862BC">
        <w:rPr>
          <w:rFonts w:ascii="Garamond" w:hAnsi="Garamond"/>
          <w:sz w:val="22"/>
          <w:szCs w:val="22"/>
        </w:rPr>
        <w:tab/>
      </w:r>
      <w:r w:rsidR="00A03102" w:rsidRPr="001862BC">
        <w:rPr>
          <w:rFonts w:ascii="Garamond" w:hAnsi="Garamond"/>
          <w:sz w:val="22"/>
          <w:szCs w:val="22"/>
        </w:rPr>
        <w:tab/>
      </w:r>
      <w:r w:rsidR="00A03102" w:rsidRPr="001862BC">
        <w:rPr>
          <w:rFonts w:ascii="Garamond" w:hAnsi="Garamond"/>
          <w:sz w:val="22"/>
          <w:szCs w:val="22"/>
        </w:rPr>
        <w:tab/>
      </w:r>
      <w:r w:rsidR="00A03102" w:rsidRPr="001862BC">
        <w:rPr>
          <w:rFonts w:ascii="Garamond" w:hAnsi="Garamond"/>
          <w:sz w:val="22"/>
          <w:szCs w:val="22"/>
        </w:rPr>
        <w:tab/>
      </w:r>
      <w:r w:rsidR="00A03102" w:rsidRPr="001862BC">
        <w:rPr>
          <w:rFonts w:ascii="Garamond" w:hAnsi="Garamond"/>
          <w:sz w:val="22"/>
          <w:szCs w:val="22"/>
        </w:rPr>
        <w:tab/>
      </w:r>
      <w:r w:rsidR="00A03102" w:rsidRPr="001862BC">
        <w:rPr>
          <w:rFonts w:ascii="Garamond" w:hAnsi="Garamond"/>
          <w:sz w:val="22"/>
          <w:szCs w:val="22"/>
        </w:rPr>
        <w:tab/>
      </w:r>
      <w:r w:rsidR="00925D77" w:rsidRPr="001862BC">
        <w:rPr>
          <w:rFonts w:ascii="Garamond" w:hAnsi="Garamond"/>
          <w:sz w:val="22"/>
          <w:szCs w:val="22"/>
        </w:rPr>
        <w:tab/>
      </w:r>
      <w:r w:rsidR="00A03102" w:rsidRPr="001862BC">
        <w:rPr>
          <w:rFonts w:ascii="Garamond" w:hAnsi="Garamond"/>
          <w:sz w:val="22"/>
          <w:szCs w:val="22"/>
        </w:rPr>
        <w:t>Kč    100 000,-</w:t>
      </w:r>
    </w:p>
    <w:p w:rsidR="00A03102" w:rsidRPr="001862BC" w:rsidRDefault="00A03102" w:rsidP="004355B6">
      <w:pPr>
        <w:jc w:val="both"/>
        <w:rPr>
          <w:rFonts w:ascii="Garamond" w:hAnsi="Garamond"/>
          <w:sz w:val="22"/>
          <w:szCs w:val="22"/>
        </w:rPr>
      </w:pPr>
    </w:p>
    <w:p w:rsidR="00A03102" w:rsidRPr="001862BC" w:rsidRDefault="00A03102" w:rsidP="004355B6">
      <w:pPr>
        <w:jc w:val="both"/>
        <w:rPr>
          <w:rFonts w:ascii="Garamond" w:hAnsi="Garamond"/>
          <w:sz w:val="22"/>
          <w:szCs w:val="22"/>
        </w:rPr>
      </w:pPr>
      <w:r w:rsidRPr="001862BC">
        <w:rPr>
          <w:rFonts w:ascii="Garamond" w:hAnsi="Garamond"/>
          <w:sz w:val="22"/>
          <w:szCs w:val="22"/>
        </w:rPr>
        <w:t>Spoluúčast:</w:t>
      </w:r>
      <w:r w:rsidRPr="001862BC">
        <w:rPr>
          <w:rFonts w:ascii="Garamond" w:hAnsi="Garamond"/>
          <w:sz w:val="22"/>
          <w:szCs w:val="22"/>
        </w:rPr>
        <w:tab/>
      </w:r>
      <w:r w:rsidRPr="001862BC">
        <w:rPr>
          <w:rFonts w:ascii="Garamond" w:hAnsi="Garamond"/>
          <w:sz w:val="22"/>
          <w:szCs w:val="22"/>
        </w:rPr>
        <w:tab/>
      </w:r>
      <w:r w:rsidRPr="001862BC">
        <w:rPr>
          <w:rFonts w:ascii="Garamond" w:hAnsi="Garamond"/>
          <w:sz w:val="22"/>
          <w:szCs w:val="22"/>
        </w:rPr>
        <w:tab/>
      </w:r>
      <w:r w:rsidRPr="001862BC">
        <w:rPr>
          <w:rFonts w:ascii="Garamond" w:hAnsi="Garamond"/>
          <w:sz w:val="22"/>
          <w:szCs w:val="22"/>
        </w:rPr>
        <w:tab/>
      </w:r>
      <w:r w:rsidRPr="001862BC">
        <w:rPr>
          <w:rFonts w:ascii="Garamond" w:hAnsi="Garamond"/>
          <w:sz w:val="22"/>
          <w:szCs w:val="22"/>
        </w:rPr>
        <w:tab/>
      </w:r>
      <w:r w:rsidRPr="001862BC">
        <w:rPr>
          <w:rFonts w:ascii="Garamond" w:hAnsi="Garamond"/>
          <w:sz w:val="22"/>
          <w:szCs w:val="22"/>
        </w:rPr>
        <w:tab/>
      </w:r>
      <w:r w:rsidRPr="001862BC">
        <w:rPr>
          <w:rFonts w:ascii="Garamond" w:hAnsi="Garamond"/>
          <w:sz w:val="22"/>
          <w:szCs w:val="22"/>
        </w:rPr>
        <w:tab/>
      </w:r>
      <w:r w:rsidR="004E000A" w:rsidRPr="001862BC">
        <w:rPr>
          <w:rFonts w:ascii="Garamond" w:hAnsi="Garamond"/>
          <w:sz w:val="22"/>
          <w:szCs w:val="22"/>
        </w:rPr>
        <w:tab/>
      </w:r>
      <w:r w:rsidRPr="001862BC">
        <w:rPr>
          <w:rFonts w:ascii="Garamond" w:hAnsi="Garamond"/>
          <w:sz w:val="22"/>
          <w:szCs w:val="22"/>
        </w:rPr>
        <w:t>Kč       1 000,-</w:t>
      </w:r>
    </w:p>
    <w:p w:rsidR="000711E7" w:rsidRPr="002954B7" w:rsidRDefault="000711E7" w:rsidP="004355B6">
      <w:pPr>
        <w:jc w:val="both"/>
        <w:rPr>
          <w:rFonts w:ascii="Verdana" w:hAnsi="Verdana"/>
          <w:sz w:val="20"/>
          <w:szCs w:val="20"/>
        </w:rPr>
      </w:pPr>
    </w:p>
    <w:p w:rsidR="000711E7" w:rsidRPr="006A1264" w:rsidRDefault="000711E7" w:rsidP="004355B6">
      <w:pPr>
        <w:pStyle w:val="Zkladn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z w:val="22"/>
          <w:szCs w:val="22"/>
          <w:u w:val="single"/>
        </w:rPr>
      </w:pPr>
      <w:r w:rsidRPr="006A1264">
        <w:rPr>
          <w:rFonts w:ascii="Garamond" w:hAnsi="Garamond"/>
          <w:b/>
          <w:sz w:val="22"/>
          <w:szCs w:val="22"/>
          <w:u w:val="single"/>
        </w:rPr>
        <w:t>Zvláštní ujednání k výše uvedeným rizikům:</w:t>
      </w:r>
    </w:p>
    <w:p w:rsidR="004E000A" w:rsidRPr="006A1264" w:rsidRDefault="004E000A" w:rsidP="004355B6">
      <w:pPr>
        <w:pStyle w:val="Zkladntext"/>
        <w:tabs>
          <w:tab w:val="left" w:pos="285"/>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Garamond" w:hAnsi="Garamond"/>
          <w:b/>
          <w:sz w:val="22"/>
          <w:szCs w:val="22"/>
          <w:u w:val="single"/>
        </w:rPr>
      </w:pPr>
    </w:p>
    <w:p w:rsidR="000711E7" w:rsidRPr="006A1264" w:rsidRDefault="000711E7" w:rsidP="006A1264">
      <w:pPr>
        <w:numPr>
          <w:ilvl w:val="0"/>
          <w:numId w:val="16"/>
        </w:numPr>
        <w:ind w:left="426" w:hanging="426"/>
        <w:jc w:val="both"/>
        <w:rPr>
          <w:rFonts w:ascii="Garamond" w:hAnsi="Garamond"/>
          <w:sz w:val="22"/>
          <w:szCs w:val="22"/>
        </w:rPr>
      </w:pPr>
      <w:r w:rsidRPr="006A1264">
        <w:rPr>
          <w:rFonts w:ascii="Garamond" w:hAnsi="Garamond"/>
          <w:sz w:val="22"/>
          <w:szCs w:val="22"/>
        </w:rPr>
        <w:t xml:space="preserve">Pojištění odpovědnosti se vztahuje též na odpovědnost rekvalifikačního zařízení za škodu na zdraví a majetku způsobenou při rekvalifikaci uchazeči o zaměstnání nebo zájemci o zaměstnání. </w:t>
      </w:r>
    </w:p>
    <w:p w:rsidR="004E000A" w:rsidRPr="006A1264" w:rsidRDefault="004E000A" w:rsidP="006A1264">
      <w:pPr>
        <w:ind w:left="426" w:hanging="426"/>
        <w:jc w:val="both"/>
        <w:rPr>
          <w:rFonts w:ascii="Garamond" w:hAnsi="Garamond"/>
          <w:sz w:val="22"/>
          <w:szCs w:val="22"/>
        </w:rPr>
      </w:pPr>
    </w:p>
    <w:p w:rsidR="00925D77" w:rsidRPr="006A1264" w:rsidRDefault="00925D77" w:rsidP="006A1264">
      <w:pPr>
        <w:numPr>
          <w:ilvl w:val="0"/>
          <w:numId w:val="16"/>
        </w:numPr>
        <w:ind w:left="426" w:hanging="426"/>
        <w:jc w:val="both"/>
        <w:rPr>
          <w:rFonts w:ascii="Garamond" w:hAnsi="Garamond"/>
          <w:sz w:val="22"/>
          <w:szCs w:val="22"/>
        </w:rPr>
      </w:pPr>
      <w:r w:rsidRPr="006A1264">
        <w:rPr>
          <w:rFonts w:ascii="Garamond" w:hAnsi="Garamond"/>
          <w:sz w:val="22"/>
          <w:szCs w:val="22"/>
        </w:rPr>
        <w:lastRenderedPageBreak/>
        <w:t>Předpokladem pro vznik práva na pojistné plnění je, že ke vzniku škodné události došlo v době nepřetržitého trvání pojištění u pojistitele. Jiná omezení pro časové vymezení pojistné události nejsou přípustná.</w:t>
      </w:r>
    </w:p>
    <w:p w:rsidR="004E000A" w:rsidRPr="006A1264" w:rsidRDefault="004E000A" w:rsidP="006A1264">
      <w:pPr>
        <w:ind w:left="426" w:hanging="426"/>
        <w:jc w:val="both"/>
        <w:rPr>
          <w:rFonts w:ascii="Garamond" w:hAnsi="Garamond"/>
          <w:sz w:val="22"/>
          <w:szCs w:val="22"/>
        </w:rPr>
      </w:pPr>
    </w:p>
    <w:p w:rsidR="00925D77" w:rsidRPr="006A1264" w:rsidRDefault="00925D77" w:rsidP="006A1264">
      <w:pPr>
        <w:numPr>
          <w:ilvl w:val="0"/>
          <w:numId w:val="16"/>
        </w:numPr>
        <w:ind w:left="426" w:hanging="426"/>
        <w:jc w:val="both"/>
        <w:rPr>
          <w:rFonts w:ascii="Garamond" w:hAnsi="Garamond"/>
          <w:sz w:val="22"/>
          <w:szCs w:val="22"/>
        </w:rPr>
      </w:pPr>
      <w:r w:rsidRPr="006A1264">
        <w:rPr>
          <w:rFonts w:ascii="Garamond" w:hAnsi="Garamond"/>
          <w:sz w:val="22"/>
          <w:szCs w:val="22"/>
        </w:rPr>
        <w:t>Pojištění odpovědnosti se vztahuje i na odpovědnost za škody vzniklé studentům odcizením věcí krádeží vloupáním.</w:t>
      </w:r>
    </w:p>
    <w:p w:rsidR="004E000A" w:rsidRPr="006A1264" w:rsidRDefault="004E000A" w:rsidP="006A1264">
      <w:pPr>
        <w:ind w:left="426" w:hanging="426"/>
        <w:jc w:val="both"/>
        <w:rPr>
          <w:rFonts w:ascii="Garamond" w:hAnsi="Garamond"/>
          <w:sz w:val="22"/>
          <w:szCs w:val="22"/>
        </w:rPr>
      </w:pPr>
    </w:p>
    <w:p w:rsidR="00925D77" w:rsidRPr="006A1264" w:rsidRDefault="00925D77" w:rsidP="006A1264">
      <w:pPr>
        <w:numPr>
          <w:ilvl w:val="0"/>
          <w:numId w:val="16"/>
        </w:numPr>
        <w:ind w:left="426" w:hanging="426"/>
        <w:jc w:val="both"/>
        <w:rPr>
          <w:rFonts w:ascii="Garamond" w:hAnsi="Garamond"/>
          <w:sz w:val="22"/>
          <w:szCs w:val="22"/>
        </w:rPr>
      </w:pPr>
      <w:r w:rsidRPr="006A1264">
        <w:rPr>
          <w:rFonts w:ascii="Garamond" w:hAnsi="Garamond"/>
          <w:sz w:val="22"/>
          <w:szCs w:val="22"/>
        </w:rPr>
        <w:t xml:space="preserve">Pojištěna je i odpovědnost za škody vzniklé veškerou činností ZČU, včetně univerzitou pořádaných akcí. </w:t>
      </w:r>
    </w:p>
    <w:p w:rsidR="004E000A" w:rsidRPr="006A1264" w:rsidRDefault="004E000A" w:rsidP="006A1264">
      <w:pPr>
        <w:ind w:left="426" w:hanging="426"/>
        <w:jc w:val="both"/>
        <w:rPr>
          <w:rFonts w:ascii="Garamond" w:hAnsi="Garamond"/>
          <w:sz w:val="22"/>
          <w:szCs w:val="22"/>
        </w:rPr>
      </w:pPr>
    </w:p>
    <w:p w:rsidR="00925D77" w:rsidRPr="006A1264" w:rsidRDefault="00925D77" w:rsidP="006A1264">
      <w:pPr>
        <w:numPr>
          <w:ilvl w:val="0"/>
          <w:numId w:val="16"/>
        </w:numPr>
        <w:ind w:left="426" w:hanging="426"/>
        <w:jc w:val="both"/>
        <w:rPr>
          <w:rFonts w:ascii="Garamond" w:hAnsi="Garamond"/>
          <w:sz w:val="22"/>
          <w:szCs w:val="22"/>
        </w:rPr>
      </w:pPr>
      <w:r w:rsidRPr="006A1264">
        <w:rPr>
          <w:rFonts w:ascii="Garamond" w:hAnsi="Garamond"/>
          <w:sz w:val="22"/>
          <w:szCs w:val="22"/>
        </w:rPr>
        <w:t>Pojištěna je i odpovědnost za škody vzniklé laboratorní činností, zkouškami a testy prováděnými v rámci výuky nebo vědecké činnosti.</w:t>
      </w:r>
    </w:p>
    <w:p w:rsidR="004E000A" w:rsidRPr="006A1264" w:rsidRDefault="004E000A" w:rsidP="004355B6">
      <w:pPr>
        <w:jc w:val="both"/>
        <w:rPr>
          <w:rFonts w:ascii="Garamond" w:hAnsi="Garamond"/>
          <w:sz w:val="22"/>
          <w:szCs w:val="22"/>
        </w:rPr>
      </w:pPr>
    </w:p>
    <w:p w:rsidR="000742BB" w:rsidRPr="006A1264" w:rsidRDefault="000742BB" w:rsidP="004355B6">
      <w:pPr>
        <w:jc w:val="both"/>
        <w:rPr>
          <w:rFonts w:ascii="Garamond" w:hAnsi="Garamond"/>
          <w:b/>
          <w:sz w:val="22"/>
          <w:szCs w:val="22"/>
          <w:u w:val="single"/>
        </w:rPr>
      </w:pPr>
    </w:p>
    <w:p w:rsidR="00A03102" w:rsidRPr="00FF6C05" w:rsidRDefault="00E21381" w:rsidP="004355B6">
      <w:pPr>
        <w:jc w:val="both"/>
        <w:rPr>
          <w:rFonts w:ascii="Garamond" w:hAnsi="Garamond"/>
          <w:b/>
          <w:sz w:val="22"/>
          <w:szCs w:val="22"/>
          <w:u w:val="single"/>
        </w:rPr>
      </w:pPr>
      <w:r>
        <w:rPr>
          <w:rFonts w:ascii="Garamond" w:hAnsi="Garamond"/>
          <w:b/>
          <w:sz w:val="22"/>
          <w:szCs w:val="22"/>
          <w:u w:val="single"/>
        </w:rPr>
        <w:t>D</w:t>
      </w:r>
      <w:r w:rsidR="00A03102" w:rsidRPr="00FF6C05">
        <w:rPr>
          <w:rFonts w:ascii="Garamond" w:hAnsi="Garamond"/>
          <w:b/>
          <w:sz w:val="22"/>
          <w:szCs w:val="22"/>
          <w:u w:val="single"/>
        </w:rPr>
        <w:t>) Požadované podmínky zabezpečení věcí movitých a cenností pro pojištění odcizení a vandalismu</w:t>
      </w:r>
      <w:r w:rsidR="006C1E7E" w:rsidRPr="00FF6C05">
        <w:rPr>
          <w:rFonts w:ascii="Garamond" w:hAnsi="Garamond"/>
          <w:b/>
          <w:sz w:val="22"/>
          <w:szCs w:val="22"/>
          <w:u w:val="single"/>
        </w:rPr>
        <w:t xml:space="preserve"> </w:t>
      </w:r>
      <w:r w:rsidR="006C1E7E" w:rsidRPr="007A6449">
        <w:rPr>
          <w:rFonts w:ascii="Garamond" w:hAnsi="Garamond"/>
          <w:b/>
          <w:i/>
          <w:sz w:val="22"/>
          <w:szCs w:val="22"/>
          <w:u w:val="single"/>
        </w:rPr>
        <w:t>(</w:t>
      </w:r>
      <w:r w:rsidR="00365F62" w:rsidRPr="007A6449">
        <w:rPr>
          <w:rFonts w:ascii="Garamond" w:hAnsi="Garamond"/>
          <w:b/>
          <w:i/>
          <w:sz w:val="22"/>
          <w:szCs w:val="22"/>
          <w:u w:val="single"/>
        </w:rPr>
        <w:t xml:space="preserve">netýká se </w:t>
      </w:r>
      <w:r w:rsidRPr="007A6449">
        <w:rPr>
          <w:rFonts w:ascii="Garamond" w:hAnsi="Garamond"/>
          <w:b/>
          <w:i/>
          <w:sz w:val="22"/>
          <w:szCs w:val="22"/>
          <w:u w:val="single"/>
        </w:rPr>
        <w:t xml:space="preserve">bodu </w:t>
      </w:r>
      <w:r w:rsidR="006C1E7E" w:rsidRPr="007A6449">
        <w:rPr>
          <w:rFonts w:ascii="Garamond" w:hAnsi="Garamond"/>
          <w:b/>
          <w:i/>
          <w:sz w:val="22"/>
          <w:szCs w:val="22"/>
          <w:u w:val="single"/>
        </w:rPr>
        <w:t xml:space="preserve">č. </w:t>
      </w:r>
      <w:r w:rsidR="00BE1D02" w:rsidRPr="007A6449">
        <w:rPr>
          <w:rFonts w:ascii="Garamond" w:hAnsi="Garamond"/>
          <w:b/>
          <w:i/>
          <w:sz w:val="22"/>
          <w:szCs w:val="22"/>
          <w:u w:val="single"/>
        </w:rPr>
        <w:t>6</w:t>
      </w:r>
      <w:r w:rsidR="00365F62" w:rsidRPr="007A6449">
        <w:rPr>
          <w:rFonts w:ascii="Garamond" w:hAnsi="Garamond"/>
          <w:b/>
          <w:i/>
          <w:sz w:val="22"/>
          <w:szCs w:val="22"/>
          <w:u w:val="single"/>
        </w:rPr>
        <w:t xml:space="preserve"> v části B/této přílohy, tj. vyjma věcí zaměstnanců a studentů, které se obvykle do práce a na výuku nenosí, a které ZČU nepřevzala do zvláš</w:t>
      </w:r>
      <w:r w:rsidR="00AB6107" w:rsidRPr="007A6449">
        <w:rPr>
          <w:rFonts w:ascii="Garamond" w:hAnsi="Garamond"/>
          <w:b/>
          <w:i/>
          <w:sz w:val="22"/>
          <w:szCs w:val="22"/>
          <w:u w:val="single"/>
        </w:rPr>
        <w:t>t</w:t>
      </w:r>
      <w:r w:rsidR="00365F62" w:rsidRPr="007A6449">
        <w:rPr>
          <w:rFonts w:ascii="Garamond" w:hAnsi="Garamond"/>
          <w:b/>
          <w:i/>
          <w:sz w:val="22"/>
          <w:szCs w:val="22"/>
          <w:u w:val="single"/>
        </w:rPr>
        <w:t>ní úschovy, včetně jízdních kol, koloběžek a jejich součástí</w:t>
      </w:r>
      <w:r w:rsidR="006C1E7E" w:rsidRPr="007A6449">
        <w:rPr>
          <w:rFonts w:ascii="Garamond" w:hAnsi="Garamond"/>
          <w:b/>
          <w:i/>
          <w:sz w:val="22"/>
          <w:szCs w:val="22"/>
          <w:u w:val="single"/>
        </w:rPr>
        <w:t>)</w:t>
      </w:r>
    </w:p>
    <w:p w:rsidR="00A03102" w:rsidRPr="00FF6C05" w:rsidRDefault="00A03102" w:rsidP="004355B6">
      <w:pPr>
        <w:jc w:val="both"/>
        <w:rPr>
          <w:rFonts w:ascii="Garamond" w:hAnsi="Garamond"/>
          <w:b/>
          <w:sz w:val="22"/>
          <w:szCs w:val="22"/>
        </w:rPr>
      </w:pPr>
    </w:p>
    <w:p w:rsidR="00A03102" w:rsidRPr="00FF6C05" w:rsidRDefault="00A03102" w:rsidP="004355B6">
      <w:pPr>
        <w:jc w:val="both"/>
        <w:rPr>
          <w:rFonts w:ascii="Garamond" w:hAnsi="Garamond"/>
          <w:b/>
          <w:sz w:val="22"/>
          <w:szCs w:val="22"/>
        </w:rPr>
      </w:pPr>
      <w:r w:rsidRPr="00FF6C05">
        <w:rPr>
          <w:rFonts w:ascii="Garamond" w:hAnsi="Garamond"/>
          <w:b/>
          <w:sz w:val="22"/>
          <w:szCs w:val="22"/>
        </w:rPr>
        <w:t>Věci movité</w:t>
      </w:r>
      <w:r w:rsidR="00282305" w:rsidRPr="00FF6C05">
        <w:rPr>
          <w:rFonts w:ascii="Garamond" w:hAnsi="Garamond"/>
          <w:b/>
          <w:sz w:val="22"/>
          <w:szCs w:val="22"/>
        </w:rPr>
        <w:t>, stroje a elektronika</w:t>
      </w:r>
      <w:r w:rsidR="000C69E8" w:rsidRPr="00FF6C05">
        <w:rPr>
          <w:rFonts w:ascii="Garamond" w:hAnsi="Garamond"/>
          <w:b/>
          <w:sz w:val="22"/>
          <w:szCs w:val="22"/>
        </w:rPr>
        <w:t xml:space="preserve"> </w:t>
      </w:r>
      <w:r w:rsidRPr="00FF6C05">
        <w:rPr>
          <w:rFonts w:ascii="Garamond" w:hAnsi="Garamond"/>
          <w:b/>
          <w:sz w:val="22"/>
          <w:szCs w:val="22"/>
        </w:rPr>
        <w:t xml:space="preserve">(včetně </w:t>
      </w:r>
      <w:r w:rsidR="00282305" w:rsidRPr="00FF6C05">
        <w:rPr>
          <w:rFonts w:ascii="Garamond" w:hAnsi="Garamond"/>
          <w:b/>
          <w:sz w:val="22"/>
          <w:szCs w:val="22"/>
        </w:rPr>
        <w:t>sbírek, historicky cenných věcí a uměleckých děl</w:t>
      </w:r>
      <w:r w:rsidRPr="00FF6C05">
        <w:rPr>
          <w:rFonts w:ascii="Garamond" w:hAnsi="Garamond"/>
          <w:b/>
          <w:sz w:val="22"/>
          <w:szCs w:val="22"/>
        </w:rPr>
        <w:t>) uložené v uzavřeném prostoru.</w:t>
      </w:r>
    </w:p>
    <w:p w:rsidR="00A03102" w:rsidRPr="00FF6C05" w:rsidRDefault="00A03102" w:rsidP="004355B6">
      <w:pPr>
        <w:jc w:val="both"/>
        <w:rPr>
          <w:rFonts w:ascii="Garamond" w:hAnsi="Garamond"/>
          <w:b/>
          <w:sz w:val="22"/>
          <w:szCs w:val="22"/>
        </w:rPr>
      </w:pPr>
    </w:p>
    <w:p w:rsidR="00A03102" w:rsidRPr="00FF6C05" w:rsidRDefault="00A03102" w:rsidP="005B4ED8">
      <w:pPr>
        <w:jc w:val="both"/>
        <w:rPr>
          <w:rFonts w:ascii="Garamond" w:hAnsi="Garamond"/>
          <w:sz w:val="22"/>
          <w:szCs w:val="22"/>
        </w:rPr>
      </w:pPr>
      <w:r w:rsidRPr="00FF6C05">
        <w:rPr>
          <w:rFonts w:ascii="Garamond" w:hAnsi="Garamond"/>
          <w:sz w:val="22"/>
          <w:szCs w:val="22"/>
        </w:rPr>
        <w:t>Pojistitel poskytne pojistné plnění</w:t>
      </w:r>
      <w:r w:rsidR="000C69E8" w:rsidRPr="00FF6C05">
        <w:rPr>
          <w:rFonts w:ascii="Garamond" w:hAnsi="Garamond"/>
          <w:sz w:val="22"/>
          <w:szCs w:val="22"/>
        </w:rPr>
        <w:t>,</w:t>
      </w:r>
      <w:r w:rsidRPr="00FF6C05">
        <w:rPr>
          <w:rFonts w:ascii="Garamond" w:hAnsi="Garamond"/>
          <w:sz w:val="22"/>
          <w:szCs w:val="22"/>
        </w:rPr>
        <w:t xml:space="preserve"> pokud jsou v době pojistné události uloženy věci v prostoru níže uvedeného zabezpečení.</w:t>
      </w:r>
    </w:p>
    <w:p w:rsidR="00A03102" w:rsidRPr="00FF6C05" w:rsidRDefault="00A03102" w:rsidP="004355B6">
      <w:pPr>
        <w:ind w:left="705"/>
        <w:jc w:val="both"/>
        <w:rPr>
          <w:rFonts w:ascii="Garamond" w:hAnsi="Garamond"/>
          <w:sz w:val="22"/>
          <w:szCs w:val="22"/>
        </w:rPr>
      </w:pPr>
    </w:p>
    <w:p w:rsidR="00A03102" w:rsidRPr="00FF6C05" w:rsidRDefault="00A03102" w:rsidP="00FF6C05">
      <w:pPr>
        <w:numPr>
          <w:ilvl w:val="0"/>
          <w:numId w:val="17"/>
        </w:numPr>
        <w:ind w:left="426" w:hanging="426"/>
        <w:jc w:val="both"/>
        <w:rPr>
          <w:rFonts w:ascii="Garamond" w:hAnsi="Garamond"/>
          <w:sz w:val="22"/>
          <w:szCs w:val="22"/>
        </w:rPr>
      </w:pPr>
      <w:r w:rsidRPr="00FF6C05">
        <w:rPr>
          <w:rFonts w:ascii="Garamond" w:hAnsi="Garamond"/>
          <w:sz w:val="22"/>
          <w:szCs w:val="22"/>
        </w:rPr>
        <w:t>do 300 000,- Kč v prostoru, kde jsou dveře uzamčeny</w:t>
      </w:r>
      <w:r w:rsidR="00282305" w:rsidRPr="00FF6C05">
        <w:rPr>
          <w:rFonts w:ascii="Garamond" w:hAnsi="Garamond"/>
          <w:sz w:val="22"/>
          <w:szCs w:val="22"/>
        </w:rPr>
        <w:t xml:space="preserve"> a opatřeny zámkem s profilovou </w:t>
      </w:r>
      <w:r w:rsidRPr="00FF6C05">
        <w:rPr>
          <w:rFonts w:ascii="Garamond" w:hAnsi="Garamond"/>
          <w:sz w:val="22"/>
          <w:szCs w:val="22"/>
        </w:rPr>
        <w:t>cylindrickou vložkou nebo visacím zámkem. Všechna okna uzavřena.</w:t>
      </w:r>
    </w:p>
    <w:p w:rsidR="00A03102" w:rsidRPr="00FF6C05" w:rsidRDefault="00A03102" w:rsidP="00FF6C05">
      <w:pPr>
        <w:ind w:left="426" w:hanging="426"/>
        <w:jc w:val="both"/>
        <w:rPr>
          <w:rFonts w:ascii="Garamond" w:hAnsi="Garamond"/>
          <w:sz w:val="22"/>
          <w:szCs w:val="22"/>
        </w:rPr>
      </w:pPr>
    </w:p>
    <w:p w:rsidR="00A03102" w:rsidRPr="00FF6C05" w:rsidRDefault="00A03102" w:rsidP="00FF6C05">
      <w:pPr>
        <w:numPr>
          <w:ilvl w:val="0"/>
          <w:numId w:val="17"/>
        </w:numPr>
        <w:ind w:left="426" w:hanging="426"/>
        <w:jc w:val="both"/>
        <w:rPr>
          <w:rFonts w:ascii="Garamond" w:hAnsi="Garamond"/>
          <w:sz w:val="22"/>
          <w:szCs w:val="22"/>
        </w:rPr>
      </w:pPr>
      <w:r w:rsidRPr="00FF6C05">
        <w:rPr>
          <w:rFonts w:ascii="Garamond" w:hAnsi="Garamond"/>
          <w:sz w:val="22"/>
          <w:szCs w:val="22"/>
        </w:rPr>
        <w:t>do 500 000,- Kč v prostoru, kde jsou dveře uzamčeny a opatřeny bezpečnostním štítem zámku s profilovou cylindrickou vložkou s ochranou proti rozlomení, odvrtání a vyhmatání nebo bezpečnostním uzamykacím systémem. Všechna okna uzavřena.</w:t>
      </w:r>
    </w:p>
    <w:p w:rsidR="00A03102" w:rsidRPr="00FF6C05" w:rsidRDefault="00A03102" w:rsidP="00FF6C05">
      <w:pPr>
        <w:ind w:left="426" w:hanging="426"/>
        <w:jc w:val="both"/>
        <w:rPr>
          <w:rFonts w:ascii="Garamond" w:hAnsi="Garamond"/>
          <w:sz w:val="22"/>
          <w:szCs w:val="22"/>
        </w:rPr>
      </w:pPr>
    </w:p>
    <w:p w:rsidR="00A03102" w:rsidRPr="00FF6C05" w:rsidRDefault="00A03102" w:rsidP="00FF6C05">
      <w:pPr>
        <w:numPr>
          <w:ilvl w:val="0"/>
          <w:numId w:val="17"/>
        </w:numPr>
        <w:ind w:left="426" w:hanging="426"/>
        <w:jc w:val="both"/>
        <w:rPr>
          <w:rFonts w:ascii="Garamond" w:hAnsi="Garamond"/>
          <w:sz w:val="22"/>
          <w:szCs w:val="22"/>
        </w:rPr>
      </w:pPr>
      <w:r w:rsidRPr="00FF6C05">
        <w:rPr>
          <w:rFonts w:ascii="Garamond" w:hAnsi="Garamond"/>
          <w:sz w:val="22"/>
          <w:szCs w:val="22"/>
        </w:rPr>
        <w:t>do 750 000,-</w:t>
      </w:r>
      <w:r w:rsidR="00B203C0" w:rsidRPr="00FF6C05">
        <w:rPr>
          <w:rFonts w:ascii="Garamond" w:hAnsi="Garamond"/>
          <w:sz w:val="22"/>
          <w:szCs w:val="22"/>
        </w:rPr>
        <w:t xml:space="preserve"> Kč</w:t>
      </w:r>
      <w:r w:rsidRPr="00FF6C05">
        <w:rPr>
          <w:rFonts w:ascii="Garamond" w:hAnsi="Garamond"/>
          <w:sz w:val="22"/>
          <w:szCs w:val="22"/>
        </w:rPr>
        <w:t xml:space="preserve"> v prostoru, kde jsou dveře uzamčeny a opatřeny bezpečnostním štítem zámku s profilovou cylindrickou vložkou s ochranou proti rozlomení, odvrtání a vyhmatání nebo bezpečnostním uzamykacím systémem. Všechna okna uzavřena. Navíc je instalován </w:t>
      </w:r>
      <w:r w:rsidR="000742BB" w:rsidRPr="00FF6C05">
        <w:rPr>
          <w:rFonts w:ascii="Garamond" w:hAnsi="Garamond"/>
          <w:sz w:val="22"/>
          <w:szCs w:val="22"/>
        </w:rPr>
        <w:t>funkční poplachový zabezpečovací a tísňový systém (dříve EZS, dále jen PZTS)</w:t>
      </w:r>
      <w:r w:rsidRPr="00FF6C05">
        <w:rPr>
          <w:rFonts w:ascii="Garamond" w:hAnsi="Garamond"/>
          <w:sz w:val="22"/>
          <w:szCs w:val="22"/>
        </w:rPr>
        <w:t>.</w:t>
      </w:r>
    </w:p>
    <w:p w:rsidR="00A03102" w:rsidRPr="00FF6C05" w:rsidRDefault="00A03102" w:rsidP="00FF6C05">
      <w:pPr>
        <w:ind w:left="426" w:hanging="426"/>
        <w:jc w:val="both"/>
        <w:rPr>
          <w:rFonts w:ascii="Garamond" w:hAnsi="Garamond"/>
          <w:sz w:val="22"/>
          <w:szCs w:val="22"/>
        </w:rPr>
      </w:pPr>
    </w:p>
    <w:p w:rsidR="00A03102" w:rsidRPr="00FF6C05" w:rsidRDefault="00A03102" w:rsidP="00FF6C05">
      <w:pPr>
        <w:numPr>
          <w:ilvl w:val="0"/>
          <w:numId w:val="17"/>
        </w:numPr>
        <w:ind w:left="426" w:hanging="426"/>
        <w:jc w:val="both"/>
        <w:rPr>
          <w:rFonts w:ascii="Garamond" w:hAnsi="Garamond"/>
          <w:sz w:val="22"/>
          <w:szCs w:val="22"/>
        </w:rPr>
      </w:pPr>
      <w:r w:rsidRPr="00FF6C05">
        <w:rPr>
          <w:rFonts w:ascii="Garamond" w:hAnsi="Garamond"/>
          <w:sz w:val="22"/>
          <w:szCs w:val="22"/>
        </w:rPr>
        <w:t>nad 750 000,-</w:t>
      </w:r>
      <w:r w:rsidR="00B203C0" w:rsidRPr="00FF6C05">
        <w:rPr>
          <w:rFonts w:ascii="Garamond" w:hAnsi="Garamond"/>
          <w:sz w:val="22"/>
          <w:szCs w:val="22"/>
        </w:rPr>
        <w:t xml:space="preserve"> Kč</w:t>
      </w:r>
      <w:r w:rsidRPr="00FF6C05">
        <w:rPr>
          <w:rFonts w:ascii="Garamond" w:hAnsi="Garamond"/>
          <w:sz w:val="22"/>
          <w:szCs w:val="22"/>
        </w:rPr>
        <w:t xml:space="preserve"> v prostoru, kde jsou dveře uzamčeny a opatřeny bezpečnostním štítem zámku s profilovou cylindrickou vložkou s ochranou proti rozlomení, odvrtání a vyhmatání nebo bezpečnostním uzamykacím systémem. Všechna okna uzavřena. Navíc je instalován </w:t>
      </w:r>
      <w:r w:rsidR="000742BB" w:rsidRPr="00FF6C05">
        <w:rPr>
          <w:rFonts w:ascii="Garamond" w:hAnsi="Garamond"/>
          <w:sz w:val="22"/>
          <w:szCs w:val="22"/>
        </w:rPr>
        <w:t xml:space="preserve">funkční poplachový zabezpečovací a tísňový systém (dříve EZS, dále jen PZTS) </w:t>
      </w:r>
      <w:r w:rsidRPr="00FF6C05">
        <w:rPr>
          <w:rFonts w:ascii="Garamond" w:hAnsi="Garamond"/>
          <w:sz w:val="22"/>
          <w:szCs w:val="22"/>
        </w:rPr>
        <w:t xml:space="preserve">se svodem poplachového signálu </w:t>
      </w:r>
      <w:r w:rsidR="00635F51" w:rsidRPr="00FF6C05">
        <w:rPr>
          <w:rFonts w:ascii="Garamond" w:hAnsi="Garamond"/>
          <w:sz w:val="22"/>
          <w:szCs w:val="22"/>
        </w:rPr>
        <w:t>na pult centralizované ochrany obsluhovaný nepřetržitě zaměstnanci ZČU, kteří v případě aktivovaného poplachového signálu mají povinnost neprodleně se spojit s koncesionovanou hlídací službou, jejíž pracovník musí provést nebo zabezpečit zásah proti narušiteli</w:t>
      </w:r>
      <w:r w:rsidRPr="00FF6C05">
        <w:rPr>
          <w:rFonts w:ascii="Garamond" w:hAnsi="Garamond"/>
          <w:sz w:val="22"/>
          <w:szCs w:val="22"/>
        </w:rPr>
        <w:t>.</w:t>
      </w:r>
    </w:p>
    <w:p w:rsidR="00635F51" w:rsidRPr="00FF6C05" w:rsidRDefault="00635F51" w:rsidP="00FF6C05">
      <w:pPr>
        <w:ind w:left="426" w:hanging="426"/>
        <w:jc w:val="both"/>
        <w:rPr>
          <w:rFonts w:ascii="Garamond" w:hAnsi="Garamond"/>
          <w:sz w:val="22"/>
          <w:szCs w:val="22"/>
        </w:rPr>
      </w:pPr>
    </w:p>
    <w:p w:rsidR="00635F51" w:rsidRPr="00FF6C05" w:rsidRDefault="00FF6C05" w:rsidP="00FF6C05">
      <w:pPr>
        <w:numPr>
          <w:ilvl w:val="0"/>
          <w:numId w:val="17"/>
        </w:numPr>
        <w:ind w:left="426" w:hanging="426"/>
        <w:jc w:val="both"/>
        <w:rPr>
          <w:rFonts w:ascii="Garamond" w:hAnsi="Garamond"/>
          <w:sz w:val="22"/>
          <w:szCs w:val="22"/>
        </w:rPr>
      </w:pPr>
      <w:r>
        <w:rPr>
          <w:rFonts w:ascii="Garamond" w:hAnsi="Garamond"/>
          <w:sz w:val="22"/>
          <w:szCs w:val="22"/>
        </w:rPr>
        <w:t>p</w:t>
      </w:r>
      <w:r w:rsidR="00635F51" w:rsidRPr="00FF6C05">
        <w:rPr>
          <w:rFonts w:ascii="Garamond" w:hAnsi="Garamond"/>
          <w:sz w:val="22"/>
          <w:szCs w:val="22"/>
        </w:rPr>
        <w:t xml:space="preserve">ro limit pojistného plnění 10 000 000,- Kč pojištěných věcí movitých v pronajatých objektech od Vědeckotechnického parku Plzeň a.s. se ujednává následující zabezpečení. Tyto věci budou zabezpečeny </w:t>
      </w:r>
      <w:r w:rsidR="000742BB" w:rsidRPr="00FF6C05">
        <w:rPr>
          <w:rFonts w:ascii="Garamond" w:hAnsi="Garamond"/>
          <w:sz w:val="22"/>
          <w:szCs w:val="22"/>
        </w:rPr>
        <w:t xml:space="preserve">funkčním poplachovým zabezpečovacím a tísňovým systémem (dříve EZS, dále jen PZTS) </w:t>
      </w:r>
      <w:r w:rsidR="00635F51" w:rsidRPr="00FF6C05">
        <w:rPr>
          <w:rFonts w:ascii="Garamond" w:hAnsi="Garamond"/>
          <w:sz w:val="22"/>
          <w:szCs w:val="22"/>
        </w:rPr>
        <w:t xml:space="preserve"> a střeženy dvoučlennou fyzickou ostrahou v areálu Vědeckotechnického parku Plzeň a.s.. Toto ujednání se týká místa pojištění Plzeň, Teslova 9 (objekt</w:t>
      </w:r>
      <w:r w:rsidR="005B4ED8" w:rsidRPr="00FF6C05">
        <w:rPr>
          <w:rFonts w:ascii="Garamond" w:hAnsi="Garamond"/>
          <w:sz w:val="22"/>
          <w:szCs w:val="22"/>
        </w:rPr>
        <w:t xml:space="preserve"> </w:t>
      </w:r>
      <w:r w:rsidR="00635F51" w:rsidRPr="00FF6C05">
        <w:rPr>
          <w:rFonts w:ascii="Garamond" w:hAnsi="Garamond"/>
          <w:sz w:val="22"/>
          <w:szCs w:val="22"/>
        </w:rPr>
        <w:t>F), Teslova 9a (objekt G), Teslova 11 (objekt H) a Teslova</w:t>
      </w:r>
      <w:r w:rsidR="006C1E7E" w:rsidRPr="00FF6C05">
        <w:rPr>
          <w:rFonts w:ascii="Garamond" w:hAnsi="Garamond"/>
          <w:sz w:val="22"/>
          <w:szCs w:val="22"/>
        </w:rPr>
        <w:t xml:space="preserve"> 5</w:t>
      </w:r>
      <w:r w:rsidR="00635F51" w:rsidRPr="00FF6C05">
        <w:rPr>
          <w:rFonts w:ascii="Garamond" w:hAnsi="Garamond"/>
          <w:sz w:val="22"/>
          <w:szCs w:val="22"/>
        </w:rPr>
        <w:t xml:space="preserve"> (objekt C1).</w:t>
      </w:r>
    </w:p>
    <w:p w:rsidR="005B4ED8" w:rsidRPr="00FF6C05" w:rsidRDefault="005B4ED8" w:rsidP="00FF6C05">
      <w:pPr>
        <w:ind w:left="426" w:hanging="426"/>
        <w:jc w:val="both"/>
        <w:rPr>
          <w:rFonts w:ascii="Garamond" w:hAnsi="Garamond"/>
          <w:sz w:val="22"/>
          <w:szCs w:val="22"/>
        </w:rPr>
      </w:pPr>
    </w:p>
    <w:p w:rsidR="00635F51" w:rsidRPr="00FF6C05" w:rsidRDefault="00635F51" w:rsidP="00FF6C05">
      <w:pPr>
        <w:numPr>
          <w:ilvl w:val="0"/>
          <w:numId w:val="17"/>
        </w:numPr>
        <w:ind w:left="426" w:hanging="426"/>
        <w:jc w:val="both"/>
        <w:rPr>
          <w:rFonts w:ascii="Garamond" w:hAnsi="Garamond"/>
          <w:sz w:val="22"/>
          <w:szCs w:val="22"/>
        </w:rPr>
      </w:pPr>
      <w:r w:rsidRPr="00FF6C05">
        <w:rPr>
          <w:rFonts w:ascii="Garamond" w:hAnsi="Garamond"/>
          <w:sz w:val="22"/>
          <w:szCs w:val="22"/>
        </w:rPr>
        <w:t xml:space="preserve">Ujednávají se zvláštní podmínky zabezpečení </w:t>
      </w:r>
      <w:r w:rsidR="00282305" w:rsidRPr="00FF6C05">
        <w:rPr>
          <w:rFonts w:ascii="Garamond" w:hAnsi="Garamond"/>
          <w:sz w:val="22"/>
          <w:szCs w:val="22"/>
        </w:rPr>
        <w:t xml:space="preserve">věcí movitých, </w:t>
      </w:r>
      <w:r w:rsidRPr="00FF6C05">
        <w:rPr>
          <w:rFonts w:ascii="Garamond" w:hAnsi="Garamond"/>
          <w:sz w:val="22"/>
          <w:szCs w:val="22"/>
        </w:rPr>
        <w:t>strojů a elektroniky uložených v uzavřeném prostoru na místě pojištění Veleslavínova 342/42, Plzeň</w:t>
      </w:r>
      <w:r w:rsidR="004479F7" w:rsidRPr="00FF6C05">
        <w:rPr>
          <w:rFonts w:ascii="Garamond" w:hAnsi="Garamond"/>
          <w:sz w:val="22"/>
          <w:szCs w:val="22"/>
        </w:rPr>
        <w:t xml:space="preserve"> (pracoviště Nové technologie – výzkumné centrum NTC), a to následujícím způsobem:</w:t>
      </w:r>
    </w:p>
    <w:p w:rsidR="000742BB" w:rsidRPr="00FF6C05" w:rsidRDefault="005B4ED8" w:rsidP="00731A29">
      <w:pPr>
        <w:pStyle w:val="Odstavecseseznamem"/>
        <w:numPr>
          <w:ilvl w:val="0"/>
          <w:numId w:val="9"/>
        </w:numPr>
        <w:spacing w:line="256" w:lineRule="auto"/>
        <w:ind w:left="709" w:hanging="283"/>
        <w:jc w:val="both"/>
        <w:rPr>
          <w:rFonts w:ascii="Garamond" w:hAnsi="Garamond"/>
        </w:rPr>
      </w:pPr>
      <w:r w:rsidRPr="00FF6C05">
        <w:rPr>
          <w:rFonts w:ascii="Garamond" w:hAnsi="Garamond"/>
        </w:rPr>
        <w:lastRenderedPageBreak/>
        <w:t>Vstupní dveře do traktu s</w:t>
      </w:r>
      <w:r w:rsidR="00282305" w:rsidRPr="00FF6C05">
        <w:rPr>
          <w:rFonts w:ascii="Garamond" w:hAnsi="Garamond"/>
        </w:rPr>
        <w:t> </w:t>
      </w:r>
      <w:r w:rsidRPr="00FF6C05">
        <w:rPr>
          <w:rFonts w:ascii="Garamond" w:hAnsi="Garamond"/>
        </w:rPr>
        <w:t>pojištěným</w:t>
      </w:r>
      <w:r w:rsidR="00282305" w:rsidRPr="00FF6C05">
        <w:rPr>
          <w:rFonts w:ascii="Garamond" w:hAnsi="Garamond"/>
        </w:rPr>
        <w:t>i věcmi jsou</w:t>
      </w:r>
      <w:r w:rsidRPr="00FF6C05">
        <w:rPr>
          <w:rFonts w:ascii="Garamond" w:hAnsi="Garamond"/>
        </w:rPr>
        <w:t xml:space="preserve"> opatřeny elektronickým zámkem a prosklené plochy dveří zabezpečeny bezpečnostní fólií minimálně ve třídě P2A.</w:t>
      </w:r>
    </w:p>
    <w:p w:rsidR="000742BB" w:rsidRPr="00FF6C05" w:rsidRDefault="005B4ED8" w:rsidP="00731A29">
      <w:pPr>
        <w:pStyle w:val="Odstavecseseznamem"/>
        <w:numPr>
          <w:ilvl w:val="0"/>
          <w:numId w:val="9"/>
        </w:numPr>
        <w:spacing w:line="256" w:lineRule="auto"/>
        <w:ind w:left="709" w:hanging="283"/>
        <w:jc w:val="both"/>
        <w:rPr>
          <w:rFonts w:ascii="Garamond" w:hAnsi="Garamond"/>
        </w:rPr>
      </w:pPr>
      <w:r w:rsidRPr="00FF6C05">
        <w:rPr>
          <w:rFonts w:ascii="Garamond" w:hAnsi="Garamond"/>
        </w:rPr>
        <w:t xml:space="preserve">Poplachový zabezpečovací a tísňový systém (dříve EZS, dále jen PZTS), celý systém minimálně 2. stupně. Prostorová čidla umístěna ve všech místnostech s uloženým zařízením a zároveň okna v těchto místnostech, která jsou níže než 2,5 m nad okolním terénem nebo 1,2 m od přístupové trasy (např. hromosvod, pevný požární žebřík, okno do nechráněného prostoru apod.), elektronicky zabezpečena. Signál PZTS je vyveden na poplachové přijímací centrum (dříve pult centralizované ochrany – PCO, dále PPC) se svodem poplachového signálu na centrální dispečink </w:t>
      </w:r>
      <w:r w:rsidR="000742BB" w:rsidRPr="00FF6C05">
        <w:rPr>
          <w:rFonts w:ascii="Garamond" w:hAnsi="Garamond"/>
        </w:rPr>
        <w:t>obsluhovaný nepřetržitě zaměstnanci ZČU, kteří v případě aktivovaného poplachového signálu mají povinnost neprodleně se spojit s koncesionovanou hlídací službou, jejíž pracovník musí provést nebo zabezpečit zásah proti narušiteli.</w:t>
      </w:r>
    </w:p>
    <w:p w:rsidR="005B4ED8" w:rsidRPr="00FF6C05" w:rsidRDefault="005B4ED8" w:rsidP="00731A29">
      <w:pPr>
        <w:pStyle w:val="Odstavecseseznamem"/>
        <w:numPr>
          <w:ilvl w:val="0"/>
          <w:numId w:val="9"/>
        </w:numPr>
        <w:spacing w:line="256" w:lineRule="auto"/>
        <w:ind w:left="709" w:hanging="283"/>
        <w:jc w:val="both"/>
        <w:rPr>
          <w:rFonts w:ascii="Garamond" w:hAnsi="Garamond"/>
        </w:rPr>
      </w:pPr>
      <w:r w:rsidRPr="00FF6C05">
        <w:rPr>
          <w:rFonts w:ascii="Garamond" w:hAnsi="Garamond"/>
        </w:rPr>
        <w:t>V objektu je CCTV, se záznamem minimálně 14 dní, nasměrovaná na vchodové dveře do traktu.</w:t>
      </w:r>
    </w:p>
    <w:p w:rsidR="005B4ED8" w:rsidRPr="00FF6C05" w:rsidRDefault="005B4ED8" w:rsidP="005B4ED8">
      <w:pPr>
        <w:jc w:val="both"/>
        <w:rPr>
          <w:rFonts w:ascii="Garamond" w:hAnsi="Garamond"/>
          <w:sz w:val="22"/>
          <w:szCs w:val="22"/>
        </w:rPr>
      </w:pPr>
      <w:r w:rsidRPr="00FF6C05">
        <w:rPr>
          <w:rFonts w:ascii="Garamond" w:hAnsi="Garamond"/>
          <w:sz w:val="22"/>
          <w:szCs w:val="22"/>
        </w:rPr>
        <w:t>Pojistitel poskytne v případě pojistné události plnění i v případě, dojde-li k odcizení pojištěných věcí uložených v uzavřeném prostoru na místě pojištění prokazatelně krádeží vloupáním až do výše následujících limitů.</w:t>
      </w:r>
    </w:p>
    <w:p w:rsidR="005B4ED8" w:rsidRDefault="005B4ED8" w:rsidP="005B4ED8">
      <w:pPr>
        <w:jc w:val="both"/>
        <w:rPr>
          <w:rFonts w:ascii="Verdana" w:hAnsi="Verdana"/>
          <w:sz w:val="20"/>
          <w:szCs w:val="20"/>
        </w:rPr>
      </w:pPr>
    </w:p>
    <w:tbl>
      <w:tblPr>
        <w:tblStyle w:val="Mkatabulky"/>
        <w:tblW w:w="0" w:type="auto"/>
        <w:tblInd w:w="2461" w:type="dxa"/>
        <w:tblLook w:val="04A0" w:firstRow="1" w:lastRow="0" w:firstColumn="1" w:lastColumn="0" w:noHBand="0" w:noVBand="1"/>
      </w:tblPr>
      <w:tblGrid>
        <w:gridCol w:w="1929"/>
        <w:gridCol w:w="2211"/>
      </w:tblGrid>
      <w:tr w:rsidR="005B4ED8" w:rsidRPr="00FF6C05" w:rsidTr="005B4ED8">
        <w:trPr>
          <w:trHeight w:val="337"/>
        </w:trPr>
        <w:tc>
          <w:tcPr>
            <w:tcW w:w="1929" w:type="dxa"/>
            <w:tcBorders>
              <w:top w:val="single" w:sz="4" w:space="0" w:color="auto"/>
              <w:left w:val="single" w:sz="4" w:space="0" w:color="auto"/>
              <w:bottom w:val="single" w:sz="4" w:space="0" w:color="auto"/>
              <w:right w:val="single" w:sz="4" w:space="0" w:color="auto"/>
            </w:tcBorders>
            <w:hideMark/>
          </w:tcPr>
          <w:p w:rsidR="005B4ED8" w:rsidRPr="00FF6C05" w:rsidRDefault="005B4ED8">
            <w:pPr>
              <w:jc w:val="center"/>
              <w:rPr>
                <w:rFonts w:ascii="Garamond" w:hAnsi="Garamond"/>
                <w:sz w:val="22"/>
                <w:szCs w:val="22"/>
                <w:lang w:eastAsia="en-US"/>
              </w:rPr>
            </w:pPr>
            <w:r w:rsidRPr="00FF6C05">
              <w:rPr>
                <w:rFonts w:ascii="Garamond" w:hAnsi="Garamond"/>
                <w:sz w:val="22"/>
                <w:szCs w:val="22"/>
              </w:rPr>
              <w:t>Číslo místnosti</w:t>
            </w:r>
          </w:p>
        </w:tc>
        <w:tc>
          <w:tcPr>
            <w:tcW w:w="2211" w:type="dxa"/>
            <w:tcBorders>
              <w:top w:val="single" w:sz="4" w:space="0" w:color="auto"/>
              <w:left w:val="single" w:sz="4" w:space="0" w:color="auto"/>
              <w:bottom w:val="single" w:sz="4" w:space="0" w:color="auto"/>
              <w:right w:val="single" w:sz="4" w:space="0" w:color="auto"/>
            </w:tcBorders>
            <w:hideMark/>
          </w:tcPr>
          <w:p w:rsidR="005B4ED8" w:rsidRPr="00FF6C05" w:rsidRDefault="005B4ED8">
            <w:pPr>
              <w:jc w:val="center"/>
              <w:rPr>
                <w:rFonts w:ascii="Garamond" w:hAnsi="Garamond"/>
                <w:sz w:val="22"/>
                <w:szCs w:val="22"/>
                <w:lang w:eastAsia="en-US"/>
              </w:rPr>
            </w:pPr>
            <w:r w:rsidRPr="00FF6C05">
              <w:rPr>
                <w:rFonts w:ascii="Garamond" w:hAnsi="Garamond"/>
                <w:sz w:val="22"/>
                <w:szCs w:val="22"/>
              </w:rPr>
              <w:t>Limit plnění v Kč</w:t>
            </w:r>
          </w:p>
        </w:tc>
      </w:tr>
      <w:tr w:rsidR="00864A8F" w:rsidRPr="00FF6C05" w:rsidTr="00864A8F">
        <w:trPr>
          <w:trHeight w:val="337"/>
        </w:trPr>
        <w:tc>
          <w:tcPr>
            <w:tcW w:w="1929" w:type="dxa"/>
            <w:tcBorders>
              <w:top w:val="single" w:sz="4" w:space="0" w:color="auto"/>
              <w:left w:val="single" w:sz="4" w:space="0" w:color="auto"/>
              <w:bottom w:val="single" w:sz="4" w:space="0" w:color="auto"/>
              <w:right w:val="single" w:sz="4" w:space="0" w:color="auto"/>
            </w:tcBorders>
            <w:vAlign w:val="center"/>
          </w:tcPr>
          <w:p w:rsidR="00864A8F" w:rsidRPr="00FF6C05" w:rsidRDefault="00864A8F" w:rsidP="00864A8F">
            <w:pPr>
              <w:jc w:val="center"/>
              <w:rPr>
                <w:rFonts w:ascii="Garamond" w:hAnsi="Garamond"/>
                <w:sz w:val="22"/>
                <w:szCs w:val="22"/>
              </w:rPr>
            </w:pPr>
            <w:r w:rsidRPr="00FF6C05">
              <w:rPr>
                <w:rFonts w:ascii="Garamond" w:hAnsi="Garamond"/>
                <w:sz w:val="22"/>
                <w:szCs w:val="22"/>
              </w:rPr>
              <w:t>104</w:t>
            </w:r>
          </w:p>
        </w:tc>
        <w:tc>
          <w:tcPr>
            <w:tcW w:w="2211" w:type="dxa"/>
            <w:tcBorders>
              <w:top w:val="single" w:sz="4" w:space="0" w:color="auto"/>
              <w:left w:val="single" w:sz="4" w:space="0" w:color="auto"/>
              <w:bottom w:val="single" w:sz="4" w:space="0" w:color="auto"/>
              <w:right w:val="single" w:sz="4" w:space="0" w:color="auto"/>
            </w:tcBorders>
            <w:vAlign w:val="center"/>
          </w:tcPr>
          <w:p w:rsidR="00864A8F" w:rsidRPr="00FF6C05" w:rsidRDefault="00864A8F" w:rsidP="00864A8F">
            <w:pPr>
              <w:jc w:val="center"/>
              <w:rPr>
                <w:rFonts w:ascii="Garamond" w:hAnsi="Garamond"/>
                <w:sz w:val="22"/>
                <w:szCs w:val="22"/>
              </w:rPr>
            </w:pPr>
            <w:r w:rsidRPr="00FF6C05">
              <w:rPr>
                <w:rFonts w:ascii="Garamond" w:hAnsi="Garamond"/>
                <w:sz w:val="22"/>
                <w:szCs w:val="22"/>
              </w:rPr>
              <w:t>300 000,--</w:t>
            </w:r>
          </w:p>
        </w:tc>
      </w:tr>
      <w:tr w:rsidR="00864A8F" w:rsidRPr="00FF6C05" w:rsidTr="00864A8F">
        <w:trPr>
          <w:trHeight w:val="337"/>
        </w:trPr>
        <w:tc>
          <w:tcPr>
            <w:tcW w:w="1929" w:type="dxa"/>
            <w:tcBorders>
              <w:top w:val="single" w:sz="4" w:space="0" w:color="auto"/>
              <w:left w:val="single" w:sz="4" w:space="0" w:color="auto"/>
              <w:bottom w:val="single" w:sz="4" w:space="0" w:color="auto"/>
              <w:right w:val="single" w:sz="4" w:space="0" w:color="auto"/>
            </w:tcBorders>
            <w:vAlign w:val="center"/>
          </w:tcPr>
          <w:p w:rsidR="00864A8F" w:rsidRPr="00FF6C05" w:rsidRDefault="00864A8F" w:rsidP="00864A8F">
            <w:pPr>
              <w:jc w:val="center"/>
              <w:rPr>
                <w:rFonts w:ascii="Garamond" w:hAnsi="Garamond"/>
                <w:sz w:val="22"/>
                <w:szCs w:val="22"/>
              </w:rPr>
            </w:pPr>
            <w:r w:rsidRPr="00FF6C05">
              <w:rPr>
                <w:rFonts w:ascii="Garamond" w:hAnsi="Garamond"/>
                <w:sz w:val="22"/>
                <w:szCs w:val="22"/>
              </w:rPr>
              <w:t>116, 116a</w:t>
            </w:r>
          </w:p>
        </w:tc>
        <w:tc>
          <w:tcPr>
            <w:tcW w:w="2211" w:type="dxa"/>
            <w:tcBorders>
              <w:top w:val="single" w:sz="4" w:space="0" w:color="auto"/>
              <w:left w:val="single" w:sz="4" w:space="0" w:color="auto"/>
              <w:bottom w:val="single" w:sz="4" w:space="0" w:color="auto"/>
              <w:right w:val="single" w:sz="4" w:space="0" w:color="auto"/>
            </w:tcBorders>
            <w:vAlign w:val="center"/>
          </w:tcPr>
          <w:p w:rsidR="00864A8F" w:rsidRPr="00FF6C05" w:rsidRDefault="00864A8F" w:rsidP="00864A8F">
            <w:pPr>
              <w:jc w:val="center"/>
              <w:rPr>
                <w:rFonts w:ascii="Garamond" w:hAnsi="Garamond"/>
                <w:sz w:val="22"/>
                <w:szCs w:val="22"/>
              </w:rPr>
            </w:pPr>
            <w:r w:rsidRPr="00FF6C05">
              <w:rPr>
                <w:rFonts w:ascii="Garamond" w:hAnsi="Garamond"/>
                <w:sz w:val="22"/>
                <w:szCs w:val="22"/>
              </w:rPr>
              <w:t>600 000,--</w:t>
            </w:r>
          </w:p>
        </w:tc>
      </w:tr>
      <w:tr w:rsidR="005B4ED8" w:rsidRPr="00FF6C05" w:rsidTr="00864A8F">
        <w:trPr>
          <w:trHeight w:val="337"/>
        </w:trPr>
        <w:tc>
          <w:tcPr>
            <w:tcW w:w="1929" w:type="dxa"/>
            <w:tcBorders>
              <w:top w:val="single" w:sz="4" w:space="0" w:color="auto"/>
              <w:left w:val="single" w:sz="4" w:space="0" w:color="auto"/>
              <w:bottom w:val="single" w:sz="4" w:space="0" w:color="auto"/>
              <w:right w:val="single" w:sz="4" w:space="0" w:color="auto"/>
            </w:tcBorders>
            <w:vAlign w:val="center"/>
            <w:hideMark/>
          </w:tcPr>
          <w:p w:rsidR="005B4ED8" w:rsidRPr="00FF6C05" w:rsidRDefault="005B4ED8" w:rsidP="00864A8F">
            <w:pPr>
              <w:jc w:val="center"/>
              <w:rPr>
                <w:rFonts w:ascii="Garamond" w:hAnsi="Garamond"/>
                <w:sz w:val="22"/>
                <w:szCs w:val="22"/>
                <w:lang w:eastAsia="en-US"/>
              </w:rPr>
            </w:pPr>
            <w:r w:rsidRPr="00FF6C05">
              <w:rPr>
                <w:rFonts w:ascii="Garamond" w:hAnsi="Garamond"/>
                <w:sz w:val="22"/>
                <w:szCs w:val="22"/>
              </w:rPr>
              <w:t>117</w:t>
            </w:r>
          </w:p>
        </w:tc>
        <w:tc>
          <w:tcPr>
            <w:tcW w:w="2211" w:type="dxa"/>
            <w:tcBorders>
              <w:top w:val="single" w:sz="4" w:space="0" w:color="auto"/>
              <w:left w:val="single" w:sz="4" w:space="0" w:color="auto"/>
              <w:bottom w:val="single" w:sz="4" w:space="0" w:color="auto"/>
              <w:right w:val="single" w:sz="4" w:space="0" w:color="auto"/>
            </w:tcBorders>
            <w:vAlign w:val="center"/>
            <w:hideMark/>
          </w:tcPr>
          <w:p w:rsidR="005B4ED8" w:rsidRPr="00FF6C05" w:rsidRDefault="00864A8F" w:rsidP="00864A8F">
            <w:pPr>
              <w:jc w:val="center"/>
              <w:rPr>
                <w:rFonts w:ascii="Garamond" w:hAnsi="Garamond"/>
                <w:sz w:val="22"/>
                <w:szCs w:val="22"/>
                <w:lang w:eastAsia="en-US"/>
              </w:rPr>
            </w:pPr>
            <w:r w:rsidRPr="00FF6C05">
              <w:rPr>
                <w:rFonts w:ascii="Garamond" w:hAnsi="Garamond"/>
                <w:sz w:val="22"/>
                <w:szCs w:val="22"/>
              </w:rPr>
              <w:t>4</w:t>
            </w:r>
            <w:r w:rsidR="005B4ED8" w:rsidRPr="00FF6C05">
              <w:rPr>
                <w:rFonts w:ascii="Garamond" w:hAnsi="Garamond"/>
                <w:sz w:val="22"/>
                <w:szCs w:val="22"/>
              </w:rPr>
              <w:t> 000</w:t>
            </w:r>
            <w:r w:rsidRPr="00FF6C05">
              <w:rPr>
                <w:rFonts w:ascii="Garamond" w:hAnsi="Garamond"/>
                <w:sz w:val="22"/>
                <w:szCs w:val="22"/>
              </w:rPr>
              <w:t> </w:t>
            </w:r>
            <w:r w:rsidR="005B4ED8" w:rsidRPr="00FF6C05">
              <w:rPr>
                <w:rFonts w:ascii="Garamond" w:hAnsi="Garamond"/>
                <w:sz w:val="22"/>
                <w:szCs w:val="22"/>
              </w:rPr>
              <w:t>000</w:t>
            </w:r>
            <w:r w:rsidRPr="00FF6C05">
              <w:rPr>
                <w:rFonts w:ascii="Garamond" w:hAnsi="Garamond"/>
                <w:sz w:val="22"/>
                <w:szCs w:val="22"/>
              </w:rPr>
              <w:t>,--</w:t>
            </w:r>
          </w:p>
        </w:tc>
      </w:tr>
      <w:tr w:rsidR="005B4ED8" w:rsidRPr="00FF6C05" w:rsidTr="00864A8F">
        <w:trPr>
          <w:trHeight w:val="337"/>
        </w:trPr>
        <w:tc>
          <w:tcPr>
            <w:tcW w:w="1929" w:type="dxa"/>
            <w:tcBorders>
              <w:top w:val="single" w:sz="4" w:space="0" w:color="auto"/>
              <w:left w:val="single" w:sz="4" w:space="0" w:color="auto"/>
              <w:bottom w:val="single" w:sz="4" w:space="0" w:color="auto"/>
              <w:right w:val="single" w:sz="4" w:space="0" w:color="auto"/>
            </w:tcBorders>
            <w:vAlign w:val="center"/>
            <w:hideMark/>
          </w:tcPr>
          <w:p w:rsidR="005B4ED8" w:rsidRPr="00FF6C05" w:rsidRDefault="005B4ED8" w:rsidP="00864A8F">
            <w:pPr>
              <w:jc w:val="center"/>
              <w:rPr>
                <w:rFonts w:ascii="Garamond" w:hAnsi="Garamond"/>
                <w:sz w:val="22"/>
                <w:szCs w:val="22"/>
                <w:lang w:eastAsia="en-US"/>
              </w:rPr>
            </w:pPr>
            <w:r w:rsidRPr="00FF6C05">
              <w:rPr>
                <w:rFonts w:ascii="Garamond" w:hAnsi="Garamond"/>
                <w:sz w:val="22"/>
                <w:szCs w:val="22"/>
              </w:rPr>
              <w:t>118</w:t>
            </w:r>
          </w:p>
        </w:tc>
        <w:tc>
          <w:tcPr>
            <w:tcW w:w="2211" w:type="dxa"/>
            <w:tcBorders>
              <w:top w:val="single" w:sz="4" w:space="0" w:color="auto"/>
              <w:left w:val="single" w:sz="4" w:space="0" w:color="auto"/>
              <w:bottom w:val="single" w:sz="4" w:space="0" w:color="auto"/>
              <w:right w:val="single" w:sz="4" w:space="0" w:color="auto"/>
            </w:tcBorders>
            <w:vAlign w:val="center"/>
            <w:hideMark/>
          </w:tcPr>
          <w:p w:rsidR="005B4ED8" w:rsidRPr="00FF6C05" w:rsidRDefault="00864A8F" w:rsidP="00864A8F">
            <w:pPr>
              <w:jc w:val="center"/>
              <w:rPr>
                <w:rFonts w:ascii="Garamond" w:hAnsi="Garamond"/>
                <w:sz w:val="22"/>
                <w:szCs w:val="22"/>
                <w:lang w:eastAsia="en-US"/>
              </w:rPr>
            </w:pPr>
            <w:r w:rsidRPr="00FF6C05">
              <w:rPr>
                <w:rFonts w:ascii="Garamond" w:hAnsi="Garamond"/>
                <w:sz w:val="22"/>
                <w:szCs w:val="22"/>
              </w:rPr>
              <w:t>5</w:t>
            </w:r>
            <w:r w:rsidR="005B4ED8" w:rsidRPr="00FF6C05">
              <w:rPr>
                <w:rFonts w:ascii="Garamond" w:hAnsi="Garamond"/>
                <w:sz w:val="22"/>
                <w:szCs w:val="22"/>
              </w:rPr>
              <w:t>00</w:t>
            </w:r>
            <w:r w:rsidRPr="00FF6C05">
              <w:rPr>
                <w:rFonts w:ascii="Garamond" w:hAnsi="Garamond"/>
                <w:sz w:val="22"/>
                <w:szCs w:val="22"/>
              </w:rPr>
              <w:t> </w:t>
            </w:r>
            <w:r w:rsidR="005B4ED8" w:rsidRPr="00FF6C05">
              <w:rPr>
                <w:rFonts w:ascii="Garamond" w:hAnsi="Garamond"/>
                <w:sz w:val="22"/>
                <w:szCs w:val="22"/>
              </w:rPr>
              <w:t>000</w:t>
            </w:r>
            <w:r w:rsidRPr="00FF6C05">
              <w:rPr>
                <w:rFonts w:ascii="Garamond" w:hAnsi="Garamond"/>
                <w:sz w:val="22"/>
                <w:szCs w:val="22"/>
              </w:rPr>
              <w:t>,--</w:t>
            </w:r>
          </w:p>
        </w:tc>
      </w:tr>
      <w:tr w:rsidR="005B4ED8" w:rsidRPr="00FF6C05" w:rsidTr="00864A8F">
        <w:trPr>
          <w:trHeight w:val="316"/>
        </w:trPr>
        <w:tc>
          <w:tcPr>
            <w:tcW w:w="1929" w:type="dxa"/>
            <w:tcBorders>
              <w:top w:val="single" w:sz="4" w:space="0" w:color="auto"/>
              <w:left w:val="single" w:sz="4" w:space="0" w:color="auto"/>
              <w:bottom w:val="single" w:sz="4" w:space="0" w:color="auto"/>
              <w:right w:val="single" w:sz="4" w:space="0" w:color="auto"/>
            </w:tcBorders>
            <w:vAlign w:val="center"/>
            <w:hideMark/>
          </w:tcPr>
          <w:p w:rsidR="005B4ED8" w:rsidRPr="00FF6C05" w:rsidRDefault="005B4ED8" w:rsidP="00864A8F">
            <w:pPr>
              <w:jc w:val="center"/>
              <w:rPr>
                <w:rFonts w:ascii="Garamond" w:hAnsi="Garamond"/>
                <w:sz w:val="22"/>
                <w:szCs w:val="22"/>
                <w:lang w:eastAsia="en-US"/>
              </w:rPr>
            </w:pPr>
            <w:r w:rsidRPr="00FF6C05">
              <w:rPr>
                <w:rFonts w:ascii="Garamond" w:hAnsi="Garamond"/>
                <w:sz w:val="22"/>
                <w:szCs w:val="22"/>
              </w:rPr>
              <w:t>119,119a, 119b</w:t>
            </w:r>
          </w:p>
        </w:tc>
        <w:tc>
          <w:tcPr>
            <w:tcW w:w="2211" w:type="dxa"/>
            <w:tcBorders>
              <w:top w:val="single" w:sz="4" w:space="0" w:color="auto"/>
              <w:left w:val="single" w:sz="4" w:space="0" w:color="auto"/>
              <w:bottom w:val="single" w:sz="4" w:space="0" w:color="auto"/>
              <w:right w:val="single" w:sz="4" w:space="0" w:color="auto"/>
            </w:tcBorders>
            <w:vAlign w:val="center"/>
            <w:hideMark/>
          </w:tcPr>
          <w:p w:rsidR="005B4ED8" w:rsidRPr="00FF6C05" w:rsidRDefault="005B4ED8" w:rsidP="00864A8F">
            <w:pPr>
              <w:jc w:val="center"/>
              <w:rPr>
                <w:rFonts w:ascii="Garamond" w:hAnsi="Garamond"/>
                <w:sz w:val="22"/>
                <w:szCs w:val="22"/>
                <w:lang w:eastAsia="en-US"/>
              </w:rPr>
            </w:pPr>
            <w:r w:rsidRPr="00FF6C05">
              <w:rPr>
                <w:rFonts w:ascii="Garamond" w:hAnsi="Garamond"/>
                <w:sz w:val="22"/>
                <w:szCs w:val="22"/>
              </w:rPr>
              <w:t>1 000</w:t>
            </w:r>
            <w:r w:rsidR="00864A8F" w:rsidRPr="00FF6C05">
              <w:rPr>
                <w:rFonts w:ascii="Garamond" w:hAnsi="Garamond"/>
                <w:sz w:val="22"/>
                <w:szCs w:val="22"/>
              </w:rPr>
              <w:t> </w:t>
            </w:r>
            <w:r w:rsidRPr="00FF6C05">
              <w:rPr>
                <w:rFonts w:ascii="Garamond" w:hAnsi="Garamond"/>
                <w:sz w:val="22"/>
                <w:szCs w:val="22"/>
              </w:rPr>
              <w:t>000</w:t>
            </w:r>
            <w:r w:rsidR="00864A8F" w:rsidRPr="00FF6C05">
              <w:rPr>
                <w:rFonts w:ascii="Garamond" w:hAnsi="Garamond"/>
                <w:sz w:val="22"/>
                <w:szCs w:val="22"/>
              </w:rPr>
              <w:t>,--</w:t>
            </w:r>
          </w:p>
        </w:tc>
      </w:tr>
      <w:tr w:rsidR="005B4ED8" w:rsidRPr="00FF6C05" w:rsidTr="00864A8F">
        <w:trPr>
          <w:trHeight w:val="337"/>
        </w:trPr>
        <w:tc>
          <w:tcPr>
            <w:tcW w:w="1929" w:type="dxa"/>
            <w:tcBorders>
              <w:top w:val="single" w:sz="4" w:space="0" w:color="auto"/>
              <w:left w:val="single" w:sz="4" w:space="0" w:color="auto"/>
              <w:bottom w:val="single" w:sz="4" w:space="0" w:color="auto"/>
              <w:right w:val="single" w:sz="4" w:space="0" w:color="auto"/>
            </w:tcBorders>
            <w:vAlign w:val="center"/>
            <w:hideMark/>
          </w:tcPr>
          <w:p w:rsidR="005B4ED8" w:rsidRPr="00FF6C05" w:rsidRDefault="005B4ED8" w:rsidP="00864A8F">
            <w:pPr>
              <w:jc w:val="center"/>
              <w:rPr>
                <w:rFonts w:ascii="Garamond" w:hAnsi="Garamond"/>
                <w:sz w:val="22"/>
                <w:szCs w:val="22"/>
                <w:lang w:eastAsia="en-US"/>
              </w:rPr>
            </w:pPr>
            <w:r w:rsidRPr="00FF6C05">
              <w:rPr>
                <w:rFonts w:ascii="Garamond" w:hAnsi="Garamond"/>
                <w:sz w:val="22"/>
                <w:szCs w:val="22"/>
              </w:rPr>
              <w:t>120</w:t>
            </w:r>
          </w:p>
        </w:tc>
        <w:tc>
          <w:tcPr>
            <w:tcW w:w="2211" w:type="dxa"/>
            <w:tcBorders>
              <w:top w:val="single" w:sz="4" w:space="0" w:color="auto"/>
              <w:left w:val="single" w:sz="4" w:space="0" w:color="auto"/>
              <w:bottom w:val="single" w:sz="4" w:space="0" w:color="auto"/>
              <w:right w:val="single" w:sz="4" w:space="0" w:color="auto"/>
            </w:tcBorders>
            <w:vAlign w:val="center"/>
            <w:hideMark/>
          </w:tcPr>
          <w:p w:rsidR="005B4ED8" w:rsidRPr="00FF6C05" w:rsidRDefault="005B4ED8" w:rsidP="00864A8F">
            <w:pPr>
              <w:jc w:val="center"/>
              <w:rPr>
                <w:rFonts w:ascii="Garamond" w:hAnsi="Garamond"/>
                <w:sz w:val="22"/>
                <w:szCs w:val="22"/>
                <w:lang w:eastAsia="en-US"/>
              </w:rPr>
            </w:pPr>
            <w:r w:rsidRPr="00FF6C05">
              <w:rPr>
                <w:rFonts w:ascii="Garamond" w:hAnsi="Garamond"/>
                <w:sz w:val="22"/>
                <w:szCs w:val="22"/>
              </w:rPr>
              <w:t>2 000</w:t>
            </w:r>
            <w:r w:rsidR="00864A8F" w:rsidRPr="00FF6C05">
              <w:rPr>
                <w:rFonts w:ascii="Garamond" w:hAnsi="Garamond"/>
                <w:sz w:val="22"/>
                <w:szCs w:val="22"/>
              </w:rPr>
              <w:t> </w:t>
            </w:r>
            <w:r w:rsidRPr="00FF6C05">
              <w:rPr>
                <w:rFonts w:ascii="Garamond" w:hAnsi="Garamond"/>
                <w:sz w:val="22"/>
                <w:szCs w:val="22"/>
              </w:rPr>
              <w:t>000</w:t>
            </w:r>
            <w:r w:rsidR="00864A8F" w:rsidRPr="00FF6C05">
              <w:rPr>
                <w:rFonts w:ascii="Garamond" w:hAnsi="Garamond"/>
                <w:sz w:val="22"/>
                <w:szCs w:val="22"/>
              </w:rPr>
              <w:t>,--</w:t>
            </w:r>
          </w:p>
        </w:tc>
      </w:tr>
      <w:tr w:rsidR="005B4ED8" w:rsidRPr="00FF6C05" w:rsidTr="00864A8F">
        <w:trPr>
          <w:trHeight w:val="337"/>
        </w:trPr>
        <w:tc>
          <w:tcPr>
            <w:tcW w:w="1929" w:type="dxa"/>
            <w:tcBorders>
              <w:top w:val="single" w:sz="4" w:space="0" w:color="auto"/>
              <w:left w:val="single" w:sz="4" w:space="0" w:color="auto"/>
              <w:bottom w:val="single" w:sz="4" w:space="0" w:color="auto"/>
              <w:right w:val="single" w:sz="4" w:space="0" w:color="auto"/>
            </w:tcBorders>
            <w:vAlign w:val="center"/>
            <w:hideMark/>
          </w:tcPr>
          <w:p w:rsidR="005B4ED8" w:rsidRPr="00FF6C05" w:rsidRDefault="005B4ED8" w:rsidP="00864A8F">
            <w:pPr>
              <w:jc w:val="center"/>
              <w:rPr>
                <w:rFonts w:ascii="Garamond" w:hAnsi="Garamond"/>
                <w:sz w:val="22"/>
                <w:szCs w:val="22"/>
                <w:lang w:eastAsia="en-US"/>
              </w:rPr>
            </w:pPr>
            <w:r w:rsidRPr="00FF6C05">
              <w:rPr>
                <w:rFonts w:ascii="Garamond" w:hAnsi="Garamond"/>
                <w:sz w:val="22"/>
                <w:szCs w:val="22"/>
              </w:rPr>
              <w:t>121</w:t>
            </w:r>
          </w:p>
        </w:tc>
        <w:tc>
          <w:tcPr>
            <w:tcW w:w="2211" w:type="dxa"/>
            <w:tcBorders>
              <w:top w:val="single" w:sz="4" w:space="0" w:color="auto"/>
              <w:left w:val="single" w:sz="4" w:space="0" w:color="auto"/>
              <w:bottom w:val="single" w:sz="4" w:space="0" w:color="auto"/>
              <w:right w:val="single" w:sz="4" w:space="0" w:color="auto"/>
            </w:tcBorders>
            <w:vAlign w:val="center"/>
            <w:hideMark/>
          </w:tcPr>
          <w:p w:rsidR="005B4ED8" w:rsidRPr="00FF6C05" w:rsidRDefault="00864A8F" w:rsidP="00864A8F">
            <w:pPr>
              <w:jc w:val="center"/>
              <w:rPr>
                <w:rFonts w:ascii="Garamond" w:hAnsi="Garamond"/>
                <w:sz w:val="22"/>
                <w:szCs w:val="22"/>
                <w:lang w:eastAsia="en-US"/>
              </w:rPr>
            </w:pPr>
            <w:r w:rsidRPr="00FF6C05">
              <w:rPr>
                <w:rFonts w:ascii="Garamond" w:hAnsi="Garamond"/>
                <w:sz w:val="22"/>
                <w:szCs w:val="22"/>
              </w:rPr>
              <w:t>10</w:t>
            </w:r>
            <w:r w:rsidR="005B4ED8" w:rsidRPr="00FF6C05">
              <w:rPr>
                <w:rFonts w:ascii="Garamond" w:hAnsi="Garamond"/>
                <w:sz w:val="22"/>
                <w:szCs w:val="22"/>
              </w:rPr>
              <w:t> 000</w:t>
            </w:r>
            <w:r w:rsidRPr="00FF6C05">
              <w:rPr>
                <w:rFonts w:ascii="Garamond" w:hAnsi="Garamond"/>
                <w:sz w:val="22"/>
                <w:szCs w:val="22"/>
              </w:rPr>
              <w:t> </w:t>
            </w:r>
            <w:r w:rsidR="005B4ED8" w:rsidRPr="00FF6C05">
              <w:rPr>
                <w:rFonts w:ascii="Garamond" w:hAnsi="Garamond"/>
                <w:sz w:val="22"/>
                <w:szCs w:val="22"/>
              </w:rPr>
              <w:t>000</w:t>
            </w:r>
            <w:r w:rsidRPr="00FF6C05">
              <w:rPr>
                <w:rFonts w:ascii="Garamond" w:hAnsi="Garamond"/>
                <w:sz w:val="22"/>
                <w:szCs w:val="22"/>
              </w:rPr>
              <w:t>,--</w:t>
            </w:r>
          </w:p>
        </w:tc>
      </w:tr>
      <w:tr w:rsidR="005B4ED8" w:rsidRPr="00FF6C05" w:rsidTr="00864A8F">
        <w:trPr>
          <w:trHeight w:val="337"/>
        </w:trPr>
        <w:tc>
          <w:tcPr>
            <w:tcW w:w="1929" w:type="dxa"/>
            <w:tcBorders>
              <w:top w:val="single" w:sz="4" w:space="0" w:color="auto"/>
              <w:left w:val="single" w:sz="4" w:space="0" w:color="auto"/>
              <w:bottom w:val="single" w:sz="4" w:space="0" w:color="auto"/>
              <w:right w:val="single" w:sz="4" w:space="0" w:color="auto"/>
            </w:tcBorders>
            <w:vAlign w:val="center"/>
            <w:hideMark/>
          </w:tcPr>
          <w:p w:rsidR="005B4ED8" w:rsidRPr="00FF6C05" w:rsidRDefault="005B4ED8" w:rsidP="00864A8F">
            <w:pPr>
              <w:jc w:val="center"/>
              <w:rPr>
                <w:rFonts w:ascii="Garamond" w:hAnsi="Garamond"/>
                <w:sz w:val="22"/>
                <w:szCs w:val="22"/>
                <w:lang w:eastAsia="en-US"/>
              </w:rPr>
            </w:pPr>
            <w:r w:rsidRPr="00FF6C05">
              <w:rPr>
                <w:rFonts w:ascii="Garamond" w:hAnsi="Garamond"/>
                <w:sz w:val="22"/>
                <w:szCs w:val="22"/>
              </w:rPr>
              <w:t>122</w:t>
            </w:r>
          </w:p>
        </w:tc>
        <w:tc>
          <w:tcPr>
            <w:tcW w:w="2211" w:type="dxa"/>
            <w:tcBorders>
              <w:top w:val="single" w:sz="4" w:space="0" w:color="auto"/>
              <w:left w:val="single" w:sz="4" w:space="0" w:color="auto"/>
              <w:bottom w:val="single" w:sz="4" w:space="0" w:color="auto"/>
              <w:right w:val="single" w:sz="4" w:space="0" w:color="auto"/>
            </w:tcBorders>
            <w:vAlign w:val="center"/>
            <w:hideMark/>
          </w:tcPr>
          <w:p w:rsidR="005B4ED8" w:rsidRPr="00FF6C05" w:rsidRDefault="00864A8F" w:rsidP="00864A8F">
            <w:pPr>
              <w:jc w:val="center"/>
              <w:rPr>
                <w:rFonts w:ascii="Garamond" w:hAnsi="Garamond"/>
                <w:sz w:val="22"/>
                <w:szCs w:val="22"/>
                <w:lang w:eastAsia="en-US"/>
              </w:rPr>
            </w:pPr>
            <w:r w:rsidRPr="00FF6C05">
              <w:rPr>
                <w:rFonts w:ascii="Garamond" w:hAnsi="Garamond"/>
                <w:sz w:val="22"/>
                <w:szCs w:val="22"/>
              </w:rPr>
              <w:t>2</w:t>
            </w:r>
            <w:r w:rsidR="005B4ED8" w:rsidRPr="00FF6C05">
              <w:rPr>
                <w:rFonts w:ascii="Garamond" w:hAnsi="Garamond"/>
                <w:sz w:val="22"/>
                <w:szCs w:val="22"/>
              </w:rPr>
              <w:t>00</w:t>
            </w:r>
            <w:r w:rsidRPr="00FF6C05">
              <w:rPr>
                <w:rFonts w:ascii="Garamond" w:hAnsi="Garamond"/>
                <w:sz w:val="22"/>
                <w:szCs w:val="22"/>
              </w:rPr>
              <w:t> </w:t>
            </w:r>
            <w:r w:rsidR="005B4ED8" w:rsidRPr="00FF6C05">
              <w:rPr>
                <w:rFonts w:ascii="Garamond" w:hAnsi="Garamond"/>
                <w:sz w:val="22"/>
                <w:szCs w:val="22"/>
              </w:rPr>
              <w:t>000</w:t>
            </w:r>
            <w:r w:rsidRPr="00FF6C05">
              <w:rPr>
                <w:rFonts w:ascii="Garamond" w:hAnsi="Garamond"/>
                <w:sz w:val="22"/>
                <w:szCs w:val="22"/>
              </w:rPr>
              <w:t>,--</w:t>
            </w:r>
          </w:p>
        </w:tc>
      </w:tr>
      <w:tr w:rsidR="005B4ED8" w:rsidRPr="00FF6C05" w:rsidTr="00864A8F">
        <w:trPr>
          <w:trHeight w:val="337"/>
        </w:trPr>
        <w:tc>
          <w:tcPr>
            <w:tcW w:w="1929" w:type="dxa"/>
            <w:tcBorders>
              <w:top w:val="single" w:sz="4" w:space="0" w:color="auto"/>
              <w:left w:val="single" w:sz="4" w:space="0" w:color="auto"/>
              <w:bottom w:val="single" w:sz="4" w:space="0" w:color="auto"/>
              <w:right w:val="single" w:sz="4" w:space="0" w:color="auto"/>
            </w:tcBorders>
            <w:vAlign w:val="center"/>
            <w:hideMark/>
          </w:tcPr>
          <w:p w:rsidR="005B4ED8" w:rsidRPr="00FF6C05" w:rsidRDefault="00864A8F" w:rsidP="00864A8F">
            <w:pPr>
              <w:jc w:val="center"/>
              <w:rPr>
                <w:rFonts w:ascii="Garamond" w:hAnsi="Garamond"/>
                <w:sz w:val="22"/>
                <w:szCs w:val="22"/>
                <w:lang w:eastAsia="en-US"/>
              </w:rPr>
            </w:pPr>
            <w:r w:rsidRPr="00FF6C05">
              <w:rPr>
                <w:rFonts w:ascii="Garamond" w:hAnsi="Garamond"/>
                <w:sz w:val="22"/>
                <w:szCs w:val="22"/>
              </w:rPr>
              <w:t>123</w:t>
            </w:r>
          </w:p>
        </w:tc>
        <w:tc>
          <w:tcPr>
            <w:tcW w:w="2211" w:type="dxa"/>
            <w:tcBorders>
              <w:top w:val="single" w:sz="4" w:space="0" w:color="auto"/>
              <w:left w:val="single" w:sz="4" w:space="0" w:color="auto"/>
              <w:bottom w:val="single" w:sz="4" w:space="0" w:color="auto"/>
              <w:right w:val="single" w:sz="4" w:space="0" w:color="auto"/>
            </w:tcBorders>
            <w:vAlign w:val="center"/>
            <w:hideMark/>
          </w:tcPr>
          <w:p w:rsidR="005B4ED8" w:rsidRPr="00FF6C05" w:rsidRDefault="005B4ED8" w:rsidP="00864A8F">
            <w:pPr>
              <w:jc w:val="center"/>
              <w:rPr>
                <w:rFonts w:ascii="Garamond" w:hAnsi="Garamond"/>
                <w:sz w:val="22"/>
                <w:szCs w:val="22"/>
                <w:lang w:eastAsia="en-US"/>
              </w:rPr>
            </w:pPr>
            <w:r w:rsidRPr="00FF6C05">
              <w:rPr>
                <w:rFonts w:ascii="Garamond" w:hAnsi="Garamond"/>
                <w:sz w:val="22"/>
                <w:szCs w:val="22"/>
              </w:rPr>
              <w:t>100</w:t>
            </w:r>
            <w:r w:rsidR="00864A8F" w:rsidRPr="00FF6C05">
              <w:rPr>
                <w:rFonts w:ascii="Garamond" w:hAnsi="Garamond"/>
                <w:sz w:val="22"/>
                <w:szCs w:val="22"/>
              </w:rPr>
              <w:t> </w:t>
            </w:r>
            <w:r w:rsidRPr="00FF6C05">
              <w:rPr>
                <w:rFonts w:ascii="Garamond" w:hAnsi="Garamond"/>
                <w:sz w:val="22"/>
                <w:szCs w:val="22"/>
              </w:rPr>
              <w:t>000</w:t>
            </w:r>
            <w:r w:rsidR="00864A8F" w:rsidRPr="00FF6C05">
              <w:rPr>
                <w:rFonts w:ascii="Garamond" w:hAnsi="Garamond"/>
                <w:sz w:val="22"/>
                <w:szCs w:val="22"/>
              </w:rPr>
              <w:t>,--</w:t>
            </w:r>
          </w:p>
        </w:tc>
      </w:tr>
    </w:tbl>
    <w:p w:rsidR="00282305" w:rsidRPr="00FF6C05" w:rsidRDefault="00282305" w:rsidP="005B4ED8">
      <w:pPr>
        <w:jc w:val="both"/>
        <w:rPr>
          <w:rFonts w:ascii="Garamond" w:hAnsi="Garamond"/>
          <w:sz w:val="22"/>
          <w:szCs w:val="22"/>
        </w:rPr>
      </w:pPr>
    </w:p>
    <w:p w:rsidR="00282305" w:rsidRPr="001368A9" w:rsidRDefault="00282305" w:rsidP="001368A9">
      <w:pPr>
        <w:numPr>
          <w:ilvl w:val="0"/>
          <w:numId w:val="17"/>
        </w:numPr>
        <w:ind w:left="426" w:hanging="426"/>
        <w:jc w:val="both"/>
        <w:rPr>
          <w:rFonts w:ascii="Garamond" w:hAnsi="Garamond"/>
          <w:sz w:val="22"/>
          <w:szCs w:val="22"/>
        </w:rPr>
      </w:pPr>
      <w:r w:rsidRPr="001368A9">
        <w:rPr>
          <w:rFonts w:ascii="Garamond" w:hAnsi="Garamond"/>
          <w:sz w:val="22"/>
          <w:szCs w:val="22"/>
        </w:rPr>
        <w:t xml:space="preserve">Ujednávají se zvláštní podmínky zabezpečení věcí movitých, strojů a elektroniky uložených v uzavřeném prostoru na místě pojištění Velenická </w:t>
      </w:r>
      <w:r w:rsidR="00D439D4" w:rsidRPr="001368A9">
        <w:rPr>
          <w:rFonts w:ascii="Garamond" w:hAnsi="Garamond"/>
          <w:sz w:val="22"/>
          <w:szCs w:val="22"/>
        </w:rPr>
        <w:t>28</w:t>
      </w:r>
      <w:r w:rsidRPr="001368A9">
        <w:rPr>
          <w:rFonts w:ascii="Garamond" w:hAnsi="Garamond"/>
          <w:sz w:val="22"/>
          <w:szCs w:val="22"/>
        </w:rPr>
        <w:t xml:space="preserve">, Plzeň (pracoviště </w:t>
      </w:r>
      <w:r w:rsidR="00D439D4" w:rsidRPr="001368A9">
        <w:rPr>
          <w:rFonts w:ascii="Garamond" w:hAnsi="Garamond"/>
          <w:sz w:val="22"/>
          <w:szCs w:val="22"/>
        </w:rPr>
        <w:t>výzkumného centra NTC</w:t>
      </w:r>
      <w:r w:rsidRPr="001368A9">
        <w:rPr>
          <w:rFonts w:ascii="Garamond" w:hAnsi="Garamond"/>
          <w:sz w:val="22"/>
          <w:szCs w:val="22"/>
        </w:rPr>
        <w:t>), a to následujícím způsobem:</w:t>
      </w:r>
    </w:p>
    <w:p w:rsidR="002F59C5" w:rsidRPr="001368A9" w:rsidRDefault="002F59C5" w:rsidP="001368A9">
      <w:pPr>
        <w:ind w:left="426" w:hanging="426"/>
        <w:jc w:val="both"/>
        <w:rPr>
          <w:rFonts w:ascii="Garamond" w:hAnsi="Garamond"/>
          <w:sz w:val="22"/>
          <w:szCs w:val="22"/>
        </w:rPr>
      </w:pPr>
    </w:p>
    <w:p w:rsidR="00282305" w:rsidRPr="001368A9" w:rsidRDefault="00282305" w:rsidP="001368A9">
      <w:pPr>
        <w:pStyle w:val="Odstavecseseznamem"/>
        <w:numPr>
          <w:ilvl w:val="1"/>
          <w:numId w:val="18"/>
        </w:numPr>
        <w:spacing w:after="0" w:line="257" w:lineRule="auto"/>
        <w:ind w:left="709" w:hanging="283"/>
        <w:jc w:val="both"/>
        <w:rPr>
          <w:rFonts w:ascii="Garamond" w:hAnsi="Garamond"/>
        </w:rPr>
      </w:pPr>
      <w:r w:rsidRPr="001368A9">
        <w:rPr>
          <w:rFonts w:ascii="Garamond" w:hAnsi="Garamond"/>
        </w:rPr>
        <w:t>Vstupní dveře do prostoru s pojištěnými věcmi jsou opatřeny zámkem minimálně s profilovou cylindrickou vložkou. Všechna okna jsou uzavřena.</w:t>
      </w:r>
    </w:p>
    <w:p w:rsidR="002F59C5" w:rsidRPr="001368A9" w:rsidRDefault="002F59C5" w:rsidP="001368A9">
      <w:pPr>
        <w:pStyle w:val="Odstavecseseznamem"/>
        <w:spacing w:after="0" w:line="257" w:lineRule="auto"/>
        <w:ind w:left="709" w:hanging="283"/>
        <w:jc w:val="both"/>
        <w:rPr>
          <w:rFonts w:ascii="Garamond" w:hAnsi="Garamond"/>
        </w:rPr>
      </w:pPr>
    </w:p>
    <w:p w:rsidR="000742BB" w:rsidRPr="001368A9" w:rsidRDefault="00282305" w:rsidP="001368A9">
      <w:pPr>
        <w:numPr>
          <w:ilvl w:val="1"/>
          <w:numId w:val="18"/>
        </w:numPr>
        <w:ind w:left="709" w:hanging="283"/>
        <w:jc w:val="both"/>
        <w:rPr>
          <w:rFonts w:ascii="Garamond" w:hAnsi="Garamond"/>
          <w:sz w:val="22"/>
          <w:szCs w:val="22"/>
        </w:rPr>
      </w:pPr>
      <w:r w:rsidRPr="001368A9">
        <w:rPr>
          <w:rFonts w:ascii="Garamond" w:hAnsi="Garamond"/>
          <w:sz w:val="22"/>
          <w:szCs w:val="22"/>
        </w:rPr>
        <w:t>Všechny prostory jsou dále zabezpečeny funkčním poplachovým zabezpečovacím a tísňovým systémem (dříve EZS, dále jen PZTS)</w:t>
      </w:r>
      <w:r w:rsidR="000742BB" w:rsidRPr="001368A9">
        <w:rPr>
          <w:rFonts w:ascii="Garamond" w:hAnsi="Garamond"/>
          <w:sz w:val="22"/>
          <w:szCs w:val="22"/>
        </w:rPr>
        <w:t xml:space="preserve">. </w:t>
      </w:r>
      <w:r w:rsidRPr="001368A9">
        <w:rPr>
          <w:rFonts w:ascii="Garamond" w:hAnsi="Garamond"/>
          <w:sz w:val="22"/>
          <w:szCs w:val="22"/>
        </w:rPr>
        <w:t xml:space="preserve">Prostorová čidla </w:t>
      </w:r>
      <w:r w:rsidR="000742BB" w:rsidRPr="001368A9">
        <w:rPr>
          <w:rFonts w:ascii="Garamond" w:hAnsi="Garamond"/>
          <w:sz w:val="22"/>
          <w:szCs w:val="22"/>
        </w:rPr>
        <w:t xml:space="preserve">jsou </w:t>
      </w:r>
      <w:r w:rsidRPr="001368A9">
        <w:rPr>
          <w:rFonts w:ascii="Garamond" w:hAnsi="Garamond"/>
          <w:sz w:val="22"/>
          <w:szCs w:val="22"/>
        </w:rPr>
        <w:t>umístěna ve všech místnostech</w:t>
      </w:r>
      <w:r w:rsidR="000742BB" w:rsidRPr="001368A9">
        <w:rPr>
          <w:rFonts w:ascii="Garamond" w:hAnsi="Garamond"/>
          <w:sz w:val="22"/>
          <w:szCs w:val="22"/>
        </w:rPr>
        <w:t xml:space="preserve"> </w:t>
      </w:r>
      <w:r w:rsidRPr="001368A9">
        <w:rPr>
          <w:rFonts w:ascii="Garamond" w:hAnsi="Garamond"/>
          <w:sz w:val="22"/>
          <w:szCs w:val="22"/>
        </w:rPr>
        <w:t>s</w:t>
      </w:r>
      <w:r w:rsidR="000742BB" w:rsidRPr="001368A9">
        <w:rPr>
          <w:rFonts w:ascii="Garamond" w:hAnsi="Garamond"/>
          <w:sz w:val="22"/>
          <w:szCs w:val="22"/>
        </w:rPr>
        <w:t xml:space="preserve"> pojištěnými věcmi. </w:t>
      </w:r>
      <w:r w:rsidRPr="001368A9">
        <w:rPr>
          <w:rFonts w:ascii="Garamond" w:hAnsi="Garamond"/>
          <w:sz w:val="22"/>
          <w:szCs w:val="22"/>
        </w:rPr>
        <w:t xml:space="preserve">Signál PZTS je vyveden na poplachové přijímací centrum (dříve pult centralizované ochrany – PCO, dále PPC) se svodem poplachového signálu na centrální dispečink </w:t>
      </w:r>
      <w:r w:rsidR="000742BB" w:rsidRPr="001368A9">
        <w:rPr>
          <w:rFonts w:ascii="Garamond" w:hAnsi="Garamond"/>
          <w:sz w:val="22"/>
          <w:szCs w:val="22"/>
        </w:rPr>
        <w:t>obsluhovaný nepřetržitě zaměstnanci ZČU, kteří v případě aktivovaného poplachového signálu mají povinnost neprodleně se spojit s koncesionovanou hlídací službou, jejíž pracovník musí provést nebo zabezpečit zásah proti narušiteli.</w:t>
      </w:r>
    </w:p>
    <w:p w:rsidR="00D439D4" w:rsidRPr="001368A9" w:rsidRDefault="00D439D4" w:rsidP="001368A9">
      <w:pPr>
        <w:ind w:left="426" w:hanging="426"/>
        <w:jc w:val="both"/>
        <w:rPr>
          <w:rFonts w:ascii="Garamond" w:hAnsi="Garamond"/>
          <w:sz w:val="22"/>
          <w:szCs w:val="22"/>
        </w:rPr>
      </w:pPr>
    </w:p>
    <w:p w:rsidR="005B4ED8" w:rsidRDefault="005B4ED8" w:rsidP="001368A9">
      <w:pPr>
        <w:numPr>
          <w:ilvl w:val="0"/>
          <w:numId w:val="17"/>
        </w:numPr>
        <w:ind w:left="426" w:hanging="426"/>
        <w:jc w:val="both"/>
        <w:rPr>
          <w:rFonts w:ascii="Garamond" w:hAnsi="Garamond"/>
          <w:sz w:val="22"/>
          <w:szCs w:val="22"/>
        </w:rPr>
      </w:pPr>
      <w:r w:rsidRPr="001368A9">
        <w:rPr>
          <w:rFonts w:ascii="Garamond" w:hAnsi="Garamond"/>
          <w:sz w:val="22"/>
          <w:szCs w:val="22"/>
        </w:rPr>
        <w:t>Maximální limit plnění</w:t>
      </w:r>
      <w:r w:rsidR="0002579C" w:rsidRPr="001368A9">
        <w:rPr>
          <w:rFonts w:ascii="Garamond" w:hAnsi="Garamond"/>
          <w:sz w:val="22"/>
          <w:szCs w:val="22"/>
        </w:rPr>
        <w:t xml:space="preserve"> na jednu a všechny pojistné události během pojistného roku </w:t>
      </w:r>
      <w:r w:rsidRPr="001368A9">
        <w:rPr>
          <w:rFonts w:ascii="Garamond" w:hAnsi="Garamond"/>
          <w:sz w:val="22"/>
          <w:szCs w:val="22"/>
        </w:rPr>
        <w:t xml:space="preserve">je </w:t>
      </w:r>
      <w:r w:rsidR="0002579C" w:rsidRPr="001368A9">
        <w:rPr>
          <w:rFonts w:ascii="Garamond" w:hAnsi="Garamond"/>
          <w:sz w:val="22"/>
          <w:szCs w:val="22"/>
        </w:rPr>
        <w:t>10</w:t>
      </w:r>
      <w:r w:rsidRPr="001368A9">
        <w:rPr>
          <w:rFonts w:ascii="Garamond" w:hAnsi="Garamond"/>
          <w:sz w:val="22"/>
          <w:szCs w:val="22"/>
        </w:rPr>
        <w:t>.000.000,- Kč.</w:t>
      </w:r>
    </w:p>
    <w:p w:rsidR="001368A9" w:rsidRDefault="001368A9" w:rsidP="001368A9">
      <w:pPr>
        <w:ind w:left="426"/>
        <w:jc w:val="both"/>
        <w:rPr>
          <w:rFonts w:ascii="Garamond" w:hAnsi="Garamond"/>
          <w:sz w:val="22"/>
          <w:szCs w:val="22"/>
        </w:rPr>
      </w:pPr>
    </w:p>
    <w:p w:rsidR="00223F0B" w:rsidRDefault="00223F0B" w:rsidP="001368A9">
      <w:pPr>
        <w:ind w:left="426"/>
        <w:jc w:val="both"/>
        <w:rPr>
          <w:rFonts w:ascii="Garamond" w:hAnsi="Garamond"/>
          <w:sz w:val="22"/>
          <w:szCs w:val="22"/>
        </w:rPr>
      </w:pPr>
    </w:p>
    <w:p w:rsidR="00223F0B" w:rsidRDefault="00223F0B" w:rsidP="001368A9">
      <w:pPr>
        <w:ind w:left="426"/>
        <w:jc w:val="both"/>
        <w:rPr>
          <w:rFonts w:ascii="Garamond" w:hAnsi="Garamond"/>
          <w:sz w:val="22"/>
          <w:szCs w:val="22"/>
        </w:rPr>
      </w:pPr>
    </w:p>
    <w:p w:rsidR="00223F0B" w:rsidRDefault="00223F0B" w:rsidP="001368A9">
      <w:pPr>
        <w:ind w:left="426"/>
        <w:jc w:val="both"/>
        <w:rPr>
          <w:rFonts w:ascii="Garamond" w:hAnsi="Garamond"/>
          <w:sz w:val="22"/>
          <w:szCs w:val="22"/>
        </w:rPr>
      </w:pPr>
    </w:p>
    <w:p w:rsidR="00223F0B" w:rsidRDefault="00223F0B" w:rsidP="001368A9">
      <w:pPr>
        <w:ind w:left="426"/>
        <w:jc w:val="both"/>
        <w:rPr>
          <w:rFonts w:ascii="Garamond" w:hAnsi="Garamond"/>
          <w:sz w:val="22"/>
          <w:szCs w:val="22"/>
        </w:rPr>
      </w:pPr>
    </w:p>
    <w:p w:rsidR="00223F0B" w:rsidRDefault="00223F0B" w:rsidP="001368A9">
      <w:pPr>
        <w:ind w:left="426"/>
        <w:jc w:val="both"/>
        <w:rPr>
          <w:rFonts w:ascii="Garamond" w:hAnsi="Garamond"/>
          <w:sz w:val="22"/>
          <w:szCs w:val="22"/>
        </w:rPr>
      </w:pPr>
    </w:p>
    <w:p w:rsidR="00223F0B" w:rsidRDefault="00223F0B" w:rsidP="001368A9">
      <w:pPr>
        <w:ind w:left="426"/>
        <w:jc w:val="both"/>
        <w:rPr>
          <w:rFonts w:ascii="Garamond" w:hAnsi="Garamond"/>
          <w:sz w:val="22"/>
          <w:szCs w:val="22"/>
        </w:rPr>
      </w:pPr>
    </w:p>
    <w:p w:rsidR="00223F0B" w:rsidRPr="001368A9" w:rsidRDefault="00223F0B" w:rsidP="001368A9">
      <w:pPr>
        <w:ind w:left="426"/>
        <w:jc w:val="both"/>
        <w:rPr>
          <w:rFonts w:ascii="Garamond" w:hAnsi="Garamond"/>
          <w:sz w:val="22"/>
          <w:szCs w:val="22"/>
        </w:rPr>
      </w:pPr>
    </w:p>
    <w:p w:rsidR="00475669" w:rsidRPr="002F59C5" w:rsidRDefault="00475669" w:rsidP="004355B6">
      <w:pPr>
        <w:ind w:left="705" w:hanging="705"/>
        <w:jc w:val="both"/>
        <w:rPr>
          <w:rFonts w:ascii="Verdana" w:hAnsi="Verdana"/>
          <w:b/>
          <w:sz w:val="10"/>
          <w:szCs w:val="10"/>
        </w:rPr>
      </w:pPr>
    </w:p>
    <w:p w:rsidR="00A03102" w:rsidRPr="00223F0B" w:rsidRDefault="00A03102" w:rsidP="005B4ED8">
      <w:pPr>
        <w:jc w:val="both"/>
        <w:rPr>
          <w:rFonts w:ascii="Garamond" w:hAnsi="Garamond"/>
          <w:b/>
          <w:sz w:val="22"/>
          <w:szCs w:val="22"/>
        </w:rPr>
      </w:pPr>
      <w:r w:rsidRPr="00223F0B">
        <w:rPr>
          <w:rFonts w:ascii="Garamond" w:hAnsi="Garamond"/>
          <w:b/>
          <w:sz w:val="22"/>
          <w:szCs w:val="22"/>
        </w:rPr>
        <w:t>Cennosti uložené v uzavřeném prostoru.</w:t>
      </w:r>
    </w:p>
    <w:p w:rsidR="00E15437" w:rsidRPr="00223F0B" w:rsidRDefault="00E15437" w:rsidP="005B4ED8">
      <w:pPr>
        <w:jc w:val="both"/>
        <w:rPr>
          <w:rFonts w:ascii="Garamond" w:hAnsi="Garamond"/>
          <w:sz w:val="22"/>
          <w:szCs w:val="22"/>
        </w:rPr>
      </w:pPr>
    </w:p>
    <w:p w:rsidR="00A03102" w:rsidRPr="00223F0B" w:rsidRDefault="00A03102" w:rsidP="005B4ED8">
      <w:pPr>
        <w:jc w:val="both"/>
        <w:rPr>
          <w:rFonts w:ascii="Garamond" w:hAnsi="Garamond"/>
          <w:sz w:val="22"/>
          <w:szCs w:val="22"/>
        </w:rPr>
      </w:pPr>
      <w:r w:rsidRPr="00223F0B">
        <w:rPr>
          <w:rFonts w:ascii="Garamond" w:hAnsi="Garamond"/>
          <w:sz w:val="22"/>
          <w:szCs w:val="22"/>
        </w:rPr>
        <w:t>Pojistitel poskytne pojistné plnění</w:t>
      </w:r>
      <w:r w:rsidR="00F65172" w:rsidRPr="00223F0B">
        <w:rPr>
          <w:rFonts w:ascii="Garamond" w:hAnsi="Garamond"/>
          <w:sz w:val="22"/>
          <w:szCs w:val="22"/>
        </w:rPr>
        <w:t>,</w:t>
      </w:r>
      <w:r w:rsidRPr="00223F0B">
        <w:rPr>
          <w:rFonts w:ascii="Garamond" w:hAnsi="Garamond"/>
          <w:sz w:val="22"/>
          <w:szCs w:val="22"/>
        </w:rPr>
        <w:t xml:space="preserve"> pokud jsou v době pojistné události uloženy cennosti v prostoru níže uvedeného zabezpečení.</w:t>
      </w:r>
    </w:p>
    <w:p w:rsidR="00A03102" w:rsidRPr="00223F0B" w:rsidRDefault="00A03102" w:rsidP="004355B6">
      <w:pPr>
        <w:ind w:left="705"/>
        <w:jc w:val="both"/>
        <w:rPr>
          <w:rFonts w:ascii="Garamond" w:hAnsi="Garamond"/>
          <w:sz w:val="22"/>
          <w:szCs w:val="22"/>
        </w:rPr>
      </w:pPr>
    </w:p>
    <w:p w:rsidR="00A03102" w:rsidRPr="00223F0B" w:rsidRDefault="00A03102" w:rsidP="00223F0B">
      <w:pPr>
        <w:numPr>
          <w:ilvl w:val="0"/>
          <w:numId w:val="19"/>
        </w:numPr>
        <w:ind w:left="426" w:hanging="426"/>
        <w:jc w:val="both"/>
        <w:rPr>
          <w:rFonts w:ascii="Garamond" w:hAnsi="Garamond"/>
          <w:sz w:val="22"/>
          <w:szCs w:val="22"/>
        </w:rPr>
      </w:pPr>
      <w:r w:rsidRPr="00223F0B">
        <w:rPr>
          <w:rFonts w:ascii="Garamond" w:hAnsi="Garamond"/>
          <w:sz w:val="22"/>
          <w:szCs w:val="22"/>
        </w:rPr>
        <w:t>do 20 000,- Kč v prostoru, kde jsou dveře uzamčeny a opatřeny zámkem s profilovou cylindrickou vložkou nebo visacím zámkem. Všechna okna uzavřena. Dále jsou cennosti uloženy v uzamčené schránce.</w:t>
      </w:r>
    </w:p>
    <w:p w:rsidR="00A03102" w:rsidRPr="00223F0B" w:rsidRDefault="00A03102" w:rsidP="00223F0B">
      <w:pPr>
        <w:ind w:left="426" w:hanging="426"/>
        <w:jc w:val="both"/>
        <w:rPr>
          <w:rFonts w:ascii="Garamond" w:hAnsi="Garamond"/>
          <w:sz w:val="22"/>
          <w:szCs w:val="22"/>
        </w:rPr>
      </w:pPr>
    </w:p>
    <w:p w:rsidR="00A03102" w:rsidRPr="00223F0B" w:rsidRDefault="00A03102" w:rsidP="00223F0B">
      <w:pPr>
        <w:numPr>
          <w:ilvl w:val="0"/>
          <w:numId w:val="19"/>
        </w:numPr>
        <w:ind w:left="426" w:hanging="426"/>
        <w:jc w:val="both"/>
        <w:rPr>
          <w:rFonts w:ascii="Garamond" w:hAnsi="Garamond"/>
          <w:sz w:val="22"/>
          <w:szCs w:val="22"/>
        </w:rPr>
      </w:pPr>
      <w:r w:rsidRPr="00223F0B">
        <w:rPr>
          <w:rFonts w:ascii="Garamond" w:hAnsi="Garamond"/>
          <w:sz w:val="22"/>
          <w:szCs w:val="22"/>
        </w:rPr>
        <w:t>do 100 000,- Kč v prostoru, kde jsou dveře uzamčeny a opatřeny bezpečnostním štítem zámku s profilovou cylindrickou vložkou s ochranou proti rozlomení, odvrtání a vyhmatání nebo bezpečnostním uzamykacím systémem. Všechna okna uzavřena. Dále jsou cennosti uloženy v trezoru bezpečnostní třídy 0 pevně spojeném z nemovitostí nebo s těžkým kusem nábytku.</w:t>
      </w:r>
    </w:p>
    <w:p w:rsidR="00A03102" w:rsidRPr="00223F0B" w:rsidRDefault="00A03102" w:rsidP="00223F0B">
      <w:pPr>
        <w:ind w:left="426" w:hanging="426"/>
        <w:jc w:val="both"/>
        <w:rPr>
          <w:rFonts w:ascii="Garamond" w:hAnsi="Garamond"/>
          <w:sz w:val="22"/>
          <w:szCs w:val="22"/>
        </w:rPr>
      </w:pPr>
    </w:p>
    <w:p w:rsidR="00A03102" w:rsidRPr="00223F0B" w:rsidRDefault="00A03102" w:rsidP="00223F0B">
      <w:pPr>
        <w:numPr>
          <w:ilvl w:val="0"/>
          <w:numId w:val="19"/>
        </w:numPr>
        <w:ind w:left="426" w:hanging="426"/>
        <w:jc w:val="both"/>
        <w:rPr>
          <w:rFonts w:ascii="Garamond" w:hAnsi="Garamond"/>
          <w:sz w:val="22"/>
          <w:szCs w:val="22"/>
        </w:rPr>
      </w:pPr>
      <w:r w:rsidRPr="00223F0B">
        <w:rPr>
          <w:rFonts w:ascii="Garamond" w:hAnsi="Garamond"/>
          <w:sz w:val="22"/>
          <w:szCs w:val="22"/>
        </w:rPr>
        <w:t>do 500 000,-</w:t>
      </w:r>
      <w:r w:rsidR="00B203C0" w:rsidRPr="00223F0B">
        <w:rPr>
          <w:rFonts w:ascii="Garamond" w:hAnsi="Garamond"/>
          <w:sz w:val="22"/>
          <w:szCs w:val="22"/>
        </w:rPr>
        <w:t xml:space="preserve"> Kč</w:t>
      </w:r>
      <w:r w:rsidRPr="00223F0B">
        <w:rPr>
          <w:rFonts w:ascii="Garamond" w:hAnsi="Garamond"/>
          <w:sz w:val="22"/>
          <w:szCs w:val="22"/>
        </w:rPr>
        <w:t xml:space="preserve"> v prostoru, kde jsou dveře uzamčeny a opatřeny bezpečnostním štítem zámku s profilovou cylindrickou vložkou s ochranou proti rozlomení, odvrtání a vyhmatání nebo bezpečnostním uzamykacím systémem. Všechna okna</w:t>
      </w:r>
      <w:r w:rsidR="000742BB" w:rsidRPr="00223F0B">
        <w:rPr>
          <w:rFonts w:ascii="Garamond" w:hAnsi="Garamond"/>
          <w:sz w:val="22"/>
          <w:szCs w:val="22"/>
        </w:rPr>
        <w:t xml:space="preserve"> uzavřena. Navíc je instalován funkční poplachový zabezpečovací a tísňový systém (dříve EZS, dále jen PZTS). </w:t>
      </w:r>
      <w:r w:rsidRPr="00223F0B">
        <w:rPr>
          <w:rFonts w:ascii="Garamond" w:hAnsi="Garamond"/>
          <w:sz w:val="22"/>
          <w:szCs w:val="22"/>
        </w:rPr>
        <w:t>Dále jsou cennosti uloženy v trezoru bezpečnostní třídy I</w:t>
      </w:r>
      <w:r w:rsidR="00475669" w:rsidRPr="00223F0B">
        <w:rPr>
          <w:rFonts w:ascii="Garamond" w:hAnsi="Garamond"/>
          <w:sz w:val="22"/>
          <w:szCs w:val="22"/>
        </w:rPr>
        <w:t xml:space="preserve"> (nebo v trezoru ekvivalentního provedení)</w:t>
      </w:r>
      <w:r w:rsidRPr="00223F0B">
        <w:rPr>
          <w:rFonts w:ascii="Garamond" w:hAnsi="Garamond"/>
          <w:sz w:val="22"/>
          <w:szCs w:val="22"/>
        </w:rPr>
        <w:t>.</w:t>
      </w:r>
    </w:p>
    <w:p w:rsidR="00A03102" w:rsidRPr="00223F0B" w:rsidRDefault="00A03102" w:rsidP="00223F0B">
      <w:pPr>
        <w:ind w:left="426" w:hanging="426"/>
        <w:jc w:val="both"/>
        <w:rPr>
          <w:rFonts w:ascii="Garamond" w:hAnsi="Garamond"/>
          <w:sz w:val="22"/>
          <w:szCs w:val="22"/>
        </w:rPr>
      </w:pPr>
    </w:p>
    <w:p w:rsidR="00A03102" w:rsidRPr="00223F0B" w:rsidRDefault="00A03102" w:rsidP="00223F0B">
      <w:pPr>
        <w:numPr>
          <w:ilvl w:val="0"/>
          <w:numId w:val="19"/>
        </w:numPr>
        <w:ind w:left="426" w:hanging="426"/>
        <w:jc w:val="both"/>
        <w:rPr>
          <w:rFonts w:ascii="Garamond" w:hAnsi="Garamond"/>
          <w:sz w:val="22"/>
          <w:szCs w:val="22"/>
        </w:rPr>
      </w:pPr>
      <w:r w:rsidRPr="00223F0B">
        <w:rPr>
          <w:rFonts w:ascii="Garamond" w:hAnsi="Garamond"/>
          <w:sz w:val="22"/>
          <w:szCs w:val="22"/>
        </w:rPr>
        <w:t xml:space="preserve">do 1 000 000,- </w:t>
      </w:r>
      <w:r w:rsidR="00B203C0" w:rsidRPr="00223F0B">
        <w:rPr>
          <w:rFonts w:ascii="Garamond" w:hAnsi="Garamond"/>
          <w:sz w:val="22"/>
          <w:szCs w:val="22"/>
        </w:rPr>
        <w:t xml:space="preserve">Kč </w:t>
      </w:r>
      <w:r w:rsidRPr="00223F0B">
        <w:rPr>
          <w:rFonts w:ascii="Garamond" w:hAnsi="Garamond"/>
          <w:sz w:val="22"/>
          <w:szCs w:val="22"/>
        </w:rPr>
        <w:t>v prostoru, kde jsou dveře uzamčeny a opatřeny bezpečnostním štítem zámku s profilovou cylindrickou vložkou s ochranou proti rozlomení, odvrtání a vyhmatání nebo bezpečnostním uzamykacím systémem. Všechna okna uzavřena. Navíc j</w:t>
      </w:r>
      <w:r w:rsidR="00B203C0" w:rsidRPr="00223F0B">
        <w:rPr>
          <w:rFonts w:ascii="Garamond" w:hAnsi="Garamond"/>
          <w:sz w:val="22"/>
          <w:szCs w:val="22"/>
        </w:rPr>
        <w:t xml:space="preserve">e instalován </w:t>
      </w:r>
      <w:r w:rsidR="000742BB" w:rsidRPr="00223F0B">
        <w:rPr>
          <w:rFonts w:ascii="Garamond" w:hAnsi="Garamond"/>
          <w:sz w:val="22"/>
          <w:szCs w:val="22"/>
        </w:rPr>
        <w:t xml:space="preserve">funkční poplachový zabezpečovací a tísňový systém (dříve EZS, dále jen PZTS) </w:t>
      </w:r>
      <w:r w:rsidRPr="00223F0B">
        <w:rPr>
          <w:rFonts w:ascii="Garamond" w:hAnsi="Garamond"/>
          <w:sz w:val="22"/>
          <w:szCs w:val="22"/>
        </w:rPr>
        <w:t>se svodem poplachového signálu na pult centralizované ochrany</w:t>
      </w:r>
      <w:r w:rsidR="00B203C0" w:rsidRPr="00223F0B">
        <w:rPr>
          <w:rFonts w:ascii="Garamond" w:hAnsi="Garamond"/>
          <w:sz w:val="22"/>
          <w:szCs w:val="22"/>
        </w:rPr>
        <w:t xml:space="preserve"> obsluhovanou nepřetržitě zaměstnanci ZČU, kteří v případě aktivovaného poplachového signálu mají povinnost neprodleně se spojit s</w:t>
      </w:r>
      <w:r w:rsidR="00EC0F34" w:rsidRPr="00223F0B">
        <w:rPr>
          <w:rFonts w:ascii="Garamond" w:hAnsi="Garamond"/>
          <w:sz w:val="22"/>
          <w:szCs w:val="22"/>
        </w:rPr>
        <w:t> koncesionovanou hlídací služnou, jejíž pracovník musí provést nebo zabezpečit zásah proti narušiteli.</w:t>
      </w:r>
      <w:r w:rsidRPr="00223F0B">
        <w:rPr>
          <w:rFonts w:ascii="Garamond" w:hAnsi="Garamond"/>
          <w:sz w:val="22"/>
          <w:szCs w:val="22"/>
        </w:rPr>
        <w:t xml:space="preserve"> Dále jsou cennosti uloženy v trezoru bezpečnostní třídy I</w:t>
      </w:r>
      <w:r w:rsidR="00475669" w:rsidRPr="00223F0B">
        <w:rPr>
          <w:rFonts w:ascii="Garamond" w:hAnsi="Garamond"/>
          <w:sz w:val="22"/>
          <w:szCs w:val="22"/>
        </w:rPr>
        <w:t xml:space="preserve"> (nebo v trezoru ekvivalentního provedení)</w:t>
      </w:r>
      <w:r w:rsidRPr="00223F0B">
        <w:rPr>
          <w:rFonts w:ascii="Garamond" w:hAnsi="Garamond"/>
          <w:sz w:val="22"/>
          <w:szCs w:val="22"/>
        </w:rPr>
        <w:t>.</w:t>
      </w:r>
    </w:p>
    <w:p w:rsidR="00475669" w:rsidRPr="00223F0B" w:rsidRDefault="00475669" w:rsidP="00223F0B">
      <w:pPr>
        <w:ind w:left="426" w:hanging="426"/>
        <w:jc w:val="both"/>
        <w:rPr>
          <w:rFonts w:ascii="Garamond" w:hAnsi="Garamond"/>
          <w:sz w:val="22"/>
          <w:szCs w:val="22"/>
        </w:rPr>
      </w:pPr>
    </w:p>
    <w:p w:rsidR="00475669" w:rsidRDefault="00475669" w:rsidP="00223F0B">
      <w:pPr>
        <w:numPr>
          <w:ilvl w:val="0"/>
          <w:numId w:val="19"/>
        </w:numPr>
        <w:ind w:left="426" w:hanging="426"/>
        <w:jc w:val="both"/>
        <w:rPr>
          <w:rFonts w:ascii="Garamond" w:hAnsi="Garamond"/>
          <w:sz w:val="22"/>
          <w:szCs w:val="22"/>
        </w:rPr>
      </w:pPr>
      <w:r w:rsidRPr="00223F0B">
        <w:rPr>
          <w:rFonts w:ascii="Garamond" w:hAnsi="Garamond"/>
          <w:sz w:val="22"/>
          <w:szCs w:val="22"/>
        </w:rPr>
        <w:t>do 2 000 000,-</w:t>
      </w:r>
      <w:r w:rsidR="00B203C0" w:rsidRPr="00223F0B">
        <w:rPr>
          <w:rFonts w:ascii="Garamond" w:hAnsi="Garamond"/>
          <w:sz w:val="22"/>
          <w:szCs w:val="22"/>
        </w:rPr>
        <w:t xml:space="preserve"> Kč</w:t>
      </w:r>
      <w:r w:rsidR="00EC0F34" w:rsidRPr="00223F0B">
        <w:rPr>
          <w:rFonts w:ascii="Garamond" w:hAnsi="Garamond"/>
          <w:sz w:val="22"/>
          <w:szCs w:val="22"/>
        </w:rPr>
        <w:t xml:space="preserve"> v prostoru, který je uzavřen bezpečnostními </w:t>
      </w:r>
      <w:r w:rsidRPr="00223F0B">
        <w:rPr>
          <w:rFonts w:ascii="Garamond" w:hAnsi="Garamond"/>
          <w:sz w:val="22"/>
          <w:szCs w:val="22"/>
        </w:rPr>
        <w:t>dveřmi s tříbodovým rozvor</w:t>
      </w:r>
      <w:r w:rsidR="00EC0F34" w:rsidRPr="00223F0B">
        <w:rPr>
          <w:rFonts w:ascii="Garamond" w:hAnsi="Garamond"/>
          <w:sz w:val="22"/>
          <w:szCs w:val="22"/>
        </w:rPr>
        <w:t>ov</w:t>
      </w:r>
      <w:r w:rsidRPr="00223F0B">
        <w:rPr>
          <w:rFonts w:ascii="Garamond" w:hAnsi="Garamond"/>
          <w:sz w:val="22"/>
          <w:szCs w:val="22"/>
        </w:rPr>
        <w:t xml:space="preserve">ým zámkem. Všechna okna uzavřena a zabezpečena funkční mříží nebo roletou. Navíc je instalován </w:t>
      </w:r>
      <w:r w:rsidR="000742BB" w:rsidRPr="00223F0B">
        <w:rPr>
          <w:rFonts w:ascii="Garamond" w:hAnsi="Garamond"/>
          <w:sz w:val="22"/>
          <w:szCs w:val="22"/>
        </w:rPr>
        <w:t xml:space="preserve">funkční poplachový zabezpečovací a tísňový systém (dříve EZS, dále jen PZTS) se svodem poplachového signálu na pult centralizované ochrany obsluhovanou nepřetržitě zaměstnanci ZČU, kteří v případě aktivovaného poplachového signálu mají povinnost neprodleně se spojit s koncesionovanou hlídací služnou, jejíž pracovník musí provést nebo zabezpečit zásah proti narušiteli. </w:t>
      </w:r>
      <w:r w:rsidRPr="00223F0B">
        <w:rPr>
          <w:rFonts w:ascii="Garamond" w:hAnsi="Garamond"/>
          <w:sz w:val="22"/>
          <w:szCs w:val="22"/>
        </w:rPr>
        <w:t>Dále jsou cennosti uloženy v trezoru bezpečnostní třídy II (nebo v trezoru ekvivalentního provedení).</w:t>
      </w:r>
    </w:p>
    <w:p w:rsidR="00461CCA" w:rsidRPr="00223F0B" w:rsidRDefault="00461CCA" w:rsidP="00461CCA">
      <w:pPr>
        <w:ind w:left="426"/>
        <w:jc w:val="both"/>
        <w:rPr>
          <w:rFonts w:ascii="Garamond" w:hAnsi="Garamond"/>
          <w:sz w:val="22"/>
          <w:szCs w:val="22"/>
        </w:rPr>
      </w:pPr>
    </w:p>
    <w:p w:rsidR="00864A8F" w:rsidRDefault="00864A8F" w:rsidP="00E15437">
      <w:pPr>
        <w:jc w:val="both"/>
        <w:rPr>
          <w:rFonts w:ascii="Verdana" w:hAnsi="Verdana"/>
          <w:b/>
          <w:sz w:val="20"/>
          <w:szCs w:val="20"/>
        </w:rPr>
      </w:pPr>
    </w:p>
    <w:p w:rsidR="00A03102" w:rsidRPr="00461CCA" w:rsidRDefault="00461CCA" w:rsidP="00E15437">
      <w:pPr>
        <w:jc w:val="both"/>
        <w:rPr>
          <w:rFonts w:ascii="Garamond" w:hAnsi="Garamond"/>
          <w:b/>
          <w:sz w:val="22"/>
          <w:szCs w:val="22"/>
        </w:rPr>
      </w:pPr>
      <w:r w:rsidRPr="00461CCA">
        <w:rPr>
          <w:rFonts w:ascii="Garamond" w:hAnsi="Garamond"/>
          <w:b/>
          <w:sz w:val="22"/>
          <w:szCs w:val="22"/>
        </w:rPr>
        <w:t>Ustanovení</w:t>
      </w:r>
      <w:r w:rsidR="00475669" w:rsidRPr="00461CCA">
        <w:rPr>
          <w:rFonts w:ascii="Garamond" w:hAnsi="Garamond"/>
          <w:b/>
          <w:sz w:val="22"/>
          <w:szCs w:val="22"/>
        </w:rPr>
        <w:t xml:space="preserve"> </w:t>
      </w:r>
      <w:r w:rsidRPr="00461CCA">
        <w:rPr>
          <w:rFonts w:ascii="Garamond" w:hAnsi="Garamond"/>
          <w:b/>
          <w:sz w:val="22"/>
          <w:szCs w:val="22"/>
        </w:rPr>
        <w:t>o pojistné smlouvě</w:t>
      </w:r>
    </w:p>
    <w:p w:rsidR="00E15437" w:rsidRPr="00461CCA" w:rsidRDefault="00E15437" w:rsidP="00E15437">
      <w:pPr>
        <w:jc w:val="both"/>
        <w:rPr>
          <w:rFonts w:ascii="Garamond" w:hAnsi="Garamond"/>
          <w:b/>
          <w:sz w:val="22"/>
          <w:szCs w:val="22"/>
        </w:rPr>
      </w:pPr>
    </w:p>
    <w:p w:rsidR="00774466" w:rsidRPr="00461CCA" w:rsidRDefault="00774466" w:rsidP="00D22214">
      <w:pPr>
        <w:pStyle w:val="Odstavecseseznamem"/>
        <w:numPr>
          <w:ilvl w:val="0"/>
          <w:numId w:val="10"/>
        </w:numPr>
        <w:spacing w:after="0"/>
        <w:ind w:left="426" w:hanging="426"/>
        <w:jc w:val="both"/>
        <w:rPr>
          <w:rFonts w:ascii="Garamond" w:hAnsi="Garamond"/>
        </w:rPr>
      </w:pPr>
      <w:r w:rsidRPr="00461CCA">
        <w:rPr>
          <w:rFonts w:ascii="Garamond" w:hAnsi="Garamond"/>
        </w:rPr>
        <w:t>Vyjma případů, kde je výslovně uvedeno jinak, se pojistné plnění poskytuje v </w:t>
      </w:r>
      <w:r w:rsidRPr="00461CCA">
        <w:rPr>
          <w:rFonts w:ascii="Garamond" w:hAnsi="Garamond"/>
          <w:b/>
        </w:rPr>
        <w:t>nových cenách</w:t>
      </w:r>
      <w:r w:rsidRPr="00461CCA">
        <w:rPr>
          <w:rFonts w:ascii="Garamond" w:hAnsi="Garamond"/>
        </w:rPr>
        <w:t>.</w:t>
      </w:r>
    </w:p>
    <w:p w:rsidR="00475669" w:rsidRPr="00461CCA" w:rsidRDefault="00BB1E0E" w:rsidP="00D22214">
      <w:pPr>
        <w:pStyle w:val="Odstavecseseznamem"/>
        <w:numPr>
          <w:ilvl w:val="0"/>
          <w:numId w:val="10"/>
        </w:numPr>
        <w:spacing w:after="0"/>
        <w:ind w:left="426" w:hanging="426"/>
        <w:jc w:val="both"/>
        <w:rPr>
          <w:rFonts w:ascii="Garamond" w:hAnsi="Garamond"/>
        </w:rPr>
      </w:pPr>
      <w:r w:rsidRPr="00461CCA">
        <w:rPr>
          <w:rFonts w:ascii="Garamond" w:hAnsi="Garamond"/>
        </w:rPr>
        <w:t>Bez ohledu na jiná ujednání pojistné smlouvy bude pojistné plnění ze všech druhů pojištění sjednaných pojistnou smlouvou za všechny pojist</w:t>
      </w:r>
      <w:r w:rsidR="00555D39" w:rsidRPr="00461CCA">
        <w:rPr>
          <w:rFonts w:ascii="Garamond" w:hAnsi="Garamond"/>
        </w:rPr>
        <w:t>n</w:t>
      </w:r>
      <w:r w:rsidRPr="00461CCA">
        <w:rPr>
          <w:rFonts w:ascii="Garamond" w:hAnsi="Garamond"/>
        </w:rPr>
        <w:t xml:space="preserve">é události způsobené záplavou, nastalé v průběhu jednoho pojistného roku, omezeno maximálním ročním limitem pojistného plnění ve výši 100.000.000,- Kč. V případě vzniku pojistné události na více místech pojištění se od celkové výše pojistného plnění za pojistnou událost odečítá pouze ta spoluúčast, která je nejvyšší ze všech spoluúčastí sjednaných a následně </w:t>
      </w:r>
      <w:r w:rsidR="007738E1" w:rsidRPr="00461CCA">
        <w:rPr>
          <w:rFonts w:ascii="Garamond" w:hAnsi="Garamond"/>
        </w:rPr>
        <w:t>vypočtených pro jednotlivá místa pojištění postižená touto pojistnou událostí.</w:t>
      </w:r>
    </w:p>
    <w:p w:rsidR="007738E1" w:rsidRPr="00461CCA" w:rsidRDefault="007738E1" w:rsidP="00D22214">
      <w:pPr>
        <w:pStyle w:val="Odstavecseseznamem"/>
        <w:numPr>
          <w:ilvl w:val="0"/>
          <w:numId w:val="10"/>
        </w:numPr>
        <w:spacing w:after="0"/>
        <w:ind w:left="426" w:hanging="426"/>
        <w:jc w:val="both"/>
        <w:rPr>
          <w:rFonts w:ascii="Garamond" w:hAnsi="Garamond"/>
        </w:rPr>
      </w:pPr>
      <w:r w:rsidRPr="00461CCA">
        <w:rPr>
          <w:rFonts w:ascii="Garamond" w:hAnsi="Garamond"/>
        </w:rPr>
        <w:t xml:space="preserve">Bez ohledu na jiná ujednání pojistné smlouvy bude pojistné plnění ze všech druhů pojištění sjednaných pojistnou smlouvou, za všechny pojistné události způsobené vichřicí nebo krupobitím, nastalé v průběhu jednoho pojistného roku, omezeno maximálním ročním limitem pojistného plnění ve výši 100.000.000,- Kč. V případě vzniku pojistné události na více místech pojištění se od celkové </w:t>
      </w:r>
      <w:r w:rsidRPr="00461CCA">
        <w:rPr>
          <w:rFonts w:ascii="Garamond" w:hAnsi="Garamond"/>
        </w:rPr>
        <w:lastRenderedPageBreak/>
        <w:t>výše pojistného plnění za pojistnou událost odečítá pouze ta spoluúčast, která je nejvyšší ze všech spoluúčastí sjednaných (vypočtených) pro jednotlivá místa pojištění postižená touto pojistnou událostí.</w:t>
      </w:r>
    </w:p>
    <w:p w:rsidR="007738E1" w:rsidRPr="00461CCA" w:rsidRDefault="007738E1" w:rsidP="00D22214">
      <w:pPr>
        <w:pStyle w:val="Odstavecseseznamem"/>
        <w:numPr>
          <w:ilvl w:val="0"/>
          <w:numId w:val="10"/>
        </w:numPr>
        <w:spacing w:after="0"/>
        <w:ind w:left="426" w:hanging="426"/>
        <w:jc w:val="both"/>
        <w:rPr>
          <w:rFonts w:ascii="Garamond" w:hAnsi="Garamond"/>
        </w:rPr>
      </w:pPr>
      <w:r w:rsidRPr="00461CCA">
        <w:rPr>
          <w:rFonts w:ascii="Garamond" w:hAnsi="Garamond"/>
        </w:rPr>
        <w:t>Bez ohledu na jiná ujednání pojistné smlouvy bude pojistné plnění ze všech druhů pojištění sjednávaných pojistnou smlouvo</w:t>
      </w:r>
      <w:r w:rsidR="00D45313" w:rsidRPr="00461CCA">
        <w:rPr>
          <w:rFonts w:ascii="Garamond" w:hAnsi="Garamond"/>
        </w:rPr>
        <w:t>u, za všechny pojistné události způsobené sesouváním půdy, zřícením skal nebo zemin, sesouváním nebo zřícením lavin, zemětřesením, a je-li pojištěnou věcí budova, též tíhou sněhu nebo námrazy, nastalé v průběhu jednoho pojistného roku, omezeno maximálním ročním limitem pojistného plnění ve výši 100.000.000,- Kč.</w:t>
      </w:r>
    </w:p>
    <w:p w:rsidR="00D45313" w:rsidRPr="00461CCA" w:rsidRDefault="00D45313" w:rsidP="00D22214">
      <w:pPr>
        <w:pStyle w:val="Odstavecseseznamem"/>
        <w:numPr>
          <w:ilvl w:val="0"/>
          <w:numId w:val="10"/>
        </w:numPr>
        <w:spacing w:after="0"/>
        <w:ind w:left="426" w:hanging="426"/>
        <w:jc w:val="both"/>
        <w:rPr>
          <w:rFonts w:ascii="Garamond" w:hAnsi="Garamond"/>
        </w:rPr>
      </w:pPr>
      <w:r w:rsidRPr="00461CCA">
        <w:rPr>
          <w:rFonts w:ascii="Garamond" w:hAnsi="Garamond"/>
        </w:rPr>
        <w:t>V případě pojistné události na více předmětech pojištění současně na jednom místě pojištění z téže příčiny se od celkové výše pojistného plnění za pojistnou událost odečítá ta spoluúčast, která je nejvyšší ze všech spoluúčastí sjednaných (vypočtených) pro každý jednotlivý předmět pojištění postižený touto pojistnou událostí.</w:t>
      </w:r>
    </w:p>
    <w:p w:rsidR="00D45313" w:rsidRPr="00461CCA" w:rsidRDefault="00D45313" w:rsidP="00D22214">
      <w:pPr>
        <w:pStyle w:val="Odstavecseseznamem"/>
        <w:numPr>
          <w:ilvl w:val="0"/>
          <w:numId w:val="10"/>
        </w:numPr>
        <w:spacing w:after="0"/>
        <w:ind w:left="426" w:hanging="426"/>
        <w:jc w:val="both"/>
        <w:rPr>
          <w:rFonts w:ascii="Garamond" w:hAnsi="Garamond"/>
        </w:rPr>
      </w:pPr>
      <w:r w:rsidRPr="00461CCA">
        <w:rPr>
          <w:rFonts w:ascii="Garamond" w:hAnsi="Garamond"/>
        </w:rPr>
        <w:t>Pojistná událost na majetku se považuje v průběhu 48 hodin za jednu, pokud nastane ze stejné příčiny a odečítá se pouze jedna spoluúčast.</w:t>
      </w:r>
    </w:p>
    <w:p w:rsidR="00D45313" w:rsidRPr="00461CCA" w:rsidRDefault="00D45313" w:rsidP="00D22214">
      <w:pPr>
        <w:pStyle w:val="Odstavecseseznamem"/>
        <w:numPr>
          <w:ilvl w:val="0"/>
          <w:numId w:val="10"/>
        </w:numPr>
        <w:spacing w:after="0"/>
        <w:ind w:left="426" w:hanging="426"/>
        <w:jc w:val="both"/>
        <w:rPr>
          <w:rFonts w:ascii="Garamond" w:hAnsi="Garamond"/>
        </w:rPr>
      </w:pPr>
      <w:r w:rsidRPr="00461CCA">
        <w:rPr>
          <w:rFonts w:ascii="Garamond" w:hAnsi="Garamond"/>
        </w:rPr>
        <w:t>Pojištění zahrnuje i krytí nákladů na hašení, demolici, odvoz suti, likvidaci zbytků a následků pojistné události včetně dočasného přemístění majetku.</w:t>
      </w:r>
    </w:p>
    <w:p w:rsidR="00026BD1" w:rsidRPr="00461CCA" w:rsidRDefault="00026BD1" w:rsidP="00E15437">
      <w:pPr>
        <w:jc w:val="both"/>
        <w:rPr>
          <w:rFonts w:ascii="Garamond" w:hAnsi="Garamond"/>
          <w:b/>
          <w:sz w:val="22"/>
          <w:szCs w:val="22"/>
        </w:rPr>
      </w:pPr>
    </w:p>
    <w:p w:rsidR="0047264F" w:rsidRPr="00461CCA" w:rsidRDefault="0047264F" w:rsidP="00E15437">
      <w:pPr>
        <w:jc w:val="both"/>
        <w:rPr>
          <w:rFonts w:ascii="Garamond" w:hAnsi="Garamond"/>
          <w:b/>
          <w:sz w:val="22"/>
          <w:szCs w:val="22"/>
        </w:rPr>
      </w:pPr>
    </w:p>
    <w:p w:rsidR="00475669" w:rsidRPr="00461CCA" w:rsidRDefault="00475669" w:rsidP="00E15437">
      <w:pPr>
        <w:jc w:val="both"/>
        <w:rPr>
          <w:rFonts w:ascii="Garamond" w:hAnsi="Garamond"/>
          <w:b/>
          <w:sz w:val="22"/>
          <w:szCs w:val="22"/>
        </w:rPr>
      </w:pPr>
      <w:r w:rsidRPr="00461CCA">
        <w:rPr>
          <w:rFonts w:ascii="Garamond" w:hAnsi="Garamond"/>
          <w:b/>
          <w:sz w:val="22"/>
          <w:szCs w:val="22"/>
        </w:rPr>
        <w:t xml:space="preserve">Další </w:t>
      </w:r>
      <w:r w:rsidR="0047264F" w:rsidRPr="00461CCA">
        <w:rPr>
          <w:rFonts w:ascii="Garamond" w:hAnsi="Garamond"/>
          <w:b/>
          <w:sz w:val="22"/>
          <w:szCs w:val="22"/>
        </w:rPr>
        <w:t xml:space="preserve">společná </w:t>
      </w:r>
      <w:r w:rsidRPr="00461CCA">
        <w:rPr>
          <w:rFonts w:ascii="Garamond" w:hAnsi="Garamond"/>
          <w:b/>
          <w:sz w:val="22"/>
          <w:szCs w:val="22"/>
        </w:rPr>
        <w:t>ujednání</w:t>
      </w:r>
    </w:p>
    <w:p w:rsidR="00E15437" w:rsidRPr="00461CCA" w:rsidRDefault="00E15437" w:rsidP="00E15437">
      <w:pPr>
        <w:jc w:val="both"/>
        <w:rPr>
          <w:rFonts w:ascii="Garamond" w:hAnsi="Garamond"/>
          <w:b/>
          <w:sz w:val="22"/>
          <w:szCs w:val="22"/>
        </w:rPr>
      </w:pPr>
    </w:p>
    <w:p w:rsidR="00475669" w:rsidRPr="00461CCA" w:rsidRDefault="00D45313" w:rsidP="00FD11A4">
      <w:pPr>
        <w:pStyle w:val="Odstavecseseznamem"/>
        <w:numPr>
          <w:ilvl w:val="0"/>
          <w:numId w:val="11"/>
        </w:numPr>
        <w:spacing w:after="0"/>
        <w:ind w:left="426" w:hanging="426"/>
        <w:jc w:val="both"/>
        <w:rPr>
          <w:rFonts w:ascii="Garamond" w:hAnsi="Garamond"/>
        </w:rPr>
      </w:pPr>
      <w:r w:rsidRPr="00461CCA">
        <w:rPr>
          <w:rFonts w:ascii="Garamond" w:hAnsi="Garamond"/>
        </w:rPr>
        <w:t xml:space="preserve">Pojistitel je zodpovědný za to, že je schopen dostát svým závazkům vyplývajícím z jím poskytovaného plnění, resp. že tato jeho schopnost bude řádně zajištěna. </w:t>
      </w:r>
    </w:p>
    <w:p w:rsidR="00D45313" w:rsidRPr="00461CCA" w:rsidRDefault="00D45313" w:rsidP="00FD11A4">
      <w:pPr>
        <w:pStyle w:val="Odstavecseseznamem"/>
        <w:numPr>
          <w:ilvl w:val="0"/>
          <w:numId w:val="11"/>
        </w:numPr>
        <w:spacing w:after="0"/>
        <w:ind w:left="426" w:hanging="426"/>
        <w:jc w:val="both"/>
        <w:rPr>
          <w:rFonts w:ascii="Garamond" w:hAnsi="Garamond"/>
        </w:rPr>
      </w:pPr>
      <w:r w:rsidRPr="00461CCA">
        <w:rPr>
          <w:rFonts w:ascii="Garamond" w:hAnsi="Garamond"/>
        </w:rPr>
        <w:t>Pojistitel se zavazuje během plnění smlouvy i po jejím ukončení zachovávat mlčenlivost o všech skutečnostech, o kterých se dozví od pojistníka v souvislosti s jejím plněním. Tím není dotčena možnost pojistitele uvádět činnost podle této smlouvy jako svou referenci ve svých nabídkách v rozsahu stanoveném ZVZ, popřípadě rozsahu stanoveném pojistníkem či organizátorem konkrétního poptávkového, výběrového nebo zadávacího řízení.</w:t>
      </w:r>
    </w:p>
    <w:p w:rsidR="00D45313" w:rsidRPr="00461CCA" w:rsidRDefault="00D45313" w:rsidP="00CA5BDA">
      <w:pPr>
        <w:pStyle w:val="Odstavecseseznamem"/>
        <w:spacing w:after="0"/>
        <w:ind w:left="426"/>
        <w:jc w:val="both"/>
        <w:rPr>
          <w:rFonts w:ascii="Garamond" w:hAnsi="Garamond"/>
        </w:rPr>
      </w:pPr>
      <w:r w:rsidRPr="00461CCA">
        <w:rPr>
          <w:rFonts w:ascii="Garamond" w:hAnsi="Garamond"/>
        </w:rPr>
        <w:t xml:space="preserve">Pojistitel se zavazuje, že pokud v souvislosti s realizací této smlouvy při plnění svých povinností přijdou jeho pověření subdodavatelé, zaměstnanci či jiní zástupci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ani jinému porušení tohoto zákona. Pojistitel nese plnou odpovědnost a právní důsledky za případné porušení zákona z jeho strany. </w:t>
      </w:r>
    </w:p>
    <w:p w:rsidR="00E42024" w:rsidRPr="00461CCA" w:rsidRDefault="00E42024" w:rsidP="00CA5BDA">
      <w:pPr>
        <w:pStyle w:val="Odstavecseseznamem"/>
        <w:spacing w:after="0"/>
        <w:ind w:left="426"/>
        <w:jc w:val="both"/>
        <w:rPr>
          <w:rFonts w:ascii="Garamond" w:hAnsi="Garamond"/>
        </w:rPr>
      </w:pPr>
      <w:r w:rsidRPr="00461CCA">
        <w:rPr>
          <w:rFonts w:ascii="Garamond" w:hAnsi="Garamond"/>
        </w:rPr>
        <w:t>Pojistitel se zavazuje uhradit pojistníkovi či třetí straně, kterou porušením povinnosti mlčenlivosti nebo jiné své povinnosti v tomto ujednání uvedené poškodí, veškeré škody tímto porušením způsobené. Případné povinnosti pojistitele vyplývající z ustanovení příslušných obecně závazných právních předpisů o ochraně utajovaných informací nejsou ustanoveními v tomto ujednání dotčeny.</w:t>
      </w:r>
    </w:p>
    <w:p w:rsidR="00E42024" w:rsidRPr="00461CCA" w:rsidRDefault="00E42024" w:rsidP="00FD11A4">
      <w:pPr>
        <w:pStyle w:val="Odstavecseseznamem"/>
        <w:numPr>
          <w:ilvl w:val="0"/>
          <w:numId w:val="11"/>
        </w:numPr>
        <w:spacing w:after="0"/>
        <w:ind w:left="426" w:hanging="426"/>
        <w:jc w:val="both"/>
        <w:rPr>
          <w:rFonts w:ascii="Garamond" w:hAnsi="Garamond"/>
        </w:rPr>
      </w:pPr>
      <w:r w:rsidRPr="00461CCA">
        <w:rPr>
          <w:rFonts w:ascii="Garamond" w:hAnsi="Garamond"/>
        </w:rPr>
        <w:t>Veškerý další majetek, který zadavatel nabude v průběhu pojistného období do svého vlastnictví nebo jej začne užívat na základě nájmu, pronájmu, dohody apod., je automaticky zahrnut do pojištění sjednaného smlouvou, a to od okamžiku přechodu vlastnického práva k němu na zadavatele resp. od účinnosti smlouvy o nájmu či pronájmu nebo jiné dohody. Zvýší-li se tím pojistná částka příslušné součásti pojišťovaného majetku</w:t>
      </w:r>
      <w:r w:rsidR="0047264F" w:rsidRPr="00461CCA">
        <w:rPr>
          <w:rFonts w:ascii="Garamond" w:hAnsi="Garamond"/>
        </w:rPr>
        <w:t xml:space="preserve"> </w:t>
      </w:r>
      <w:r w:rsidRPr="00461CCA">
        <w:rPr>
          <w:rFonts w:ascii="Garamond" w:hAnsi="Garamond"/>
        </w:rPr>
        <w:t>o 10% a méně, nebude pojistitel požadovat doplatek pojistného.</w:t>
      </w:r>
    </w:p>
    <w:p w:rsidR="00E42024" w:rsidRPr="00461CCA" w:rsidRDefault="00E42024" w:rsidP="00FD11A4">
      <w:pPr>
        <w:pStyle w:val="Odstavecseseznamem"/>
        <w:numPr>
          <w:ilvl w:val="0"/>
          <w:numId w:val="11"/>
        </w:numPr>
        <w:spacing w:after="0"/>
        <w:ind w:left="426" w:hanging="426"/>
        <w:jc w:val="both"/>
        <w:rPr>
          <w:rFonts w:ascii="Garamond" w:hAnsi="Garamond"/>
        </w:rPr>
      </w:pPr>
      <w:r w:rsidRPr="00461CCA">
        <w:rPr>
          <w:rFonts w:ascii="Garamond" w:hAnsi="Garamond"/>
        </w:rPr>
        <w:t>Pojistitel v případě vzniku pojistné události nesníží plnění z důvodu podpojištění, pokud rozdíl mezi pojistnou hodnotou a pojistnou částkou nebude větší než 10 % pojistné hodnoty.</w:t>
      </w:r>
    </w:p>
    <w:p w:rsidR="00E42024" w:rsidRPr="00461CCA" w:rsidRDefault="00E42024" w:rsidP="00FD11A4">
      <w:pPr>
        <w:pStyle w:val="Odstavecseseznamem"/>
        <w:numPr>
          <w:ilvl w:val="0"/>
          <w:numId w:val="11"/>
        </w:numPr>
        <w:spacing w:after="0"/>
        <w:ind w:left="426" w:hanging="426"/>
        <w:jc w:val="both"/>
        <w:rPr>
          <w:rFonts w:ascii="Garamond" w:hAnsi="Garamond"/>
        </w:rPr>
      </w:pPr>
      <w:r w:rsidRPr="00461CCA">
        <w:rPr>
          <w:rFonts w:ascii="Garamond" w:hAnsi="Garamond"/>
        </w:rPr>
        <w:t>Vznik škodné události je zadavatel pojistiteli povinen oznámit bez zbytečného odkladu na příslušném tiskopisu, dopisem, telefonem nebo faxem.</w:t>
      </w:r>
    </w:p>
    <w:p w:rsidR="00E42024" w:rsidRPr="00461CCA" w:rsidRDefault="00E42024" w:rsidP="00FD11A4">
      <w:pPr>
        <w:pStyle w:val="Odstavecseseznamem"/>
        <w:numPr>
          <w:ilvl w:val="0"/>
          <w:numId w:val="11"/>
        </w:numPr>
        <w:spacing w:after="0"/>
        <w:ind w:left="426" w:hanging="426"/>
        <w:jc w:val="both"/>
        <w:rPr>
          <w:rFonts w:ascii="Garamond" w:hAnsi="Garamond"/>
        </w:rPr>
      </w:pPr>
      <w:r w:rsidRPr="00461CCA">
        <w:rPr>
          <w:rFonts w:ascii="Garamond" w:hAnsi="Garamond"/>
        </w:rPr>
        <w:t>Smlouva se po uplynutí její platnosti nebude prodlužovat.</w:t>
      </w:r>
    </w:p>
    <w:p w:rsidR="00E42024" w:rsidRPr="00461CCA" w:rsidRDefault="00E42024" w:rsidP="00FD11A4">
      <w:pPr>
        <w:pStyle w:val="Odstavecseseznamem"/>
        <w:numPr>
          <w:ilvl w:val="0"/>
          <w:numId w:val="11"/>
        </w:numPr>
        <w:spacing w:after="0"/>
        <w:ind w:left="426" w:hanging="426"/>
        <w:jc w:val="both"/>
        <w:rPr>
          <w:rFonts w:ascii="Garamond" w:hAnsi="Garamond"/>
        </w:rPr>
      </w:pPr>
      <w:r w:rsidRPr="00461CCA">
        <w:rPr>
          <w:rFonts w:ascii="Garamond" w:hAnsi="Garamond"/>
        </w:rPr>
        <w:t>Právní vztahy vzniklé z pojištění dle pojistné smlouvy se budou řídit českými právními předpisy a případné spory z těchto právních vztahů budou rozhodovat české soudy, místní příslušnost bude urče</w:t>
      </w:r>
      <w:r w:rsidR="00551821" w:rsidRPr="00461CCA">
        <w:rPr>
          <w:rFonts w:ascii="Garamond" w:hAnsi="Garamond"/>
        </w:rPr>
        <w:t>na podle sídla pojistníka.</w:t>
      </w:r>
    </w:p>
    <w:p w:rsidR="00475669" w:rsidRPr="00461CCA" w:rsidRDefault="00475669" w:rsidP="00E15437">
      <w:pPr>
        <w:jc w:val="both"/>
        <w:rPr>
          <w:rFonts w:ascii="Garamond" w:hAnsi="Garamond"/>
          <w:b/>
          <w:color w:val="E36C0A" w:themeColor="accent6" w:themeShade="BF"/>
          <w:sz w:val="22"/>
          <w:szCs w:val="22"/>
        </w:rPr>
      </w:pPr>
    </w:p>
    <w:sectPr w:rsidR="00475669" w:rsidRPr="00461CCA" w:rsidSect="00565ACA">
      <w:footerReference w:type="default" r:id="rId11"/>
      <w:footerReference w:type="first" r:id="rId1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176" w:rsidRDefault="00DA2176" w:rsidP="00565ACA">
      <w:r>
        <w:separator/>
      </w:r>
    </w:p>
  </w:endnote>
  <w:endnote w:type="continuationSeparator" w:id="0">
    <w:p w:rsidR="00DA2176" w:rsidRDefault="00DA2176" w:rsidP="0056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084465"/>
      <w:docPartObj>
        <w:docPartGallery w:val="Page Numbers (Bottom of Page)"/>
        <w:docPartUnique/>
      </w:docPartObj>
    </w:sdtPr>
    <w:sdtEndPr/>
    <w:sdtContent>
      <w:p w:rsidR="0002579C" w:rsidRDefault="0002579C">
        <w:pPr>
          <w:pStyle w:val="Zpat"/>
          <w:jc w:val="center"/>
        </w:pPr>
        <w:r>
          <w:fldChar w:fldCharType="begin"/>
        </w:r>
        <w:r>
          <w:instrText>PAGE   \* MERGEFORMAT</w:instrText>
        </w:r>
        <w:r>
          <w:fldChar w:fldCharType="separate"/>
        </w:r>
        <w:r w:rsidR="006A7380">
          <w:rPr>
            <w:noProof/>
          </w:rPr>
          <w:t>9</w:t>
        </w:r>
        <w:r>
          <w:fldChar w:fldCharType="end"/>
        </w:r>
      </w:p>
    </w:sdtContent>
  </w:sdt>
  <w:p w:rsidR="0002579C" w:rsidRDefault="0002579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132864"/>
      <w:docPartObj>
        <w:docPartGallery w:val="Page Numbers (Bottom of Page)"/>
        <w:docPartUnique/>
      </w:docPartObj>
    </w:sdtPr>
    <w:sdtEndPr/>
    <w:sdtContent>
      <w:p w:rsidR="0002579C" w:rsidRDefault="0002579C">
        <w:pPr>
          <w:pStyle w:val="Zpat"/>
          <w:jc w:val="center"/>
        </w:pPr>
      </w:p>
      <w:p w:rsidR="0002579C" w:rsidRDefault="006A7380">
        <w:pPr>
          <w:pStyle w:val="Zpat"/>
          <w:jc w:val="center"/>
        </w:pPr>
      </w:p>
    </w:sdtContent>
  </w:sdt>
  <w:p w:rsidR="0002579C" w:rsidRDefault="000257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176" w:rsidRDefault="00DA2176" w:rsidP="00565ACA">
      <w:r>
        <w:separator/>
      </w:r>
    </w:p>
  </w:footnote>
  <w:footnote w:type="continuationSeparator" w:id="0">
    <w:p w:rsidR="00DA2176" w:rsidRDefault="00DA2176" w:rsidP="00565A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624"/>
    <w:multiLevelType w:val="multilevel"/>
    <w:tmpl w:val="FD2E747E"/>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3F50006"/>
    <w:multiLevelType w:val="hybridMultilevel"/>
    <w:tmpl w:val="2BCA5A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756F47"/>
    <w:multiLevelType w:val="hybridMultilevel"/>
    <w:tmpl w:val="12BE7F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DB444E3"/>
    <w:multiLevelType w:val="hybridMultilevel"/>
    <w:tmpl w:val="A77A6A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4731D1"/>
    <w:multiLevelType w:val="hybridMultilevel"/>
    <w:tmpl w:val="A94C72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5553F4"/>
    <w:multiLevelType w:val="hybridMultilevel"/>
    <w:tmpl w:val="B6266648"/>
    <w:lvl w:ilvl="0" w:tplc="8C7CE0E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254B5DAE"/>
    <w:multiLevelType w:val="hybridMultilevel"/>
    <w:tmpl w:val="AB4AD878"/>
    <w:lvl w:ilvl="0" w:tplc="2460FDE4">
      <w:start w:val="1"/>
      <w:numFmt w:val="bullet"/>
      <w:lvlText w:val="-"/>
      <w:lvlJc w:val="left"/>
      <w:pPr>
        <w:ind w:left="1068" w:hanging="360"/>
      </w:pPr>
      <w:rPr>
        <w:rFonts w:ascii="Verdana" w:eastAsia="Times New Roman" w:hAnsi="Verdana"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nsid w:val="28050394"/>
    <w:multiLevelType w:val="hybridMultilevel"/>
    <w:tmpl w:val="B6D22966"/>
    <w:lvl w:ilvl="0" w:tplc="F02C739C">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nsid w:val="382B7FCD"/>
    <w:multiLevelType w:val="hybridMultilevel"/>
    <w:tmpl w:val="B6D22966"/>
    <w:lvl w:ilvl="0" w:tplc="F02C739C">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nsid w:val="3E545EB6"/>
    <w:multiLevelType w:val="hybridMultilevel"/>
    <w:tmpl w:val="706AF5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0733639"/>
    <w:multiLevelType w:val="hybridMultilevel"/>
    <w:tmpl w:val="3DC292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61543B8"/>
    <w:multiLevelType w:val="hybridMultilevel"/>
    <w:tmpl w:val="A5620F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8A64179"/>
    <w:multiLevelType w:val="hybridMultilevel"/>
    <w:tmpl w:val="6144E2E8"/>
    <w:lvl w:ilvl="0" w:tplc="3070B8C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nsid w:val="4CB92638"/>
    <w:multiLevelType w:val="multilevel"/>
    <w:tmpl w:val="8680580A"/>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0CC77B7"/>
    <w:multiLevelType w:val="hybridMultilevel"/>
    <w:tmpl w:val="11AC52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3B16E6C"/>
    <w:multiLevelType w:val="hybridMultilevel"/>
    <w:tmpl w:val="51FA70C4"/>
    <w:lvl w:ilvl="0" w:tplc="04050011">
      <w:start w:val="1"/>
      <w:numFmt w:val="decimal"/>
      <w:lvlText w:val="%1)"/>
      <w:lvlJc w:val="left"/>
      <w:pPr>
        <w:ind w:left="720" w:hanging="360"/>
      </w:pPr>
      <w:rPr>
        <w:rFonts w:hint="default"/>
      </w:rPr>
    </w:lvl>
    <w:lvl w:ilvl="1" w:tplc="9482BBB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373EF7"/>
    <w:multiLevelType w:val="hybridMultilevel"/>
    <w:tmpl w:val="89807B30"/>
    <w:lvl w:ilvl="0" w:tplc="CF905A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5342872"/>
    <w:multiLevelType w:val="hybridMultilevel"/>
    <w:tmpl w:val="D87E0A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CC1531C"/>
    <w:multiLevelType w:val="hybridMultilevel"/>
    <w:tmpl w:val="544C52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8"/>
  </w:num>
  <w:num w:numId="3">
    <w:abstractNumId w:val="3"/>
  </w:num>
  <w:num w:numId="4">
    <w:abstractNumId w:val="12"/>
  </w:num>
  <w:num w:numId="5">
    <w:abstractNumId w:val="2"/>
  </w:num>
  <w:num w:numId="6">
    <w:abstractNumId w:val="5"/>
  </w:num>
  <w:num w:numId="7">
    <w:abstractNumId w:val="6"/>
  </w:num>
  <w:num w:numId="8">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11"/>
  </w:num>
  <w:num w:numId="12">
    <w:abstractNumId w:val="7"/>
  </w:num>
  <w:num w:numId="13">
    <w:abstractNumId w:val="9"/>
  </w:num>
  <w:num w:numId="14">
    <w:abstractNumId w:val="1"/>
  </w:num>
  <w:num w:numId="15">
    <w:abstractNumId w:val="17"/>
  </w:num>
  <w:num w:numId="16">
    <w:abstractNumId w:val="14"/>
  </w:num>
  <w:num w:numId="17">
    <w:abstractNumId w:val="16"/>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A54"/>
    <w:rsid w:val="00013246"/>
    <w:rsid w:val="0001631A"/>
    <w:rsid w:val="00023501"/>
    <w:rsid w:val="0002579C"/>
    <w:rsid w:val="00026BD1"/>
    <w:rsid w:val="000503ED"/>
    <w:rsid w:val="000711E7"/>
    <w:rsid w:val="000742BB"/>
    <w:rsid w:val="0008287F"/>
    <w:rsid w:val="0009146C"/>
    <w:rsid w:val="000A2EDA"/>
    <w:rsid w:val="000A62B5"/>
    <w:rsid w:val="000B121F"/>
    <w:rsid w:val="000B6326"/>
    <w:rsid w:val="000C00C5"/>
    <w:rsid w:val="000C3447"/>
    <w:rsid w:val="000C43CB"/>
    <w:rsid w:val="000C5556"/>
    <w:rsid w:val="000C69E8"/>
    <w:rsid w:val="000D3A75"/>
    <w:rsid w:val="000E66A1"/>
    <w:rsid w:val="001075F0"/>
    <w:rsid w:val="0011199B"/>
    <w:rsid w:val="00114EE9"/>
    <w:rsid w:val="001368A9"/>
    <w:rsid w:val="001372AA"/>
    <w:rsid w:val="00140107"/>
    <w:rsid w:val="00143A4B"/>
    <w:rsid w:val="0015144E"/>
    <w:rsid w:val="00153A0B"/>
    <w:rsid w:val="00155113"/>
    <w:rsid w:val="001862BC"/>
    <w:rsid w:val="001A0A2A"/>
    <w:rsid w:val="001B0352"/>
    <w:rsid w:val="001B17E3"/>
    <w:rsid w:val="001C1464"/>
    <w:rsid w:val="001D098E"/>
    <w:rsid w:val="001D189C"/>
    <w:rsid w:val="001D3B00"/>
    <w:rsid w:val="001D5AEE"/>
    <w:rsid w:val="001D6CBA"/>
    <w:rsid w:val="001E20DF"/>
    <w:rsid w:val="001E5920"/>
    <w:rsid w:val="001E6463"/>
    <w:rsid w:val="001F1250"/>
    <w:rsid w:val="002041E5"/>
    <w:rsid w:val="00214FB8"/>
    <w:rsid w:val="00223F0B"/>
    <w:rsid w:val="002307DE"/>
    <w:rsid w:val="00236EE7"/>
    <w:rsid w:val="002514D0"/>
    <w:rsid w:val="0025162D"/>
    <w:rsid w:val="00251CC8"/>
    <w:rsid w:val="00253239"/>
    <w:rsid w:val="002554E3"/>
    <w:rsid w:val="0025799A"/>
    <w:rsid w:val="00270DCC"/>
    <w:rsid w:val="00273600"/>
    <w:rsid w:val="00282305"/>
    <w:rsid w:val="0029319A"/>
    <w:rsid w:val="002954B7"/>
    <w:rsid w:val="00295D73"/>
    <w:rsid w:val="00297217"/>
    <w:rsid w:val="002A5A3D"/>
    <w:rsid w:val="002B03F2"/>
    <w:rsid w:val="002B5950"/>
    <w:rsid w:val="002B6366"/>
    <w:rsid w:val="002B6CFD"/>
    <w:rsid w:val="002D5148"/>
    <w:rsid w:val="002D5CFD"/>
    <w:rsid w:val="002D6396"/>
    <w:rsid w:val="002F0FEF"/>
    <w:rsid w:val="002F59C5"/>
    <w:rsid w:val="00301ED9"/>
    <w:rsid w:val="0030290A"/>
    <w:rsid w:val="00306828"/>
    <w:rsid w:val="0031702A"/>
    <w:rsid w:val="00321C97"/>
    <w:rsid w:val="00365F62"/>
    <w:rsid w:val="00366C0D"/>
    <w:rsid w:val="00367795"/>
    <w:rsid w:val="003845CC"/>
    <w:rsid w:val="00387D6D"/>
    <w:rsid w:val="00392D85"/>
    <w:rsid w:val="003A1357"/>
    <w:rsid w:val="003A4627"/>
    <w:rsid w:val="003A7291"/>
    <w:rsid w:val="003E34FC"/>
    <w:rsid w:val="003E3D1B"/>
    <w:rsid w:val="003F3FE5"/>
    <w:rsid w:val="003F7990"/>
    <w:rsid w:val="00405562"/>
    <w:rsid w:val="00415F3D"/>
    <w:rsid w:val="0042095B"/>
    <w:rsid w:val="0043312A"/>
    <w:rsid w:val="004355B6"/>
    <w:rsid w:val="004472D4"/>
    <w:rsid w:val="004479F7"/>
    <w:rsid w:val="00461CCA"/>
    <w:rsid w:val="00462697"/>
    <w:rsid w:val="00465D04"/>
    <w:rsid w:val="0047264F"/>
    <w:rsid w:val="00475669"/>
    <w:rsid w:val="00482E30"/>
    <w:rsid w:val="00484153"/>
    <w:rsid w:val="004857DA"/>
    <w:rsid w:val="00494451"/>
    <w:rsid w:val="004A6098"/>
    <w:rsid w:val="004B300C"/>
    <w:rsid w:val="004D3F36"/>
    <w:rsid w:val="004D6926"/>
    <w:rsid w:val="004E000A"/>
    <w:rsid w:val="004E0109"/>
    <w:rsid w:val="004E133C"/>
    <w:rsid w:val="004E3FE7"/>
    <w:rsid w:val="0051127D"/>
    <w:rsid w:val="005171E3"/>
    <w:rsid w:val="00537AE8"/>
    <w:rsid w:val="00546904"/>
    <w:rsid w:val="00551821"/>
    <w:rsid w:val="0055449F"/>
    <w:rsid w:val="00555D39"/>
    <w:rsid w:val="00565ACA"/>
    <w:rsid w:val="00567ED4"/>
    <w:rsid w:val="00577257"/>
    <w:rsid w:val="00580B9D"/>
    <w:rsid w:val="0058328A"/>
    <w:rsid w:val="0059098A"/>
    <w:rsid w:val="00596D3C"/>
    <w:rsid w:val="00597917"/>
    <w:rsid w:val="005A62A3"/>
    <w:rsid w:val="005B4ED8"/>
    <w:rsid w:val="005B7886"/>
    <w:rsid w:val="005C1BB0"/>
    <w:rsid w:val="005E1F70"/>
    <w:rsid w:val="005E75A1"/>
    <w:rsid w:val="005E7AAD"/>
    <w:rsid w:val="005F44E3"/>
    <w:rsid w:val="006025AF"/>
    <w:rsid w:val="00607770"/>
    <w:rsid w:val="0061483A"/>
    <w:rsid w:val="0062177D"/>
    <w:rsid w:val="006217E1"/>
    <w:rsid w:val="00635F51"/>
    <w:rsid w:val="0064018D"/>
    <w:rsid w:val="006416C4"/>
    <w:rsid w:val="00641D36"/>
    <w:rsid w:val="0065396E"/>
    <w:rsid w:val="006553DB"/>
    <w:rsid w:val="0066207C"/>
    <w:rsid w:val="00667700"/>
    <w:rsid w:val="006720C4"/>
    <w:rsid w:val="00677CE7"/>
    <w:rsid w:val="00683370"/>
    <w:rsid w:val="00687C5A"/>
    <w:rsid w:val="006A1264"/>
    <w:rsid w:val="006A2352"/>
    <w:rsid w:val="006A7380"/>
    <w:rsid w:val="006B40CD"/>
    <w:rsid w:val="006B6D6F"/>
    <w:rsid w:val="006C1E7E"/>
    <w:rsid w:val="006D2562"/>
    <w:rsid w:val="006F3CAD"/>
    <w:rsid w:val="006F3F19"/>
    <w:rsid w:val="007125F3"/>
    <w:rsid w:val="00731A29"/>
    <w:rsid w:val="00744710"/>
    <w:rsid w:val="00750CDD"/>
    <w:rsid w:val="00756061"/>
    <w:rsid w:val="007738E1"/>
    <w:rsid w:val="00774466"/>
    <w:rsid w:val="00786098"/>
    <w:rsid w:val="00793066"/>
    <w:rsid w:val="007A1284"/>
    <w:rsid w:val="007A6449"/>
    <w:rsid w:val="007A72E0"/>
    <w:rsid w:val="007B1868"/>
    <w:rsid w:val="007C1069"/>
    <w:rsid w:val="007C249B"/>
    <w:rsid w:val="007D0EDA"/>
    <w:rsid w:val="007E2A80"/>
    <w:rsid w:val="007E62A7"/>
    <w:rsid w:val="007F0E8A"/>
    <w:rsid w:val="007F3575"/>
    <w:rsid w:val="00803BDC"/>
    <w:rsid w:val="00814022"/>
    <w:rsid w:val="0081647B"/>
    <w:rsid w:val="00820DC8"/>
    <w:rsid w:val="00821FB7"/>
    <w:rsid w:val="00836186"/>
    <w:rsid w:val="00845033"/>
    <w:rsid w:val="008579CB"/>
    <w:rsid w:val="00864A8F"/>
    <w:rsid w:val="00871186"/>
    <w:rsid w:val="00872F35"/>
    <w:rsid w:val="00877049"/>
    <w:rsid w:val="0088481C"/>
    <w:rsid w:val="008932CB"/>
    <w:rsid w:val="008A0F76"/>
    <w:rsid w:val="008A2306"/>
    <w:rsid w:val="008C3774"/>
    <w:rsid w:val="008D7EE3"/>
    <w:rsid w:val="008F015B"/>
    <w:rsid w:val="008F0C73"/>
    <w:rsid w:val="00925D77"/>
    <w:rsid w:val="00937C7D"/>
    <w:rsid w:val="00950CD1"/>
    <w:rsid w:val="00952F3C"/>
    <w:rsid w:val="00953A54"/>
    <w:rsid w:val="00954A76"/>
    <w:rsid w:val="00970EA0"/>
    <w:rsid w:val="00994E45"/>
    <w:rsid w:val="009966D0"/>
    <w:rsid w:val="009A6D81"/>
    <w:rsid w:val="009B1135"/>
    <w:rsid w:val="009B2AE5"/>
    <w:rsid w:val="009B4153"/>
    <w:rsid w:val="009B635B"/>
    <w:rsid w:val="009C5940"/>
    <w:rsid w:val="009D4C44"/>
    <w:rsid w:val="009F0EC7"/>
    <w:rsid w:val="00A03102"/>
    <w:rsid w:val="00A04ED5"/>
    <w:rsid w:val="00A05F99"/>
    <w:rsid w:val="00A10246"/>
    <w:rsid w:val="00A1558E"/>
    <w:rsid w:val="00A24F5F"/>
    <w:rsid w:val="00A31C91"/>
    <w:rsid w:val="00A47165"/>
    <w:rsid w:val="00A6708E"/>
    <w:rsid w:val="00A67373"/>
    <w:rsid w:val="00A841E8"/>
    <w:rsid w:val="00A854C9"/>
    <w:rsid w:val="00A9072A"/>
    <w:rsid w:val="00A951E9"/>
    <w:rsid w:val="00AA6B81"/>
    <w:rsid w:val="00AB0E57"/>
    <w:rsid w:val="00AB6107"/>
    <w:rsid w:val="00AC4EBC"/>
    <w:rsid w:val="00AC562A"/>
    <w:rsid w:val="00AE3339"/>
    <w:rsid w:val="00AF162B"/>
    <w:rsid w:val="00AF1DA0"/>
    <w:rsid w:val="00AF2FD3"/>
    <w:rsid w:val="00B04AE2"/>
    <w:rsid w:val="00B203C0"/>
    <w:rsid w:val="00B23A0E"/>
    <w:rsid w:val="00B30959"/>
    <w:rsid w:val="00B474A1"/>
    <w:rsid w:val="00B53826"/>
    <w:rsid w:val="00B5590F"/>
    <w:rsid w:val="00B9578B"/>
    <w:rsid w:val="00BA3969"/>
    <w:rsid w:val="00BA65B7"/>
    <w:rsid w:val="00BA7EC6"/>
    <w:rsid w:val="00BB1E0E"/>
    <w:rsid w:val="00BB33C4"/>
    <w:rsid w:val="00BC7C51"/>
    <w:rsid w:val="00BD01D4"/>
    <w:rsid w:val="00BD023C"/>
    <w:rsid w:val="00BD1655"/>
    <w:rsid w:val="00BE1D02"/>
    <w:rsid w:val="00BF32B7"/>
    <w:rsid w:val="00C00555"/>
    <w:rsid w:val="00C13D1C"/>
    <w:rsid w:val="00C2114A"/>
    <w:rsid w:val="00C246AC"/>
    <w:rsid w:val="00C62E54"/>
    <w:rsid w:val="00C63FA6"/>
    <w:rsid w:val="00C6669B"/>
    <w:rsid w:val="00C84188"/>
    <w:rsid w:val="00C90334"/>
    <w:rsid w:val="00CA5BDA"/>
    <w:rsid w:val="00CA776E"/>
    <w:rsid w:val="00CB08FD"/>
    <w:rsid w:val="00CC0216"/>
    <w:rsid w:val="00CD3E3C"/>
    <w:rsid w:val="00CD5DED"/>
    <w:rsid w:val="00CD733A"/>
    <w:rsid w:val="00CF069A"/>
    <w:rsid w:val="00D00506"/>
    <w:rsid w:val="00D02DCB"/>
    <w:rsid w:val="00D122C9"/>
    <w:rsid w:val="00D16FBD"/>
    <w:rsid w:val="00D17E4F"/>
    <w:rsid w:val="00D22214"/>
    <w:rsid w:val="00D32F69"/>
    <w:rsid w:val="00D34029"/>
    <w:rsid w:val="00D439D4"/>
    <w:rsid w:val="00D45313"/>
    <w:rsid w:val="00D46EBF"/>
    <w:rsid w:val="00D472CA"/>
    <w:rsid w:val="00D573A8"/>
    <w:rsid w:val="00D639BC"/>
    <w:rsid w:val="00D6465F"/>
    <w:rsid w:val="00D64DD4"/>
    <w:rsid w:val="00D6675D"/>
    <w:rsid w:val="00D86B22"/>
    <w:rsid w:val="00DA2176"/>
    <w:rsid w:val="00DB15E6"/>
    <w:rsid w:val="00DC3926"/>
    <w:rsid w:val="00E12334"/>
    <w:rsid w:val="00E1385D"/>
    <w:rsid w:val="00E15437"/>
    <w:rsid w:val="00E21381"/>
    <w:rsid w:val="00E31E4F"/>
    <w:rsid w:val="00E33C68"/>
    <w:rsid w:val="00E35A81"/>
    <w:rsid w:val="00E42024"/>
    <w:rsid w:val="00E51DE1"/>
    <w:rsid w:val="00E615BD"/>
    <w:rsid w:val="00E66CA7"/>
    <w:rsid w:val="00E71884"/>
    <w:rsid w:val="00E72E4D"/>
    <w:rsid w:val="00E90D19"/>
    <w:rsid w:val="00E96048"/>
    <w:rsid w:val="00EB18DC"/>
    <w:rsid w:val="00EC0F34"/>
    <w:rsid w:val="00EF79DC"/>
    <w:rsid w:val="00F27264"/>
    <w:rsid w:val="00F43D3C"/>
    <w:rsid w:val="00F53830"/>
    <w:rsid w:val="00F65172"/>
    <w:rsid w:val="00F67328"/>
    <w:rsid w:val="00F77ED5"/>
    <w:rsid w:val="00F85961"/>
    <w:rsid w:val="00F86B17"/>
    <w:rsid w:val="00F97278"/>
    <w:rsid w:val="00FB3042"/>
    <w:rsid w:val="00FB7B44"/>
    <w:rsid w:val="00FD11A4"/>
    <w:rsid w:val="00FE5AB9"/>
    <w:rsid w:val="00FF6C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3A5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53A54"/>
    <w:pPr>
      <w:keepNext/>
      <w:jc w:val="center"/>
      <w:outlineLvl w:val="0"/>
    </w:pPr>
    <w:rPr>
      <w:rFonts w:ascii="Verdana" w:hAnsi="Verdana"/>
      <w:sz w:val="52"/>
    </w:rPr>
  </w:style>
  <w:style w:type="paragraph" w:styleId="Nadpis2">
    <w:name w:val="heading 2"/>
    <w:basedOn w:val="Normln"/>
    <w:next w:val="Normln"/>
    <w:link w:val="Nadpis2Char"/>
    <w:qFormat/>
    <w:rsid w:val="00953A54"/>
    <w:pPr>
      <w:keepNext/>
      <w:jc w:val="center"/>
      <w:outlineLvl w:val="1"/>
    </w:pPr>
    <w:rPr>
      <w:rFonts w:ascii="Verdana" w:hAnsi="Verdana"/>
      <w:caps/>
      <w:u w:val="single"/>
    </w:rPr>
  </w:style>
  <w:style w:type="paragraph" w:styleId="Nadpis3">
    <w:name w:val="heading 3"/>
    <w:basedOn w:val="Normln"/>
    <w:next w:val="Normln"/>
    <w:link w:val="Nadpis3Char"/>
    <w:qFormat/>
    <w:rsid w:val="00953A54"/>
    <w:pPr>
      <w:keepNext/>
      <w:jc w:val="center"/>
      <w:outlineLvl w:val="2"/>
    </w:pPr>
    <w:rPr>
      <w:rFonts w:ascii="Verdana" w:hAnsi="Verdana"/>
      <w:cap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53A54"/>
    <w:rPr>
      <w:rFonts w:ascii="Verdana" w:eastAsia="Times New Roman" w:hAnsi="Verdana" w:cs="Times New Roman"/>
      <w:sz w:val="52"/>
      <w:szCs w:val="24"/>
      <w:lang w:eastAsia="cs-CZ"/>
    </w:rPr>
  </w:style>
  <w:style w:type="character" w:customStyle="1" w:styleId="Nadpis2Char">
    <w:name w:val="Nadpis 2 Char"/>
    <w:basedOn w:val="Standardnpsmoodstavce"/>
    <w:link w:val="Nadpis2"/>
    <w:rsid w:val="00953A54"/>
    <w:rPr>
      <w:rFonts w:ascii="Verdana" w:eastAsia="Times New Roman" w:hAnsi="Verdana" w:cs="Times New Roman"/>
      <w:caps/>
      <w:sz w:val="24"/>
      <w:szCs w:val="24"/>
      <w:u w:val="single"/>
      <w:lang w:eastAsia="cs-CZ"/>
    </w:rPr>
  </w:style>
  <w:style w:type="character" w:customStyle="1" w:styleId="Nadpis3Char">
    <w:name w:val="Nadpis 3 Char"/>
    <w:basedOn w:val="Standardnpsmoodstavce"/>
    <w:link w:val="Nadpis3"/>
    <w:rsid w:val="00953A54"/>
    <w:rPr>
      <w:rFonts w:ascii="Verdana" w:eastAsia="Times New Roman" w:hAnsi="Verdana" w:cs="Times New Roman"/>
      <w:caps/>
      <w:sz w:val="28"/>
      <w:szCs w:val="24"/>
      <w:u w:val="single"/>
      <w:lang w:eastAsia="cs-CZ"/>
    </w:rPr>
  </w:style>
  <w:style w:type="paragraph" w:styleId="Zkladntext">
    <w:name w:val="Body Text"/>
    <w:basedOn w:val="Normln"/>
    <w:link w:val="ZkladntextChar"/>
    <w:rsid w:val="00953A54"/>
    <w:pPr>
      <w:jc w:val="center"/>
    </w:pPr>
    <w:rPr>
      <w:rFonts w:ascii="Verdana" w:hAnsi="Verdana"/>
    </w:rPr>
  </w:style>
  <w:style w:type="character" w:customStyle="1" w:styleId="ZkladntextChar">
    <w:name w:val="Základní text Char"/>
    <w:basedOn w:val="Standardnpsmoodstavce"/>
    <w:link w:val="Zkladntext"/>
    <w:rsid w:val="00953A54"/>
    <w:rPr>
      <w:rFonts w:ascii="Verdana" w:eastAsia="Times New Roman" w:hAnsi="Verdana" w:cs="Times New Roman"/>
      <w:sz w:val="24"/>
      <w:szCs w:val="24"/>
      <w:lang w:eastAsia="cs-CZ"/>
    </w:rPr>
  </w:style>
  <w:style w:type="paragraph" w:customStyle="1" w:styleId="NadpisZD1">
    <w:name w:val="Nadpis ZD 1"/>
    <w:basedOn w:val="Normln"/>
    <w:next w:val="Normln"/>
    <w:rsid w:val="00953A54"/>
    <w:rPr>
      <w:rFonts w:ascii="Verdana" w:hAnsi="Verdana"/>
      <w:b/>
      <w:caps/>
      <w:sz w:val="22"/>
    </w:rPr>
  </w:style>
  <w:style w:type="character" w:customStyle="1" w:styleId="st1">
    <w:name w:val="st1"/>
    <w:rsid w:val="00953A54"/>
  </w:style>
  <w:style w:type="paragraph" w:styleId="Textbubliny">
    <w:name w:val="Balloon Text"/>
    <w:basedOn w:val="Normln"/>
    <w:link w:val="TextbublinyChar"/>
    <w:uiPriority w:val="99"/>
    <w:semiHidden/>
    <w:unhideWhenUsed/>
    <w:rsid w:val="00953A54"/>
    <w:rPr>
      <w:rFonts w:ascii="Tahoma" w:hAnsi="Tahoma" w:cs="Tahoma"/>
      <w:sz w:val="16"/>
      <w:szCs w:val="16"/>
    </w:rPr>
  </w:style>
  <w:style w:type="character" w:customStyle="1" w:styleId="TextbublinyChar">
    <w:name w:val="Text bubliny Char"/>
    <w:basedOn w:val="Standardnpsmoodstavce"/>
    <w:link w:val="Textbubliny"/>
    <w:uiPriority w:val="99"/>
    <w:semiHidden/>
    <w:rsid w:val="00953A54"/>
    <w:rPr>
      <w:rFonts w:ascii="Tahoma" w:eastAsia="Times New Roman" w:hAnsi="Tahoma" w:cs="Tahoma"/>
      <w:sz w:val="16"/>
      <w:szCs w:val="16"/>
      <w:lang w:eastAsia="cs-CZ"/>
    </w:rPr>
  </w:style>
  <w:style w:type="paragraph" w:styleId="Zhlav">
    <w:name w:val="header"/>
    <w:basedOn w:val="Normln"/>
    <w:link w:val="ZhlavChar"/>
    <w:rsid w:val="00A03102"/>
    <w:pPr>
      <w:tabs>
        <w:tab w:val="center" w:pos="4536"/>
        <w:tab w:val="right" w:pos="9072"/>
      </w:tabs>
    </w:pPr>
    <w:rPr>
      <w:sz w:val="20"/>
      <w:szCs w:val="20"/>
    </w:rPr>
  </w:style>
  <w:style w:type="character" w:customStyle="1" w:styleId="ZhlavChar">
    <w:name w:val="Záhlaví Char"/>
    <w:basedOn w:val="Standardnpsmoodstavce"/>
    <w:link w:val="Zhlav"/>
    <w:rsid w:val="00A03102"/>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D122C9"/>
    <w:pPr>
      <w:spacing w:after="160" w:line="259" w:lineRule="auto"/>
      <w:ind w:left="720"/>
      <w:contextualSpacing/>
    </w:pPr>
    <w:rPr>
      <w:rFonts w:asciiTheme="minorHAnsi" w:eastAsiaTheme="minorHAnsi" w:hAnsiTheme="minorHAnsi" w:cstheme="minorBidi"/>
      <w:sz w:val="22"/>
      <w:szCs w:val="22"/>
      <w:lang w:eastAsia="en-US"/>
    </w:rPr>
  </w:style>
  <w:style w:type="paragraph" w:styleId="Zpat">
    <w:name w:val="footer"/>
    <w:basedOn w:val="Normln"/>
    <w:link w:val="ZpatChar"/>
    <w:uiPriority w:val="99"/>
    <w:unhideWhenUsed/>
    <w:rsid w:val="00565ACA"/>
    <w:pPr>
      <w:tabs>
        <w:tab w:val="center" w:pos="4536"/>
        <w:tab w:val="right" w:pos="9072"/>
      </w:tabs>
    </w:pPr>
  </w:style>
  <w:style w:type="character" w:customStyle="1" w:styleId="ZpatChar">
    <w:name w:val="Zápatí Char"/>
    <w:basedOn w:val="Standardnpsmoodstavce"/>
    <w:link w:val="Zpat"/>
    <w:uiPriority w:val="99"/>
    <w:rsid w:val="00565ACA"/>
    <w:rPr>
      <w:rFonts w:ascii="Times New Roman" w:eastAsia="Times New Roman" w:hAnsi="Times New Roman" w:cs="Times New Roman"/>
      <w:sz w:val="24"/>
      <w:szCs w:val="24"/>
      <w:lang w:eastAsia="cs-CZ"/>
    </w:rPr>
  </w:style>
  <w:style w:type="table" w:styleId="Mkatabulky">
    <w:name w:val="Table Grid"/>
    <w:basedOn w:val="Normlntabulka"/>
    <w:uiPriority w:val="39"/>
    <w:rsid w:val="005B4ED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3A5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53A54"/>
    <w:pPr>
      <w:keepNext/>
      <w:jc w:val="center"/>
      <w:outlineLvl w:val="0"/>
    </w:pPr>
    <w:rPr>
      <w:rFonts w:ascii="Verdana" w:hAnsi="Verdana"/>
      <w:sz w:val="52"/>
    </w:rPr>
  </w:style>
  <w:style w:type="paragraph" w:styleId="Nadpis2">
    <w:name w:val="heading 2"/>
    <w:basedOn w:val="Normln"/>
    <w:next w:val="Normln"/>
    <w:link w:val="Nadpis2Char"/>
    <w:qFormat/>
    <w:rsid w:val="00953A54"/>
    <w:pPr>
      <w:keepNext/>
      <w:jc w:val="center"/>
      <w:outlineLvl w:val="1"/>
    </w:pPr>
    <w:rPr>
      <w:rFonts w:ascii="Verdana" w:hAnsi="Verdana"/>
      <w:caps/>
      <w:u w:val="single"/>
    </w:rPr>
  </w:style>
  <w:style w:type="paragraph" w:styleId="Nadpis3">
    <w:name w:val="heading 3"/>
    <w:basedOn w:val="Normln"/>
    <w:next w:val="Normln"/>
    <w:link w:val="Nadpis3Char"/>
    <w:qFormat/>
    <w:rsid w:val="00953A54"/>
    <w:pPr>
      <w:keepNext/>
      <w:jc w:val="center"/>
      <w:outlineLvl w:val="2"/>
    </w:pPr>
    <w:rPr>
      <w:rFonts w:ascii="Verdana" w:hAnsi="Verdana"/>
      <w:cap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53A54"/>
    <w:rPr>
      <w:rFonts w:ascii="Verdana" w:eastAsia="Times New Roman" w:hAnsi="Verdana" w:cs="Times New Roman"/>
      <w:sz w:val="52"/>
      <w:szCs w:val="24"/>
      <w:lang w:eastAsia="cs-CZ"/>
    </w:rPr>
  </w:style>
  <w:style w:type="character" w:customStyle="1" w:styleId="Nadpis2Char">
    <w:name w:val="Nadpis 2 Char"/>
    <w:basedOn w:val="Standardnpsmoodstavce"/>
    <w:link w:val="Nadpis2"/>
    <w:rsid w:val="00953A54"/>
    <w:rPr>
      <w:rFonts w:ascii="Verdana" w:eastAsia="Times New Roman" w:hAnsi="Verdana" w:cs="Times New Roman"/>
      <w:caps/>
      <w:sz w:val="24"/>
      <w:szCs w:val="24"/>
      <w:u w:val="single"/>
      <w:lang w:eastAsia="cs-CZ"/>
    </w:rPr>
  </w:style>
  <w:style w:type="character" w:customStyle="1" w:styleId="Nadpis3Char">
    <w:name w:val="Nadpis 3 Char"/>
    <w:basedOn w:val="Standardnpsmoodstavce"/>
    <w:link w:val="Nadpis3"/>
    <w:rsid w:val="00953A54"/>
    <w:rPr>
      <w:rFonts w:ascii="Verdana" w:eastAsia="Times New Roman" w:hAnsi="Verdana" w:cs="Times New Roman"/>
      <w:caps/>
      <w:sz w:val="28"/>
      <w:szCs w:val="24"/>
      <w:u w:val="single"/>
      <w:lang w:eastAsia="cs-CZ"/>
    </w:rPr>
  </w:style>
  <w:style w:type="paragraph" w:styleId="Zkladntext">
    <w:name w:val="Body Text"/>
    <w:basedOn w:val="Normln"/>
    <w:link w:val="ZkladntextChar"/>
    <w:rsid w:val="00953A54"/>
    <w:pPr>
      <w:jc w:val="center"/>
    </w:pPr>
    <w:rPr>
      <w:rFonts w:ascii="Verdana" w:hAnsi="Verdana"/>
    </w:rPr>
  </w:style>
  <w:style w:type="character" w:customStyle="1" w:styleId="ZkladntextChar">
    <w:name w:val="Základní text Char"/>
    <w:basedOn w:val="Standardnpsmoodstavce"/>
    <w:link w:val="Zkladntext"/>
    <w:rsid w:val="00953A54"/>
    <w:rPr>
      <w:rFonts w:ascii="Verdana" w:eastAsia="Times New Roman" w:hAnsi="Verdana" w:cs="Times New Roman"/>
      <w:sz w:val="24"/>
      <w:szCs w:val="24"/>
      <w:lang w:eastAsia="cs-CZ"/>
    </w:rPr>
  </w:style>
  <w:style w:type="paragraph" w:customStyle="1" w:styleId="NadpisZD1">
    <w:name w:val="Nadpis ZD 1"/>
    <w:basedOn w:val="Normln"/>
    <w:next w:val="Normln"/>
    <w:rsid w:val="00953A54"/>
    <w:rPr>
      <w:rFonts w:ascii="Verdana" w:hAnsi="Verdana"/>
      <w:b/>
      <w:caps/>
      <w:sz w:val="22"/>
    </w:rPr>
  </w:style>
  <w:style w:type="character" w:customStyle="1" w:styleId="st1">
    <w:name w:val="st1"/>
    <w:rsid w:val="00953A54"/>
  </w:style>
  <w:style w:type="paragraph" w:styleId="Textbubliny">
    <w:name w:val="Balloon Text"/>
    <w:basedOn w:val="Normln"/>
    <w:link w:val="TextbublinyChar"/>
    <w:uiPriority w:val="99"/>
    <w:semiHidden/>
    <w:unhideWhenUsed/>
    <w:rsid w:val="00953A54"/>
    <w:rPr>
      <w:rFonts w:ascii="Tahoma" w:hAnsi="Tahoma" w:cs="Tahoma"/>
      <w:sz w:val="16"/>
      <w:szCs w:val="16"/>
    </w:rPr>
  </w:style>
  <w:style w:type="character" w:customStyle="1" w:styleId="TextbublinyChar">
    <w:name w:val="Text bubliny Char"/>
    <w:basedOn w:val="Standardnpsmoodstavce"/>
    <w:link w:val="Textbubliny"/>
    <w:uiPriority w:val="99"/>
    <w:semiHidden/>
    <w:rsid w:val="00953A54"/>
    <w:rPr>
      <w:rFonts w:ascii="Tahoma" w:eastAsia="Times New Roman" w:hAnsi="Tahoma" w:cs="Tahoma"/>
      <w:sz w:val="16"/>
      <w:szCs w:val="16"/>
      <w:lang w:eastAsia="cs-CZ"/>
    </w:rPr>
  </w:style>
  <w:style w:type="paragraph" w:styleId="Zhlav">
    <w:name w:val="header"/>
    <w:basedOn w:val="Normln"/>
    <w:link w:val="ZhlavChar"/>
    <w:rsid w:val="00A03102"/>
    <w:pPr>
      <w:tabs>
        <w:tab w:val="center" w:pos="4536"/>
        <w:tab w:val="right" w:pos="9072"/>
      </w:tabs>
    </w:pPr>
    <w:rPr>
      <w:sz w:val="20"/>
      <w:szCs w:val="20"/>
    </w:rPr>
  </w:style>
  <w:style w:type="character" w:customStyle="1" w:styleId="ZhlavChar">
    <w:name w:val="Záhlaví Char"/>
    <w:basedOn w:val="Standardnpsmoodstavce"/>
    <w:link w:val="Zhlav"/>
    <w:rsid w:val="00A03102"/>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D122C9"/>
    <w:pPr>
      <w:spacing w:after="160" w:line="259" w:lineRule="auto"/>
      <w:ind w:left="720"/>
      <w:contextualSpacing/>
    </w:pPr>
    <w:rPr>
      <w:rFonts w:asciiTheme="minorHAnsi" w:eastAsiaTheme="minorHAnsi" w:hAnsiTheme="minorHAnsi" w:cstheme="minorBidi"/>
      <w:sz w:val="22"/>
      <w:szCs w:val="22"/>
      <w:lang w:eastAsia="en-US"/>
    </w:rPr>
  </w:style>
  <w:style w:type="paragraph" w:styleId="Zpat">
    <w:name w:val="footer"/>
    <w:basedOn w:val="Normln"/>
    <w:link w:val="ZpatChar"/>
    <w:uiPriority w:val="99"/>
    <w:unhideWhenUsed/>
    <w:rsid w:val="00565ACA"/>
    <w:pPr>
      <w:tabs>
        <w:tab w:val="center" w:pos="4536"/>
        <w:tab w:val="right" w:pos="9072"/>
      </w:tabs>
    </w:pPr>
  </w:style>
  <w:style w:type="character" w:customStyle="1" w:styleId="ZpatChar">
    <w:name w:val="Zápatí Char"/>
    <w:basedOn w:val="Standardnpsmoodstavce"/>
    <w:link w:val="Zpat"/>
    <w:uiPriority w:val="99"/>
    <w:rsid w:val="00565ACA"/>
    <w:rPr>
      <w:rFonts w:ascii="Times New Roman" w:eastAsia="Times New Roman" w:hAnsi="Times New Roman" w:cs="Times New Roman"/>
      <w:sz w:val="24"/>
      <w:szCs w:val="24"/>
      <w:lang w:eastAsia="cs-CZ"/>
    </w:rPr>
  </w:style>
  <w:style w:type="table" w:styleId="Mkatabulky">
    <w:name w:val="Table Grid"/>
    <w:basedOn w:val="Normlntabulka"/>
    <w:uiPriority w:val="39"/>
    <w:rsid w:val="005B4ED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500359">
      <w:bodyDiv w:val="1"/>
      <w:marLeft w:val="0"/>
      <w:marRight w:val="0"/>
      <w:marTop w:val="0"/>
      <w:marBottom w:val="0"/>
      <w:divBdr>
        <w:top w:val="none" w:sz="0" w:space="0" w:color="auto"/>
        <w:left w:val="none" w:sz="0" w:space="0" w:color="auto"/>
        <w:bottom w:val="none" w:sz="0" w:space="0" w:color="auto"/>
        <w:right w:val="none" w:sz="0" w:space="0" w:color="auto"/>
      </w:divBdr>
    </w:div>
    <w:div w:id="176321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B6D0A-93BF-43B2-9710-A86291121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3815</Words>
  <Characters>22515</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26278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michal.fremr</dc:creator>
  <cp:lastModifiedBy>Jitka RŮŽIČKOVÁ</cp:lastModifiedBy>
  <cp:revision>4</cp:revision>
  <cp:lastPrinted>2016-08-12T08:51:00Z</cp:lastPrinted>
  <dcterms:created xsi:type="dcterms:W3CDTF">2016-08-19T07:28:00Z</dcterms:created>
  <dcterms:modified xsi:type="dcterms:W3CDTF">2016-12-21T10:55:00Z</dcterms:modified>
</cp:coreProperties>
</file>