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CAE" w14:paraId="21601D36" w14:textId="77777777" w:rsidTr="006E4CAE">
        <w:tc>
          <w:tcPr>
            <w:tcW w:w="9062" w:type="dxa"/>
            <w:shd w:val="clear" w:color="auto" w:fill="F2F2F2" w:themeFill="background1" w:themeFillShade="F2"/>
          </w:tcPr>
          <w:p w14:paraId="7838429B" w14:textId="77777777" w:rsidR="006E4CAE" w:rsidRDefault="006E4CAE" w:rsidP="00D5612A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Příloha č. 1</w:t>
            </w:r>
            <w:r w:rsidRPr="00B31AB3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Technická specifikace pro část </w:t>
            </w:r>
            <w:r w:rsidR="00D5612A">
              <w:rPr>
                <w:rFonts w:ascii="Arial" w:hAnsi="Arial" w:cs="Arial"/>
                <w:b/>
                <w:color w:val="0000FF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– </w:t>
            </w:r>
            <w:r w:rsidR="00D5612A">
              <w:rPr>
                <w:rFonts w:ascii="Arial" w:hAnsi="Arial" w:cs="Arial"/>
                <w:b/>
                <w:color w:val="0000FF"/>
                <w:sz w:val="24"/>
                <w:szCs w:val="24"/>
              </w:rPr>
              <w:t>ICT</w:t>
            </w:r>
          </w:p>
        </w:tc>
      </w:tr>
    </w:tbl>
    <w:p w14:paraId="7F4D5F7A" w14:textId="77777777" w:rsidR="00861A88" w:rsidRPr="00D136BC" w:rsidRDefault="00780F49" w:rsidP="00E4733E">
      <w:pPr>
        <w:spacing w:after="0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61972" w14:paraId="217FFEA2" w14:textId="77777777" w:rsidTr="00115E81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654DABB" w14:textId="77777777" w:rsidR="00961972" w:rsidRPr="00B31AB3" w:rsidRDefault="00961972" w:rsidP="00115E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vAlign w:val="center"/>
          </w:tcPr>
          <w:p w14:paraId="10582B40" w14:textId="04125644" w:rsidR="00961972" w:rsidRPr="00B31AB3" w:rsidRDefault="002408AC" w:rsidP="00115E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Z+M Partner, spol. s r.o. </w:t>
            </w:r>
          </w:p>
        </w:tc>
      </w:tr>
      <w:tr w:rsidR="002408AC" w14:paraId="60BF84CE" w14:textId="77777777" w:rsidTr="00115E81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585229" w14:textId="77777777" w:rsidR="002408AC" w:rsidRPr="00B31AB3" w:rsidRDefault="002408AC" w:rsidP="00240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IČO/DIČ:</w:t>
            </w:r>
          </w:p>
        </w:tc>
        <w:tc>
          <w:tcPr>
            <w:tcW w:w="6232" w:type="dxa"/>
            <w:vAlign w:val="center"/>
          </w:tcPr>
          <w:p w14:paraId="4554C968" w14:textId="6833A0A2" w:rsidR="002408AC" w:rsidRPr="00B31AB3" w:rsidRDefault="002408AC" w:rsidP="002408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268 43 935 / CZ 699 003 336</w:t>
            </w:r>
          </w:p>
        </w:tc>
      </w:tr>
      <w:tr w:rsidR="002408AC" w14:paraId="28776681" w14:textId="77777777" w:rsidTr="00115E81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E56AD80" w14:textId="77777777" w:rsidR="002408AC" w:rsidRPr="00B31AB3" w:rsidRDefault="002408AC" w:rsidP="00240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232" w:type="dxa"/>
            <w:vAlign w:val="center"/>
          </w:tcPr>
          <w:p w14:paraId="4E4AD919" w14:textId="793EB4B0" w:rsidR="002408AC" w:rsidRPr="00B31AB3" w:rsidRDefault="002408AC" w:rsidP="002408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Valchařská 3261/17, 702 00 Ostrava</w:t>
            </w:r>
          </w:p>
        </w:tc>
      </w:tr>
      <w:tr w:rsidR="002408AC" w14:paraId="5163BD23" w14:textId="77777777" w:rsidTr="00115E81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43537" w14:textId="77777777" w:rsidR="002408AC" w:rsidRPr="00B31AB3" w:rsidRDefault="002408AC" w:rsidP="00240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19A23FF" w14:textId="632D80D7" w:rsidR="002408AC" w:rsidRPr="00B31AB3" w:rsidRDefault="002408AC" w:rsidP="002408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David Ševčík, jednatel</w:t>
            </w:r>
          </w:p>
        </w:tc>
      </w:tr>
    </w:tbl>
    <w:p w14:paraId="7A5BB6D6" w14:textId="77777777" w:rsidR="00961972" w:rsidRPr="00D136BC" w:rsidRDefault="00961972" w:rsidP="00E4733E">
      <w:pPr>
        <w:spacing w:after="0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1972" w14:paraId="3B623514" w14:textId="77777777" w:rsidTr="00115E81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B8228C1" w14:textId="77777777" w:rsidR="00961972" w:rsidRPr="0054175A" w:rsidRDefault="00961972" w:rsidP="0011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75A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</w:tr>
      <w:tr w:rsidR="00961972" w14:paraId="35235E0C" w14:textId="77777777" w:rsidTr="00115E81">
        <w:trPr>
          <w:trHeight w:val="805"/>
        </w:trPr>
        <w:tc>
          <w:tcPr>
            <w:tcW w:w="9062" w:type="dxa"/>
            <w:vAlign w:val="center"/>
          </w:tcPr>
          <w:p w14:paraId="419B0640" w14:textId="77777777" w:rsidR="00961972" w:rsidRPr="00BA5172" w:rsidRDefault="00961972" w:rsidP="00115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Modernizace laboratoře chemie, fyziky,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mikroskopovny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 jazykové učebny</w:t>
            </w:r>
          </w:p>
          <w:p w14:paraId="734B91C0" w14:textId="77777777" w:rsidR="00961972" w:rsidRPr="0054175A" w:rsidRDefault="00961972" w:rsidP="00115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</w:t>
            </w:r>
            <w:r w:rsidRPr="0054175A">
              <w:rPr>
                <w:rFonts w:ascii="Arial" w:hAnsi="Arial" w:cs="Arial"/>
                <w:sz w:val="20"/>
              </w:rPr>
              <w:t>dlimitní veřejná zakázka na dodávky zadávaná v</w:t>
            </w:r>
            <w:r>
              <w:rPr>
                <w:rFonts w:ascii="Arial" w:hAnsi="Arial" w:cs="Arial"/>
                <w:sz w:val="20"/>
              </w:rPr>
              <w:t xml:space="preserve">e zjednodušeném podlimitním řízení </w:t>
            </w:r>
            <w:r w:rsidRPr="0054175A">
              <w:rPr>
                <w:rFonts w:ascii="Arial" w:hAnsi="Arial" w:cs="Arial"/>
                <w:sz w:val="20"/>
              </w:rPr>
              <w:t>dle § 5</w:t>
            </w:r>
            <w:r>
              <w:rPr>
                <w:rFonts w:ascii="Arial" w:hAnsi="Arial" w:cs="Arial"/>
                <w:sz w:val="20"/>
              </w:rPr>
              <w:t>2</w:t>
            </w:r>
            <w:r w:rsidRPr="0054175A">
              <w:rPr>
                <w:rFonts w:ascii="Arial" w:hAnsi="Arial" w:cs="Arial"/>
                <w:sz w:val="20"/>
              </w:rPr>
              <w:t xml:space="preserve"> a</w:t>
            </w:r>
            <w:r>
              <w:rPr>
                <w:rFonts w:ascii="Arial" w:hAnsi="Arial" w:cs="Arial"/>
                <w:sz w:val="20"/>
              </w:rPr>
              <w:t> </w:t>
            </w:r>
            <w:r w:rsidRPr="0054175A">
              <w:rPr>
                <w:rFonts w:ascii="Arial" w:hAnsi="Arial" w:cs="Arial"/>
                <w:sz w:val="20"/>
              </w:rPr>
              <w:t>násl.</w:t>
            </w:r>
            <w:r>
              <w:rPr>
                <w:rFonts w:ascii="Arial" w:hAnsi="Arial" w:cs="Arial"/>
                <w:sz w:val="20"/>
              </w:rPr>
              <w:t xml:space="preserve"> zákona č. 134/2016 Sb., o zadávání veřejných zakázek, ve znění pozdějších předpisů</w:t>
            </w:r>
            <w:r w:rsidRPr="0054175A">
              <w:rPr>
                <w:rFonts w:ascii="Arial" w:hAnsi="Arial" w:cs="Arial"/>
                <w:sz w:val="20"/>
              </w:rPr>
              <w:t>.</w:t>
            </w:r>
          </w:p>
        </w:tc>
      </w:tr>
      <w:tr w:rsidR="00E4733E" w14:paraId="13D68AF6" w14:textId="77777777" w:rsidTr="003F6BAC">
        <w:trPr>
          <w:trHeight w:val="6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8DBD065" w14:textId="77777777" w:rsidR="00E4733E" w:rsidRDefault="00E4733E" w:rsidP="00115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 VEŘEJNÉ ZAKÁZKY:</w:t>
            </w:r>
          </w:p>
        </w:tc>
      </w:tr>
      <w:tr w:rsidR="00E4733E" w14:paraId="44BA9BF4" w14:textId="77777777" w:rsidTr="00E4733E">
        <w:trPr>
          <w:trHeight w:val="691"/>
        </w:trPr>
        <w:tc>
          <w:tcPr>
            <w:tcW w:w="9062" w:type="dxa"/>
            <w:vAlign w:val="center"/>
          </w:tcPr>
          <w:p w14:paraId="289DB1CC" w14:textId="77777777" w:rsidR="00E4733E" w:rsidRDefault="00E4733E" w:rsidP="00115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 C - ICT</w:t>
            </w:r>
          </w:p>
        </w:tc>
      </w:tr>
    </w:tbl>
    <w:p w14:paraId="45FDA600" w14:textId="77777777" w:rsidR="00961972" w:rsidRDefault="00961972" w:rsidP="00E4733E">
      <w:pPr>
        <w:spacing w:after="0"/>
      </w:pPr>
    </w:p>
    <w:p w14:paraId="2ED616FB" w14:textId="77777777" w:rsidR="00961972" w:rsidRPr="00D51FBF" w:rsidRDefault="00961972" w:rsidP="00961972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color w:val="0000FF"/>
          <w:sz w:val="20"/>
        </w:rPr>
      </w:pPr>
    </w:p>
    <w:p w14:paraId="663C71E0" w14:textId="77777777" w:rsidR="00961972" w:rsidRPr="00D51FBF" w:rsidRDefault="00961972" w:rsidP="00961972">
      <w:pPr>
        <w:pStyle w:val="Odstavecseseznamem"/>
        <w:ind w:left="709" w:hanging="709"/>
        <w:jc w:val="center"/>
        <w:rPr>
          <w:rFonts w:ascii="Arial" w:hAnsi="Arial" w:cs="Arial"/>
          <w:b/>
          <w:color w:val="0000FF"/>
          <w:sz w:val="20"/>
        </w:rPr>
      </w:pPr>
      <w:r w:rsidRPr="00D51FBF">
        <w:rPr>
          <w:rFonts w:ascii="Arial" w:hAnsi="Arial" w:cs="Arial"/>
          <w:b/>
          <w:color w:val="0000FF"/>
          <w:sz w:val="20"/>
        </w:rPr>
        <w:t>TECHNICKÁ SPECIFIKACE</w:t>
      </w:r>
    </w:p>
    <w:p w14:paraId="37E97E49" w14:textId="77777777" w:rsidR="00961972" w:rsidRDefault="00961972" w:rsidP="00961972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stanovil v rámci Technické specifikace pro část C veřejné zakázky níže uvedené požadované technické parametry, které představují minimální požadavky zadavatele na předmět plnění této části veřejné zakázky. </w:t>
      </w:r>
      <w:r w:rsidRPr="00D26BA3">
        <w:rPr>
          <w:rFonts w:ascii="Arial" w:hAnsi="Arial" w:cs="Arial"/>
          <w:sz w:val="20"/>
        </w:rPr>
        <w:t xml:space="preserve">Dodavatel musí </w:t>
      </w:r>
      <w:r>
        <w:rPr>
          <w:rFonts w:ascii="Arial" w:hAnsi="Arial" w:cs="Arial"/>
          <w:sz w:val="20"/>
        </w:rPr>
        <w:t xml:space="preserve">nabídnout takový předmět plnění veřejné zakázky, který bude splňovat tyto minimální požadavky na specifikaci. </w:t>
      </w:r>
      <w:r w:rsidRPr="00D26BA3">
        <w:rPr>
          <w:rFonts w:ascii="Arial" w:hAnsi="Arial" w:cs="Arial"/>
          <w:sz w:val="20"/>
        </w:rPr>
        <w:t xml:space="preserve">Dodavatel nesmí nabídnout </w:t>
      </w:r>
      <w:r>
        <w:rPr>
          <w:rFonts w:ascii="Arial" w:hAnsi="Arial" w:cs="Arial"/>
          <w:sz w:val="20"/>
        </w:rPr>
        <w:t>zboží s horšími parametry, může však nabídnout zboží, které</w:t>
      </w:r>
      <w:r w:rsidRPr="00D26BA3">
        <w:rPr>
          <w:rFonts w:ascii="Arial" w:hAnsi="Arial" w:cs="Arial"/>
          <w:sz w:val="20"/>
        </w:rPr>
        <w:t xml:space="preserve"> bude jednoznačně a bez pochybností lepší, výhodnější pro zadavatele, přičemž </w:t>
      </w:r>
      <w:r>
        <w:rPr>
          <w:rFonts w:ascii="Arial" w:hAnsi="Arial" w:cs="Arial"/>
          <w:sz w:val="20"/>
        </w:rPr>
        <w:t>bude stále splňovat stanovené minimální</w:t>
      </w:r>
      <w:r w:rsidRPr="00D26BA3">
        <w:rPr>
          <w:rFonts w:ascii="Arial" w:hAnsi="Arial" w:cs="Arial"/>
          <w:sz w:val="20"/>
        </w:rPr>
        <w:t xml:space="preserve"> požadavky</w:t>
      </w:r>
      <w:r>
        <w:rPr>
          <w:rFonts w:ascii="Arial" w:hAnsi="Arial" w:cs="Arial"/>
          <w:sz w:val="20"/>
        </w:rPr>
        <w:t xml:space="preserve"> zadavatele. </w:t>
      </w:r>
    </w:p>
    <w:p w14:paraId="139E7D2E" w14:textId="7D37F0DE" w:rsidR="00961972" w:rsidRDefault="00961972" w:rsidP="00961972">
      <w:pPr>
        <w:tabs>
          <w:tab w:val="left" w:pos="1215"/>
        </w:tabs>
        <w:spacing w:after="0"/>
        <w:jc w:val="both"/>
      </w:pPr>
      <w:r>
        <w:tab/>
      </w:r>
    </w:p>
    <w:tbl>
      <w:tblPr>
        <w:tblStyle w:val="Mkatabulky"/>
        <w:tblpPr w:leftFromText="141" w:rightFromText="141" w:vertAnchor="text" w:horzAnchor="margin" w:tblpY="231"/>
        <w:tblW w:w="9464" w:type="dxa"/>
        <w:shd w:val="clear" w:color="auto" w:fill="FFFFCC"/>
        <w:tblLook w:val="04A0" w:firstRow="1" w:lastRow="0" w:firstColumn="1" w:lastColumn="0" w:noHBand="0" w:noVBand="1"/>
      </w:tblPr>
      <w:tblGrid>
        <w:gridCol w:w="9464"/>
      </w:tblGrid>
      <w:tr w:rsidR="00E4733E" w14:paraId="3ED17CA3" w14:textId="77777777" w:rsidTr="005E7636">
        <w:trPr>
          <w:trHeight w:val="701"/>
        </w:trPr>
        <w:tc>
          <w:tcPr>
            <w:tcW w:w="9464" w:type="dxa"/>
            <w:shd w:val="clear" w:color="auto" w:fill="FFFFCC"/>
          </w:tcPr>
          <w:p w14:paraId="42350C34" w14:textId="77777777" w:rsidR="00E4733E" w:rsidRPr="0062215B" w:rsidRDefault="00E4733E" w:rsidP="00E4733E">
            <w:pPr>
              <w:spacing w:before="120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Poznámky k zadavatelem uvedené specifikaci položek</w:t>
            </w:r>
            <w:r w:rsidRPr="008A3BA9">
              <w:rPr>
                <w:rFonts w:ascii="Arial" w:hAnsi="Arial" w:cs="Arial"/>
                <w:sz w:val="20"/>
                <w:u w:val="single"/>
              </w:rPr>
              <w:t>:</w:t>
            </w:r>
            <w:r w:rsidRPr="0062215B">
              <w:rPr>
                <w:rFonts w:ascii="Arial" w:hAnsi="Arial" w:cs="Arial"/>
                <w:sz w:val="20"/>
              </w:rPr>
              <w:t xml:space="preserve">  </w:t>
            </w:r>
          </w:p>
          <w:p w14:paraId="0821ED1A" w14:textId="77777777" w:rsidR="00E4733E" w:rsidRPr="002E68EB" w:rsidRDefault="00E4733E" w:rsidP="00E4733E">
            <w:pPr>
              <w:pStyle w:val="Odstavecseseznamem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E68EB">
              <w:rPr>
                <w:rFonts w:ascii="Arial" w:hAnsi="Arial" w:cs="Arial"/>
                <w:sz w:val="20"/>
              </w:rPr>
              <w:t xml:space="preserve">Popsal-li zadavatel požadovaný parametr uvedením minimální hodnoty, tj. způsobem </w:t>
            </w:r>
            <w:r w:rsidRPr="002E68EB">
              <w:rPr>
                <w:rFonts w:ascii="Arial" w:hAnsi="Arial" w:cs="Arial"/>
                <w:i/>
                <w:sz w:val="20"/>
              </w:rPr>
              <w:t>„min.“</w:t>
            </w:r>
            <w:r w:rsidRPr="002E68EB">
              <w:rPr>
                <w:rFonts w:ascii="Arial" w:hAnsi="Arial" w:cs="Arial"/>
                <w:sz w:val="20"/>
              </w:rPr>
              <w:t>, dodavatel uvede nabízenou hodnotu parametru, která musí být buď rovna, nebo vyšší než hodnota zadavatelem požadovaného parametru.</w:t>
            </w:r>
          </w:p>
          <w:p w14:paraId="1891B97E" w14:textId="77777777" w:rsidR="00E4733E" w:rsidRPr="002E68EB" w:rsidRDefault="00E4733E" w:rsidP="00E4733E">
            <w:pPr>
              <w:pStyle w:val="Odstavecseseznamem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Popsal-li zadavatel požadovaný parametr uvedením maximální hodnoty, tj. způsobem </w:t>
            </w:r>
            <w:r w:rsidRPr="00D8752D">
              <w:rPr>
                <w:rFonts w:ascii="Arial" w:hAnsi="Arial" w:cs="Arial"/>
                <w:i/>
                <w:sz w:val="20"/>
              </w:rPr>
              <w:t>„max.“</w:t>
            </w:r>
            <w:r>
              <w:rPr>
                <w:rFonts w:ascii="Arial" w:hAnsi="Arial" w:cs="Arial"/>
                <w:sz w:val="20"/>
              </w:rPr>
              <w:t>, dodavatel uvede nabízenou hodnotu parametru, která musí být buď rovna, nebo nižší než hodnota zadavatelem požadovaného parametru.</w:t>
            </w:r>
          </w:p>
          <w:p w14:paraId="2985CF59" w14:textId="77777777" w:rsidR="00E4733E" w:rsidRPr="002E68EB" w:rsidRDefault="00E4733E" w:rsidP="00E4733E">
            <w:pPr>
              <w:pStyle w:val="Odstavecseseznamem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A3BA9">
              <w:rPr>
                <w:rFonts w:ascii="Arial" w:hAnsi="Arial" w:cs="Arial"/>
                <w:sz w:val="20"/>
              </w:rPr>
              <w:t xml:space="preserve">Popsal-li zadavatel požadovaný parametr </w:t>
            </w:r>
            <w:r>
              <w:rPr>
                <w:rFonts w:ascii="Arial" w:hAnsi="Arial" w:cs="Arial"/>
                <w:sz w:val="20"/>
              </w:rPr>
              <w:t xml:space="preserve">uvedením minimální a maximální hodnoty, tj. </w:t>
            </w:r>
            <w:r w:rsidRPr="008A3BA9">
              <w:rPr>
                <w:rFonts w:ascii="Arial" w:hAnsi="Arial" w:cs="Arial"/>
                <w:sz w:val="20"/>
              </w:rPr>
              <w:t xml:space="preserve">způsobem </w:t>
            </w:r>
            <w:r w:rsidRPr="00D8752D">
              <w:rPr>
                <w:rFonts w:ascii="Arial" w:hAnsi="Arial" w:cs="Arial"/>
                <w:i/>
                <w:sz w:val="20"/>
              </w:rPr>
              <w:t>„min. – max.“</w:t>
            </w:r>
            <w:r w:rsidRPr="008A3BA9">
              <w:rPr>
                <w:rFonts w:ascii="Arial" w:hAnsi="Arial" w:cs="Arial"/>
                <w:sz w:val="20"/>
              </w:rPr>
              <w:t>, dodavatel uvede hodnotu parametru v rámci tohoto rozmezí. Parametr nabízeného zboží je splněn i tehdy, je-li dodavatelem uvedená hodnota shodná s minimální či maximální hodnotou zadavatelem požadovaného parametru.</w:t>
            </w:r>
          </w:p>
          <w:p w14:paraId="26A5B9B1" w14:textId="77777777" w:rsidR="00E4733E" w:rsidRPr="002E68EB" w:rsidRDefault="00E4733E" w:rsidP="00324322">
            <w:pPr>
              <w:pStyle w:val="Odstavecseseznamem"/>
              <w:spacing w:before="120"/>
              <w:contextualSpacing w:val="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tbl>
      <w:tblPr>
        <w:tblStyle w:val="tabulkafinann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851"/>
        <w:gridCol w:w="2551"/>
        <w:gridCol w:w="851"/>
      </w:tblGrid>
      <w:tr w:rsidR="00290E19" w:rsidRPr="0008279C" w14:paraId="0D63A271" w14:textId="22132829" w:rsidTr="00371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FF"/>
            <w:noWrap/>
            <w:hideMark/>
          </w:tcPr>
          <w:p w14:paraId="0168F7E6" w14:textId="77777777" w:rsidR="00290E19" w:rsidRPr="0008279C" w:rsidRDefault="00290E19" w:rsidP="00446A8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279C">
              <w:rPr>
                <w:rFonts w:asciiTheme="minorHAnsi" w:hAnsiTheme="minorHAnsi" w:cstheme="minorHAnsi"/>
                <w:b/>
                <w:bCs/>
                <w:sz w:val="22"/>
              </w:rPr>
              <w:t>NÁZEV POLOŽKY</w:t>
            </w:r>
          </w:p>
        </w:tc>
        <w:tc>
          <w:tcPr>
            <w:tcW w:w="3969" w:type="dxa"/>
            <w:shd w:val="clear" w:color="auto" w:fill="0000FF"/>
            <w:hideMark/>
          </w:tcPr>
          <w:p w14:paraId="32FAD300" w14:textId="77777777" w:rsidR="00290E19" w:rsidRPr="0008279C" w:rsidRDefault="00290E19" w:rsidP="00446A8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279C">
              <w:rPr>
                <w:rFonts w:asciiTheme="minorHAnsi" w:hAnsiTheme="minorHAnsi" w:cstheme="minorHAnsi"/>
                <w:b/>
                <w:bCs/>
                <w:sz w:val="22"/>
              </w:rPr>
              <w:t>SPECIFIKACE POLOŽKY</w:t>
            </w:r>
          </w:p>
        </w:tc>
        <w:tc>
          <w:tcPr>
            <w:tcW w:w="851" w:type="dxa"/>
            <w:shd w:val="clear" w:color="auto" w:fill="0000FF"/>
            <w:noWrap/>
            <w:hideMark/>
          </w:tcPr>
          <w:p w14:paraId="557F7007" w14:textId="77777777" w:rsidR="00290E19" w:rsidRDefault="00290E19" w:rsidP="00446A8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279C">
              <w:rPr>
                <w:rFonts w:asciiTheme="minorHAnsi" w:hAnsiTheme="minorHAnsi" w:cstheme="minorHAnsi"/>
                <w:b/>
                <w:bCs/>
                <w:sz w:val="22"/>
              </w:rPr>
              <w:t>MNOŽSTVÍ</w:t>
            </w:r>
          </w:p>
          <w:p w14:paraId="5B7D736D" w14:textId="14F9964F" w:rsidR="00290E19" w:rsidRPr="0008279C" w:rsidRDefault="00290E19" w:rsidP="00446A8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Jednotka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0000FF"/>
            <w:noWrap/>
            <w:hideMark/>
          </w:tcPr>
          <w:p w14:paraId="76C20C6D" w14:textId="29115B62" w:rsidR="00290E19" w:rsidRPr="0008279C" w:rsidRDefault="00290E19" w:rsidP="00202DB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b/>
                <w:bCs/>
              </w:rPr>
              <w:t>obchodní označení jednotlivého IT zařízení</w:t>
            </w:r>
            <w:r w:rsidR="00C96EBE">
              <w:rPr>
                <w:b/>
                <w:bCs/>
              </w:rPr>
              <w:t xml:space="preserve"> včetně technické specifikace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0000FF"/>
          </w:tcPr>
          <w:p w14:paraId="53F8842F" w14:textId="6AF5921A" w:rsidR="00290E19" w:rsidRPr="0008279C" w:rsidRDefault="003717BE" w:rsidP="00202DB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Dodavatel </w:t>
            </w:r>
            <w:r w:rsidR="004871A2">
              <w:rPr>
                <w:rFonts w:cstheme="minorHAnsi"/>
                <w:b/>
                <w:bCs/>
              </w:rPr>
              <w:t xml:space="preserve">doplní zda </w:t>
            </w:r>
            <w:r>
              <w:rPr>
                <w:rFonts w:cstheme="minorHAnsi"/>
                <w:b/>
                <w:bCs/>
              </w:rPr>
              <w:t>splňuje</w:t>
            </w:r>
            <w:r w:rsidR="005708DD">
              <w:rPr>
                <w:rFonts w:cstheme="minorHAnsi"/>
                <w:b/>
                <w:bCs/>
              </w:rPr>
              <w:t xml:space="preserve"> </w:t>
            </w:r>
            <w:r w:rsidR="005708DD">
              <w:rPr>
                <w:rFonts w:cstheme="minorHAnsi"/>
                <w:b/>
                <w:bCs/>
              </w:rPr>
              <w:lastRenderedPageBreak/>
              <w:t>požadavky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4871A2">
              <w:rPr>
                <w:rFonts w:cstheme="minorHAnsi"/>
                <w:b/>
                <w:bCs/>
              </w:rPr>
              <w:t xml:space="preserve"> ano/ne</w:t>
            </w:r>
          </w:p>
        </w:tc>
      </w:tr>
      <w:tr w:rsidR="009A6B98" w:rsidRPr="00640223" w14:paraId="4DF573FC" w14:textId="77777777" w:rsidTr="00290E1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shd w:val="clear" w:color="auto" w:fill="D9D9D9" w:themeFill="background1" w:themeFillShade="D9"/>
          </w:tcPr>
          <w:p w14:paraId="425B91CE" w14:textId="77777777" w:rsidR="009A6B98" w:rsidRPr="00640223" w:rsidRDefault="004D4A04" w:rsidP="009A6B98">
            <w:pPr>
              <w:spacing w:before="0" w:after="0"/>
              <w:jc w:val="center"/>
              <w:rPr>
                <w:rFonts w:asciiTheme="minorHAnsi" w:hAnsiTheme="minorHAnsi" w:cs="Calibri"/>
                <w:b/>
                <w:color w:val="0000FF"/>
                <w:sz w:val="20"/>
              </w:rPr>
            </w:pPr>
            <w:r w:rsidRPr="00640223">
              <w:rPr>
                <w:rFonts w:asciiTheme="minorHAnsi" w:hAnsiTheme="minorHAnsi" w:cs="Calibri"/>
                <w:b/>
                <w:color w:val="0000FF"/>
                <w:sz w:val="20"/>
              </w:rPr>
              <w:lastRenderedPageBreak/>
              <w:t>LABORATOŘ FYZIKY</w:t>
            </w:r>
          </w:p>
        </w:tc>
      </w:tr>
      <w:tr w:rsidR="005F4075" w:rsidRPr="00640223" w14:paraId="3B2E1BD3" w14:textId="77777777" w:rsidTr="00290E19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shd w:val="clear" w:color="auto" w:fill="F2F2F2" w:themeFill="background1" w:themeFillShade="F2"/>
          </w:tcPr>
          <w:p w14:paraId="5C6F76D1" w14:textId="77777777" w:rsidR="005F4075" w:rsidRPr="00640223" w:rsidRDefault="005F4075" w:rsidP="005F4075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640223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Učitelské pracoviště</w:t>
            </w:r>
          </w:p>
        </w:tc>
      </w:tr>
      <w:tr w:rsidR="00290E19" w:rsidRPr="00640223" w14:paraId="3F12F4DA" w14:textId="162D2C5B" w:rsidTr="003717B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2EE36B4" w14:textId="77777777" w:rsidR="00290E19" w:rsidRPr="00640223" w:rsidRDefault="00290E19" w:rsidP="00431DF1">
            <w:pPr>
              <w:spacing w:before="0" w:after="0"/>
              <w:rPr>
                <w:rFonts w:cs="Calibri"/>
                <w:color w:val="000000"/>
                <w:sz w:val="20"/>
              </w:rPr>
            </w:pPr>
            <w:r w:rsidRPr="00BF5790">
              <w:rPr>
                <w:rFonts w:cs="Calibri"/>
                <w:sz w:val="20"/>
              </w:rPr>
              <w:t>Osobní počítač</w:t>
            </w:r>
          </w:p>
        </w:tc>
        <w:tc>
          <w:tcPr>
            <w:tcW w:w="3969" w:type="dxa"/>
          </w:tcPr>
          <w:p w14:paraId="35955B98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Počítačová krabice:  desktop nebo věž</w:t>
            </w:r>
          </w:p>
          <w:p w14:paraId="3DE7B694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 xml:space="preserve">Operační systém: Windows 10 Professional </w:t>
            </w:r>
          </w:p>
          <w:p w14:paraId="7D5415DE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Procesor s bodovým skóre min. 6000 bodů dle www.cpubenchmark.net</w:t>
            </w:r>
          </w:p>
          <w:p w14:paraId="1DD7D824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Paměť: 8 GB DDR4</w:t>
            </w:r>
          </w:p>
          <w:p w14:paraId="7C8BA588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Pevný disk: SSD 256 GB</w:t>
            </w:r>
          </w:p>
          <w:p w14:paraId="145A450D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Optická mechanika: DVD mechanika</w:t>
            </w:r>
          </w:p>
          <w:p w14:paraId="6617B3E6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Grafická karta: integrovaná</w:t>
            </w:r>
          </w:p>
          <w:p w14:paraId="365D76E4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1x port VGA</w:t>
            </w:r>
          </w:p>
          <w:p w14:paraId="3AA6D7BA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 xml:space="preserve">1x port </w:t>
            </w:r>
            <w:proofErr w:type="spellStart"/>
            <w:r w:rsidRPr="00707F13">
              <w:rPr>
                <w:rFonts w:cs="Calibri"/>
                <w:color w:val="000000"/>
                <w:sz w:val="20"/>
              </w:rPr>
              <w:t>DisplayPort</w:t>
            </w:r>
            <w:proofErr w:type="spellEnd"/>
            <w:r w:rsidRPr="00707F13">
              <w:rPr>
                <w:rFonts w:cs="Calibri"/>
                <w:color w:val="000000"/>
                <w:sz w:val="20"/>
              </w:rPr>
              <w:t xml:space="preserve"> nebo HDMI</w:t>
            </w:r>
          </w:p>
          <w:p w14:paraId="2DAEDEAD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Síť: LAN 10/100/1000,</w:t>
            </w:r>
          </w:p>
          <w:p w14:paraId="28A1601A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zvuková karta integrovaná,</w:t>
            </w:r>
          </w:p>
          <w:p w14:paraId="51F08356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proofErr w:type="spellStart"/>
            <w:r w:rsidRPr="00707F13">
              <w:rPr>
                <w:rFonts w:cs="Calibri"/>
                <w:color w:val="000000"/>
                <w:sz w:val="20"/>
              </w:rPr>
              <w:t>WiFi</w:t>
            </w:r>
            <w:proofErr w:type="spellEnd"/>
            <w:r w:rsidRPr="00707F13">
              <w:rPr>
                <w:rFonts w:cs="Calibri"/>
                <w:color w:val="000000"/>
                <w:sz w:val="20"/>
              </w:rPr>
              <w:t xml:space="preserve">, </w:t>
            </w:r>
            <w:proofErr w:type="spellStart"/>
            <w:r w:rsidRPr="00707F13">
              <w:rPr>
                <w:rFonts w:cs="Calibri"/>
                <w:color w:val="000000"/>
                <w:sz w:val="20"/>
              </w:rPr>
              <w:t>Bluetooth</w:t>
            </w:r>
            <w:proofErr w:type="spellEnd"/>
            <w:r w:rsidRPr="00707F13">
              <w:rPr>
                <w:rFonts w:cs="Calibri"/>
                <w:color w:val="000000"/>
                <w:sz w:val="20"/>
              </w:rPr>
              <w:t>,</w:t>
            </w:r>
          </w:p>
          <w:p w14:paraId="12EB556F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monitor: min. 23" počet řádek 1080, IPS,</w:t>
            </w:r>
          </w:p>
          <w:p w14:paraId="693938F8" w14:textId="77777777" w:rsidR="00707F13" w:rsidRPr="00707F13" w:rsidRDefault="00707F13" w:rsidP="007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Periferie: USB klávesnice a USB optická myš. drát</w:t>
            </w:r>
          </w:p>
          <w:p w14:paraId="66BDEFB0" w14:textId="534B8465" w:rsidR="00290E19" w:rsidRPr="00640223" w:rsidRDefault="00707F13" w:rsidP="00707F1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707F13">
              <w:rPr>
                <w:rFonts w:cs="Calibri"/>
                <w:color w:val="000000"/>
                <w:sz w:val="20"/>
              </w:rPr>
              <w:t>Včetně dopravy, roznesení, zapojení.</w:t>
            </w:r>
          </w:p>
        </w:tc>
        <w:tc>
          <w:tcPr>
            <w:tcW w:w="851" w:type="dxa"/>
            <w:noWrap/>
          </w:tcPr>
          <w:p w14:paraId="1FA123C9" w14:textId="46081F67" w:rsidR="00290E19" w:rsidRPr="00640223" w:rsidRDefault="00290E19" w:rsidP="005F407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640223">
              <w:rPr>
                <w:rFonts w:cs="Calibri"/>
                <w:color w:val="000000"/>
                <w:sz w:val="20"/>
              </w:rPr>
              <w:t>1</w:t>
            </w:r>
            <w:r>
              <w:rPr>
                <w:rFonts w:cs="Calibri"/>
                <w:color w:val="000000"/>
                <w:sz w:val="20"/>
              </w:rPr>
              <w:t xml:space="preserve"> ks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noWrap/>
          </w:tcPr>
          <w:p w14:paraId="20C2451B" w14:textId="16E306D4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20"/>
              </w:rPr>
              <w:t xml:space="preserve">1046073_17908 LYNX MS </w:t>
            </w:r>
            <w:proofErr w:type="spellStart"/>
            <w:r w:rsidRPr="00180D00">
              <w:rPr>
                <w:rFonts w:ascii="Arial" w:hAnsi="Arial" w:cs="Arial"/>
                <w:color w:val="FF0000"/>
                <w:sz w:val="20"/>
              </w:rPr>
              <w:t>PowerMedia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- </w:t>
            </w:r>
            <w:r w:rsidR="00E87C6E">
              <w:rPr>
                <w:rFonts w:ascii="Arial" w:hAnsi="Arial" w:cs="Arial"/>
                <w:color w:val="FF0000"/>
                <w:sz w:val="16"/>
                <w:szCs w:val="16"/>
              </w:rPr>
              <w:t xml:space="preserve">Počítačová krabice:  desktop; </w:t>
            </w: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Operační systém: Windows 10 Professional </w:t>
            </w:r>
          </w:p>
          <w:p w14:paraId="57E1F17A" w14:textId="1F428645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Procesor </w:t>
            </w:r>
            <w:r w:rsidR="005A5F1B"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i3-7300 </w:t>
            </w:r>
            <w:r w:rsid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 s bodovým skóre 6438</w:t>
            </w: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 bodů dle www.cpubenchmark.net</w:t>
            </w:r>
          </w:p>
          <w:p w14:paraId="11F9B8E7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Paměť: 8 GB DDR4</w:t>
            </w:r>
          </w:p>
          <w:p w14:paraId="343738C1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Pevný disk: SSD 256 GB</w:t>
            </w:r>
          </w:p>
          <w:p w14:paraId="45891EDA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Optická mechanika: DVD mechanika</w:t>
            </w:r>
          </w:p>
          <w:p w14:paraId="387169C3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Grafická karta: integrovaná</w:t>
            </w:r>
          </w:p>
          <w:p w14:paraId="71F32C23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1x port VGA</w:t>
            </w:r>
          </w:p>
          <w:p w14:paraId="18F133CD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1x port </w:t>
            </w:r>
            <w:proofErr w:type="spellStart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DisplayPort</w:t>
            </w:r>
            <w:proofErr w:type="spellEnd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 nebo HDMI</w:t>
            </w:r>
          </w:p>
          <w:p w14:paraId="785D0753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Síť: LAN 10/100/1000,</w:t>
            </w:r>
          </w:p>
          <w:p w14:paraId="23EF02C6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zvuková karta integrovaná,</w:t>
            </w:r>
          </w:p>
          <w:p w14:paraId="234A3714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WiFi</w:t>
            </w:r>
            <w:proofErr w:type="spellEnd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Bluetooth</w:t>
            </w:r>
            <w:proofErr w:type="spellEnd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</w:p>
          <w:p w14:paraId="712FC93D" w14:textId="034656A6" w:rsidR="00180D00" w:rsidRPr="00180D00" w:rsidRDefault="005A5F1B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monitor: </w:t>
            </w: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23" LED Philips 231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- </w:t>
            </w:r>
            <w:r w:rsidR="00180D00"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 23" počet řádek 1080, IPS,</w:t>
            </w:r>
          </w:p>
          <w:p w14:paraId="5148143B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Periferie: USB klávesnice a USB optická myš. drát</w:t>
            </w:r>
          </w:p>
          <w:p w14:paraId="03E68F45" w14:textId="553D0B00" w:rsidR="00290E19" w:rsidRPr="00640223" w:rsidRDefault="00180D00" w:rsidP="00180D0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Včetně dopravy, roznesení, zapojení.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0B5395" w14:textId="22F1090E" w:rsidR="00290E19" w:rsidRPr="00640223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FF0000"/>
                <w:sz w:val="20"/>
              </w:rPr>
              <w:t>Ano</w:t>
            </w:r>
          </w:p>
        </w:tc>
      </w:tr>
      <w:tr w:rsidR="005F4075" w:rsidRPr="00640223" w14:paraId="4ABA42B1" w14:textId="77777777" w:rsidTr="00290E19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shd w:val="clear" w:color="auto" w:fill="F2F2F2" w:themeFill="background1" w:themeFillShade="F2"/>
          </w:tcPr>
          <w:p w14:paraId="55481E2B" w14:textId="77777777" w:rsidR="005F4075" w:rsidRPr="00640223" w:rsidRDefault="005F4075" w:rsidP="005F4075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640223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Žákovské pracoviště</w:t>
            </w:r>
          </w:p>
        </w:tc>
      </w:tr>
      <w:tr w:rsidR="00290E19" w:rsidRPr="00640223" w14:paraId="3E01215D" w14:textId="4814A064" w:rsidTr="003717B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9D6FCB" w14:textId="77777777" w:rsidR="00290E19" w:rsidRPr="00640223" w:rsidRDefault="00290E19" w:rsidP="005F4075">
            <w:pPr>
              <w:spacing w:before="0" w:after="0"/>
              <w:rPr>
                <w:rFonts w:cs="Calibri"/>
                <w:color w:val="000000"/>
                <w:sz w:val="20"/>
              </w:rPr>
            </w:pPr>
            <w:r w:rsidRPr="00BF5790">
              <w:rPr>
                <w:rFonts w:cs="Calibri"/>
                <w:color w:val="000000"/>
                <w:sz w:val="20"/>
              </w:rPr>
              <w:t>Notebook s řídícím rozhraním</w:t>
            </w:r>
            <w:r w:rsidRPr="00640223">
              <w:rPr>
                <w:rFonts w:cs="Calibri"/>
                <w:color w:val="000000"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667B51B9" w14:textId="5102C985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Pr</w:t>
            </w:r>
            <w:r w:rsidR="00D11682">
              <w:rPr>
                <w:rFonts w:cs="Calibri"/>
                <w:color w:val="000000"/>
                <w:sz w:val="20"/>
              </w:rPr>
              <w:t>ocesor s bodovým skóre minim. 45</w:t>
            </w:r>
            <w:r w:rsidRPr="00FE06A7">
              <w:rPr>
                <w:rFonts w:cs="Calibri"/>
                <w:color w:val="000000"/>
                <w:sz w:val="20"/>
              </w:rPr>
              <w:t>00 bodů dle www.cpubenchmark.net,</w:t>
            </w:r>
          </w:p>
          <w:p w14:paraId="23FB15DA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Display min. 15" LED 1920x1080 IPS antireflexní,</w:t>
            </w:r>
          </w:p>
          <w:p w14:paraId="72821865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RAM min. 8GB DDR4,</w:t>
            </w:r>
          </w:p>
          <w:p w14:paraId="03EED07C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pevný disk SSD min. 256GB,</w:t>
            </w:r>
          </w:p>
          <w:p w14:paraId="7BC0C6D6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proofErr w:type="spellStart"/>
            <w:r w:rsidRPr="00FE06A7">
              <w:rPr>
                <w:rFonts w:cs="Calibri"/>
                <w:color w:val="000000"/>
                <w:sz w:val="20"/>
              </w:rPr>
              <w:t>WiFi</w:t>
            </w:r>
            <w:proofErr w:type="spellEnd"/>
            <w:r w:rsidRPr="00FE06A7">
              <w:rPr>
                <w:rFonts w:cs="Calibri"/>
                <w:color w:val="000000"/>
                <w:sz w:val="20"/>
              </w:rPr>
              <w:t xml:space="preserve">, </w:t>
            </w:r>
            <w:proofErr w:type="spellStart"/>
            <w:r w:rsidRPr="00FE06A7">
              <w:rPr>
                <w:rFonts w:cs="Calibri"/>
                <w:color w:val="000000"/>
                <w:sz w:val="20"/>
              </w:rPr>
              <w:t>Bluetooth</w:t>
            </w:r>
            <w:proofErr w:type="spellEnd"/>
            <w:r w:rsidRPr="00FE06A7">
              <w:rPr>
                <w:rFonts w:cs="Calibri"/>
                <w:color w:val="000000"/>
                <w:sz w:val="20"/>
              </w:rPr>
              <w:t>,</w:t>
            </w:r>
          </w:p>
          <w:p w14:paraId="2D98FCE0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webkamera,</w:t>
            </w:r>
          </w:p>
          <w:p w14:paraId="6129DE09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 xml:space="preserve">HDMI, </w:t>
            </w:r>
          </w:p>
          <w:p w14:paraId="1E37F61C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zvuková karta integrovaná,</w:t>
            </w:r>
          </w:p>
          <w:p w14:paraId="63E946CB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Operační systém: Microsoft Windows Professional 10,</w:t>
            </w:r>
          </w:p>
          <w:p w14:paraId="074DC38C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Klávesnice: odolná proti polití,</w:t>
            </w:r>
          </w:p>
          <w:p w14:paraId="4D53979E" w14:textId="77777777" w:rsidR="00FE06A7" w:rsidRPr="00FE06A7" w:rsidRDefault="00FE06A7" w:rsidP="00FE06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Periferie: USB optická myš,</w:t>
            </w:r>
          </w:p>
          <w:p w14:paraId="6F859C83" w14:textId="1AEC665C" w:rsidR="00290E19" w:rsidRPr="00640223" w:rsidRDefault="00FE06A7" w:rsidP="00FE06A7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FE06A7">
              <w:rPr>
                <w:rFonts w:cs="Calibri"/>
                <w:color w:val="000000"/>
                <w:sz w:val="20"/>
              </w:rPr>
              <w:t>Včetně dopravy, instalace, zapojení.</w:t>
            </w:r>
          </w:p>
        </w:tc>
        <w:tc>
          <w:tcPr>
            <w:tcW w:w="851" w:type="dxa"/>
            <w:noWrap/>
          </w:tcPr>
          <w:p w14:paraId="73D24FBD" w14:textId="293F26B2" w:rsidR="00290E19" w:rsidRPr="00640223" w:rsidRDefault="00290E19" w:rsidP="005F407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640223">
              <w:rPr>
                <w:rFonts w:cs="Calibri"/>
                <w:color w:val="000000"/>
                <w:sz w:val="20"/>
              </w:rPr>
              <w:t>5</w:t>
            </w:r>
            <w:r>
              <w:rPr>
                <w:rFonts w:cs="Calibri"/>
                <w:color w:val="000000"/>
                <w:sz w:val="20"/>
              </w:rPr>
              <w:t xml:space="preserve"> ks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noWrap/>
          </w:tcPr>
          <w:p w14:paraId="0118D0F1" w14:textId="711A9D64" w:rsidR="00A62B9B" w:rsidRPr="005A5F1B" w:rsidRDefault="00E87C6E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HP </w:t>
            </w:r>
            <w:proofErr w:type="spellStart"/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ProBook</w:t>
            </w:r>
            <w:proofErr w:type="spellEnd"/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 450 G5 -</w:t>
            </w:r>
            <w:r w:rsidR="00A62B9B" w:rsidRPr="005A5F1B">
              <w:rPr>
                <w:sz w:val="16"/>
                <w:szCs w:val="16"/>
              </w:rPr>
              <w:t xml:space="preserve"> </w:t>
            </w:r>
            <w:r w:rsidR="00A62B9B"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Procesor </w:t>
            </w:r>
            <w:r w:rsidR="005A5F1B"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i5-8250U </w:t>
            </w:r>
            <w:r w:rsidR="00A62B9B"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s bodovým skóre  </w:t>
            </w:r>
            <w:r w:rsidR="005A5F1B" w:rsidRPr="005A5F1B">
              <w:rPr>
                <w:rFonts w:ascii="Arial" w:hAnsi="Arial" w:cs="Arial"/>
                <w:color w:val="FF0000"/>
                <w:sz w:val="16"/>
                <w:szCs w:val="16"/>
              </w:rPr>
              <w:t>7673</w:t>
            </w:r>
            <w:r w:rsidR="00A62B9B"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 bodů dle www.cpubenchmark.net,</w:t>
            </w:r>
          </w:p>
          <w:p w14:paraId="30144FCB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Display min. 15" LED 1920x1080 IPS antireflexní,</w:t>
            </w:r>
          </w:p>
          <w:p w14:paraId="1645F8F7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RAM min. 8GB DDR4,</w:t>
            </w:r>
          </w:p>
          <w:p w14:paraId="156CCF06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pevný disk SSD min. 256GB,</w:t>
            </w:r>
          </w:p>
          <w:p w14:paraId="0A4EC641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WiFi</w:t>
            </w:r>
            <w:proofErr w:type="spellEnd"/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Bluetooth</w:t>
            </w:r>
            <w:proofErr w:type="spellEnd"/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</w:p>
          <w:p w14:paraId="0B1855C4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webkamera,</w:t>
            </w:r>
          </w:p>
          <w:p w14:paraId="3F9EE721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HDMI, </w:t>
            </w:r>
          </w:p>
          <w:p w14:paraId="4E15B18B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zvuková karta integrovaná,</w:t>
            </w:r>
          </w:p>
          <w:p w14:paraId="31490DD8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Operační systém: Microsoft Windows Professional 10,</w:t>
            </w:r>
          </w:p>
          <w:p w14:paraId="5AA4E3F8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Klávesnice: odolná proti polití,</w:t>
            </w:r>
          </w:p>
          <w:p w14:paraId="02CA8C65" w14:textId="77777777" w:rsidR="00A62B9B" w:rsidRPr="005A5F1B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Periferie: USB optická myš,</w:t>
            </w:r>
          </w:p>
          <w:p w14:paraId="6649F321" w14:textId="2F78B65D" w:rsidR="00290E19" w:rsidRPr="005A5F1B" w:rsidRDefault="00A62B9B" w:rsidP="00A62B9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</w:rPr>
            </w:pPr>
            <w:r w:rsidRPr="005A5F1B">
              <w:rPr>
                <w:rFonts w:ascii="Arial" w:hAnsi="Arial" w:cs="Arial"/>
                <w:color w:val="FF0000"/>
                <w:sz w:val="16"/>
                <w:szCs w:val="16"/>
              </w:rPr>
              <w:t>Včetně dopravy, instalace, zapojení.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59F45E" w14:textId="32F0B9BA" w:rsidR="00290E19" w:rsidRPr="00640223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FF0000"/>
                <w:sz w:val="20"/>
              </w:rPr>
              <w:t>Ano</w:t>
            </w:r>
          </w:p>
        </w:tc>
      </w:tr>
      <w:tr w:rsidR="005F4075" w:rsidRPr="00640223" w14:paraId="111B181E" w14:textId="77777777" w:rsidTr="00290E1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shd w:val="clear" w:color="auto" w:fill="D9D9D9" w:themeFill="background1" w:themeFillShade="D9"/>
          </w:tcPr>
          <w:p w14:paraId="4C69C799" w14:textId="77777777" w:rsidR="005F4075" w:rsidRPr="00640223" w:rsidRDefault="005F4075" w:rsidP="005F4075">
            <w:pPr>
              <w:spacing w:after="0"/>
              <w:jc w:val="center"/>
              <w:rPr>
                <w:rFonts w:asciiTheme="minorHAnsi" w:hAnsiTheme="minorHAnsi" w:cs="Calibri"/>
                <w:b/>
                <w:color w:val="0000FF"/>
                <w:sz w:val="20"/>
              </w:rPr>
            </w:pPr>
            <w:r w:rsidRPr="00640223">
              <w:rPr>
                <w:rFonts w:asciiTheme="minorHAnsi" w:hAnsiTheme="minorHAnsi" w:cs="Calibri"/>
                <w:b/>
                <w:color w:val="0000FF"/>
                <w:sz w:val="20"/>
              </w:rPr>
              <w:t>JAZYKOVÁ UČEBNA</w:t>
            </w:r>
          </w:p>
        </w:tc>
      </w:tr>
      <w:tr w:rsidR="00290E19" w:rsidRPr="00640223" w14:paraId="1B12FEC4" w14:textId="06102923" w:rsidTr="003717B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7790114" w14:textId="77777777" w:rsidR="00290E19" w:rsidRPr="00640223" w:rsidRDefault="00290E19" w:rsidP="00237F61">
            <w:pPr>
              <w:spacing w:before="0" w:after="0"/>
              <w:rPr>
                <w:rFonts w:cs="Calibri"/>
                <w:sz w:val="20"/>
              </w:rPr>
            </w:pPr>
            <w:r w:rsidRPr="00BF5790">
              <w:rPr>
                <w:rFonts w:cs="Calibri"/>
                <w:sz w:val="20"/>
              </w:rPr>
              <w:lastRenderedPageBreak/>
              <w:t>Osobní počítač</w:t>
            </w:r>
          </w:p>
        </w:tc>
        <w:tc>
          <w:tcPr>
            <w:tcW w:w="3969" w:type="dxa"/>
          </w:tcPr>
          <w:p w14:paraId="1921A212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Počítačová krabice: desktop,</w:t>
            </w:r>
          </w:p>
          <w:p w14:paraId="3A5357EB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Operační systém: Windows 10 Professional,</w:t>
            </w:r>
          </w:p>
          <w:p w14:paraId="2A60A1DF" w14:textId="7B7B8269" w:rsidR="00D17E38" w:rsidRPr="00D17E38" w:rsidRDefault="00F10990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Procesor s bodovým skóre min. 45</w:t>
            </w:r>
            <w:r w:rsidR="00D17E38" w:rsidRPr="00D17E38">
              <w:rPr>
                <w:rFonts w:cs="Calibri"/>
                <w:color w:val="000000"/>
                <w:sz w:val="20"/>
              </w:rPr>
              <w:t>00 bodů dle www.cpubenchmark.net,</w:t>
            </w:r>
          </w:p>
          <w:p w14:paraId="582EB723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Paměť: 8 GB DDR4,</w:t>
            </w:r>
          </w:p>
          <w:p w14:paraId="13348C5D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Pevný disk: SSD 256 GB,</w:t>
            </w:r>
          </w:p>
          <w:p w14:paraId="61F98CAC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Optická mechanika: DVD mechanika,</w:t>
            </w:r>
          </w:p>
          <w:p w14:paraId="3D9687DD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Grafická karta: integrovaná,</w:t>
            </w:r>
          </w:p>
          <w:p w14:paraId="52E6F9E8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Síť: LAN 10/100/1000,</w:t>
            </w:r>
          </w:p>
          <w:p w14:paraId="020E2435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min. 2x porty USB 3.0,</w:t>
            </w:r>
          </w:p>
          <w:p w14:paraId="738FC072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min. 2x porty USB 2.0,</w:t>
            </w:r>
          </w:p>
          <w:p w14:paraId="6CD6C249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1x port VGA,</w:t>
            </w:r>
          </w:p>
          <w:p w14:paraId="05E85871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 xml:space="preserve">1x port </w:t>
            </w:r>
            <w:proofErr w:type="spellStart"/>
            <w:r w:rsidRPr="00D17E38">
              <w:rPr>
                <w:rFonts w:cs="Calibri"/>
                <w:color w:val="000000"/>
                <w:sz w:val="20"/>
              </w:rPr>
              <w:t>DisplayPort</w:t>
            </w:r>
            <w:proofErr w:type="spellEnd"/>
            <w:r w:rsidRPr="00D17E38">
              <w:rPr>
                <w:rFonts w:cs="Calibri"/>
                <w:color w:val="000000"/>
                <w:sz w:val="20"/>
              </w:rPr>
              <w:t xml:space="preserve"> nebo HDMI,</w:t>
            </w:r>
          </w:p>
          <w:p w14:paraId="3D95AC83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zvukový vstup</w:t>
            </w:r>
          </w:p>
          <w:p w14:paraId="3207DFAE" w14:textId="77777777" w:rsidR="00D17E38" w:rsidRPr="00D17E38" w:rsidRDefault="00D17E38" w:rsidP="00D17E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Přední konektory: : 2x porty USB 3.0; 1x výstup pro sluchátka; 1x vstup pro mikrofon,</w:t>
            </w:r>
          </w:p>
          <w:p w14:paraId="28C6A1C3" w14:textId="731CD1A0" w:rsidR="00290E19" w:rsidRPr="00640223" w:rsidRDefault="00D17E38" w:rsidP="00D17E3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17E38">
              <w:rPr>
                <w:rFonts w:cs="Calibri"/>
                <w:color w:val="000000"/>
                <w:sz w:val="20"/>
              </w:rPr>
              <w:t>USB klávesnice a USB myš - drát</w:t>
            </w:r>
          </w:p>
        </w:tc>
        <w:tc>
          <w:tcPr>
            <w:tcW w:w="851" w:type="dxa"/>
            <w:noWrap/>
          </w:tcPr>
          <w:p w14:paraId="67387F0B" w14:textId="3EAF1D4E" w:rsidR="00290E19" w:rsidRPr="00640223" w:rsidRDefault="00290E19" w:rsidP="00237F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640223">
              <w:rPr>
                <w:rFonts w:cs="Calibri"/>
                <w:color w:val="000000"/>
                <w:sz w:val="20"/>
              </w:rPr>
              <w:t>25</w:t>
            </w:r>
            <w:r>
              <w:rPr>
                <w:rFonts w:cs="Calibri"/>
                <w:color w:val="000000"/>
                <w:sz w:val="20"/>
              </w:rPr>
              <w:t>ks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noWrap/>
          </w:tcPr>
          <w:p w14:paraId="0E1ECAEC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20"/>
              </w:rPr>
              <w:t xml:space="preserve">1046073_17909 LYNX MS </w:t>
            </w:r>
            <w:proofErr w:type="spellStart"/>
            <w:r w:rsidRPr="00180D00">
              <w:rPr>
                <w:rFonts w:ascii="Arial" w:hAnsi="Arial" w:cs="Arial"/>
                <w:color w:val="FF0000"/>
                <w:sz w:val="20"/>
              </w:rPr>
              <w:t>PowerMedia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- </w:t>
            </w: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Počítačová krabice: desktop,</w:t>
            </w:r>
          </w:p>
          <w:p w14:paraId="4E5B8318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Operační systém: Windows 10 Professional,</w:t>
            </w:r>
          </w:p>
          <w:p w14:paraId="27C114E0" w14:textId="6450AA15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Procesor </w:t>
            </w:r>
            <w:r w:rsidR="005A5F1B" w:rsidRP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G4560 </w:t>
            </w:r>
            <w:r w:rsidR="005A5F1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s bodovým skóre </w:t>
            </w:r>
            <w:r w:rsidR="005A5F1B">
              <w:rPr>
                <w:rFonts w:ascii="Arial" w:hAnsi="Arial" w:cs="Arial"/>
                <w:color w:val="FF0000"/>
                <w:sz w:val="16"/>
                <w:szCs w:val="16"/>
              </w:rPr>
              <w:t>4881</w:t>
            </w: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 bodů dle www.cpubenchmark.net,</w:t>
            </w:r>
          </w:p>
          <w:p w14:paraId="354A9118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Paměť: 8 GB DDR4,</w:t>
            </w:r>
          </w:p>
          <w:p w14:paraId="08AD16A5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Pevný disk: SSD 256 GB,</w:t>
            </w:r>
          </w:p>
          <w:p w14:paraId="734A7202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Optická mechanika: DVD mechanika,</w:t>
            </w:r>
          </w:p>
          <w:p w14:paraId="0A04AE2A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Grafická karta: integrovaná,</w:t>
            </w:r>
          </w:p>
          <w:p w14:paraId="709A4969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Síť: LAN 10/100/1000,</w:t>
            </w:r>
          </w:p>
          <w:p w14:paraId="69FF3E46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min. 2x porty USB 3.0,</w:t>
            </w:r>
          </w:p>
          <w:p w14:paraId="0004EA76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min. 2x porty USB 2.0,</w:t>
            </w:r>
          </w:p>
          <w:p w14:paraId="57A35AFA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1x port VGA,</w:t>
            </w:r>
          </w:p>
          <w:p w14:paraId="30E605CF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1x port </w:t>
            </w:r>
            <w:proofErr w:type="spellStart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DisplayPort</w:t>
            </w:r>
            <w:proofErr w:type="spellEnd"/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 xml:space="preserve"> nebo HDMI,</w:t>
            </w:r>
          </w:p>
          <w:p w14:paraId="0379A780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zvukový vstup</w:t>
            </w:r>
          </w:p>
          <w:p w14:paraId="6D1B900C" w14:textId="77777777" w:rsidR="00180D00" w:rsidRPr="00180D00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Přední konektory: : 2x porty USB 3.0; 1x výstup pro sluchátka; 1x vstup pro mikrofon,</w:t>
            </w:r>
          </w:p>
          <w:p w14:paraId="7D6EB497" w14:textId="5571FF30" w:rsidR="00290E19" w:rsidRPr="00640223" w:rsidRDefault="00180D00" w:rsidP="00180D0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180D00">
              <w:rPr>
                <w:rFonts w:ascii="Arial" w:hAnsi="Arial" w:cs="Arial"/>
                <w:color w:val="FF0000"/>
                <w:sz w:val="16"/>
                <w:szCs w:val="16"/>
              </w:rPr>
              <w:t>USB klávesnice a USB myš - drát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06DE9C" w14:textId="7E91B592" w:rsidR="00290E19" w:rsidRPr="00640223" w:rsidRDefault="00180D00" w:rsidP="00180D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FF0000"/>
                <w:sz w:val="20"/>
              </w:rPr>
              <w:t>Ano</w:t>
            </w:r>
          </w:p>
        </w:tc>
      </w:tr>
      <w:tr w:rsidR="00290E19" w:rsidRPr="00640223" w14:paraId="69F38B1E" w14:textId="2E93091B" w:rsidTr="003717B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2C46D0F" w14:textId="77777777" w:rsidR="00290E19" w:rsidRPr="00640223" w:rsidRDefault="00290E19" w:rsidP="00237F61">
            <w:pPr>
              <w:spacing w:before="0" w:after="0"/>
              <w:rPr>
                <w:rFonts w:cs="Calibri"/>
                <w:color w:val="000000"/>
                <w:sz w:val="20"/>
              </w:rPr>
            </w:pPr>
            <w:r w:rsidRPr="00BF5790">
              <w:rPr>
                <w:rFonts w:cs="Calibri"/>
                <w:color w:val="000000"/>
                <w:sz w:val="20"/>
              </w:rPr>
              <w:t>Systémový náhlavní set - sluchátka/mikrofon</w:t>
            </w:r>
          </w:p>
        </w:tc>
        <w:tc>
          <w:tcPr>
            <w:tcW w:w="3969" w:type="dxa"/>
          </w:tcPr>
          <w:p w14:paraId="4B8B7DD4" w14:textId="201FEC9D" w:rsidR="00D27DB7" w:rsidRPr="00D27DB7" w:rsidRDefault="00D27DB7" w:rsidP="00D27DB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0B1DDA">
              <w:rPr>
                <w:rFonts w:cs="Calibri"/>
                <w:color w:val="000000"/>
                <w:sz w:val="20"/>
              </w:rPr>
              <w:t>Provedení  z pružného polyetylénu</w:t>
            </w:r>
            <w:r w:rsidR="000B1DDA">
              <w:rPr>
                <w:rFonts w:cs="Calibri"/>
                <w:color w:val="000000"/>
                <w:sz w:val="20"/>
              </w:rPr>
              <w:t xml:space="preserve"> - </w:t>
            </w:r>
            <w:r w:rsidRPr="000B1DDA">
              <w:rPr>
                <w:rFonts w:cs="Calibri"/>
                <w:color w:val="000000"/>
                <w:sz w:val="20"/>
              </w:rPr>
              <w:t xml:space="preserve"> velké</w:t>
            </w:r>
            <w:r w:rsidRPr="00D27DB7">
              <w:rPr>
                <w:rFonts w:cs="Calibri"/>
                <w:color w:val="000000"/>
                <w:sz w:val="20"/>
              </w:rPr>
              <w:t xml:space="preserve"> náušníky, uzavřená stereofonní sluchátka, kondenzátorový mikrofon, polstrovaný a nastavitelný náhlavní most, individuální regulace hlasitosti digitálně přímo na sluchátkách, kabel min. 1,5 m</w:t>
            </w:r>
          </w:p>
          <w:p w14:paraId="0498B9B6" w14:textId="4166FB44" w:rsidR="00290E19" w:rsidRPr="00640223" w:rsidRDefault="00D27DB7" w:rsidP="00D27DB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D27DB7">
              <w:rPr>
                <w:rFonts w:cs="Calibri"/>
                <w:color w:val="000000"/>
                <w:sz w:val="20"/>
              </w:rPr>
              <w:t>Záruka: minimálně 2 roky</w:t>
            </w:r>
          </w:p>
        </w:tc>
        <w:tc>
          <w:tcPr>
            <w:tcW w:w="851" w:type="dxa"/>
            <w:noWrap/>
          </w:tcPr>
          <w:p w14:paraId="721925C0" w14:textId="6245BC33" w:rsidR="00290E19" w:rsidRPr="00640223" w:rsidRDefault="00290E19" w:rsidP="00237F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640223">
              <w:rPr>
                <w:rFonts w:cs="Calibri"/>
                <w:color w:val="000000"/>
                <w:sz w:val="20"/>
              </w:rPr>
              <w:t>25</w:t>
            </w:r>
            <w:r>
              <w:rPr>
                <w:rFonts w:cs="Calibri"/>
                <w:color w:val="000000"/>
                <w:sz w:val="20"/>
              </w:rPr>
              <w:t>ks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noWrap/>
          </w:tcPr>
          <w:p w14:paraId="470E8906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Omnneo</w:t>
            </w:r>
            <w:proofErr w:type="spellEnd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Multimedia</w:t>
            </w:r>
            <w:proofErr w:type="spellEnd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Headphones</w:t>
            </w:r>
            <w:proofErr w:type="spellEnd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 - Provedení  z pružného polyetylénu -  velké náušníky, uzavřená stereofonní sluchátka, kondenzátorový mikrofon, polstrovaný a nastavitelný náhlavní most, individuální regulace hlasitosti digitálně přímo na sluchátkách, kabel min. 1,5 m</w:t>
            </w:r>
          </w:p>
          <w:p w14:paraId="49CA1E27" w14:textId="13AB9415" w:rsidR="00290E19" w:rsidRPr="00837BBF" w:rsidRDefault="00A62B9B" w:rsidP="00A62B9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Záruka: minimálně 2 roky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D12B52" w14:textId="227631FF" w:rsidR="00290E19" w:rsidRPr="00E91582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20"/>
              </w:rPr>
            </w:pPr>
            <w:r>
              <w:rPr>
                <w:rFonts w:cs="Calibri"/>
                <w:color w:val="FF0000"/>
                <w:sz w:val="20"/>
              </w:rPr>
              <w:t>Ano</w:t>
            </w:r>
          </w:p>
        </w:tc>
      </w:tr>
      <w:tr w:rsidR="00290E19" w:rsidRPr="00640223" w14:paraId="6386BC99" w14:textId="1C477BFB" w:rsidTr="003717B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F2CECA5" w14:textId="4347BDC5" w:rsidR="00290E19" w:rsidRPr="00640223" w:rsidRDefault="0041186D" w:rsidP="00237F61">
            <w:pPr>
              <w:spacing w:before="0" w:after="0"/>
              <w:rPr>
                <w:rFonts w:cs="Calibri"/>
                <w:sz w:val="20"/>
              </w:rPr>
            </w:pPr>
            <w:r w:rsidRPr="00BF5790">
              <w:rPr>
                <w:rFonts w:cs="Calibri"/>
                <w:sz w:val="20"/>
              </w:rPr>
              <w:t>SW pro jazykové laboratoře</w:t>
            </w:r>
          </w:p>
        </w:tc>
        <w:tc>
          <w:tcPr>
            <w:tcW w:w="3969" w:type="dxa"/>
          </w:tcPr>
          <w:p w14:paraId="4F0D2E90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 xml:space="preserve">Aplikace jazykové učebny (laboratoře), která slouží k záznamu zvukových a hlasových projevů studentů s možností okamžité přehrávky, k individuálnímu odposlechu vybraného žáka a k dalším jiným funkcím. </w:t>
            </w:r>
          </w:p>
          <w:p w14:paraId="47C0281F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Funkce aplikace:</w:t>
            </w:r>
          </w:p>
          <w:p w14:paraId="31D016FD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individuální odposlech zadaného žáka</w:t>
            </w:r>
          </w:p>
          <w:p w14:paraId="170EA6B4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identifikace odposlechu</w:t>
            </w:r>
          </w:p>
          <w:p w14:paraId="281E031C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univerzální vstup externího audia</w:t>
            </w:r>
          </w:p>
          <w:p w14:paraId="226A1A19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připojení  externích zdrojů</w:t>
            </w:r>
          </w:p>
          <w:p w14:paraId="5B77EB26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dělení žáků do dvou skupin</w:t>
            </w:r>
          </w:p>
          <w:p w14:paraId="2285083E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možnost připojení do jiné učebny</w:t>
            </w:r>
          </w:p>
          <w:p w14:paraId="6499FA87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možnost libovolného párování studentů</w:t>
            </w:r>
          </w:p>
          <w:p w14:paraId="022CFC3E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jmenný seznam studentů všech tříd</w:t>
            </w:r>
          </w:p>
          <w:p w14:paraId="12D578EB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reálné uspořádání dispozice učebny</w:t>
            </w:r>
          </w:p>
          <w:p w14:paraId="228C912A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  <w:p w14:paraId="05A9AECF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Další parametry:</w:t>
            </w:r>
          </w:p>
          <w:p w14:paraId="59A3F7AA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- přehlednost a jednoduchost v ovládání SW</w:t>
            </w:r>
          </w:p>
          <w:p w14:paraId="02612501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 xml:space="preserve">- grafické </w:t>
            </w:r>
            <w:proofErr w:type="spellStart"/>
            <w:r w:rsidRPr="0041186D">
              <w:rPr>
                <w:rFonts w:cs="Calibri"/>
                <w:sz w:val="20"/>
              </w:rPr>
              <w:t>uspořání</w:t>
            </w:r>
            <w:proofErr w:type="spellEnd"/>
            <w:r w:rsidRPr="0041186D">
              <w:rPr>
                <w:rFonts w:cs="Calibri"/>
                <w:sz w:val="20"/>
              </w:rPr>
              <w:t xml:space="preserve"> jazykové učebny a  jmenný seznam žáků v učebně</w:t>
            </w:r>
          </w:p>
          <w:p w14:paraId="63D54E95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  <w:p w14:paraId="0934A551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 xml:space="preserve">Včetně instalace a implementace, uvedení do </w:t>
            </w:r>
            <w:r w:rsidRPr="0041186D">
              <w:rPr>
                <w:rFonts w:cs="Calibri"/>
                <w:sz w:val="20"/>
              </w:rPr>
              <w:lastRenderedPageBreak/>
              <w:t>plné funkčnosti.</w:t>
            </w:r>
          </w:p>
          <w:p w14:paraId="43B6D038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 xml:space="preserve"> Včetně kabelového propojení jednotlivých žákovských pracovišť.</w:t>
            </w:r>
          </w:p>
          <w:p w14:paraId="575ECC3C" w14:textId="77777777" w:rsidR="0041186D" w:rsidRPr="0041186D" w:rsidRDefault="0041186D" w:rsidP="004118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Včetně manuálu.</w:t>
            </w:r>
          </w:p>
          <w:p w14:paraId="1B4C14CC" w14:textId="7A67619E" w:rsidR="00290E19" w:rsidRPr="00640223" w:rsidRDefault="0041186D" w:rsidP="004118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41186D">
              <w:rPr>
                <w:rFonts w:cs="Calibri"/>
                <w:sz w:val="20"/>
              </w:rPr>
              <w:t>Záruka: minimálně 2 roky</w:t>
            </w:r>
          </w:p>
        </w:tc>
        <w:tc>
          <w:tcPr>
            <w:tcW w:w="851" w:type="dxa"/>
            <w:noWrap/>
          </w:tcPr>
          <w:p w14:paraId="50C6A874" w14:textId="4DAB3DF5" w:rsidR="00290E19" w:rsidRPr="00640223" w:rsidRDefault="00290E19" w:rsidP="00237F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</w:rPr>
            </w:pPr>
            <w:r w:rsidRPr="00640223">
              <w:rPr>
                <w:rFonts w:cs="Calibri"/>
                <w:color w:val="000000"/>
                <w:sz w:val="20"/>
              </w:rPr>
              <w:lastRenderedPageBreak/>
              <w:t>1 set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noWrap/>
          </w:tcPr>
          <w:p w14:paraId="2F333D30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Omnneo</w:t>
            </w:r>
            <w:proofErr w:type="spellEnd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  - Aplikace jazykové učebny (laboratoře), která slouží k záznamu zvukových a hlasových projevů studentů s možností okamžité přehrávky, k individuálnímu odposlechu vybraného žáka a k dalším jiným funkcím. </w:t>
            </w:r>
          </w:p>
          <w:p w14:paraId="5BBF24EA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Funkce aplikace:</w:t>
            </w:r>
          </w:p>
          <w:p w14:paraId="4EF813FA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individuální odposlech zadaného žáka</w:t>
            </w:r>
          </w:p>
          <w:p w14:paraId="1E233809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identifikace odposlechu</w:t>
            </w:r>
          </w:p>
          <w:p w14:paraId="48297F6B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univerzální vstup externího audia</w:t>
            </w:r>
          </w:p>
          <w:p w14:paraId="7B0A1704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připojení  externích zdrojů</w:t>
            </w:r>
          </w:p>
          <w:p w14:paraId="4D21EAEA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dělení žáků do dvou skupin</w:t>
            </w:r>
          </w:p>
          <w:p w14:paraId="293DF398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možnost připojení do jiné učebny</w:t>
            </w:r>
          </w:p>
          <w:p w14:paraId="48B6C6DD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možnost libovolného párování studentů</w:t>
            </w:r>
          </w:p>
          <w:p w14:paraId="26F7F26A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jmenný seznam studentů všech tříd</w:t>
            </w:r>
          </w:p>
          <w:p w14:paraId="111B9617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reálné uspořádání dispozice učebny</w:t>
            </w:r>
          </w:p>
          <w:p w14:paraId="0E111B7B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Další parametry:</w:t>
            </w:r>
          </w:p>
          <w:p w14:paraId="41580757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- přehlednost a jednoduchost v ovládání SW</w:t>
            </w:r>
          </w:p>
          <w:p w14:paraId="691E5D49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- grafické </w:t>
            </w:r>
            <w:proofErr w:type="spellStart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uspořání</w:t>
            </w:r>
            <w:proofErr w:type="spellEnd"/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 jazykové učebny a  jmenný seznam žáků v učebně</w:t>
            </w:r>
          </w:p>
          <w:p w14:paraId="5254B56B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Včetně instalace a implementace, uvedení do plné funkčnosti.</w:t>
            </w:r>
          </w:p>
          <w:p w14:paraId="16C0B565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 xml:space="preserve"> Včetně kabelového propojení jednotlivých žákovských pracovišť.</w:t>
            </w:r>
          </w:p>
          <w:p w14:paraId="79FBB044" w14:textId="77777777" w:rsidR="00A62B9B" w:rsidRPr="00837BBF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Včetně manuálu.</w:t>
            </w:r>
          </w:p>
          <w:p w14:paraId="70395BE1" w14:textId="3BFEADFF" w:rsidR="00290E19" w:rsidRPr="00837BBF" w:rsidRDefault="00A62B9B" w:rsidP="0094431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</w:rPr>
            </w:pPr>
            <w:r w:rsidRPr="00837BBF">
              <w:rPr>
                <w:rFonts w:ascii="Arial" w:hAnsi="Arial" w:cs="Arial"/>
                <w:color w:val="FF0000"/>
                <w:sz w:val="16"/>
                <w:szCs w:val="16"/>
              </w:rPr>
              <w:t>Záruka: 2 roky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6C0B32" w14:textId="3BB9378A" w:rsidR="00290E19" w:rsidRPr="00E91582" w:rsidRDefault="00A62B9B" w:rsidP="00A62B9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20"/>
              </w:rPr>
            </w:pPr>
            <w:r>
              <w:rPr>
                <w:rFonts w:cs="Calibri"/>
                <w:color w:val="FF0000"/>
                <w:sz w:val="20"/>
              </w:rPr>
              <w:lastRenderedPageBreak/>
              <w:t>Ano</w:t>
            </w:r>
          </w:p>
        </w:tc>
      </w:tr>
    </w:tbl>
    <w:p w14:paraId="654AA370" w14:textId="77777777" w:rsidR="00C70197" w:rsidRDefault="00C70197"/>
    <w:p w14:paraId="42FE2F25" w14:textId="6B86932D" w:rsidR="006E4CAE" w:rsidRPr="00772D92" w:rsidRDefault="00C70197">
      <w:pPr>
        <w:rPr>
          <w:sz w:val="20"/>
          <w:szCs w:val="20"/>
        </w:rPr>
      </w:pPr>
      <w:r w:rsidRPr="00772D92">
        <w:t>V případě požadavku na výkon procesoru stanovený minimální bodovou hodnotou v </w:t>
      </w:r>
      <w:proofErr w:type="spellStart"/>
      <w:r w:rsidRPr="00772D92">
        <w:t>benchmarku</w:t>
      </w:r>
      <w:proofErr w:type="spellEnd"/>
      <w:r w:rsidRPr="00772D92">
        <w:t xml:space="preserve"> </w:t>
      </w:r>
      <w:hyperlink r:id="rId9" w:history="1">
        <w:r w:rsidRPr="00772D92">
          <w:rPr>
            <w:rStyle w:val="Hypertextovodkaz"/>
          </w:rPr>
          <w:t>www.cpubenchmark.net</w:t>
        </w:r>
      </w:hyperlink>
      <w:r w:rsidRPr="00772D92">
        <w:t xml:space="preserve"> zadavatel účastníkům pro lepší orientaci poskytuje </w:t>
      </w:r>
      <w:r w:rsidR="00772D92">
        <w:t>v příloze č. 7</w:t>
      </w:r>
      <w:r w:rsidR="0008639D">
        <w:t xml:space="preserve"> ZD</w:t>
      </w:r>
      <w:r w:rsidRPr="00772D92">
        <w:t xml:space="preserve"> tabulku s bodovými hodnotami procesorů platnými ke dni odeslání výzvy k podání nabídek - </w:t>
      </w:r>
      <w:r w:rsidR="00FD7D59" w:rsidRPr="00772D92">
        <w:rPr>
          <w:b/>
        </w:rPr>
        <w:t>Příloha č. 7</w:t>
      </w:r>
      <w:r w:rsidRPr="00772D92">
        <w:rPr>
          <w:b/>
        </w:rPr>
        <w:t xml:space="preserve"> </w:t>
      </w:r>
      <w:r w:rsidR="0008639D">
        <w:rPr>
          <w:b/>
        </w:rPr>
        <w:t xml:space="preserve">ZD </w:t>
      </w:r>
      <w:r w:rsidRPr="00772D92">
        <w:rPr>
          <w:b/>
        </w:rPr>
        <w:t xml:space="preserve">– </w:t>
      </w:r>
      <w:proofErr w:type="spellStart"/>
      <w:r w:rsidRPr="00772D92">
        <w:rPr>
          <w:b/>
        </w:rPr>
        <w:t>Benchmark</w:t>
      </w:r>
      <w:proofErr w:type="spellEnd"/>
      <w:r w:rsidRPr="00772D92">
        <w:rPr>
          <w:b/>
        </w:rPr>
        <w:t xml:space="preserve"> CPU</w:t>
      </w:r>
      <w:r w:rsidR="002822B2">
        <w:t xml:space="preserve"> </w:t>
      </w:r>
      <w:r w:rsidRPr="00772D92">
        <w:t xml:space="preserve"> platnými ke dni odeslání výzvy</w:t>
      </w:r>
      <w:r w:rsidR="00772D92">
        <w:t xml:space="preserve"> k podání nabídek</w:t>
      </w:r>
      <w:r w:rsidR="002822B2">
        <w:t>.</w:t>
      </w:r>
      <w:r w:rsidR="00772D92">
        <w:t xml:space="preserve"> </w:t>
      </w:r>
    </w:p>
    <w:p w14:paraId="544BD296" w14:textId="77777777" w:rsidR="00C70197" w:rsidRDefault="00C70197">
      <w:pPr>
        <w:rPr>
          <w:sz w:val="20"/>
          <w:szCs w:val="20"/>
        </w:rPr>
      </w:pPr>
    </w:p>
    <w:p w14:paraId="344D111C" w14:textId="77777777" w:rsidR="00961972" w:rsidRDefault="00961972" w:rsidP="0096197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4F3BCCE" w14:textId="77777777" w:rsidR="00D16901" w:rsidRDefault="00D16901" w:rsidP="0096197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59EEECB" w14:textId="77777777" w:rsidR="00D16901" w:rsidRDefault="00D16901" w:rsidP="0096197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B963B7D" w14:textId="77777777" w:rsidR="00961972" w:rsidRDefault="00961972" w:rsidP="0096197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D74D57F" w14:textId="77777777" w:rsidR="00961972" w:rsidRDefault="00961972" w:rsidP="0096197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62F2DA0" w14:textId="77777777" w:rsidR="00961972" w:rsidRDefault="00961972" w:rsidP="0096197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AF60759" w14:textId="1321B50B" w:rsidR="00961972" w:rsidRPr="00DF5A49" w:rsidRDefault="00961972" w:rsidP="00961972">
      <w:pPr>
        <w:rPr>
          <w:rFonts w:ascii="Arial" w:hAnsi="Arial" w:cs="Arial"/>
          <w:sz w:val="20"/>
        </w:rPr>
      </w:pPr>
      <w:r w:rsidRPr="00DF5A49">
        <w:rPr>
          <w:rFonts w:ascii="Arial" w:hAnsi="Arial" w:cs="Arial"/>
          <w:sz w:val="20"/>
        </w:rPr>
        <w:t>V</w:t>
      </w:r>
      <w:r w:rsidR="002408AC">
        <w:rPr>
          <w:rFonts w:ascii="Arial" w:hAnsi="Arial" w:cs="Arial"/>
          <w:sz w:val="20"/>
        </w:rPr>
        <w:t xml:space="preserve"> Ostravě </w:t>
      </w:r>
      <w:r w:rsidRPr="00DF5A49">
        <w:rPr>
          <w:rFonts w:ascii="Arial" w:hAnsi="Arial" w:cs="Arial"/>
          <w:sz w:val="20"/>
        </w:rPr>
        <w:t>dne</w:t>
      </w:r>
      <w:r w:rsidR="00450843">
        <w:rPr>
          <w:rFonts w:ascii="Arial" w:hAnsi="Arial" w:cs="Arial"/>
          <w:sz w:val="20"/>
        </w:rPr>
        <w:t xml:space="preserve"> 18. 9</w:t>
      </w:r>
      <w:r w:rsidR="002408AC">
        <w:rPr>
          <w:rFonts w:ascii="Arial" w:hAnsi="Arial" w:cs="Arial"/>
          <w:sz w:val="20"/>
        </w:rPr>
        <w:t>. 2018</w:t>
      </w:r>
      <w:r w:rsidRPr="00DF5A49">
        <w:rPr>
          <w:rFonts w:ascii="Arial" w:hAnsi="Arial" w:cs="Arial"/>
          <w:sz w:val="20"/>
        </w:rPr>
        <w:tab/>
      </w:r>
      <w:r w:rsidRPr="00DF5A49">
        <w:rPr>
          <w:rFonts w:ascii="Arial" w:hAnsi="Arial" w:cs="Arial"/>
          <w:sz w:val="20"/>
        </w:rPr>
        <w:tab/>
      </w:r>
      <w:r w:rsidRPr="00DF5A49">
        <w:rPr>
          <w:rFonts w:ascii="Arial" w:hAnsi="Arial" w:cs="Arial"/>
          <w:sz w:val="20"/>
        </w:rPr>
        <w:tab/>
        <w:t xml:space="preserve">    …..……….………………………………….</w:t>
      </w:r>
    </w:p>
    <w:p w14:paraId="3C0CCEA3" w14:textId="32D762D3" w:rsidR="00961972" w:rsidRPr="00640223" w:rsidRDefault="002408AC" w:rsidP="002408AC">
      <w:pPr>
        <w:ind w:left="4248" w:firstLine="708"/>
        <w:rPr>
          <w:sz w:val="20"/>
          <w:szCs w:val="20"/>
        </w:rPr>
      </w:pPr>
      <w:r>
        <w:rPr>
          <w:rFonts w:ascii="Arial" w:hAnsi="Arial" w:cs="Arial"/>
          <w:sz w:val="20"/>
        </w:rPr>
        <w:t>David Ševčík, jednatel</w:t>
      </w:r>
    </w:p>
    <w:sectPr w:rsidR="00961972" w:rsidRPr="006402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F9C07" w14:textId="77777777" w:rsidR="00780F49" w:rsidRDefault="00780F49" w:rsidP="00491B21">
      <w:pPr>
        <w:spacing w:after="0" w:line="240" w:lineRule="auto"/>
      </w:pPr>
      <w:r>
        <w:separator/>
      </w:r>
    </w:p>
  </w:endnote>
  <w:endnote w:type="continuationSeparator" w:id="0">
    <w:p w14:paraId="0C26F806" w14:textId="77777777" w:rsidR="00780F49" w:rsidRDefault="00780F49" w:rsidP="0049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194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15500D" w14:textId="4B9FA3EB" w:rsidR="00491B21" w:rsidRDefault="00491B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9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9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CF1B2" w14:textId="77777777" w:rsidR="00491B21" w:rsidRDefault="00491B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BD60D" w14:textId="77777777" w:rsidR="00780F49" w:rsidRDefault="00780F49" w:rsidP="00491B21">
      <w:pPr>
        <w:spacing w:after="0" w:line="240" w:lineRule="auto"/>
      </w:pPr>
      <w:r>
        <w:separator/>
      </w:r>
    </w:p>
  </w:footnote>
  <w:footnote w:type="continuationSeparator" w:id="0">
    <w:p w14:paraId="69E19237" w14:textId="77777777" w:rsidR="00780F49" w:rsidRDefault="00780F49" w:rsidP="0049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6BD4"/>
    <w:multiLevelType w:val="hybridMultilevel"/>
    <w:tmpl w:val="E5D24C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065F"/>
    <w:multiLevelType w:val="hybridMultilevel"/>
    <w:tmpl w:val="08AC0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03AB2"/>
    <w:multiLevelType w:val="hybridMultilevel"/>
    <w:tmpl w:val="FC1C5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E4"/>
    <w:rsid w:val="00054132"/>
    <w:rsid w:val="00072FD0"/>
    <w:rsid w:val="0008279C"/>
    <w:rsid w:val="0008639D"/>
    <w:rsid w:val="000B0B0F"/>
    <w:rsid w:val="000B1DDA"/>
    <w:rsid w:val="000B42EA"/>
    <w:rsid w:val="000C3ABF"/>
    <w:rsid w:val="000C6CAA"/>
    <w:rsid w:val="000E008A"/>
    <w:rsid w:val="00137E39"/>
    <w:rsid w:val="00164C8B"/>
    <w:rsid w:val="00175909"/>
    <w:rsid w:val="00180D00"/>
    <w:rsid w:val="001914CF"/>
    <w:rsid w:val="001B0473"/>
    <w:rsid w:val="001B23AF"/>
    <w:rsid w:val="00202DB0"/>
    <w:rsid w:val="002036E0"/>
    <w:rsid w:val="00231CAB"/>
    <w:rsid w:val="00235064"/>
    <w:rsid w:val="00237F61"/>
    <w:rsid w:val="002408AC"/>
    <w:rsid w:val="00264C98"/>
    <w:rsid w:val="00265D95"/>
    <w:rsid w:val="00280369"/>
    <w:rsid w:val="002822B2"/>
    <w:rsid w:val="002833B7"/>
    <w:rsid w:val="00290E19"/>
    <w:rsid w:val="002971F2"/>
    <w:rsid w:val="002A496F"/>
    <w:rsid w:val="002B2B26"/>
    <w:rsid w:val="00324322"/>
    <w:rsid w:val="00364184"/>
    <w:rsid w:val="003717BE"/>
    <w:rsid w:val="00397809"/>
    <w:rsid w:val="003B7A60"/>
    <w:rsid w:val="003F6BAC"/>
    <w:rsid w:val="0041186D"/>
    <w:rsid w:val="00431DF1"/>
    <w:rsid w:val="00446A85"/>
    <w:rsid w:val="00450843"/>
    <w:rsid w:val="00467E08"/>
    <w:rsid w:val="00486431"/>
    <w:rsid w:val="004871A2"/>
    <w:rsid w:val="00491B21"/>
    <w:rsid w:val="0049607C"/>
    <w:rsid w:val="004D4A04"/>
    <w:rsid w:val="00530D0B"/>
    <w:rsid w:val="00565214"/>
    <w:rsid w:val="005708DD"/>
    <w:rsid w:val="00574476"/>
    <w:rsid w:val="005A5F1B"/>
    <w:rsid w:val="005C45A3"/>
    <w:rsid w:val="005E7636"/>
    <w:rsid w:val="005F4075"/>
    <w:rsid w:val="005F621C"/>
    <w:rsid w:val="00640223"/>
    <w:rsid w:val="006C09D4"/>
    <w:rsid w:val="006C6FD8"/>
    <w:rsid w:val="006D1DAA"/>
    <w:rsid w:val="006E4CAE"/>
    <w:rsid w:val="006F2D89"/>
    <w:rsid w:val="00707F13"/>
    <w:rsid w:val="00716DD1"/>
    <w:rsid w:val="00724228"/>
    <w:rsid w:val="00725009"/>
    <w:rsid w:val="00751D88"/>
    <w:rsid w:val="00754613"/>
    <w:rsid w:val="00757F3C"/>
    <w:rsid w:val="00766046"/>
    <w:rsid w:val="00772D92"/>
    <w:rsid w:val="00780F49"/>
    <w:rsid w:val="008315C2"/>
    <w:rsid w:val="00837BBF"/>
    <w:rsid w:val="0086223E"/>
    <w:rsid w:val="00914A70"/>
    <w:rsid w:val="0094431E"/>
    <w:rsid w:val="00950C37"/>
    <w:rsid w:val="00961972"/>
    <w:rsid w:val="00990C37"/>
    <w:rsid w:val="009A6B98"/>
    <w:rsid w:val="00A01746"/>
    <w:rsid w:val="00A176BB"/>
    <w:rsid w:val="00A24DA9"/>
    <w:rsid w:val="00A41561"/>
    <w:rsid w:val="00A53BF5"/>
    <w:rsid w:val="00A62B9B"/>
    <w:rsid w:val="00A72E07"/>
    <w:rsid w:val="00A90834"/>
    <w:rsid w:val="00AA41A0"/>
    <w:rsid w:val="00AA786E"/>
    <w:rsid w:val="00AB04B2"/>
    <w:rsid w:val="00AD3118"/>
    <w:rsid w:val="00AF7BAC"/>
    <w:rsid w:val="00B108BC"/>
    <w:rsid w:val="00BD14F3"/>
    <w:rsid w:val="00BE39C9"/>
    <w:rsid w:val="00BE45F2"/>
    <w:rsid w:val="00BF10ED"/>
    <w:rsid w:val="00BF5790"/>
    <w:rsid w:val="00C573DF"/>
    <w:rsid w:val="00C70197"/>
    <w:rsid w:val="00C8764C"/>
    <w:rsid w:val="00C96EBE"/>
    <w:rsid w:val="00D11682"/>
    <w:rsid w:val="00D136BC"/>
    <w:rsid w:val="00D137F9"/>
    <w:rsid w:val="00D16901"/>
    <w:rsid w:val="00D17E38"/>
    <w:rsid w:val="00D2159A"/>
    <w:rsid w:val="00D24EF3"/>
    <w:rsid w:val="00D27DB7"/>
    <w:rsid w:val="00D55FE5"/>
    <w:rsid w:val="00D5612A"/>
    <w:rsid w:val="00DB205D"/>
    <w:rsid w:val="00DD5329"/>
    <w:rsid w:val="00DE62E4"/>
    <w:rsid w:val="00E035FD"/>
    <w:rsid w:val="00E218F5"/>
    <w:rsid w:val="00E239CB"/>
    <w:rsid w:val="00E4733E"/>
    <w:rsid w:val="00E61061"/>
    <w:rsid w:val="00E63CB2"/>
    <w:rsid w:val="00E87C6E"/>
    <w:rsid w:val="00E91582"/>
    <w:rsid w:val="00EE07B4"/>
    <w:rsid w:val="00F10990"/>
    <w:rsid w:val="00F77C92"/>
    <w:rsid w:val="00FD7D59"/>
    <w:rsid w:val="00FE06A7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F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finann">
    <w:name w:val="tabulka finanční"/>
    <w:basedOn w:val="Normlntabulka"/>
    <w:uiPriority w:val="99"/>
    <w:rsid w:val="00A41561"/>
    <w:pPr>
      <w:spacing w:before="60" w:after="60" w:line="240" w:lineRule="auto"/>
    </w:pPr>
    <w:rPr>
      <w:rFonts w:ascii="Calibri" w:eastAsia="Calibri" w:hAnsi="Calibri" w:cs="Times New Roman"/>
      <w:sz w:val="18"/>
      <w:szCs w:val="20"/>
      <w:lang w:eastAsia="cs-CZ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  <w:tblStylePr w:type="firstRow">
      <w:pPr>
        <w:wordWrap/>
        <w:spacing w:beforeLines="0" w:before="180" w:beforeAutospacing="0" w:afterLines="0" w:after="180" w:afterAutospacing="0"/>
        <w:jc w:val="center"/>
      </w:p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paragraph" w:styleId="Zhlav">
    <w:name w:val="header"/>
    <w:basedOn w:val="Normln"/>
    <w:link w:val="ZhlavChar"/>
    <w:uiPriority w:val="99"/>
    <w:unhideWhenUsed/>
    <w:rsid w:val="0049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B21"/>
  </w:style>
  <w:style w:type="paragraph" w:styleId="Zpat">
    <w:name w:val="footer"/>
    <w:basedOn w:val="Normln"/>
    <w:link w:val="ZpatChar"/>
    <w:uiPriority w:val="99"/>
    <w:unhideWhenUsed/>
    <w:rsid w:val="0049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B21"/>
  </w:style>
  <w:style w:type="paragraph" w:styleId="Odstavecseseznamem">
    <w:name w:val="List Paragraph"/>
    <w:basedOn w:val="Normln"/>
    <w:uiPriority w:val="34"/>
    <w:qFormat/>
    <w:rsid w:val="0096197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14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4F3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C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C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3CB2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7019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finann">
    <w:name w:val="tabulka finanční"/>
    <w:basedOn w:val="Normlntabulka"/>
    <w:uiPriority w:val="99"/>
    <w:rsid w:val="00A41561"/>
    <w:pPr>
      <w:spacing w:before="60" w:after="60" w:line="240" w:lineRule="auto"/>
    </w:pPr>
    <w:rPr>
      <w:rFonts w:ascii="Calibri" w:eastAsia="Calibri" w:hAnsi="Calibri" w:cs="Times New Roman"/>
      <w:sz w:val="18"/>
      <w:szCs w:val="20"/>
      <w:lang w:eastAsia="cs-CZ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  <w:tblStylePr w:type="firstRow">
      <w:pPr>
        <w:wordWrap/>
        <w:spacing w:beforeLines="0" w:before="180" w:beforeAutospacing="0" w:afterLines="0" w:after="180" w:afterAutospacing="0"/>
        <w:jc w:val="center"/>
      </w:p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paragraph" w:styleId="Zhlav">
    <w:name w:val="header"/>
    <w:basedOn w:val="Normln"/>
    <w:link w:val="ZhlavChar"/>
    <w:uiPriority w:val="99"/>
    <w:unhideWhenUsed/>
    <w:rsid w:val="0049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B21"/>
  </w:style>
  <w:style w:type="paragraph" w:styleId="Zpat">
    <w:name w:val="footer"/>
    <w:basedOn w:val="Normln"/>
    <w:link w:val="ZpatChar"/>
    <w:uiPriority w:val="99"/>
    <w:unhideWhenUsed/>
    <w:rsid w:val="0049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B21"/>
  </w:style>
  <w:style w:type="paragraph" w:styleId="Odstavecseseznamem">
    <w:name w:val="List Paragraph"/>
    <w:basedOn w:val="Normln"/>
    <w:uiPriority w:val="34"/>
    <w:qFormat/>
    <w:rsid w:val="0096197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14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4F3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C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C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3CB2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701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0E51-CE9B-45B7-A31E-B33347B4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Marie Svíková</cp:lastModifiedBy>
  <cp:revision>2</cp:revision>
  <cp:lastPrinted>2019-08-15T08:03:00Z</cp:lastPrinted>
  <dcterms:created xsi:type="dcterms:W3CDTF">2019-08-15T08:04:00Z</dcterms:created>
  <dcterms:modified xsi:type="dcterms:W3CDTF">2019-08-15T08:04:00Z</dcterms:modified>
</cp:coreProperties>
</file>