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57D8" w14:textId="77777777" w:rsidR="00B2715E" w:rsidRPr="00D17A4B" w:rsidRDefault="00B2715E" w:rsidP="002B4DFB">
      <w:pPr>
        <w:spacing w:after="0" w:line="276" w:lineRule="auto"/>
        <w:jc w:val="center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SMLOUVA</w:t>
      </w:r>
      <w:r w:rsidR="00F827D7" w:rsidRPr="00D17A4B">
        <w:rPr>
          <w:b/>
          <w:sz w:val="20"/>
          <w:szCs w:val="20"/>
        </w:rPr>
        <w:t xml:space="preserve"> O VÝKONU FUNKCE VLÁDNÍHO ZMOCNĚNCE PRO JADERNOU ENERGETIKU</w:t>
      </w:r>
    </w:p>
    <w:p w14:paraId="6301A8BF" w14:textId="77777777" w:rsidR="00C964C5" w:rsidRPr="00D17A4B" w:rsidRDefault="00B2715E" w:rsidP="002B4DFB">
      <w:pPr>
        <w:spacing w:after="0" w:line="276" w:lineRule="auto"/>
        <w:jc w:val="center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 xml:space="preserve">uzavřená podle § </w:t>
      </w:r>
      <w:r w:rsidR="00F827D7" w:rsidRPr="00D17A4B">
        <w:rPr>
          <w:b/>
          <w:sz w:val="20"/>
          <w:szCs w:val="20"/>
        </w:rPr>
        <w:t>1746 odst. 2</w:t>
      </w:r>
      <w:r w:rsidRPr="00D17A4B">
        <w:rPr>
          <w:b/>
          <w:sz w:val="20"/>
          <w:szCs w:val="20"/>
        </w:rPr>
        <w:t xml:space="preserve"> </w:t>
      </w:r>
      <w:r w:rsidR="00734DD8" w:rsidRPr="00D17A4B">
        <w:rPr>
          <w:b/>
          <w:sz w:val="20"/>
          <w:szCs w:val="20"/>
        </w:rPr>
        <w:t xml:space="preserve">zákona </w:t>
      </w:r>
      <w:r w:rsidRPr="00D17A4B">
        <w:rPr>
          <w:b/>
          <w:sz w:val="20"/>
          <w:szCs w:val="20"/>
        </w:rPr>
        <w:t xml:space="preserve">č.89/2012 Sb. </w:t>
      </w:r>
      <w:r w:rsidR="00734DD8" w:rsidRPr="00D17A4B">
        <w:rPr>
          <w:b/>
          <w:sz w:val="20"/>
          <w:szCs w:val="20"/>
        </w:rPr>
        <w:t>občanský zákoník, ve znění pozdějších předpisů</w:t>
      </w:r>
    </w:p>
    <w:p w14:paraId="51B398D4" w14:textId="77777777" w:rsidR="00B2715E" w:rsidRPr="00D17A4B" w:rsidRDefault="00B2715E" w:rsidP="002B4DFB">
      <w:pPr>
        <w:spacing w:after="0" w:line="276" w:lineRule="auto"/>
        <w:jc w:val="center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(dále jen "občanský zákoník")</w:t>
      </w:r>
    </w:p>
    <w:p w14:paraId="71FAEE01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Smluvní strany:</w:t>
      </w:r>
    </w:p>
    <w:p w14:paraId="42899945" w14:textId="77777777" w:rsidR="00C964C5" w:rsidRPr="00D17A4B" w:rsidRDefault="00C964C5" w:rsidP="002B4DFB">
      <w:pPr>
        <w:spacing w:after="0" w:line="276" w:lineRule="auto"/>
        <w:rPr>
          <w:b/>
          <w:sz w:val="20"/>
          <w:szCs w:val="20"/>
        </w:rPr>
      </w:pPr>
    </w:p>
    <w:p w14:paraId="33C9BE1D" w14:textId="77777777" w:rsidR="00C964C5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Česká republika</w:t>
      </w:r>
      <w:r w:rsidR="00C964C5" w:rsidRPr="00D17A4B">
        <w:rPr>
          <w:b/>
          <w:sz w:val="20"/>
          <w:szCs w:val="20"/>
        </w:rPr>
        <w:t xml:space="preserve"> – M</w:t>
      </w:r>
      <w:r w:rsidRPr="00D17A4B">
        <w:rPr>
          <w:b/>
          <w:sz w:val="20"/>
          <w:szCs w:val="20"/>
        </w:rPr>
        <w:t>inisterstvo průmyslu a</w:t>
      </w:r>
      <w:r w:rsidR="002B4DFB" w:rsidRPr="00D17A4B">
        <w:rPr>
          <w:b/>
          <w:sz w:val="20"/>
          <w:szCs w:val="20"/>
        </w:rPr>
        <w:t> </w:t>
      </w:r>
      <w:r w:rsidRPr="00D17A4B">
        <w:rPr>
          <w:b/>
          <w:sz w:val="20"/>
          <w:szCs w:val="20"/>
        </w:rPr>
        <w:t xml:space="preserve">obchodu </w:t>
      </w:r>
    </w:p>
    <w:p w14:paraId="5D8F3467" w14:textId="77777777" w:rsidR="00C964C5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 xml:space="preserve">Zastoupená: </w:t>
      </w:r>
      <w:r w:rsidR="001E0DB0" w:rsidRPr="00D17A4B">
        <w:rPr>
          <w:b/>
          <w:sz w:val="20"/>
          <w:szCs w:val="20"/>
        </w:rPr>
        <w:t xml:space="preserve">doc. </w:t>
      </w:r>
      <w:r w:rsidRPr="00D17A4B">
        <w:rPr>
          <w:b/>
          <w:sz w:val="20"/>
          <w:szCs w:val="20"/>
        </w:rPr>
        <w:t xml:space="preserve">Ing. </w:t>
      </w:r>
      <w:r w:rsidR="00DD0D6C" w:rsidRPr="00D17A4B">
        <w:rPr>
          <w:b/>
          <w:sz w:val="20"/>
          <w:szCs w:val="20"/>
        </w:rPr>
        <w:t>Karlem Havlíčkem</w:t>
      </w:r>
      <w:r w:rsidR="001E0DB0" w:rsidRPr="00D17A4B">
        <w:rPr>
          <w:b/>
          <w:sz w:val="20"/>
          <w:szCs w:val="20"/>
        </w:rPr>
        <w:t>, Ph.D., MBA</w:t>
      </w:r>
      <w:r w:rsidR="00DD0D6C" w:rsidRPr="00D17A4B">
        <w:rPr>
          <w:b/>
          <w:sz w:val="20"/>
          <w:szCs w:val="20"/>
        </w:rPr>
        <w:t xml:space="preserve"> </w:t>
      </w:r>
      <w:r w:rsidRPr="00D17A4B">
        <w:rPr>
          <w:b/>
          <w:sz w:val="20"/>
          <w:szCs w:val="20"/>
        </w:rPr>
        <w:t>, ministr</w:t>
      </w:r>
      <w:r w:rsidR="00DD0D6C" w:rsidRPr="00D17A4B">
        <w:rPr>
          <w:b/>
          <w:sz w:val="20"/>
          <w:szCs w:val="20"/>
        </w:rPr>
        <w:t>em</w:t>
      </w:r>
      <w:r w:rsidRPr="00D17A4B">
        <w:rPr>
          <w:b/>
          <w:sz w:val="20"/>
          <w:szCs w:val="20"/>
        </w:rPr>
        <w:t xml:space="preserve"> průmyslu a</w:t>
      </w:r>
      <w:r w:rsidR="002B4DFB" w:rsidRPr="00D17A4B">
        <w:rPr>
          <w:b/>
          <w:sz w:val="20"/>
          <w:szCs w:val="20"/>
        </w:rPr>
        <w:t> </w:t>
      </w:r>
      <w:r w:rsidRPr="00D17A4B">
        <w:rPr>
          <w:b/>
          <w:sz w:val="20"/>
          <w:szCs w:val="20"/>
        </w:rPr>
        <w:t xml:space="preserve">obchodu </w:t>
      </w:r>
    </w:p>
    <w:p w14:paraId="59DA3366" w14:textId="77777777" w:rsidR="00B2715E" w:rsidRPr="00D17A4B" w:rsidRDefault="00C964C5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S</w:t>
      </w:r>
      <w:r w:rsidR="00B2715E" w:rsidRPr="00D17A4B">
        <w:rPr>
          <w:b/>
          <w:sz w:val="20"/>
          <w:szCs w:val="20"/>
        </w:rPr>
        <w:t>ídlo: Na Františku 32, 110 15 Praha 1</w:t>
      </w:r>
    </w:p>
    <w:p w14:paraId="22F2C40C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IČ:</w:t>
      </w:r>
      <w:r w:rsidR="00C964C5" w:rsidRPr="00D17A4B">
        <w:rPr>
          <w:b/>
          <w:sz w:val="20"/>
          <w:szCs w:val="20"/>
        </w:rPr>
        <w:t xml:space="preserve"> </w:t>
      </w:r>
      <w:r w:rsidRPr="00D17A4B">
        <w:rPr>
          <w:b/>
          <w:sz w:val="20"/>
          <w:szCs w:val="20"/>
        </w:rPr>
        <w:t>47609109</w:t>
      </w:r>
    </w:p>
    <w:p w14:paraId="5657BABA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DIČ:</w:t>
      </w:r>
      <w:r w:rsidR="00C964C5" w:rsidRPr="00D17A4B">
        <w:rPr>
          <w:b/>
          <w:sz w:val="20"/>
          <w:szCs w:val="20"/>
        </w:rPr>
        <w:t xml:space="preserve"> </w:t>
      </w:r>
      <w:r w:rsidRPr="00D17A4B">
        <w:rPr>
          <w:b/>
          <w:sz w:val="20"/>
          <w:szCs w:val="20"/>
        </w:rPr>
        <w:t>CZ47609109, neplátce DPH</w:t>
      </w:r>
    </w:p>
    <w:p w14:paraId="7EA35E83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(dále jen</w:t>
      </w:r>
      <w:r w:rsidR="003B45B6" w:rsidRPr="00D17A4B">
        <w:rPr>
          <w:b/>
          <w:sz w:val="20"/>
          <w:szCs w:val="20"/>
        </w:rPr>
        <w:t xml:space="preserve"> „Ministerstvo“</w:t>
      </w:r>
      <w:r w:rsidRPr="00D17A4B">
        <w:rPr>
          <w:b/>
          <w:sz w:val="20"/>
          <w:szCs w:val="20"/>
        </w:rPr>
        <w:t>)</w:t>
      </w:r>
    </w:p>
    <w:p w14:paraId="5C6DCBD6" w14:textId="77777777" w:rsidR="00C964C5" w:rsidRPr="00D17A4B" w:rsidRDefault="00C964C5" w:rsidP="002B4DFB">
      <w:pPr>
        <w:spacing w:after="0" w:line="276" w:lineRule="auto"/>
        <w:rPr>
          <w:b/>
          <w:sz w:val="20"/>
          <w:szCs w:val="20"/>
        </w:rPr>
      </w:pPr>
    </w:p>
    <w:p w14:paraId="7B31C182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a</w:t>
      </w:r>
    </w:p>
    <w:p w14:paraId="3ED9803A" w14:textId="77777777" w:rsidR="00C964C5" w:rsidRPr="00D17A4B" w:rsidRDefault="00C964C5" w:rsidP="002B4DFB">
      <w:pPr>
        <w:spacing w:after="0" w:line="276" w:lineRule="auto"/>
        <w:rPr>
          <w:b/>
          <w:sz w:val="20"/>
          <w:szCs w:val="20"/>
        </w:rPr>
      </w:pPr>
    </w:p>
    <w:p w14:paraId="39190F68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 xml:space="preserve">Ing. </w:t>
      </w:r>
      <w:r w:rsidR="00C964C5" w:rsidRPr="00D17A4B">
        <w:rPr>
          <w:b/>
          <w:sz w:val="20"/>
          <w:szCs w:val="20"/>
        </w:rPr>
        <w:t>Jaroslav Míl, MBA</w:t>
      </w:r>
    </w:p>
    <w:p w14:paraId="1170D68F" w14:textId="77777777" w:rsidR="00C964C5" w:rsidRPr="00D17A4B" w:rsidRDefault="00C964C5" w:rsidP="002B4DFB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</w:pPr>
      <w:r w:rsidRPr="00D17A4B"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  <w:t>S</w:t>
      </w:r>
      <w:r w:rsidR="00B2715E" w:rsidRPr="00D17A4B"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  <w:t xml:space="preserve">ídlo: </w:t>
      </w:r>
      <w:r w:rsidRPr="00D17A4B"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  <w:t>V</w:t>
      </w:r>
      <w:r w:rsidR="002B4DFB" w:rsidRPr="00D17A4B"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  <w:t> </w:t>
      </w:r>
      <w:r w:rsidRPr="00D17A4B">
        <w:rPr>
          <w:rFonts w:asciiTheme="minorHAnsi" w:hAnsiTheme="minorHAnsi" w:cstheme="minorBidi"/>
          <w:b/>
          <w:color w:val="000000" w:themeColor="text1"/>
          <w:sz w:val="20"/>
          <w:szCs w:val="20"/>
          <w:lang w:eastAsia="en-US"/>
        </w:rPr>
        <w:t>Údolí 273, 259 62 Mukařov</w:t>
      </w:r>
    </w:p>
    <w:p w14:paraId="30E3F442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IČ:</w:t>
      </w:r>
      <w:r w:rsidR="009805FB" w:rsidRPr="00D17A4B">
        <w:rPr>
          <w:b/>
          <w:sz w:val="20"/>
          <w:szCs w:val="20"/>
        </w:rPr>
        <w:t xml:space="preserve"> 08103721</w:t>
      </w:r>
    </w:p>
    <w:p w14:paraId="341E4651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DIČ:</w:t>
      </w:r>
      <w:r w:rsidR="009805FB" w:rsidRPr="00D17A4B">
        <w:rPr>
          <w:b/>
          <w:sz w:val="20"/>
          <w:szCs w:val="20"/>
        </w:rPr>
        <w:t xml:space="preserve"> CZ5808101662</w:t>
      </w:r>
    </w:p>
    <w:p w14:paraId="087C7010" w14:textId="77777777" w:rsidR="00B2715E" w:rsidRPr="00D17A4B" w:rsidRDefault="00C964C5" w:rsidP="002B4DFB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 xml:space="preserve">(dále jen </w:t>
      </w:r>
      <w:r w:rsidR="003B45B6" w:rsidRPr="00D17A4B">
        <w:rPr>
          <w:b/>
          <w:sz w:val="20"/>
          <w:szCs w:val="20"/>
        </w:rPr>
        <w:t xml:space="preserve"> „</w:t>
      </w:r>
      <w:r w:rsidR="001D26B3" w:rsidRPr="00D17A4B">
        <w:rPr>
          <w:b/>
          <w:sz w:val="20"/>
          <w:szCs w:val="20"/>
        </w:rPr>
        <w:t>Zmocněnec</w:t>
      </w:r>
      <w:r w:rsidR="003B45B6" w:rsidRPr="00D17A4B">
        <w:rPr>
          <w:b/>
          <w:sz w:val="20"/>
          <w:szCs w:val="20"/>
        </w:rPr>
        <w:t>“</w:t>
      </w:r>
      <w:r w:rsidR="00B2715E" w:rsidRPr="00D17A4B">
        <w:rPr>
          <w:b/>
          <w:sz w:val="20"/>
          <w:szCs w:val="20"/>
        </w:rPr>
        <w:t>)</w:t>
      </w:r>
    </w:p>
    <w:p w14:paraId="28E3D91A" w14:textId="77777777" w:rsidR="00B2715E" w:rsidRPr="00D17A4B" w:rsidRDefault="00B2715E" w:rsidP="002B4DFB">
      <w:pPr>
        <w:spacing w:after="0" w:line="276" w:lineRule="auto"/>
        <w:rPr>
          <w:b/>
          <w:sz w:val="20"/>
          <w:szCs w:val="20"/>
        </w:rPr>
      </w:pPr>
    </w:p>
    <w:p w14:paraId="480C7244" w14:textId="77777777" w:rsidR="00B2715E" w:rsidRPr="00D17A4B" w:rsidRDefault="00B2715E" w:rsidP="001E0DB0">
      <w:pPr>
        <w:spacing w:after="0" w:line="276" w:lineRule="auto"/>
        <w:rPr>
          <w:b/>
          <w:sz w:val="20"/>
          <w:szCs w:val="20"/>
        </w:rPr>
      </w:pPr>
      <w:r w:rsidRPr="00D17A4B">
        <w:rPr>
          <w:b/>
          <w:sz w:val="20"/>
          <w:szCs w:val="20"/>
        </w:rPr>
        <w:t>uzavírají tuto</w:t>
      </w:r>
      <w:r w:rsidR="001E0DB0" w:rsidRPr="00D17A4B">
        <w:rPr>
          <w:b/>
          <w:sz w:val="20"/>
          <w:szCs w:val="20"/>
        </w:rPr>
        <w:t xml:space="preserve"> </w:t>
      </w:r>
      <w:r w:rsidRPr="00D17A4B">
        <w:rPr>
          <w:b/>
          <w:sz w:val="20"/>
          <w:szCs w:val="20"/>
        </w:rPr>
        <w:t>smlouvu</w:t>
      </w:r>
      <w:r w:rsidR="003B45B6" w:rsidRPr="00D17A4B">
        <w:rPr>
          <w:b/>
          <w:sz w:val="20"/>
          <w:szCs w:val="20"/>
        </w:rPr>
        <w:t xml:space="preserve"> o výkonu funkce vládního zmocněnce</w:t>
      </w:r>
      <w:r w:rsidR="00541EE9" w:rsidRPr="00D17A4B">
        <w:rPr>
          <w:b/>
          <w:sz w:val="20"/>
          <w:szCs w:val="20"/>
        </w:rPr>
        <w:t xml:space="preserve"> pro jadernou energetiku</w:t>
      </w:r>
      <w:r w:rsidRPr="00D17A4B">
        <w:rPr>
          <w:b/>
          <w:sz w:val="20"/>
          <w:szCs w:val="20"/>
        </w:rPr>
        <w:t>:</w:t>
      </w:r>
    </w:p>
    <w:p w14:paraId="208880E8" w14:textId="77777777" w:rsidR="00541EE9" w:rsidRPr="00D17A4B" w:rsidRDefault="00541EE9" w:rsidP="002B4DFB">
      <w:pPr>
        <w:spacing w:after="0" w:line="276" w:lineRule="auto"/>
        <w:ind w:left="426"/>
        <w:jc w:val="center"/>
        <w:rPr>
          <w:b/>
          <w:sz w:val="20"/>
          <w:szCs w:val="20"/>
        </w:rPr>
      </w:pPr>
    </w:p>
    <w:p w14:paraId="2FC614D5" w14:textId="77777777" w:rsidR="00B2715E" w:rsidRPr="00D17A4B" w:rsidRDefault="00C964C5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  <w:r w:rsidRPr="00D17A4B">
        <w:rPr>
          <w:rFonts w:cs="Times New Roman"/>
          <w:b/>
          <w:sz w:val="20"/>
          <w:szCs w:val="20"/>
        </w:rPr>
        <w:t xml:space="preserve">I. </w:t>
      </w:r>
      <w:r w:rsidR="00B2715E" w:rsidRPr="00D17A4B">
        <w:rPr>
          <w:rFonts w:cs="Times New Roman"/>
          <w:b/>
          <w:sz w:val="20"/>
          <w:szCs w:val="20"/>
        </w:rPr>
        <w:t>Předmět smlouvy</w:t>
      </w:r>
    </w:p>
    <w:p w14:paraId="5D19ECF8" w14:textId="77777777" w:rsidR="00EA270B" w:rsidRPr="00D17A4B" w:rsidRDefault="00EA270B" w:rsidP="00774CE3">
      <w:pPr>
        <w:pStyle w:val="Odstavecseseznamem"/>
        <w:numPr>
          <w:ilvl w:val="0"/>
          <w:numId w:val="3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Usnesením vlády České republiky ze dne 7. ledna 2019 č. 17 o jmenování vládního zmocněnce pro jadernou energetiku, byl </w:t>
      </w:r>
      <w:r w:rsidR="003732CE" w:rsidRPr="00D17A4B">
        <w:rPr>
          <w:rFonts w:cs="Times New Roman"/>
          <w:sz w:val="20"/>
          <w:szCs w:val="20"/>
        </w:rPr>
        <w:t xml:space="preserve">pan </w:t>
      </w:r>
      <w:r w:rsidR="001D26B3" w:rsidRPr="00D17A4B">
        <w:rPr>
          <w:rFonts w:cs="Times New Roman"/>
          <w:sz w:val="20"/>
          <w:szCs w:val="20"/>
        </w:rPr>
        <w:t>Ing.</w:t>
      </w:r>
      <w:r w:rsidR="003732CE" w:rsidRPr="00D17A4B">
        <w:rPr>
          <w:rFonts w:cs="Times New Roman"/>
          <w:sz w:val="20"/>
          <w:szCs w:val="20"/>
        </w:rPr>
        <w:t xml:space="preserve"> Jaroslav</w:t>
      </w:r>
      <w:r w:rsidR="001D26B3" w:rsidRPr="00D17A4B">
        <w:rPr>
          <w:rFonts w:cs="Times New Roman"/>
          <w:sz w:val="20"/>
          <w:szCs w:val="20"/>
        </w:rPr>
        <w:t xml:space="preserve"> Míl,</w:t>
      </w:r>
      <w:r w:rsidR="003732CE" w:rsidRPr="00D17A4B">
        <w:rPr>
          <w:rFonts w:cs="Times New Roman"/>
          <w:sz w:val="20"/>
          <w:szCs w:val="20"/>
        </w:rPr>
        <w:t xml:space="preserve"> </w:t>
      </w:r>
      <w:r w:rsidR="001D26B3" w:rsidRPr="00D17A4B">
        <w:rPr>
          <w:rFonts w:cs="Times New Roman"/>
          <w:sz w:val="20"/>
          <w:szCs w:val="20"/>
        </w:rPr>
        <w:t xml:space="preserve">MBA </w:t>
      </w:r>
      <w:r w:rsidRPr="00D17A4B">
        <w:rPr>
          <w:rFonts w:cs="Times New Roman"/>
          <w:sz w:val="20"/>
          <w:szCs w:val="20"/>
        </w:rPr>
        <w:t xml:space="preserve"> jmenován s účinností od 1. února 2019 vládním zmocněncem pro jadernou energetiku.</w:t>
      </w:r>
    </w:p>
    <w:p w14:paraId="46A4CBC5" w14:textId="77777777" w:rsidR="00B2715E" w:rsidRPr="00D17A4B" w:rsidRDefault="00B2715E" w:rsidP="00774CE3">
      <w:pPr>
        <w:pStyle w:val="Odstavecseseznamem"/>
        <w:numPr>
          <w:ilvl w:val="0"/>
          <w:numId w:val="3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Předmětem </w:t>
      </w:r>
      <w:r w:rsidR="00EA270B" w:rsidRPr="00D17A4B">
        <w:rPr>
          <w:rFonts w:cs="Times New Roman"/>
          <w:sz w:val="20"/>
          <w:szCs w:val="20"/>
        </w:rPr>
        <w:t xml:space="preserve">této </w:t>
      </w:r>
      <w:r w:rsidRPr="00D17A4B">
        <w:rPr>
          <w:rFonts w:cs="Times New Roman"/>
          <w:sz w:val="20"/>
          <w:szCs w:val="20"/>
        </w:rPr>
        <w:t xml:space="preserve">smlouvy je </w:t>
      </w:r>
      <w:r w:rsidR="00541EE9" w:rsidRPr="00D17A4B">
        <w:rPr>
          <w:rFonts w:cs="Times New Roman"/>
          <w:sz w:val="20"/>
          <w:szCs w:val="20"/>
        </w:rPr>
        <w:t xml:space="preserve">stanovení podmínek pro </w:t>
      </w:r>
      <w:r w:rsidR="003B45B6" w:rsidRPr="00D17A4B">
        <w:rPr>
          <w:rFonts w:cs="Times New Roman"/>
          <w:sz w:val="20"/>
          <w:szCs w:val="20"/>
        </w:rPr>
        <w:t xml:space="preserve">výkon </w:t>
      </w:r>
      <w:r w:rsidRPr="00D17A4B">
        <w:rPr>
          <w:rFonts w:cs="Times New Roman"/>
          <w:sz w:val="20"/>
          <w:szCs w:val="20"/>
        </w:rPr>
        <w:t>funkce vládního zmocněnce pro jadernou energetiku</w:t>
      </w:r>
      <w:r w:rsidR="00EA270B" w:rsidRPr="00D17A4B">
        <w:rPr>
          <w:rFonts w:cs="Times New Roman"/>
          <w:sz w:val="20"/>
          <w:szCs w:val="20"/>
        </w:rPr>
        <w:t xml:space="preserve"> </w:t>
      </w:r>
      <w:r w:rsidR="001D26B3" w:rsidRPr="00D17A4B">
        <w:rPr>
          <w:rFonts w:cs="Times New Roman"/>
          <w:sz w:val="20"/>
          <w:szCs w:val="20"/>
        </w:rPr>
        <w:t xml:space="preserve"> Zmocněncem</w:t>
      </w:r>
      <w:r w:rsidR="00EA270B" w:rsidRPr="00D17A4B">
        <w:rPr>
          <w:rFonts w:cs="Times New Roman"/>
          <w:sz w:val="20"/>
          <w:szCs w:val="20"/>
        </w:rPr>
        <w:t xml:space="preserve"> na základě uvedeného usnesení vlády</w:t>
      </w:r>
      <w:r w:rsidRPr="00D17A4B">
        <w:rPr>
          <w:rFonts w:cs="Times New Roman"/>
          <w:sz w:val="20"/>
          <w:szCs w:val="20"/>
        </w:rPr>
        <w:t>.</w:t>
      </w:r>
    </w:p>
    <w:p w14:paraId="3B2A3110" w14:textId="77777777" w:rsidR="00B2715E" w:rsidRPr="00D17A4B" w:rsidRDefault="00B2715E" w:rsidP="00774CE3">
      <w:pPr>
        <w:spacing w:after="120" w:line="276" w:lineRule="auto"/>
        <w:rPr>
          <w:rFonts w:cs="Times New Roman"/>
          <w:sz w:val="20"/>
          <w:szCs w:val="20"/>
        </w:rPr>
      </w:pPr>
    </w:p>
    <w:p w14:paraId="5CA90D40" w14:textId="77777777" w:rsidR="00B2715E" w:rsidRPr="00D17A4B" w:rsidRDefault="00F84722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  <w:r w:rsidRPr="00D17A4B">
        <w:rPr>
          <w:rFonts w:cs="Times New Roman"/>
          <w:b/>
          <w:sz w:val="20"/>
          <w:szCs w:val="20"/>
        </w:rPr>
        <w:t>II.</w:t>
      </w:r>
      <w:r w:rsidR="00B2715E" w:rsidRPr="00D17A4B">
        <w:rPr>
          <w:rFonts w:cs="Times New Roman"/>
          <w:b/>
          <w:sz w:val="20"/>
          <w:szCs w:val="20"/>
        </w:rPr>
        <w:t xml:space="preserve"> Práva a</w:t>
      </w:r>
      <w:r w:rsidR="002B4DFB" w:rsidRPr="00D17A4B">
        <w:rPr>
          <w:rFonts w:cs="Times New Roman"/>
          <w:b/>
          <w:sz w:val="20"/>
          <w:szCs w:val="20"/>
        </w:rPr>
        <w:t> </w:t>
      </w:r>
      <w:r w:rsidR="00B2715E" w:rsidRPr="00D17A4B">
        <w:rPr>
          <w:rFonts w:cs="Times New Roman"/>
          <w:b/>
          <w:sz w:val="20"/>
          <w:szCs w:val="20"/>
        </w:rPr>
        <w:t>povinnosti smluvních stran</w:t>
      </w:r>
    </w:p>
    <w:p w14:paraId="5C6E334E" w14:textId="77777777" w:rsidR="00B2715E" w:rsidRPr="00D17A4B" w:rsidRDefault="001D26B3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color w:val="auto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3B45B6" w:rsidRPr="00D17A4B">
        <w:rPr>
          <w:rFonts w:cs="Times New Roman"/>
          <w:sz w:val="20"/>
          <w:szCs w:val="20"/>
        </w:rPr>
        <w:t xml:space="preserve"> </w:t>
      </w:r>
      <w:r w:rsidR="00B2715E" w:rsidRPr="00D17A4B">
        <w:rPr>
          <w:rFonts w:cs="Times New Roman"/>
          <w:sz w:val="20"/>
          <w:szCs w:val="20"/>
        </w:rPr>
        <w:t xml:space="preserve">je </w:t>
      </w:r>
      <w:r w:rsidR="003B45B6" w:rsidRPr="00D17A4B">
        <w:rPr>
          <w:rFonts w:cs="Times New Roman"/>
          <w:sz w:val="20"/>
          <w:szCs w:val="20"/>
        </w:rPr>
        <w:t xml:space="preserve">oprávněn a </w:t>
      </w:r>
      <w:r w:rsidR="00B2715E" w:rsidRPr="00D17A4B">
        <w:rPr>
          <w:rFonts w:cs="Times New Roman"/>
          <w:sz w:val="20"/>
          <w:szCs w:val="20"/>
        </w:rPr>
        <w:t>povinen plnit</w:t>
      </w:r>
      <w:r w:rsidR="003B45B6" w:rsidRPr="00D17A4B">
        <w:rPr>
          <w:rFonts w:cs="Times New Roman"/>
          <w:sz w:val="20"/>
          <w:szCs w:val="20"/>
        </w:rPr>
        <w:t xml:space="preserve"> funkci vládního zmocněnce pro jadernou energetiku v rozsahu pravomocí a povinností vymezeném ve Statutu Stálého výboru pro výstavbu nových jaderných zdrojů </w:t>
      </w:r>
      <w:r w:rsidR="003B45B6" w:rsidRPr="00D17A4B">
        <w:rPr>
          <w:rFonts w:cs="Times New Roman"/>
          <w:color w:val="auto"/>
          <w:sz w:val="20"/>
          <w:szCs w:val="20"/>
        </w:rPr>
        <w:t xml:space="preserve">v ČR schváleném </w:t>
      </w:r>
      <w:r w:rsidR="00541EE9" w:rsidRPr="00D17A4B">
        <w:rPr>
          <w:rFonts w:cs="Times New Roman"/>
          <w:color w:val="auto"/>
          <w:sz w:val="20"/>
          <w:szCs w:val="20"/>
        </w:rPr>
        <w:t>u</w:t>
      </w:r>
      <w:r w:rsidR="003B45B6" w:rsidRPr="00D17A4B">
        <w:rPr>
          <w:rFonts w:cs="Times New Roman"/>
          <w:color w:val="auto"/>
          <w:sz w:val="20"/>
          <w:szCs w:val="20"/>
        </w:rPr>
        <w:t>snesením vlády České republiky ze dne 18. února 2019 č. 132 (dále jen „</w:t>
      </w:r>
      <w:r w:rsidR="00EA270B" w:rsidRPr="00D17A4B">
        <w:rPr>
          <w:rFonts w:cs="Times New Roman"/>
          <w:color w:val="auto"/>
          <w:sz w:val="20"/>
          <w:szCs w:val="20"/>
        </w:rPr>
        <w:t>S</w:t>
      </w:r>
      <w:r w:rsidR="003B45B6" w:rsidRPr="00D17A4B">
        <w:rPr>
          <w:rFonts w:cs="Times New Roman"/>
          <w:color w:val="auto"/>
          <w:sz w:val="20"/>
          <w:szCs w:val="20"/>
        </w:rPr>
        <w:t xml:space="preserve">tatut“). Bude přitom postupovat </w:t>
      </w:r>
      <w:r w:rsidR="00B2715E" w:rsidRPr="00D17A4B">
        <w:rPr>
          <w:rFonts w:cs="Times New Roman"/>
          <w:color w:val="auto"/>
          <w:sz w:val="20"/>
          <w:szCs w:val="20"/>
        </w:rPr>
        <w:t>poctivě a</w:t>
      </w:r>
      <w:r w:rsidR="002B4DFB" w:rsidRPr="00D17A4B">
        <w:rPr>
          <w:rFonts w:cs="Times New Roman"/>
          <w:color w:val="auto"/>
          <w:sz w:val="20"/>
          <w:szCs w:val="20"/>
        </w:rPr>
        <w:t> </w:t>
      </w:r>
      <w:r w:rsidR="00B2715E" w:rsidRPr="00D17A4B">
        <w:rPr>
          <w:rFonts w:cs="Times New Roman"/>
          <w:color w:val="auto"/>
          <w:sz w:val="20"/>
          <w:szCs w:val="20"/>
        </w:rPr>
        <w:t>pečlivě podle svých schopností</w:t>
      </w:r>
      <w:r w:rsidR="007C64D9" w:rsidRPr="00D17A4B">
        <w:rPr>
          <w:rFonts w:cs="Times New Roman"/>
          <w:color w:val="auto"/>
          <w:sz w:val="20"/>
          <w:szCs w:val="20"/>
        </w:rPr>
        <w:t xml:space="preserve">. </w:t>
      </w:r>
    </w:p>
    <w:p w14:paraId="0AB31620" w14:textId="77777777" w:rsidR="00D17A4B" w:rsidRPr="00D17A4B" w:rsidRDefault="00D17A4B" w:rsidP="00D17A4B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color w:val="auto"/>
          <w:sz w:val="20"/>
          <w:szCs w:val="20"/>
        </w:rPr>
      </w:pPr>
      <w:r w:rsidRPr="00D17A4B">
        <w:rPr>
          <w:rFonts w:cs="Times New Roman"/>
          <w:color w:val="auto"/>
          <w:sz w:val="20"/>
          <w:szCs w:val="20"/>
        </w:rPr>
        <w:t>Zmocněnec je povinen předkládat stálému výboru pro výstavbu nových jaderných zdrojů v ČR (dále jen „Výbor“) písemné zprávy o plnění svých úkolů podle této smlouvy a pravidelné zprávy o své činnosti v </w:t>
      </w:r>
      <w:r w:rsidRPr="00D17A4B">
        <w:rPr>
          <w:rFonts w:cs="Times New Roman"/>
          <w:sz w:val="20"/>
          <w:szCs w:val="20"/>
        </w:rPr>
        <w:t xml:space="preserve">souvislosti s touto smlouvou minimálně jednou ročně. </w:t>
      </w:r>
    </w:p>
    <w:p w14:paraId="1364747D" w14:textId="77777777" w:rsidR="00B2715E" w:rsidRPr="00D17A4B" w:rsidRDefault="001D26B3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88326F" w:rsidRPr="00D17A4B">
        <w:rPr>
          <w:rFonts w:cs="Times New Roman"/>
          <w:sz w:val="20"/>
          <w:szCs w:val="20"/>
        </w:rPr>
        <w:t xml:space="preserve"> bude </w:t>
      </w:r>
      <w:r w:rsidR="00B20C03" w:rsidRPr="00D17A4B">
        <w:rPr>
          <w:rFonts w:cs="Times New Roman"/>
          <w:color w:val="auto"/>
          <w:sz w:val="20"/>
          <w:szCs w:val="20"/>
        </w:rPr>
        <w:t>vykonávat funkci vládního zmocněnce</w:t>
      </w:r>
      <w:r w:rsidR="00EA270B" w:rsidRPr="00D17A4B">
        <w:rPr>
          <w:rFonts w:cs="Times New Roman"/>
          <w:color w:val="auto"/>
          <w:sz w:val="20"/>
          <w:szCs w:val="20"/>
        </w:rPr>
        <w:t xml:space="preserve"> </w:t>
      </w:r>
      <w:r w:rsidR="00B2715E" w:rsidRPr="00D17A4B">
        <w:rPr>
          <w:rFonts w:cs="Times New Roman"/>
          <w:color w:val="auto"/>
          <w:sz w:val="20"/>
          <w:szCs w:val="20"/>
        </w:rPr>
        <w:t>osobně</w:t>
      </w:r>
      <w:r w:rsidR="0088326F" w:rsidRPr="00D17A4B">
        <w:rPr>
          <w:rFonts w:cs="Times New Roman"/>
          <w:color w:val="auto"/>
          <w:sz w:val="20"/>
          <w:szCs w:val="20"/>
        </w:rPr>
        <w:t>,</w:t>
      </w:r>
      <w:r w:rsidR="00B2715E" w:rsidRPr="00D17A4B">
        <w:rPr>
          <w:rFonts w:cs="Times New Roman"/>
          <w:color w:val="auto"/>
          <w:sz w:val="20"/>
          <w:szCs w:val="20"/>
        </w:rPr>
        <w:t xml:space="preserve"> není oprávněn svěřit </w:t>
      </w:r>
      <w:r w:rsidR="003E2CE8" w:rsidRPr="00D17A4B">
        <w:rPr>
          <w:rFonts w:cs="Times New Roman"/>
          <w:color w:val="auto"/>
          <w:sz w:val="20"/>
          <w:szCs w:val="20"/>
        </w:rPr>
        <w:t>výkon funkce vládního zmocněnce</w:t>
      </w:r>
      <w:r w:rsidR="00B2715E" w:rsidRPr="00D17A4B">
        <w:rPr>
          <w:rFonts w:cs="Times New Roman"/>
          <w:color w:val="auto"/>
          <w:sz w:val="20"/>
          <w:szCs w:val="20"/>
        </w:rPr>
        <w:t xml:space="preserve"> jinému.</w:t>
      </w:r>
      <w:r w:rsidR="007D4BD7" w:rsidRPr="00D17A4B">
        <w:rPr>
          <w:rFonts w:cs="Times New Roman"/>
          <w:color w:val="auto"/>
          <w:sz w:val="20"/>
          <w:szCs w:val="20"/>
        </w:rPr>
        <w:t xml:space="preserve"> </w:t>
      </w:r>
      <w:r w:rsidR="0096714E" w:rsidRPr="00D17A4B">
        <w:rPr>
          <w:rFonts w:cs="Times New Roman"/>
          <w:color w:val="auto"/>
          <w:sz w:val="20"/>
          <w:szCs w:val="20"/>
        </w:rPr>
        <w:t xml:space="preserve">Tím však </w:t>
      </w:r>
      <w:r w:rsidR="00C2626D" w:rsidRPr="00D17A4B">
        <w:rPr>
          <w:rFonts w:cs="Times New Roman"/>
          <w:color w:val="auto"/>
          <w:sz w:val="20"/>
          <w:szCs w:val="20"/>
        </w:rPr>
        <w:t>nejsou dotčeny</w:t>
      </w:r>
      <w:r w:rsidR="00D03570" w:rsidRPr="00D17A4B">
        <w:rPr>
          <w:rFonts w:cs="Times New Roman"/>
          <w:sz w:val="20"/>
          <w:szCs w:val="20"/>
        </w:rPr>
        <w:t xml:space="preserve"> ani</w:t>
      </w:r>
      <w:r w:rsidR="00C2626D" w:rsidRPr="00D17A4B">
        <w:rPr>
          <w:rFonts w:cs="Times New Roman"/>
          <w:sz w:val="20"/>
          <w:szCs w:val="20"/>
        </w:rPr>
        <w:t xml:space="preserve"> kompetence</w:t>
      </w:r>
      <w:r w:rsidR="00EA270B" w:rsidRPr="00D17A4B">
        <w:rPr>
          <w:rFonts w:cs="Times New Roman"/>
          <w:sz w:val="20"/>
          <w:szCs w:val="20"/>
        </w:rPr>
        <w:t xml:space="preserve"> vládního zmocněnce </w:t>
      </w:r>
      <w:r w:rsidR="00C2626D" w:rsidRPr="00D17A4B">
        <w:rPr>
          <w:rFonts w:cs="Times New Roman"/>
          <w:sz w:val="20"/>
          <w:szCs w:val="20"/>
        </w:rPr>
        <w:t xml:space="preserve">svěřené mu </w:t>
      </w:r>
      <w:r w:rsidR="00EA270B" w:rsidRPr="00D17A4B">
        <w:rPr>
          <w:rFonts w:cs="Times New Roman"/>
          <w:sz w:val="20"/>
          <w:szCs w:val="20"/>
        </w:rPr>
        <w:t>S</w:t>
      </w:r>
      <w:r w:rsidR="00C2626D" w:rsidRPr="00D17A4B">
        <w:rPr>
          <w:rFonts w:cs="Times New Roman"/>
          <w:sz w:val="20"/>
          <w:szCs w:val="20"/>
        </w:rPr>
        <w:t xml:space="preserve">tatutem, </w:t>
      </w:r>
      <w:r w:rsidR="00D03570" w:rsidRPr="00D17A4B">
        <w:rPr>
          <w:rFonts w:cs="Times New Roman"/>
          <w:sz w:val="20"/>
          <w:szCs w:val="20"/>
        </w:rPr>
        <w:t xml:space="preserve">ani </w:t>
      </w:r>
      <w:r w:rsidR="0088326F" w:rsidRPr="00D17A4B">
        <w:rPr>
          <w:rFonts w:cs="Times New Roman"/>
          <w:sz w:val="20"/>
          <w:szCs w:val="20"/>
        </w:rPr>
        <w:t xml:space="preserve">jeho </w:t>
      </w:r>
      <w:r w:rsidR="0096714E" w:rsidRPr="00D17A4B">
        <w:rPr>
          <w:rFonts w:cs="Times New Roman"/>
          <w:sz w:val="20"/>
          <w:szCs w:val="20"/>
        </w:rPr>
        <w:t xml:space="preserve">právo </w:t>
      </w:r>
      <w:r w:rsidR="003E2CE8" w:rsidRPr="00D17A4B">
        <w:rPr>
          <w:rFonts w:cs="Times New Roman"/>
          <w:sz w:val="20"/>
          <w:szCs w:val="20"/>
        </w:rPr>
        <w:t xml:space="preserve">udělit třetímu plnou moc k hlasování ve </w:t>
      </w:r>
      <w:r w:rsidR="00EA270B" w:rsidRPr="00D17A4B">
        <w:rPr>
          <w:rFonts w:cs="Times New Roman"/>
          <w:sz w:val="20"/>
          <w:szCs w:val="20"/>
        </w:rPr>
        <w:t>V</w:t>
      </w:r>
      <w:r w:rsidR="003E2CE8" w:rsidRPr="00D17A4B">
        <w:rPr>
          <w:rFonts w:cs="Times New Roman"/>
          <w:sz w:val="20"/>
          <w:szCs w:val="20"/>
        </w:rPr>
        <w:t xml:space="preserve">ýboru za podmínek článku 6 odst. 7 </w:t>
      </w:r>
      <w:r w:rsidR="00EA270B" w:rsidRPr="00D17A4B">
        <w:rPr>
          <w:rFonts w:cs="Times New Roman"/>
          <w:sz w:val="20"/>
          <w:szCs w:val="20"/>
        </w:rPr>
        <w:t>S</w:t>
      </w:r>
      <w:r w:rsidR="003E2CE8" w:rsidRPr="00D17A4B">
        <w:rPr>
          <w:rFonts w:cs="Times New Roman"/>
          <w:sz w:val="20"/>
          <w:szCs w:val="20"/>
        </w:rPr>
        <w:t xml:space="preserve">tatutu </w:t>
      </w:r>
      <w:r w:rsidR="00C2626D" w:rsidRPr="00D17A4B">
        <w:rPr>
          <w:rFonts w:cs="Times New Roman"/>
          <w:sz w:val="20"/>
          <w:szCs w:val="20"/>
        </w:rPr>
        <w:t>an</w:t>
      </w:r>
      <w:r w:rsidR="003E2CE8" w:rsidRPr="00D17A4B">
        <w:rPr>
          <w:rFonts w:cs="Times New Roman"/>
          <w:sz w:val="20"/>
          <w:szCs w:val="20"/>
        </w:rPr>
        <w:t xml:space="preserve">i </w:t>
      </w:r>
      <w:r w:rsidR="0088326F" w:rsidRPr="00D17A4B">
        <w:rPr>
          <w:rFonts w:cs="Times New Roman"/>
          <w:sz w:val="20"/>
          <w:szCs w:val="20"/>
        </w:rPr>
        <w:t xml:space="preserve">jeho </w:t>
      </w:r>
      <w:r w:rsidR="003E2CE8" w:rsidRPr="00D17A4B">
        <w:rPr>
          <w:rFonts w:cs="Times New Roman"/>
          <w:sz w:val="20"/>
          <w:szCs w:val="20"/>
        </w:rPr>
        <w:t xml:space="preserve">právo </w:t>
      </w:r>
      <w:r w:rsidR="0096714E" w:rsidRPr="00D17A4B">
        <w:rPr>
          <w:rFonts w:cs="Times New Roman"/>
          <w:sz w:val="20"/>
          <w:szCs w:val="20"/>
        </w:rPr>
        <w:t xml:space="preserve">využít při výkonu své funkce personálu, který mu bude </w:t>
      </w:r>
      <w:r w:rsidR="0088326F" w:rsidRPr="00D17A4B">
        <w:rPr>
          <w:rFonts w:cs="Times New Roman"/>
          <w:sz w:val="20"/>
          <w:szCs w:val="20"/>
        </w:rPr>
        <w:t xml:space="preserve">Ministerstvem </w:t>
      </w:r>
      <w:r w:rsidR="0096714E" w:rsidRPr="00D17A4B">
        <w:rPr>
          <w:rFonts w:cs="Times New Roman"/>
          <w:sz w:val="20"/>
          <w:szCs w:val="20"/>
        </w:rPr>
        <w:t xml:space="preserve">pro ten účel </w:t>
      </w:r>
      <w:r w:rsidR="00DC123D" w:rsidRPr="00D17A4B">
        <w:rPr>
          <w:rFonts w:cs="Times New Roman"/>
          <w:sz w:val="20"/>
          <w:szCs w:val="20"/>
        </w:rPr>
        <w:t>určen ke spolupráci</w:t>
      </w:r>
      <w:r w:rsidR="0096714E" w:rsidRPr="00D17A4B">
        <w:rPr>
          <w:rFonts w:cs="Times New Roman"/>
          <w:sz w:val="20"/>
          <w:szCs w:val="20"/>
        </w:rPr>
        <w:t>.</w:t>
      </w:r>
    </w:p>
    <w:p w14:paraId="0FD58EFE" w14:textId="77777777" w:rsidR="00B2715E" w:rsidRPr="00D17A4B" w:rsidRDefault="001D26B3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EA270B" w:rsidRPr="00D17A4B">
        <w:rPr>
          <w:rFonts w:cs="Times New Roman"/>
          <w:sz w:val="20"/>
          <w:szCs w:val="20"/>
        </w:rPr>
        <w:t xml:space="preserve"> </w:t>
      </w:r>
      <w:r w:rsidR="00B2715E" w:rsidRPr="00D17A4B">
        <w:rPr>
          <w:rFonts w:cs="Times New Roman"/>
          <w:sz w:val="20"/>
          <w:szCs w:val="20"/>
        </w:rPr>
        <w:t xml:space="preserve">odpovídá za škodu na věcech převzatých od </w:t>
      </w:r>
      <w:r w:rsidR="0088326F" w:rsidRPr="00D17A4B">
        <w:rPr>
          <w:rFonts w:cs="Times New Roman"/>
          <w:sz w:val="20"/>
          <w:szCs w:val="20"/>
        </w:rPr>
        <w:t>Ministerstva pro účely plnění funkce podle této smlouvy</w:t>
      </w:r>
      <w:r w:rsidR="00B2715E" w:rsidRPr="00D17A4B">
        <w:rPr>
          <w:rFonts w:cs="Times New Roman"/>
          <w:sz w:val="20"/>
          <w:szCs w:val="20"/>
        </w:rPr>
        <w:t>, ledaže tuto škodu nemohl odvrátit ani při vynaložení odborné péče.</w:t>
      </w:r>
      <w:r w:rsidR="007D4BD7" w:rsidRPr="00D17A4B">
        <w:rPr>
          <w:rFonts w:cs="Times New Roman"/>
          <w:sz w:val="20"/>
          <w:szCs w:val="20"/>
        </w:rPr>
        <w:t xml:space="preserve"> </w:t>
      </w:r>
      <w:r w:rsidR="0096714E" w:rsidRPr="00D17A4B">
        <w:rPr>
          <w:rFonts w:cs="Times New Roman"/>
          <w:sz w:val="20"/>
          <w:szCs w:val="20"/>
        </w:rPr>
        <w:t>Škodu nepředstavuje běžné opotřebení takových věcí.</w:t>
      </w:r>
      <w:r w:rsidR="0096127F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Zmocněnec</w:t>
      </w:r>
      <w:r w:rsidR="0088326F" w:rsidRPr="00D17A4B">
        <w:rPr>
          <w:rFonts w:cs="Times New Roman"/>
          <w:sz w:val="20"/>
          <w:szCs w:val="20"/>
        </w:rPr>
        <w:t xml:space="preserve"> </w:t>
      </w:r>
      <w:r w:rsidR="0096127F" w:rsidRPr="00D17A4B">
        <w:rPr>
          <w:rFonts w:cs="Times New Roman"/>
          <w:sz w:val="20"/>
          <w:szCs w:val="20"/>
        </w:rPr>
        <w:t xml:space="preserve">neodpovídá za škodu způsobenou personálem, který mu bude </w:t>
      </w:r>
      <w:r w:rsidR="0088326F" w:rsidRPr="00D17A4B">
        <w:rPr>
          <w:rFonts w:cs="Times New Roman"/>
          <w:sz w:val="20"/>
          <w:szCs w:val="20"/>
        </w:rPr>
        <w:t xml:space="preserve">Ministerstvem </w:t>
      </w:r>
      <w:r w:rsidR="0096127F" w:rsidRPr="00D17A4B">
        <w:rPr>
          <w:rFonts w:cs="Times New Roman"/>
          <w:sz w:val="20"/>
          <w:szCs w:val="20"/>
        </w:rPr>
        <w:t>svěřen k výkonu jeho funkce</w:t>
      </w:r>
      <w:r w:rsidR="0088326F" w:rsidRPr="00D17A4B">
        <w:rPr>
          <w:rFonts w:cs="Times New Roman"/>
          <w:sz w:val="20"/>
          <w:szCs w:val="20"/>
        </w:rPr>
        <w:t xml:space="preserve"> podle této smlouvy</w:t>
      </w:r>
      <w:r w:rsidR="00D03570" w:rsidRPr="00D17A4B">
        <w:rPr>
          <w:rFonts w:cs="Times New Roman"/>
          <w:sz w:val="20"/>
          <w:szCs w:val="20"/>
        </w:rPr>
        <w:t xml:space="preserve"> (článek II odst. </w:t>
      </w:r>
      <w:r w:rsidR="00E50B0E" w:rsidRPr="00D17A4B">
        <w:rPr>
          <w:rFonts w:cs="Times New Roman"/>
          <w:sz w:val="20"/>
          <w:szCs w:val="20"/>
        </w:rPr>
        <w:t>10</w:t>
      </w:r>
      <w:r w:rsidR="00D03570" w:rsidRPr="00D17A4B">
        <w:rPr>
          <w:rFonts w:cs="Times New Roman"/>
          <w:sz w:val="20"/>
          <w:szCs w:val="20"/>
        </w:rPr>
        <w:t xml:space="preserve"> této smlouvy)</w:t>
      </w:r>
      <w:r w:rsidR="0096127F" w:rsidRPr="00D17A4B">
        <w:rPr>
          <w:rFonts w:cs="Times New Roman"/>
          <w:sz w:val="20"/>
          <w:szCs w:val="20"/>
        </w:rPr>
        <w:t>.</w:t>
      </w:r>
      <w:r w:rsidR="0096714E" w:rsidRPr="00D17A4B">
        <w:rPr>
          <w:rFonts w:cs="Times New Roman"/>
          <w:sz w:val="20"/>
          <w:szCs w:val="20"/>
        </w:rPr>
        <w:t xml:space="preserve"> </w:t>
      </w:r>
    </w:p>
    <w:p w14:paraId="0EDB66DD" w14:textId="77777777" w:rsidR="00E50B0E" w:rsidRPr="00D17A4B" w:rsidRDefault="001D26B3" w:rsidP="0088147D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E50B0E" w:rsidRPr="00D17A4B">
        <w:rPr>
          <w:rFonts w:cs="Times New Roman"/>
          <w:sz w:val="20"/>
          <w:szCs w:val="20"/>
        </w:rPr>
        <w:t xml:space="preserve"> je povinen nahradit škodu, kterou způsobil zaviněným porušením povinností při plnění povinností podle této smlouvy</w:t>
      </w:r>
      <w:r w:rsidR="0088147D" w:rsidRPr="00D17A4B">
        <w:rPr>
          <w:rFonts w:cs="Times New Roman"/>
          <w:sz w:val="20"/>
          <w:szCs w:val="20"/>
        </w:rPr>
        <w:t xml:space="preserve">, a to až do </w:t>
      </w:r>
      <w:r w:rsidR="00E50B0E" w:rsidRPr="00D17A4B">
        <w:rPr>
          <w:rFonts w:cs="Times New Roman"/>
          <w:sz w:val="20"/>
          <w:szCs w:val="20"/>
        </w:rPr>
        <w:t>částk</w:t>
      </w:r>
      <w:r w:rsidR="0088147D" w:rsidRPr="00D17A4B">
        <w:rPr>
          <w:rFonts w:cs="Times New Roman"/>
          <w:sz w:val="20"/>
          <w:szCs w:val="20"/>
        </w:rPr>
        <w:t>y</w:t>
      </w:r>
      <w:r w:rsidR="00E50B0E" w:rsidRPr="00D17A4B">
        <w:rPr>
          <w:rFonts w:cs="Times New Roman"/>
          <w:sz w:val="20"/>
          <w:szCs w:val="20"/>
        </w:rPr>
        <w:t xml:space="preserve"> rovnající se </w:t>
      </w:r>
      <w:proofErr w:type="spellStart"/>
      <w:r w:rsidR="00E50B0E" w:rsidRPr="00D17A4B">
        <w:rPr>
          <w:rFonts w:cs="Times New Roman"/>
          <w:sz w:val="20"/>
          <w:szCs w:val="20"/>
        </w:rPr>
        <w:t>čtyřapůlnásobku</w:t>
      </w:r>
      <w:proofErr w:type="spellEnd"/>
      <w:r w:rsidR="00E50B0E" w:rsidRPr="00D17A4B">
        <w:rPr>
          <w:rFonts w:cs="Times New Roman"/>
          <w:sz w:val="20"/>
          <w:szCs w:val="20"/>
        </w:rPr>
        <w:t xml:space="preserve"> jeho </w:t>
      </w:r>
      <w:r w:rsidR="0088147D" w:rsidRPr="00D17A4B">
        <w:rPr>
          <w:rFonts w:cs="Times New Roman"/>
          <w:sz w:val="20"/>
          <w:szCs w:val="20"/>
        </w:rPr>
        <w:t xml:space="preserve">sjednané měsíční odměny bez DPH podle </w:t>
      </w:r>
      <w:r w:rsidR="0088147D" w:rsidRPr="00D17A4B">
        <w:rPr>
          <w:rFonts w:cs="Times New Roman"/>
          <w:sz w:val="20"/>
          <w:szCs w:val="20"/>
        </w:rPr>
        <w:lastRenderedPageBreak/>
        <w:t>této smlouvy. O</w:t>
      </w:r>
      <w:r w:rsidR="00E50B0E" w:rsidRPr="00D17A4B">
        <w:rPr>
          <w:rFonts w:cs="Times New Roman"/>
          <w:sz w:val="20"/>
          <w:szCs w:val="20"/>
        </w:rPr>
        <w:t xml:space="preserve">mezení </w:t>
      </w:r>
      <w:r w:rsidR="0088147D" w:rsidRPr="00D17A4B">
        <w:rPr>
          <w:rFonts w:cs="Times New Roman"/>
          <w:sz w:val="20"/>
          <w:szCs w:val="20"/>
        </w:rPr>
        <w:t>povinnosti k náhradě škody podle předchozí věty neplatí</w:t>
      </w:r>
      <w:r w:rsidR="00E50B0E" w:rsidRPr="00D17A4B">
        <w:rPr>
          <w:rFonts w:cs="Times New Roman"/>
          <w:sz w:val="20"/>
          <w:szCs w:val="20"/>
        </w:rPr>
        <w:t>, byla-li škoda způsobena úmyslně</w:t>
      </w:r>
      <w:r w:rsidR="0088147D" w:rsidRPr="00D17A4B">
        <w:rPr>
          <w:rFonts w:cs="Times New Roman"/>
          <w:sz w:val="20"/>
          <w:szCs w:val="20"/>
        </w:rPr>
        <w:t xml:space="preserve"> či z hrubé nedbalosti. </w:t>
      </w:r>
    </w:p>
    <w:p w14:paraId="1205F5CB" w14:textId="77777777" w:rsidR="00B2715E" w:rsidRPr="00D17A4B" w:rsidRDefault="000E4F22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V souladu s usnesením vlády č. 17 ze dne 7. ledna 2019 </w:t>
      </w:r>
      <w:r w:rsidR="001D26B3" w:rsidRPr="00D17A4B">
        <w:rPr>
          <w:rFonts w:cs="Times New Roman"/>
          <w:sz w:val="20"/>
          <w:szCs w:val="20"/>
        </w:rPr>
        <w:t>Zmocněnec</w:t>
      </w:r>
      <w:r w:rsidR="00BB1EA1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 xml:space="preserve">při výkonu funkce vládního zmocněnce </w:t>
      </w:r>
      <w:r w:rsidR="00BB1EA1" w:rsidRPr="00D17A4B">
        <w:rPr>
          <w:rFonts w:cs="Times New Roman"/>
          <w:sz w:val="20"/>
          <w:szCs w:val="20"/>
        </w:rPr>
        <w:t xml:space="preserve">pro jadernou energetiku </w:t>
      </w:r>
      <w:r w:rsidRPr="00D17A4B">
        <w:rPr>
          <w:rFonts w:cs="Times New Roman"/>
          <w:sz w:val="20"/>
          <w:szCs w:val="20"/>
        </w:rPr>
        <w:t>podléhá předsedovi vlády</w:t>
      </w:r>
      <w:r w:rsidR="00C6492B" w:rsidRPr="00D17A4B">
        <w:rPr>
          <w:rFonts w:cs="Times New Roman"/>
          <w:sz w:val="20"/>
          <w:szCs w:val="20"/>
        </w:rPr>
        <w:t xml:space="preserve"> a svou působnost vykonává v souladu se </w:t>
      </w:r>
      <w:r w:rsidR="00BB1EA1" w:rsidRPr="00D17A4B">
        <w:rPr>
          <w:rFonts w:cs="Times New Roman"/>
          <w:sz w:val="20"/>
          <w:szCs w:val="20"/>
        </w:rPr>
        <w:t>S</w:t>
      </w:r>
      <w:r w:rsidR="00C6492B" w:rsidRPr="00D17A4B">
        <w:rPr>
          <w:rFonts w:cs="Times New Roman"/>
          <w:sz w:val="20"/>
          <w:szCs w:val="20"/>
        </w:rPr>
        <w:t>tatutem</w:t>
      </w:r>
      <w:r w:rsidR="00DD0D6C" w:rsidRPr="00D17A4B">
        <w:rPr>
          <w:rFonts w:cs="Times New Roman"/>
          <w:sz w:val="20"/>
          <w:szCs w:val="20"/>
        </w:rPr>
        <w:t xml:space="preserve"> a v úzké spolupráci s místopředsedou vlády a ministrem průmyslu a obchodu.</w:t>
      </w:r>
      <w:r w:rsidRPr="00D17A4B">
        <w:rPr>
          <w:rFonts w:cs="Times New Roman"/>
          <w:sz w:val="20"/>
          <w:szCs w:val="20"/>
        </w:rPr>
        <w:t xml:space="preserve"> </w:t>
      </w:r>
    </w:p>
    <w:p w14:paraId="09B3277E" w14:textId="77777777" w:rsidR="00B2715E" w:rsidRPr="00D17A4B" w:rsidRDefault="001D26B3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BB1EA1" w:rsidRPr="00D17A4B">
        <w:rPr>
          <w:rFonts w:cs="Times New Roman"/>
          <w:sz w:val="20"/>
          <w:szCs w:val="20"/>
        </w:rPr>
        <w:t xml:space="preserve"> </w:t>
      </w:r>
      <w:r w:rsidR="00B2715E" w:rsidRPr="00D17A4B">
        <w:rPr>
          <w:rFonts w:cs="Times New Roman"/>
          <w:sz w:val="20"/>
          <w:szCs w:val="20"/>
        </w:rPr>
        <w:t>se zavazuje, že bude zachovávat mlčenlivost o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 xml:space="preserve">veškerých </w:t>
      </w:r>
      <w:r w:rsidR="00D90311" w:rsidRPr="00D17A4B">
        <w:rPr>
          <w:rFonts w:cs="Times New Roman"/>
          <w:sz w:val="20"/>
          <w:szCs w:val="20"/>
        </w:rPr>
        <w:t>citlivých informacích, které při výkonu funkce vládního zmocněnce získal</w:t>
      </w:r>
      <w:r w:rsidR="00B2715E" w:rsidRPr="00D17A4B">
        <w:rPr>
          <w:rFonts w:cs="Times New Roman"/>
          <w:sz w:val="20"/>
          <w:szCs w:val="20"/>
        </w:rPr>
        <w:t>.</w:t>
      </w:r>
    </w:p>
    <w:p w14:paraId="38FECFD6" w14:textId="77777777" w:rsidR="00B2715E" w:rsidRPr="00D17A4B" w:rsidRDefault="00B2715E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Ve smyslu § 2 písm. e) zákona č. 320/2001</w:t>
      </w:r>
      <w:r w:rsidR="00D03570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Sb., o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finanční kontrole ve veřejné správě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 xml:space="preserve">o změně některých zákonů, ve znění pozdějších předpisů, je </w:t>
      </w:r>
      <w:r w:rsidR="001D26B3" w:rsidRPr="00D17A4B">
        <w:rPr>
          <w:rFonts w:cs="Times New Roman"/>
          <w:sz w:val="20"/>
          <w:szCs w:val="20"/>
        </w:rPr>
        <w:t>Zmocněnec</w:t>
      </w:r>
      <w:r w:rsidR="00D03570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osobou povinnou spolupůsobit při výkonu finanční kontroly.</w:t>
      </w:r>
    </w:p>
    <w:p w14:paraId="22780E06" w14:textId="77777777" w:rsidR="00B2715E" w:rsidRPr="00D17A4B" w:rsidRDefault="00D03570" w:rsidP="00774CE3">
      <w:pPr>
        <w:pStyle w:val="Odstavecseseznamem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Výkon funkce vládního zmocněnce pro jadernou energetiku </w:t>
      </w:r>
      <w:r w:rsidR="001D26B3" w:rsidRPr="00D17A4B">
        <w:rPr>
          <w:rFonts w:cs="Times New Roman"/>
          <w:sz w:val="20"/>
          <w:szCs w:val="20"/>
        </w:rPr>
        <w:t xml:space="preserve">Zmocněncem </w:t>
      </w:r>
      <w:r w:rsidRPr="00D17A4B">
        <w:rPr>
          <w:rFonts w:cs="Times New Roman"/>
          <w:sz w:val="20"/>
          <w:szCs w:val="20"/>
        </w:rPr>
        <w:t xml:space="preserve"> je úplatný. </w:t>
      </w:r>
      <w:r w:rsidR="00BB1EA1" w:rsidRPr="00D17A4B">
        <w:rPr>
          <w:rFonts w:cs="Times New Roman"/>
          <w:sz w:val="20"/>
          <w:szCs w:val="20"/>
        </w:rPr>
        <w:t xml:space="preserve">Ministerstvo bude </w:t>
      </w:r>
      <w:r w:rsidR="001D26B3" w:rsidRPr="00D17A4B">
        <w:rPr>
          <w:rFonts w:cs="Times New Roman"/>
          <w:sz w:val="20"/>
          <w:szCs w:val="20"/>
        </w:rPr>
        <w:t xml:space="preserve">Zmocněnci </w:t>
      </w:r>
      <w:r w:rsidR="00BB1EA1" w:rsidRPr="00D17A4B">
        <w:rPr>
          <w:rFonts w:cs="Times New Roman"/>
          <w:sz w:val="20"/>
          <w:szCs w:val="20"/>
        </w:rPr>
        <w:t xml:space="preserve"> za výkon funkce vládního zmocněnce pro jadernou energetiku vyplácet</w:t>
      </w:r>
      <w:r w:rsidR="00B2715E" w:rsidRPr="00D17A4B">
        <w:rPr>
          <w:rFonts w:cs="Times New Roman"/>
          <w:sz w:val="20"/>
          <w:szCs w:val="20"/>
        </w:rPr>
        <w:t xml:space="preserve"> odměnu uvedenou v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>čl. III. této smlouvy.</w:t>
      </w:r>
    </w:p>
    <w:p w14:paraId="72BEC861" w14:textId="77777777" w:rsidR="00B2715E" w:rsidRPr="00D17A4B" w:rsidRDefault="00B2715E" w:rsidP="00774CE3">
      <w:pPr>
        <w:pStyle w:val="Odstavecseseznamem"/>
        <w:spacing w:after="120" w:line="276" w:lineRule="auto"/>
        <w:ind w:left="284"/>
        <w:contextualSpacing w:val="0"/>
        <w:jc w:val="both"/>
        <w:rPr>
          <w:rFonts w:cs="Times New Roman"/>
          <w:sz w:val="20"/>
          <w:szCs w:val="20"/>
        </w:rPr>
      </w:pPr>
    </w:p>
    <w:p w14:paraId="1C1A2707" w14:textId="77777777" w:rsidR="00B2715E" w:rsidRPr="00D17A4B" w:rsidRDefault="00B2715E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  <w:r w:rsidRPr="00D17A4B">
        <w:rPr>
          <w:rFonts w:cs="Times New Roman"/>
          <w:b/>
          <w:sz w:val="20"/>
          <w:szCs w:val="20"/>
        </w:rPr>
        <w:t>III. Odměna a</w:t>
      </w:r>
      <w:r w:rsidR="002B4DFB" w:rsidRPr="00D17A4B">
        <w:rPr>
          <w:rFonts w:cs="Times New Roman"/>
          <w:b/>
          <w:sz w:val="20"/>
          <w:szCs w:val="20"/>
        </w:rPr>
        <w:t> </w:t>
      </w:r>
      <w:r w:rsidRPr="00D17A4B">
        <w:rPr>
          <w:rFonts w:cs="Times New Roman"/>
          <w:b/>
          <w:sz w:val="20"/>
          <w:szCs w:val="20"/>
        </w:rPr>
        <w:t>platební podmínky</w:t>
      </w:r>
    </w:p>
    <w:p w14:paraId="3257FFB3" w14:textId="2C88C0C2" w:rsidR="00B2715E" w:rsidRPr="00D17A4B" w:rsidRDefault="00B2715E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Za </w:t>
      </w:r>
      <w:r w:rsidR="00AB670F" w:rsidRPr="00D17A4B">
        <w:rPr>
          <w:rFonts w:cs="Times New Roman"/>
          <w:sz w:val="20"/>
          <w:szCs w:val="20"/>
        </w:rPr>
        <w:t> </w:t>
      </w:r>
      <w:r w:rsidR="00BE64C6" w:rsidRPr="00D17A4B">
        <w:rPr>
          <w:rFonts w:cs="Times New Roman"/>
          <w:sz w:val="20"/>
          <w:szCs w:val="20"/>
        </w:rPr>
        <w:t>plněn</w:t>
      </w:r>
      <w:r w:rsidR="00AB670F" w:rsidRPr="00D17A4B">
        <w:rPr>
          <w:rFonts w:cs="Times New Roman"/>
          <w:sz w:val="20"/>
          <w:szCs w:val="20"/>
        </w:rPr>
        <w:t>í</w:t>
      </w:r>
      <w:r w:rsidR="00BE64C6" w:rsidRPr="00D17A4B">
        <w:rPr>
          <w:rFonts w:cs="Times New Roman"/>
          <w:sz w:val="20"/>
          <w:szCs w:val="20"/>
        </w:rPr>
        <w:t xml:space="preserve"> funkce vládního zmocněnce pro jadernou energetiku</w:t>
      </w:r>
      <w:r w:rsidRPr="00D17A4B">
        <w:rPr>
          <w:rFonts w:cs="Times New Roman"/>
          <w:sz w:val="20"/>
          <w:szCs w:val="20"/>
        </w:rPr>
        <w:t xml:space="preserve"> dle této smlouvy náleží </w:t>
      </w:r>
      <w:r w:rsidR="001D26B3" w:rsidRPr="00D17A4B">
        <w:rPr>
          <w:rFonts w:cs="Times New Roman"/>
          <w:sz w:val="20"/>
          <w:szCs w:val="20"/>
        </w:rPr>
        <w:t xml:space="preserve">Zmocněnci </w:t>
      </w:r>
      <w:r w:rsidRPr="00D17A4B">
        <w:rPr>
          <w:rFonts w:cs="Times New Roman"/>
          <w:sz w:val="20"/>
          <w:szCs w:val="20"/>
        </w:rPr>
        <w:t>odměna ve výši</w:t>
      </w:r>
      <w:r w:rsidR="004052F8">
        <w:rPr>
          <w:rFonts w:cs="Times New Roman"/>
          <w:sz w:val="20"/>
          <w:szCs w:val="20"/>
        </w:rPr>
        <w:t xml:space="preserve"> 180.000,</w:t>
      </w:r>
      <w:r w:rsidR="00865321" w:rsidRPr="00D17A4B">
        <w:rPr>
          <w:rFonts w:cs="Times New Roman"/>
          <w:sz w:val="20"/>
          <w:szCs w:val="20"/>
        </w:rPr>
        <w:t>-</w:t>
      </w:r>
      <w:r w:rsidR="009805FB" w:rsidRPr="00D17A4B">
        <w:rPr>
          <w:rFonts w:cs="Times New Roman"/>
          <w:sz w:val="20"/>
          <w:szCs w:val="20"/>
        </w:rPr>
        <w:t xml:space="preserve"> Kč</w:t>
      </w:r>
      <w:r w:rsidRPr="00D17A4B">
        <w:rPr>
          <w:rFonts w:cs="Times New Roman"/>
          <w:sz w:val="20"/>
          <w:szCs w:val="20"/>
        </w:rPr>
        <w:t xml:space="preserve"> bez DPH</w:t>
      </w:r>
      <w:r w:rsidR="00C964C5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měsíčně.</w:t>
      </w:r>
    </w:p>
    <w:p w14:paraId="74F94CCB" w14:textId="77777777" w:rsidR="00B2715E" w:rsidRPr="00D17A4B" w:rsidRDefault="00B2715E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color w:val="auto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Odměna dle tohoto článku odst. 1. je konečná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nepřekročitelná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 xml:space="preserve">zahrnuje veškeré vynaložené náklady </w:t>
      </w:r>
      <w:r w:rsidR="00AB670F" w:rsidRPr="00D17A4B">
        <w:rPr>
          <w:rFonts w:cs="Times New Roman"/>
          <w:sz w:val="20"/>
          <w:szCs w:val="20"/>
        </w:rPr>
        <w:t xml:space="preserve">pana Míla </w:t>
      </w:r>
      <w:r w:rsidRPr="00D17A4B">
        <w:rPr>
          <w:rFonts w:cs="Times New Roman"/>
          <w:sz w:val="20"/>
          <w:szCs w:val="20"/>
        </w:rPr>
        <w:t>spojené s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 xml:space="preserve">plněním této smlouvy, kromě </w:t>
      </w:r>
      <w:r w:rsidR="00AB670F" w:rsidRPr="00D17A4B">
        <w:rPr>
          <w:rFonts w:cs="Times New Roman"/>
          <w:sz w:val="20"/>
          <w:szCs w:val="20"/>
        </w:rPr>
        <w:t xml:space="preserve">cestovních </w:t>
      </w:r>
      <w:r w:rsidRPr="00D17A4B">
        <w:rPr>
          <w:rFonts w:cs="Times New Roman"/>
          <w:sz w:val="20"/>
          <w:szCs w:val="20"/>
        </w:rPr>
        <w:t xml:space="preserve">nákladů uvedených článku III. </w:t>
      </w:r>
      <w:r w:rsidR="00D80C1D" w:rsidRPr="00D17A4B">
        <w:rPr>
          <w:rFonts w:cs="Times New Roman"/>
          <w:color w:val="auto"/>
          <w:sz w:val="20"/>
          <w:szCs w:val="20"/>
        </w:rPr>
        <w:t>odst. 3</w:t>
      </w:r>
      <w:r w:rsidR="00D17A4B" w:rsidRPr="00D17A4B">
        <w:rPr>
          <w:rFonts w:cs="Times New Roman"/>
          <w:color w:val="auto"/>
          <w:sz w:val="20"/>
          <w:szCs w:val="20"/>
        </w:rPr>
        <w:t xml:space="preserve">, odst. 4 </w:t>
      </w:r>
      <w:r w:rsidR="00D80C1D" w:rsidRPr="00D17A4B">
        <w:rPr>
          <w:rFonts w:cs="Times New Roman"/>
          <w:color w:val="auto"/>
          <w:sz w:val="20"/>
          <w:szCs w:val="20"/>
        </w:rPr>
        <w:t xml:space="preserve"> </w:t>
      </w:r>
      <w:r w:rsidR="00865321" w:rsidRPr="00D17A4B">
        <w:rPr>
          <w:rFonts w:cs="Times New Roman"/>
          <w:color w:val="auto"/>
          <w:sz w:val="20"/>
          <w:szCs w:val="20"/>
        </w:rPr>
        <w:t xml:space="preserve">a odst. </w:t>
      </w:r>
      <w:r w:rsidR="00D17A4B" w:rsidRPr="00D17A4B">
        <w:rPr>
          <w:rFonts w:cs="Times New Roman"/>
          <w:color w:val="auto"/>
          <w:sz w:val="20"/>
          <w:szCs w:val="20"/>
        </w:rPr>
        <w:t>5</w:t>
      </w:r>
      <w:r w:rsidR="00865321" w:rsidRPr="00D17A4B">
        <w:rPr>
          <w:rFonts w:cs="Times New Roman"/>
          <w:color w:val="auto"/>
          <w:sz w:val="20"/>
          <w:szCs w:val="20"/>
        </w:rPr>
        <w:t xml:space="preserve"> </w:t>
      </w:r>
      <w:r w:rsidRPr="00D17A4B">
        <w:rPr>
          <w:rFonts w:cs="Times New Roman"/>
          <w:color w:val="auto"/>
          <w:sz w:val="20"/>
          <w:szCs w:val="20"/>
        </w:rPr>
        <w:t>této smlouvy.</w:t>
      </w:r>
      <w:r w:rsidR="00F823D7" w:rsidRPr="00D17A4B">
        <w:rPr>
          <w:rFonts w:cs="Times New Roman"/>
          <w:color w:val="auto"/>
          <w:sz w:val="20"/>
          <w:szCs w:val="20"/>
        </w:rPr>
        <w:t xml:space="preserve"> Ujednání článku II odst. 9 této smlouvy tím </w:t>
      </w:r>
      <w:r w:rsidR="00D80C1D" w:rsidRPr="00D17A4B">
        <w:rPr>
          <w:rFonts w:cs="Times New Roman"/>
          <w:color w:val="auto"/>
          <w:sz w:val="20"/>
          <w:szCs w:val="20"/>
        </w:rPr>
        <w:t xml:space="preserve">není </w:t>
      </w:r>
      <w:r w:rsidR="00F823D7" w:rsidRPr="00D17A4B">
        <w:rPr>
          <w:rFonts w:cs="Times New Roman"/>
          <w:color w:val="auto"/>
          <w:sz w:val="20"/>
          <w:szCs w:val="20"/>
        </w:rPr>
        <w:t>dotčeno.</w:t>
      </w:r>
    </w:p>
    <w:p w14:paraId="1B03EEA0" w14:textId="77777777" w:rsidR="00B2715E" w:rsidRPr="00D17A4B" w:rsidRDefault="00B2715E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Koná-li </w:t>
      </w:r>
      <w:r w:rsidR="001D26B3" w:rsidRPr="00D17A4B">
        <w:rPr>
          <w:rFonts w:cs="Times New Roman"/>
          <w:sz w:val="20"/>
          <w:szCs w:val="20"/>
        </w:rPr>
        <w:t>Zmocněnec</w:t>
      </w:r>
      <w:r w:rsidR="00AB670F" w:rsidRPr="00D17A4B">
        <w:rPr>
          <w:rFonts w:cs="Times New Roman"/>
          <w:sz w:val="20"/>
          <w:szCs w:val="20"/>
        </w:rPr>
        <w:t xml:space="preserve"> </w:t>
      </w:r>
      <w:r w:rsidR="000F1883" w:rsidRPr="00D17A4B">
        <w:rPr>
          <w:rFonts w:cs="Times New Roman"/>
          <w:sz w:val="20"/>
          <w:szCs w:val="20"/>
        </w:rPr>
        <w:t xml:space="preserve">v rámci plnění funkce vládního zmocněnce </w:t>
      </w:r>
      <w:r w:rsidRPr="00D17A4B">
        <w:rPr>
          <w:rFonts w:cs="Times New Roman"/>
          <w:sz w:val="20"/>
          <w:szCs w:val="20"/>
        </w:rPr>
        <w:t>pracovní cestu</w:t>
      </w:r>
      <w:r w:rsidR="000F1883" w:rsidRPr="00D17A4B">
        <w:rPr>
          <w:rFonts w:cs="Times New Roman"/>
          <w:sz w:val="20"/>
          <w:szCs w:val="20"/>
        </w:rPr>
        <w:t xml:space="preserve">, která byla </w:t>
      </w:r>
      <w:r w:rsidR="00AB670F" w:rsidRPr="00D17A4B">
        <w:rPr>
          <w:rFonts w:cs="Times New Roman"/>
          <w:sz w:val="20"/>
          <w:szCs w:val="20"/>
        </w:rPr>
        <w:t xml:space="preserve">Ministerstvem </w:t>
      </w:r>
      <w:r w:rsidR="000F1883" w:rsidRPr="00D17A4B">
        <w:rPr>
          <w:rFonts w:cs="Times New Roman"/>
          <w:sz w:val="20"/>
          <w:szCs w:val="20"/>
        </w:rPr>
        <w:t>odsouhlasena</w:t>
      </w:r>
      <w:r w:rsidRPr="00D17A4B">
        <w:rPr>
          <w:rFonts w:cs="Times New Roman"/>
          <w:sz w:val="20"/>
          <w:szCs w:val="20"/>
        </w:rPr>
        <w:t xml:space="preserve">, </w:t>
      </w:r>
      <w:r w:rsidR="00AB670F" w:rsidRPr="00D17A4B">
        <w:rPr>
          <w:rFonts w:cs="Times New Roman"/>
          <w:sz w:val="20"/>
          <w:szCs w:val="20"/>
        </w:rPr>
        <w:t>M</w:t>
      </w:r>
      <w:r w:rsidRPr="00D17A4B">
        <w:rPr>
          <w:rFonts w:cs="Times New Roman"/>
          <w:sz w:val="20"/>
          <w:szCs w:val="20"/>
        </w:rPr>
        <w:t>inisterstvo zajistí ubytování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úhradu cestovních nákladů</w:t>
      </w:r>
      <w:r w:rsidR="00DD0D6C" w:rsidRPr="00D17A4B">
        <w:rPr>
          <w:rFonts w:cs="Times New Roman"/>
          <w:sz w:val="20"/>
          <w:szCs w:val="20"/>
        </w:rPr>
        <w:t xml:space="preserve"> ve standardu člena vlády ČR</w:t>
      </w:r>
      <w:r w:rsidRPr="00D17A4B">
        <w:rPr>
          <w:rFonts w:cs="Times New Roman"/>
          <w:sz w:val="20"/>
          <w:szCs w:val="20"/>
        </w:rPr>
        <w:t>.</w:t>
      </w:r>
    </w:p>
    <w:p w14:paraId="00E632BE" w14:textId="77777777" w:rsidR="00865321" w:rsidRPr="00D17A4B" w:rsidRDefault="00865321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 má vedle nároku na odměnu také nárok na úhradu hotových nutných výdajů vynaložených v souvislosti s plněním funkce vládního zmocněnce, po předběžném souhlasu Ministerstva.</w:t>
      </w:r>
    </w:p>
    <w:p w14:paraId="1A35427F" w14:textId="27B670B8" w:rsidR="00865321" w:rsidRPr="00D17A4B" w:rsidRDefault="00865321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Zmocněnec je oprávněn v souvislosti s plněním funkce vládního zmocněnce používat soukromé vozidlo. Pro tento případ se sjednává paušální úhrada ve výši </w:t>
      </w:r>
      <w:r w:rsidR="004052F8">
        <w:rPr>
          <w:rFonts w:cs="Times New Roman"/>
          <w:sz w:val="20"/>
          <w:szCs w:val="20"/>
        </w:rPr>
        <w:t>20.000,</w:t>
      </w:r>
      <w:r w:rsidRPr="00D17A4B">
        <w:rPr>
          <w:rFonts w:cs="Times New Roman"/>
          <w:sz w:val="20"/>
          <w:szCs w:val="20"/>
        </w:rPr>
        <w:t>- Kč měsíčně.</w:t>
      </w:r>
    </w:p>
    <w:p w14:paraId="0844C0B5" w14:textId="77777777" w:rsidR="00B2715E" w:rsidRPr="00D17A4B" w:rsidRDefault="001D26B3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D03570" w:rsidRPr="00D17A4B">
        <w:rPr>
          <w:rFonts w:cs="Times New Roman"/>
          <w:sz w:val="20"/>
          <w:szCs w:val="20"/>
        </w:rPr>
        <w:t xml:space="preserve"> </w:t>
      </w:r>
      <w:r w:rsidR="00B2715E" w:rsidRPr="00D17A4B">
        <w:rPr>
          <w:rFonts w:cs="Times New Roman"/>
          <w:sz w:val="20"/>
          <w:szCs w:val="20"/>
        </w:rPr>
        <w:t xml:space="preserve">je oprávněn vystavit ke konci každého měsíce </w:t>
      </w:r>
      <w:r w:rsidRPr="00D17A4B">
        <w:rPr>
          <w:rFonts w:cs="Times New Roman"/>
          <w:sz w:val="20"/>
          <w:szCs w:val="20"/>
        </w:rPr>
        <w:t xml:space="preserve">daňový doklad – </w:t>
      </w:r>
      <w:r w:rsidR="00B2715E" w:rsidRPr="00D17A4B">
        <w:rPr>
          <w:rFonts w:cs="Times New Roman"/>
          <w:sz w:val="20"/>
          <w:szCs w:val="20"/>
        </w:rPr>
        <w:t>fakturu</w:t>
      </w:r>
      <w:r w:rsidRPr="00D17A4B">
        <w:rPr>
          <w:rFonts w:cs="Times New Roman"/>
          <w:sz w:val="20"/>
          <w:szCs w:val="20"/>
        </w:rPr>
        <w:t xml:space="preserve"> (dále jen : „faktura“)</w:t>
      </w:r>
      <w:r w:rsidR="00B2715E" w:rsidRPr="00D17A4B">
        <w:rPr>
          <w:rFonts w:cs="Times New Roman"/>
          <w:sz w:val="20"/>
          <w:szCs w:val="20"/>
        </w:rPr>
        <w:t xml:space="preserve">. Splatnost faktury je 30 kalendářních dnů ode dne doručení faktury </w:t>
      </w:r>
      <w:r w:rsidR="00AB670F" w:rsidRPr="00D17A4B">
        <w:rPr>
          <w:rFonts w:cs="Times New Roman"/>
          <w:sz w:val="20"/>
          <w:szCs w:val="20"/>
        </w:rPr>
        <w:t>Ministerstvu</w:t>
      </w:r>
      <w:r w:rsidR="00B2715E" w:rsidRPr="00D17A4B">
        <w:rPr>
          <w:rFonts w:cs="Times New Roman"/>
          <w:sz w:val="20"/>
          <w:szCs w:val="20"/>
        </w:rPr>
        <w:t>.</w:t>
      </w:r>
    </w:p>
    <w:p w14:paraId="50A19211" w14:textId="77777777" w:rsidR="00B2715E" w:rsidRPr="00D17A4B" w:rsidRDefault="00AB670F" w:rsidP="00774CE3">
      <w:pPr>
        <w:pStyle w:val="Odstavecseseznamem"/>
        <w:numPr>
          <w:ilvl w:val="0"/>
          <w:numId w:val="46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iCs/>
          <w:sz w:val="20"/>
          <w:szCs w:val="20"/>
        </w:rPr>
        <w:t xml:space="preserve">Odměnu za výkon funkce vládního zmocněnce v době ode dne následujícího po </w:t>
      </w:r>
      <w:r w:rsidR="00D03570" w:rsidRPr="00D17A4B">
        <w:rPr>
          <w:rFonts w:cs="Times New Roman"/>
          <w:iCs/>
          <w:sz w:val="20"/>
          <w:szCs w:val="20"/>
        </w:rPr>
        <w:t>dni, kdy tato funkce panu Mílovi vznikla</w:t>
      </w:r>
      <w:r w:rsidRPr="00D17A4B">
        <w:rPr>
          <w:rFonts w:cs="Times New Roman"/>
          <w:iCs/>
          <w:sz w:val="20"/>
          <w:szCs w:val="20"/>
        </w:rPr>
        <w:t xml:space="preserve">, tj. od 1. 2. 2019, do dne, kdy tato smlouva nabyla účinnosti, </w:t>
      </w:r>
      <w:r w:rsidR="00F823D7" w:rsidRPr="00D17A4B">
        <w:rPr>
          <w:rFonts w:cs="Times New Roman"/>
          <w:iCs/>
          <w:sz w:val="20"/>
          <w:szCs w:val="20"/>
        </w:rPr>
        <w:t>Ministerstvo</w:t>
      </w:r>
      <w:r w:rsidRPr="00D17A4B">
        <w:rPr>
          <w:rFonts w:cs="Times New Roman"/>
          <w:iCs/>
          <w:sz w:val="20"/>
          <w:szCs w:val="20"/>
        </w:rPr>
        <w:t xml:space="preserve"> na základě odpovídající faktury </w:t>
      </w:r>
      <w:r w:rsidR="001D26B3" w:rsidRPr="00D17A4B">
        <w:rPr>
          <w:rFonts w:cs="Times New Roman"/>
          <w:iCs/>
          <w:sz w:val="20"/>
          <w:szCs w:val="20"/>
        </w:rPr>
        <w:t xml:space="preserve">Zmocněnci </w:t>
      </w:r>
      <w:r w:rsidR="00F823D7" w:rsidRPr="00D17A4B">
        <w:rPr>
          <w:rFonts w:cs="Times New Roman"/>
          <w:iCs/>
          <w:sz w:val="20"/>
          <w:szCs w:val="20"/>
        </w:rPr>
        <w:t xml:space="preserve"> </w:t>
      </w:r>
      <w:r w:rsidRPr="00D17A4B">
        <w:rPr>
          <w:rFonts w:cs="Times New Roman"/>
          <w:iCs/>
          <w:sz w:val="20"/>
          <w:szCs w:val="20"/>
        </w:rPr>
        <w:t xml:space="preserve">uhradí bezodkladně, nejpozději do 10 dnů, poté, kdy tato smlouva nabude účinnosti a </w:t>
      </w:r>
      <w:r w:rsidR="00F823D7" w:rsidRPr="00D17A4B">
        <w:rPr>
          <w:rFonts w:cs="Times New Roman"/>
          <w:iCs/>
          <w:sz w:val="20"/>
          <w:szCs w:val="20"/>
        </w:rPr>
        <w:t xml:space="preserve">Ministerstvu </w:t>
      </w:r>
      <w:r w:rsidRPr="00D17A4B">
        <w:rPr>
          <w:rFonts w:cs="Times New Roman"/>
          <w:iCs/>
          <w:sz w:val="20"/>
          <w:szCs w:val="20"/>
        </w:rPr>
        <w:t xml:space="preserve">bude doručena odpovídající faktura </w:t>
      </w:r>
      <w:r w:rsidR="00F823D7" w:rsidRPr="00D17A4B">
        <w:rPr>
          <w:rFonts w:cs="Times New Roman"/>
          <w:iCs/>
          <w:sz w:val="20"/>
          <w:szCs w:val="20"/>
        </w:rPr>
        <w:t>pana Míla.</w:t>
      </w:r>
    </w:p>
    <w:p w14:paraId="616D821C" w14:textId="77777777" w:rsidR="001D26B3" w:rsidRPr="00D17A4B" w:rsidRDefault="001D26B3" w:rsidP="005A2E2A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D17A4B">
        <w:rPr>
          <w:sz w:val="20"/>
          <w:szCs w:val="20"/>
        </w:rPr>
        <w:t>Faktura musí obsahovat</w:t>
      </w:r>
      <w:r w:rsidRPr="00D17A4B">
        <w:rPr>
          <w:rFonts w:cs="Calibri"/>
          <w:color w:val="000000"/>
          <w:sz w:val="20"/>
          <w:szCs w:val="20"/>
        </w:rPr>
        <w:t xml:space="preserve"> náležitosti daňového dokladu dle § 11 zák. č. 563/ 1991 Sb., o účetnictví, </w:t>
      </w:r>
      <w:r w:rsidRPr="00D17A4B">
        <w:rPr>
          <w:rFonts w:cs="Calibri"/>
          <w:bCs/>
          <w:sz w:val="20"/>
          <w:szCs w:val="20"/>
        </w:rPr>
        <w:t>náležitosti stanovené v § 29 zákona č. 235/2004 Sb., o dani z přidané hodnoty, a § 435 občanského zákoníku, to vše ve znění pozdějších předpisů</w:t>
      </w:r>
      <w:r w:rsidRPr="00D17A4B">
        <w:rPr>
          <w:rFonts w:cs="Calibri"/>
          <w:color w:val="000000"/>
          <w:sz w:val="20"/>
          <w:szCs w:val="20"/>
        </w:rPr>
        <w:t xml:space="preserve">. </w:t>
      </w:r>
      <w:r w:rsidRPr="00D17A4B">
        <w:rPr>
          <w:sz w:val="20"/>
          <w:szCs w:val="20"/>
        </w:rPr>
        <w:t xml:space="preserve">Nebude-li faktura obsahovat zákonem stanovené náležitosti daňového dokladu nebo bude-li obsahovat chybné údaje, je Ministerstvo oprávněno fakturu vrátit ve lhůtě splatnosti zmocněnci k přepracování. V tomto případě neplatí původní doba splatnosti, ale celá lhůta splatnosti běží znovu ode dne doručení opravené nebo nově vystavené faktury.  </w:t>
      </w:r>
    </w:p>
    <w:p w14:paraId="41254BEE" w14:textId="77777777" w:rsidR="00DD58EE" w:rsidRDefault="00DD58EE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</w:p>
    <w:p w14:paraId="4EDEC88B" w14:textId="77777777" w:rsidR="00B2715E" w:rsidRPr="00D17A4B" w:rsidRDefault="00B2715E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  <w:r w:rsidRPr="00D17A4B">
        <w:rPr>
          <w:rFonts w:cs="Times New Roman"/>
          <w:b/>
          <w:sz w:val="20"/>
          <w:szCs w:val="20"/>
        </w:rPr>
        <w:t>IV. Čas plnění a</w:t>
      </w:r>
      <w:r w:rsidR="002B4DFB" w:rsidRPr="00D17A4B">
        <w:rPr>
          <w:rFonts w:cs="Times New Roman"/>
          <w:b/>
          <w:sz w:val="20"/>
          <w:szCs w:val="20"/>
        </w:rPr>
        <w:t> </w:t>
      </w:r>
      <w:r w:rsidRPr="00D17A4B">
        <w:rPr>
          <w:rFonts w:cs="Times New Roman"/>
          <w:b/>
          <w:sz w:val="20"/>
          <w:szCs w:val="20"/>
        </w:rPr>
        <w:t>zánik smlouvy</w:t>
      </w:r>
      <w:r w:rsidR="00480A95" w:rsidRPr="00D17A4B">
        <w:rPr>
          <w:rFonts w:cs="Times New Roman"/>
          <w:b/>
          <w:sz w:val="20"/>
          <w:szCs w:val="20"/>
        </w:rPr>
        <w:t>, odstoupení z funkce</w:t>
      </w:r>
    </w:p>
    <w:p w14:paraId="53C06997" w14:textId="77777777" w:rsidR="00B2715E" w:rsidRPr="00D17A4B" w:rsidRDefault="00B2715E" w:rsidP="00774CE3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Tato smlouva nabývá platnosti dnem podpisu oběma smluvními stranami.</w:t>
      </w:r>
      <w:r w:rsidR="00D03570" w:rsidRPr="00D17A4B">
        <w:rPr>
          <w:rFonts w:cs="Times New Roman"/>
          <w:sz w:val="20"/>
          <w:szCs w:val="20"/>
        </w:rPr>
        <w:t xml:space="preserve"> Účinnosti tato smlouva nabývá dnem zveřejnění v registru smluv (článek V odst. 6 této smlouvy).</w:t>
      </w:r>
      <w:r w:rsidR="003732CE" w:rsidRPr="00D17A4B">
        <w:rPr>
          <w:rFonts w:cs="Times New Roman"/>
          <w:sz w:val="20"/>
          <w:szCs w:val="20"/>
        </w:rPr>
        <w:t xml:space="preserve"> Činnost podle předmětu této smlouvy, která byla vykonávána přede dnem nabytí její účinnosti, se považuje za plnění podle této smlouvy.</w:t>
      </w:r>
    </w:p>
    <w:p w14:paraId="179FB1AE" w14:textId="77777777" w:rsidR="00B2715E" w:rsidRPr="00D17A4B" w:rsidRDefault="00B2715E" w:rsidP="00774CE3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Smlouva se uzavírá na dobu určitou do </w:t>
      </w:r>
      <w:r w:rsidR="00817533" w:rsidRPr="00D17A4B">
        <w:rPr>
          <w:rFonts w:cs="Times New Roman"/>
          <w:sz w:val="20"/>
          <w:szCs w:val="20"/>
        </w:rPr>
        <w:t>31. 1. 2023</w:t>
      </w:r>
      <w:r w:rsidRPr="00D17A4B">
        <w:rPr>
          <w:rFonts w:cs="Times New Roman"/>
          <w:sz w:val="20"/>
          <w:szCs w:val="20"/>
        </w:rPr>
        <w:t>.</w:t>
      </w:r>
    </w:p>
    <w:p w14:paraId="6470224C" w14:textId="77777777" w:rsidR="000F40C9" w:rsidRPr="00D17A4B" w:rsidRDefault="000F40C9" w:rsidP="00774CE3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lastRenderedPageBreak/>
        <w:t xml:space="preserve">Tato smlouva </w:t>
      </w:r>
      <w:r w:rsidR="001D26B3" w:rsidRPr="00D17A4B">
        <w:rPr>
          <w:sz w:val="20"/>
          <w:szCs w:val="20"/>
        </w:rPr>
        <w:t>pozbývá platnosti dnem, kdy bude</w:t>
      </w:r>
      <w:r w:rsidR="003732CE" w:rsidRPr="00D17A4B">
        <w:rPr>
          <w:sz w:val="20"/>
          <w:szCs w:val="20"/>
        </w:rPr>
        <w:t xml:space="preserve"> </w:t>
      </w:r>
      <w:r w:rsidR="003732CE" w:rsidRPr="00D17A4B">
        <w:rPr>
          <w:rFonts w:cs="Times New Roman"/>
          <w:sz w:val="20"/>
          <w:szCs w:val="20"/>
        </w:rPr>
        <w:t>Ing. Jaroslav Míl, MBA</w:t>
      </w:r>
      <w:r w:rsidR="003732CE" w:rsidRPr="00D17A4B">
        <w:rPr>
          <w:sz w:val="20"/>
          <w:szCs w:val="20"/>
        </w:rPr>
        <w:t xml:space="preserve"> </w:t>
      </w:r>
      <w:r w:rsidR="001D26B3" w:rsidRPr="00D17A4B">
        <w:rPr>
          <w:sz w:val="20"/>
          <w:szCs w:val="20"/>
        </w:rPr>
        <w:t xml:space="preserve"> odvolán z funkce vládního zmocněnce pro jadernou energetiku, odstoupí z funkce, nebo popř. přestane-li vykonávat na základě rozhodnutí vlády činnosti, které jsou předmětem této smlouvy.</w:t>
      </w:r>
      <w:r w:rsidR="0081612D" w:rsidRPr="00D17A4B" w:rsidDel="0081612D">
        <w:rPr>
          <w:rFonts w:cs="Times New Roman"/>
          <w:sz w:val="20"/>
          <w:szCs w:val="20"/>
        </w:rPr>
        <w:t xml:space="preserve"> </w:t>
      </w:r>
      <w:r w:rsidR="00773377" w:rsidRPr="00D17A4B">
        <w:rPr>
          <w:rFonts w:cs="Times New Roman"/>
          <w:sz w:val="20"/>
          <w:szCs w:val="20"/>
        </w:rPr>
        <w:t xml:space="preserve"> </w:t>
      </w:r>
    </w:p>
    <w:p w14:paraId="3CE09F64" w14:textId="77777777" w:rsidR="00B2715E" w:rsidRPr="00D17A4B" w:rsidRDefault="001D26B3" w:rsidP="00DD0D6C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F823D7" w:rsidRPr="00D17A4B">
        <w:rPr>
          <w:rFonts w:cs="Times New Roman"/>
          <w:sz w:val="20"/>
          <w:szCs w:val="20"/>
        </w:rPr>
        <w:t xml:space="preserve"> </w:t>
      </w:r>
      <w:r w:rsidR="00625822" w:rsidRPr="00D17A4B">
        <w:rPr>
          <w:rFonts w:cs="Times New Roman"/>
          <w:sz w:val="20"/>
          <w:szCs w:val="20"/>
        </w:rPr>
        <w:t xml:space="preserve">je oprávněn z funkce vládního zmocněnce </w:t>
      </w:r>
      <w:r w:rsidR="00F823D7" w:rsidRPr="00D17A4B">
        <w:rPr>
          <w:rFonts w:cs="Times New Roman"/>
          <w:sz w:val="20"/>
          <w:szCs w:val="20"/>
        </w:rPr>
        <w:t xml:space="preserve">pro jadernou energetiku </w:t>
      </w:r>
      <w:r w:rsidR="00625822" w:rsidRPr="00D17A4B">
        <w:rPr>
          <w:rFonts w:cs="Times New Roman"/>
          <w:sz w:val="20"/>
          <w:szCs w:val="20"/>
        </w:rPr>
        <w:t xml:space="preserve">odstoupit písemným sdělením adresovaným </w:t>
      </w:r>
      <w:r w:rsidR="00EA6EF9" w:rsidRPr="00D17A4B">
        <w:rPr>
          <w:rFonts w:cs="Times New Roman"/>
          <w:sz w:val="20"/>
          <w:szCs w:val="20"/>
        </w:rPr>
        <w:t xml:space="preserve">Úřadu vlády ČR k rukám </w:t>
      </w:r>
      <w:r w:rsidR="00625822" w:rsidRPr="00D17A4B">
        <w:rPr>
          <w:rFonts w:cs="Times New Roman"/>
          <w:sz w:val="20"/>
          <w:szCs w:val="20"/>
        </w:rPr>
        <w:t>předsed</w:t>
      </w:r>
      <w:r w:rsidR="00EA6EF9" w:rsidRPr="00D17A4B">
        <w:rPr>
          <w:rFonts w:cs="Times New Roman"/>
          <w:sz w:val="20"/>
          <w:szCs w:val="20"/>
        </w:rPr>
        <w:t>y</w:t>
      </w:r>
      <w:r w:rsidR="00625822" w:rsidRPr="00D17A4B">
        <w:rPr>
          <w:rFonts w:cs="Times New Roman"/>
          <w:sz w:val="20"/>
          <w:szCs w:val="20"/>
        </w:rPr>
        <w:t xml:space="preserve"> vlády.</w:t>
      </w:r>
      <w:r w:rsidR="008941BE" w:rsidRPr="00D17A4B">
        <w:rPr>
          <w:rFonts w:cs="Times New Roman"/>
          <w:sz w:val="20"/>
          <w:szCs w:val="20"/>
        </w:rPr>
        <w:t xml:space="preserve"> V případě odstoupení funkce vládního zmocněnce </w:t>
      </w:r>
      <w:r w:rsidR="00F823D7" w:rsidRPr="00D17A4B">
        <w:rPr>
          <w:rFonts w:cs="Times New Roman"/>
          <w:sz w:val="20"/>
          <w:szCs w:val="20"/>
        </w:rPr>
        <w:t xml:space="preserve">pro jadernou energetiku </w:t>
      </w:r>
      <w:r w:rsidR="008941BE" w:rsidRPr="00D17A4B">
        <w:rPr>
          <w:rFonts w:cs="Times New Roman"/>
          <w:sz w:val="20"/>
          <w:szCs w:val="20"/>
        </w:rPr>
        <w:t>zanikne doručením písemného sdělení o odstoupení z</w:t>
      </w:r>
      <w:r w:rsidR="00EA6EF9" w:rsidRPr="00D17A4B">
        <w:rPr>
          <w:rFonts w:cs="Times New Roman"/>
          <w:sz w:val="20"/>
          <w:szCs w:val="20"/>
        </w:rPr>
        <w:t> </w:t>
      </w:r>
      <w:r w:rsidR="008941BE" w:rsidRPr="00D17A4B">
        <w:rPr>
          <w:rFonts w:cs="Times New Roman"/>
          <w:sz w:val="20"/>
          <w:szCs w:val="20"/>
        </w:rPr>
        <w:t>funkce</w:t>
      </w:r>
      <w:r w:rsidR="00EA6EF9" w:rsidRPr="00D17A4B">
        <w:rPr>
          <w:rFonts w:cs="Times New Roman"/>
          <w:sz w:val="20"/>
          <w:szCs w:val="20"/>
        </w:rPr>
        <w:t xml:space="preserve"> podle předchozí věty</w:t>
      </w:r>
      <w:r w:rsidR="008941BE" w:rsidRPr="00D17A4B">
        <w:rPr>
          <w:rFonts w:cs="Times New Roman"/>
          <w:sz w:val="20"/>
          <w:szCs w:val="20"/>
        </w:rPr>
        <w:t>.</w:t>
      </w:r>
    </w:p>
    <w:p w14:paraId="104F9ABE" w14:textId="77777777" w:rsidR="00B2715E" w:rsidRPr="00D17A4B" w:rsidRDefault="001D26B3" w:rsidP="00774CE3">
      <w:pPr>
        <w:pStyle w:val="Odstavecseseznamem"/>
        <w:numPr>
          <w:ilvl w:val="0"/>
          <w:numId w:val="47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Zmocněnec</w:t>
      </w:r>
      <w:r w:rsidR="00F823D7" w:rsidRPr="00D17A4B">
        <w:rPr>
          <w:rFonts w:cs="Times New Roman"/>
          <w:sz w:val="20"/>
          <w:szCs w:val="20"/>
        </w:rPr>
        <w:t xml:space="preserve"> </w:t>
      </w:r>
      <w:r w:rsidR="00B2715E" w:rsidRPr="00D17A4B">
        <w:rPr>
          <w:rFonts w:cs="Times New Roman"/>
          <w:sz w:val="20"/>
          <w:szCs w:val="20"/>
        </w:rPr>
        <w:t xml:space="preserve">vrátí </w:t>
      </w:r>
      <w:r w:rsidR="00EA6EF9" w:rsidRPr="00D17A4B">
        <w:rPr>
          <w:rFonts w:cs="Times New Roman"/>
          <w:sz w:val="20"/>
          <w:szCs w:val="20"/>
        </w:rPr>
        <w:t xml:space="preserve">Ministerstvu </w:t>
      </w:r>
      <w:r w:rsidR="00B2715E" w:rsidRPr="00D17A4B">
        <w:rPr>
          <w:rFonts w:cs="Times New Roman"/>
          <w:sz w:val="20"/>
          <w:szCs w:val="20"/>
        </w:rPr>
        <w:t>veškeré doklady a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>písemnosti jakož i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>jiné věci a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>předměty, poskytnuté mu v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>přímé souvislosti s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 xml:space="preserve">výkonem </w:t>
      </w:r>
      <w:r w:rsidR="008C64D4" w:rsidRPr="00D17A4B">
        <w:rPr>
          <w:rFonts w:cs="Times New Roman"/>
          <w:sz w:val="20"/>
          <w:szCs w:val="20"/>
        </w:rPr>
        <w:t>funkce podle této smlouvy</w:t>
      </w:r>
      <w:r w:rsidR="00B2715E" w:rsidRPr="00D17A4B">
        <w:rPr>
          <w:rFonts w:cs="Times New Roman"/>
          <w:sz w:val="20"/>
          <w:szCs w:val="20"/>
        </w:rPr>
        <w:t>, a</w:t>
      </w:r>
      <w:r w:rsidR="002B4DFB" w:rsidRPr="00D17A4B">
        <w:rPr>
          <w:rFonts w:cs="Times New Roman"/>
          <w:sz w:val="20"/>
          <w:szCs w:val="20"/>
        </w:rPr>
        <w:t> </w:t>
      </w:r>
      <w:r w:rsidR="00B2715E" w:rsidRPr="00D17A4B">
        <w:rPr>
          <w:rFonts w:cs="Times New Roman"/>
          <w:sz w:val="20"/>
          <w:szCs w:val="20"/>
        </w:rPr>
        <w:t xml:space="preserve">to </w:t>
      </w:r>
      <w:r w:rsidR="003F366B" w:rsidRPr="00D17A4B">
        <w:rPr>
          <w:rFonts w:cs="Times New Roman"/>
          <w:sz w:val="20"/>
          <w:szCs w:val="20"/>
        </w:rPr>
        <w:t xml:space="preserve">nejpozději do tří dnů od </w:t>
      </w:r>
      <w:r w:rsidR="00673E65" w:rsidRPr="00D17A4B">
        <w:rPr>
          <w:rFonts w:cs="Times New Roman"/>
          <w:sz w:val="20"/>
          <w:szCs w:val="20"/>
        </w:rPr>
        <w:t>zániku</w:t>
      </w:r>
      <w:r w:rsidR="003F366B" w:rsidRPr="00D17A4B">
        <w:rPr>
          <w:rFonts w:cs="Times New Roman"/>
          <w:sz w:val="20"/>
          <w:szCs w:val="20"/>
        </w:rPr>
        <w:t xml:space="preserve"> této smlouvy. </w:t>
      </w:r>
    </w:p>
    <w:p w14:paraId="58F03593" w14:textId="77777777" w:rsidR="00B2715E" w:rsidRPr="00D17A4B" w:rsidRDefault="00B2715E" w:rsidP="00774CE3">
      <w:pPr>
        <w:spacing w:after="120" w:line="276" w:lineRule="auto"/>
        <w:rPr>
          <w:rFonts w:cs="Times New Roman"/>
          <w:sz w:val="20"/>
          <w:szCs w:val="20"/>
        </w:rPr>
      </w:pPr>
    </w:p>
    <w:p w14:paraId="12443E58" w14:textId="77777777" w:rsidR="00B2715E" w:rsidRPr="00D17A4B" w:rsidRDefault="00B2715E" w:rsidP="00774CE3">
      <w:pPr>
        <w:spacing w:after="120" w:line="276" w:lineRule="auto"/>
        <w:ind w:left="360"/>
        <w:jc w:val="center"/>
        <w:rPr>
          <w:rFonts w:cs="Times New Roman"/>
          <w:b/>
          <w:sz w:val="20"/>
          <w:szCs w:val="20"/>
        </w:rPr>
      </w:pPr>
      <w:r w:rsidRPr="00D17A4B">
        <w:rPr>
          <w:rFonts w:cs="Times New Roman"/>
          <w:b/>
          <w:sz w:val="20"/>
          <w:szCs w:val="20"/>
        </w:rPr>
        <w:t>V. Závěrečná ujednání</w:t>
      </w:r>
    </w:p>
    <w:p w14:paraId="5F1865B2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Právní vztahy touto smlouvou neupravené se řídí příslušnými obecně platnými právními předpisy, zejména příslušnými ustanoveními občanského zákoníku.</w:t>
      </w:r>
      <w:r w:rsidR="00520734" w:rsidRPr="00D17A4B">
        <w:rPr>
          <w:rFonts w:cs="Times New Roman"/>
          <w:sz w:val="20"/>
          <w:szCs w:val="20"/>
        </w:rPr>
        <w:t xml:space="preserve"> Tato smlouva nepředstavuje smlouvu příkazní ve smyslu § 2430 a násl. občanského zákoníku a ustanovení občanského zákoníku o příkazní smlouvě resp. o příkazu se tak na tuto smlouvu nepoužijí.</w:t>
      </w:r>
    </w:p>
    <w:p w14:paraId="4602528D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Případné změny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doplňky této smlouvy v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době její účinnosti lze provádět pouze po dohodě smluvních stran, výlučně písemnými vzestupně číslovanými dodatky oboustranně podepsanými oprávněnými zástupci obou smluvních stran na jedné listině.</w:t>
      </w:r>
    </w:p>
    <w:p w14:paraId="6225D2D9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Tato smlouva se sepisuje ve třech vyhotoveních, z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 xml:space="preserve">nichž každé má hodnotu originálu. </w:t>
      </w:r>
      <w:r w:rsidR="00F823D7" w:rsidRPr="00D17A4B">
        <w:rPr>
          <w:rFonts w:cs="Times New Roman"/>
          <w:sz w:val="20"/>
          <w:szCs w:val="20"/>
        </w:rPr>
        <w:t>Ministerstvo</w:t>
      </w:r>
      <w:r w:rsidRPr="00D17A4B">
        <w:rPr>
          <w:rFonts w:cs="Times New Roman"/>
          <w:sz w:val="20"/>
          <w:szCs w:val="20"/>
        </w:rPr>
        <w:t xml:space="preserve"> obdrží dvě a</w:t>
      </w:r>
      <w:r w:rsidR="002B4DFB" w:rsidRPr="00D17A4B">
        <w:rPr>
          <w:rFonts w:cs="Times New Roman"/>
          <w:sz w:val="20"/>
          <w:szCs w:val="20"/>
        </w:rPr>
        <w:t> </w:t>
      </w:r>
      <w:r w:rsidR="001D26B3" w:rsidRPr="00D17A4B">
        <w:rPr>
          <w:rFonts w:cs="Times New Roman"/>
          <w:sz w:val="20"/>
          <w:szCs w:val="20"/>
        </w:rPr>
        <w:t>Zmocněnec</w:t>
      </w:r>
      <w:r w:rsidR="00F823D7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jedno vyhotovení.</w:t>
      </w:r>
    </w:p>
    <w:p w14:paraId="6016B0B0" w14:textId="77777777" w:rsidR="001D26B3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V případě, že </w:t>
      </w:r>
      <w:r w:rsidR="00F823D7" w:rsidRPr="00D17A4B">
        <w:rPr>
          <w:rFonts w:cs="Times New Roman"/>
          <w:sz w:val="20"/>
          <w:szCs w:val="20"/>
        </w:rPr>
        <w:t xml:space="preserve">se ukáže nebo </w:t>
      </w:r>
      <w:r w:rsidRPr="00D17A4B">
        <w:rPr>
          <w:rFonts w:cs="Times New Roman"/>
          <w:sz w:val="20"/>
          <w:szCs w:val="20"/>
        </w:rPr>
        <w:t xml:space="preserve">změnou právních předpisů se stane některé ustanovení </w:t>
      </w:r>
      <w:r w:rsidR="008C64D4" w:rsidRPr="00D17A4B">
        <w:rPr>
          <w:rFonts w:cs="Times New Roman"/>
          <w:sz w:val="20"/>
          <w:szCs w:val="20"/>
        </w:rPr>
        <w:t xml:space="preserve">této smlouvy </w:t>
      </w:r>
      <w:r w:rsidRPr="00D17A4B">
        <w:rPr>
          <w:rFonts w:cs="Times New Roman"/>
          <w:sz w:val="20"/>
          <w:szCs w:val="20"/>
        </w:rPr>
        <w:t>neplatné, pak toto ustanovení se stane neúčinné, avšak ostatní ustanovení této smlouvy zůstanou v</w:t>
      </w:r>
      <w:r w:rsidR="008C64D4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platnosti</w:t>
      </w:r>
      <w:r w:rsidR="008C64D4" w:rsidRPr="00D17A4B">
        <w:rPr>
          <w:rFonts w:cs="Times New Roman"/>
          <w:sz w:val="20"/>
          <w:szCs w:val="20"/>
        </w:rPr>
        <w:t xml:space="preserve"> a účinnosti</w:t>
      </w:r>
      <w:r w:rsidRPr="00D17A4B">
        <w:rPr>
          <w:rFonts w:cs="Times New Roman"/>
          <w:sz w:val="20"/>
          <w:szCs w:val="20"/>
        </w:rPr>
        <w:t xml:space="preserve">. Neplatné ustanovení pak smluvní strany </w:t>
      </w:r>
      <w:r w:rsidR="00F823D7" w:rsidRPr="00D17A4B">
        <w:rPr>
          <w:rFonts w:cs="Times New Roman"/>
          <w:sz w:val="20"/>
          <w:szCs w:val="20"/>
        </w:rPr>
        <w:t xml:space="preserve">bezodkladně </w:t>
      </w:r>
      <w:r w:rsidRPr="00D17A4B">
        <w:rPr>
          <w:rFonts w:cs="Times New Roman"/>
          <w:sz w:val="20"/>
          <w:szCs w:val="20"/>
        </w:rPr>
        <w:t>nahradí jiným nejvíce odpovídajícím neplatnému ustanovení.</w:t>
      </w:r>
    </w:p>
    <w:p w14:paraId="61853251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 xml:space="preserve">Osobou oprávněnou za </w:t>
      </w:r>
      <w:r w:rsidR="00F823D7" w:rsidRPr="00D17A4B">
        <w:rPr>
          <w:rFonts w:cs="Times New Roman"/>
          <w:sz w:val="20"/>
          <w:szCs w:val="20"/>
        </w:rPr>
        <w:t xml:space="preserve">Ministerstvo </w:t>
      </w:r>
      <w:r w:rsidRPr="00D17A4B">
        <w:rPr>
          <w:rFonts w:cs="Times New Roman"/>
          <w:sz w:val="20"/>
          <w:szCs w:val="20"/>
        </w:rPr>
        <w:t>jednat je ministr</w:t>
      </w:r>
      <w:r w:rsidR="001E0DB0" w:rsidRPr="00D17A4B">
        <w:rPr>
          <w:rFonts w:cs="Times New Roman"/>
          <w:sz w:val="20"/>
          <w:szCs w:val="20"/>
        </w:rPr>
        <w:t xml:space="preserve"> </w:t>
      </w:r>
      <w:r w:rsidRPr="00D17A4B">
        <w:rPr>
          <w:rFonts w:cs="Times New Roman"/>
          <w:sz w:val="20"/>
          <w:szCs w:val="20"/>
        </w:rPr>
        <w:t>průmyslu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obchodu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v případě jeho</w:t>
      </w:r>
      <w:r w:rsidR="004E24F9" w:rsidRPr="00D17A4B">
        <w:rPr>
          <w:rFonts w:cs="Times New Roman"/>
          <w:sz w:val="20"/>
          <w:szCs w:val="20"/>
        </w:rPr>
        <w:t>/její</w:t>
      </w:r>
      <w:r w:rsidRPr="00D17A4B">
        <w:rPr>
          <w:rFonts w:cs="Times New Roman"/>
          <w:sz w:val="20"/>
          <w:szCs w:val="20"/>
        </w:rPr>
        <w:t xml:space="preserve"> nepřítomnosti </w:t>
      </w:r>
      <w:r w:rsidR="004E24F9" w:rsidRPr="00D17A4B">
        <w:rPr>
          <w:rFonts w:cs="Times New Roman"/>
          <w:sz w:val="20"/>
          <w:szCs w:val="20"/>
        </w:rPr>
        <w:t>jím/jí</w:t>
      </w:r>
      <w:r w:rsidRPr="00D17A4B">
        <w:rPr>
          <w:rFonts w:cs="Times New Roman"/>
          <w:sz w:val="20"/>
          <w:szCs w:val="20"/>
        </w:rPr>
        <w:t xml:space="preserve"> určená osoba jednající v</w:t>
      </w:r>
      <w:r w:rsidR="004E24F9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jeho</w:t>
      </w:r>
      <w:r w:rsidR="004E24F9" w:rsidRPr="00D17A4B">
        <w:rPr>
          <w:rFonts w:cs="Times New Roman"/>
          <w:sz w:val="20"/>
          <w:szCs w:val="20"/>
        </w:rPr>
        <w:t>/jejím</w:t>
      </w:r>
      <w:r w:rsidRPr="00D17A4B">
        <w:rPr>
          <w:rFonts w:cs="Times New Roman"/>
          <w:sz w:val="20"/>
          <w:szCs w:val="20"/>
        </w:rPr>
        <w:t xml:space="preserve"> zastoupení.</w:t>
      </w:r>
    </w:p>
    <w:p w14:paraId="4DE83A39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Smluvní strany souhlasí s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uveřejněním této smlouvy v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registru smluv podle zákona č. 340/2015 Sb., o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zvláštních podmínkách účinnosti některých smluv, uveřejňování těchto smluv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o registru smluv (zákon o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registru smluv),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rovněž na profilu zadavatele, případně i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 xml:space="preserve">na dalších místech, kde tak stanoví právní předpis. Uveřejnění smlouvy prostřednictvím registru smluv zajistí </w:t>
      </w:r>
      <w:r w:rsidR="008361A4" w:rsidRPr="00D17A4B">
        <w:rPr>
          <w:rFonts w:cs="Times New Roman"/>
          <w:sz w:val="20"/>
          <w:szCs w:val="20"/>
        </w:rPr>
        <w:t>Ministerstvo</w:t>
      </w:r>
      <w:r w:rsidRPr="00D17A4B">
        <w:rPr>
          <w:rFonts w:cs="Times New Roman"/>
          <w:sz w:val="20"/>
          <w:szCs w:val="20"/>
        </w:rPr>
        <w:t>.</w:t>
      </w:r>
    </w:p>
    <w:p w14:paraId="610E6CA7" w14:textId="77777777" w:rsidR="00B2715E" w:rsidRPr="00D17A4B" w:rsidRDefault="00B2715E" w:rsidP="00774CE3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rFonts w:cs="Times New Roman"/>
          <w:sz w:val="20"/>
          <w:szCs w:val="20"/>
        </w:rPr>
      </w:pPr>
      <w:r w:rsidRPr="00D17A4B">
        <w:rPr>
          <w:rFonts w:cs="Times New Roman"/>
          <w:sz w:val="20"/>
          <w:szCs w:val="20"/>
        </w:rPr>
        <w:t>Smluvní strany po přečtení této smlouvy prohlašují, že tato smlouva byla sepsána dle jejich pravé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svobodné vůle a</w:t>
      </w:r>
      <w:r w:rsidR="002B4DFB" w:rsidRPr="00D17A4B">
        <w:rPr>
          <w:rFonts w:cs="Times New Roman"/>
          <w:sz w:val="20"/>
          <w:szCs w:val="20"/>
        </w:rPr>
        <w:t> </w:t>
      </w:r>
      <w:r w:rsidRPr="00D17A4B">
        <w:rPr>
          <w:rFonts w:cs="Times New Roman"/>
          <w:sz w:val="20"/>
          <w:szCs w:val="20"/>
        </w:rPr>
        <w:t>na důkaz toho připojují svoje vlastnoruční podpisy.</w:t>
      </w:r>
      <w:bookmarkStart w:id="0" w:name="_GoBack"/>
      <w:bookmarkEnd w:id="0"/>
    </w:p>
    <w:p w14:paraId="016B3B9B" w14:textId="77777777" w:rsidR="00B2715E" w:rsidRPr="00D17A4B" w:rsidRDefault="00B2715E" w:rsidP="002B4DFB">
      <w:pPr>
        <w:spacing w:after="0" w:line="276" w:lineRule="auto"/>
        <w:rPr>
          <w:sz w:val="20"/>
          <w:szCs w:val="20"/>
        </w:rPr>
      </w:pPr>
    </w:p>
    <w:p w14:paraId="09DA633B" w14:textId="77777777" w:rsidR="00B2715E" w:rsidRPr="00D17A4B" w:rsidRDefault="00B2715E" w:rsidP="002B4DFB">
      <w:pPr>
        <w:spacing w:after="0" w:line="276" w:lineRule="auto"/>
        <w:rPr>
          <w:sz w:val="20"/>
          <w:szCs w:val="20"/>
        </w:rPr>
      </w:pPr>
    </w:p>
    <w:p w14:paraId="1A1D9193" w14:textId="77777777" w:rsidR="001E0DB0" w:rsidRPr="00D17A4B" w:rsidRDefault="001E0DB0" w:rsidP="002B4DFB">
      <w:pPr>
        <w:spacing w:after="0" w:line="276" w:lineRule="auto"/>
        <w:rPr>
          <w:sz w:val="20"/>
          <w:szCs w:val="20"/>
        </w:rPr>
      </w:pPr>
    </w:p>
    <w:p w14:paraId="7B6669C9" w14:textId="6D46F583" w:rsidR="00B2715E" w:rsidRPr="00D17A4B" w:rsidRDefault="00B2715E" w:rsidP="002B4DFB">
      <w:pPr>
        <w:spacing w:after="0" w:line="276" w:lineRule="auto"/>
        <w:ind w:firstLine="284"/>
        <w:rPr>
          <w:sz w:val="20"/>
          <w:szCs w:val="20"/>
        </w:rPr>
      </w:pPr>
      <w:r w:rsidRPr="00D17A4B">
        <w:rPr>
          <w:sz w:val="20"/>
          <w:szCs w:val="20"/>
        </w:rPr>
        <w:t>V Praze dne</w:t>
      </w:r>
      <w:r w:rsidR="00C964C5" w:rsidRPr="00D17A4B">
        <w:rPr>
          <w:sz w:val="20"/>
          <w:szCs w:val="20"/>
        </w:rPr>
        <w:t xml:space="preserve"> </w:t>
      </w:r>
      <w:r w:rsidR="004052F8">
        <w:rPr>
          <w:sz w:val="20"/>
          <w:szCs w:val="20"/>
        </w:rPr>
        <w:t xml:space="preserve">2. srpna </w:t>
      </w:r>
      <w:r w:rsidR="00C964C5" w:rsidRPr="00D17A4B">
        <w:rPr>
          <w:sz w:val="20"/>
          <w:szCs w:val="20"/>
        </w:rPr>
        <w:t>2019</w:t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="002B4DFB" w:rsidRPr="00D17A4B">
        <w:rPr>
          <w:sz w:val="20"/>
          <w:szCs w:val="20"/>
        </w:rPr>
        <w:tab/>
      </w:r>
      <w:r w:rsidR="004052F8">
        <w:rPr>
          <w:sz w:val="20"/>
          <w:szCs w:val="20"/>
        </w:rPr>
        <w:tab/>
      </w:r>
      <w:r w:rsidR="004052F8">
        <w:rPr>
          <w:sz w:val="20"/>
          <w:szCs w:val="20"/>
        </w:rPr>
        <w:tab/>
      </w:r>
      <w:r w:rsidRPr="00D17A4B">
        <w:rPr>
          <w:sz w:val="20"/>
          <w:szCs w:val="20"/>
        </w:rPr>
        <w:t>V Praze dne</w:t>
      </w:r>
      <w:r w:rsidR="004052F8">
        <w:rPr>
          <w:sz w:val="20"/>
          <w:szCs w:val="20"/>
        </w:rPr>
        <w:t xml:space="preserve"> 2. srpna</w:t>
      </w:r>
      <w:r w:rsidR="00C964C5" w:rsidRPr="00D17A4B">
        <w:rPr>
          <w:sz w:val="20"/>
          <w:szCs w:val="20"/>
        </w:rPr>
        <w:t xml:space="preserve"> 2019</w:t>
      </w:r>
    </w:p>
    <w:p w14:paraId="22F5411D" w14:textId="77777777" w:rsidR="002B4DFB" w:rsidRPr="00D17A4B" w:rsidRDefault="002B4DFB" w:rsidP="002B4DFB">
      <w:pPr>
        <w:spacing w:after="0" w:line="276" w:lineRule="auto"/>
        <w:rPr>
          <w:sz w:val="20"/>
          <w:szCs w:val="20"/>
        </w:rPr>
      </w:pPr>
    </w:p>
    <w:p w14:paraId="35CFC5C9" w14:textId="77777777" w:rsidR="008361A4" w:rsidRPr="00D17A4B" w:rsidRDefault="008361A4" w:rsidP="001E0DB0">
      <w:pPr>
        <w:spacing w:after="0" w:line="276" w:lineRule="auto"/>
        <w:ind w:firstLine="284"/>
        <w:rPr>
          <w:sz w:val="20"/>
          <w:szCs w:val="20"/>
        </w:rPr>
      </w:pPr>
      <w:r w:rsidRPr="00D17A4B">
        <w:rPr>
          <w:sz w:val="20"/>
          <w:szCs w:val="20"/>
        </w:rPr>
        <w:t xml:space="preserve">Za Českou republiku – Ministerstvo </w:t>
      </w:r>
    </w:p>
    <w:p w14:paraId="7EE37819" w14:textId="77777777" w:rsidR="008361A4" w:rsidRPr="00D17A4B" w:rsidRDefault="008361A4" w:rsidP="001E0DB0">
      <w:pPr>
        <w:spacing w:after="0" w:line="276" w:lineRule="auto"/>
        <w:ind w:firstLine="284"/>
        <w:rPr>
          <w:sz w:val="20"/>
          <w:szCs w:val="20"/>
        </w:rPr>
      </w:pPr>
      <w:r w:rsidRPr="00D17A4B">
        <w:rPr>
          <w:sz w:val="20"/>
          <w:szCs w:val="20"/>
        </w:rPr>
        <w:t>průmyslu a obchodu:</w:t>
      </w:r>
    </w:p>
    <w:p w14:paraId="77834D3E" w14:textId="77777777" w:rsidR="002B4DFB" w:rsidRPr="00D17A4B" w:rsidRDefault="002B4DFB" w:rsidP="002B4DFB">
      <w:pPr>
        <w:spacing w:after="0" w:line="276" w:lineRule="auto"/>
        <w:rPr>
          <w:sz w:val="20"/>
          <w:szCs w:val="20"/>
        </w:rPr>
      </w:pPr>
    </w:p>
    <w:p w14:paraId="03372E9A" w14:textId="77777777" w:rsidR="008361A4" w:rsidRPr="00D17A4B" w:rsidRDefault="008361A4" w:rsidP="002B4DFB">
      <w:pPr>
        <w:spacing w:after="0" w:line="276" w:lineRule="auto"/>
        <w:rPr>
          <w:sz w:val="20"/>
          <w:szCs w:val="20"/>
        </w:rPr>
      </w:pPr>
    </w:p>
    <w:p w14:paraId="77036CC9" w14:textId="77777777" w:rsidR="001E0DB0" w:rsidRPr="00D17A4B" w:rsidRDefault="001E0DB0" w:rsidP="002B4DFB">
      <w:pPr>
        <w:spacing w:after="0" w:line="276" w:lineRule="auto"/>
        <w:rPr>
          <w:color w:val="auto"/>
          <w:sz w:val="20"/>
          <w:szCs w:val="20"/>
        </w:rPr>
      </w:pPr>
    </w:p>
    <w:p w14:paraId="5971469E" w14:textId="77777777" w:rsidR="001E0DB0" w:rsidRPr="00D17A4B" w:rsidRDefault="001E0DB0" w:rsidP="002B4DFB">
      <w:pPr>
        <w:spacing w:after="0" w:line="276" w:lineRule="auto"/>
        <w:rPr>
          <w:sz w:val="20"/>
          <w:szCs w:val="20"/>
        </w:rPr>
      </w:pPr>
    </w:p>
    <w:p w14:paraId="69AF0605" w14:textId="77777777" w:rsidR="001E0DB0" w:rsidRPr="00D17A4B" w:rsidRDefault="001E0DB0" w:rsidP="002B4DFB">
      <w:pPr>
        <w:spacing w:after="0" w:line="276" w:lineRule="auto"/>
        <w:rPr>
          <w:sz w:val="20"/>
          <w:szCs w:val="20"/>
        </w:rPr>
      </w:pPr>
    </w:p>
    <w:p w14:paraId="7A86D9DC" w14:textId="77777777" w:rsidR="001E0DB0" w:rsidRPr="00D17A4B" w:rsidRDefault="001E0DB0" w:rsidP="002B4DFB">
      <w:pPr>
        <w:spacing w:after="0" w:line="276" w:lineRule="auto"/>
        <w:rPr>
          <w:sz w:val="20"/>
          <w:szCs w:val="20"/>
        </w:rPr>
      </w:pPr>
    </w:p>
    <w:p w14:paraId="2260CA47" w14:textId="77777777" w:rsidR="002B4DFB" w:rsidRPr="00D17A4B" w:rsidRDefault="001E0DB0" w:rsidP="00836A8A">
      <w:pPr>
        <w:spacing w:after="0" w:line="276" w:lineRule="auto"/>
        <w:ind w:firstLine="284"/>
        <w:rPr>
          <w:sz w:val="20"/>
          <w:szCs w:val="20"/>
        </w:rPr>
      </w:pPr>
      <w:r w:rsidRPr="00D17A4B">
        <w:rPr>
          <w:color w:val="auto"/>
          <w:sz w:val="20"/>
          <w:szCs w:val="20"/>
        </w:rPr>
        <w:t>doc. Ing. Karel Havlíček, Ph.D., MBA</w:t>
      </w:r>
      <w:r w:rsidR="002B4DFB" w:rsidRPr="00D17A4B">
        <w:rPr>
          <w:sz w:val="20"/>
          <w:szCs w:val="20"/>
        </w:rPr>
        <w:tab/>
      </w:r>
      <w:r w:rsidR="002B4DFB" w:rsidRPr="00D17A4B">
        <w:rPr>
          <w:sz w:val="20"/>
          <w:szCs w:val="20"/>
        </w:rPr>
        <w:tab/>
      </w:r>
      <w:r w:rsidR="002B4DFB" w:rsidRPr="00D17A4B">
        <w:rPr>
          <w:sz w:val="20"/>
          <w:szCs w:val="20"/>
        </w:rPr>
        <w:tab/>
        <w:t xml:space="preserve">         Ing. Jaroslav Míl, MBA</w:t>
      </w:r>
    </w:p>
    <w:p w14:paraId="763CDB48" w14:textId="77777777" w:rsidR="008361A4" w:rsidRPr="00D17A4B" w:rsidRDefault="008361A4" w:rsidP="00836A8A">
      <w:pPr>
        <w:spacing w:after="0" w:line="276" w:lineRule="auto"/>
        <w:ind w:firstLine="284"/>
        <w:rPr>
          <w:sz w:val="20"/>
          <w:szCs w:val="20"/>
        </w:rPr>
      </w:pPr>
      <w:r w:rsidRPr="00D17A4B">
        <w:rPr>
          <w:sz w:val="20"/>
          <w:szCs w:val="20"/>
        </w:rPr>
        <w:t>ministr</w:t>
      </w:r>
    </w:p>
    <w:sectPr w:rsidR="008361A4" w:rsidRPr="00D17A4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9E84D" w16cid:durableId="20510C5B"/>
  <w16cid:commentId w16cid:paraId="6884150E" w16cid:durableId="20510C5C"/>
  <w16cid:commentId w16cid:paraId="3DE9A2B5" w16cid:durableId="20510C5D"/>
  <w16cid:commentId w16cid:paraId="640CCE5A" w16cid:durableId="20510C5E"/>
  <w16cid:commentId w16cid:paraId="571B82CB" w16cid:durableId="20510C5F"/>
  <w16cid:commentId w16cid:paraId="5CEE669F" w16cid:durableId="20510C60"/>
  <w16cid:commentId w16cid:paraId="19A617C2" w16cid:durableId="20510C61"/>
  <w16cid:commentId w16cid:paraId="145CA1D8" w16cid:durableId="20518F2A"/>
  <w16cid:commentId w16cid:paraId="6698E7E5" w16cid:durableId="20510E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7B7F" w14:textId="77777777" w:rsidR="00E85F7C" w:rsidRDefault="00E85F7C" w:rsidP="00677FE0">
      <w:pPr>
        <w:spacing w:after="0" w:line="240" w:lineRule="auto"/>
      </w:pPr>
      <w:r>
        <w:separator/>
      </w:r>
    </w:p>
  </w:endnote>
  <w:endnote w:type="continuationSeparator" w:id="0">
    <w:p w14:paraId="1B4AFF17" w14:textId="77777777" w:rsidR="00E85F7C" w:rsidRDefault="00E85F7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7E99C" w14:textId="77777777" w:rsidR="00865321" w:rsidRDefault="008653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17E3" w14:textId="77777777" w:rsidR="00865321" w:rsidRDefault="008653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219C" w14:textId="77777777" w:rsidR="00865321" w:rsidRDefault="008653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FD4B" w14:textId="77777777" w:rsidR="00E85F7C" w:rsidRDefault="00E85F7C" w:rsidP="00677FE0">
      <w:pPr>
        <w:spacing w:after="0" w:line="240" w:lineRule="auto"/>
      </w:pPr>
      <w:r>
        <w:separator/>
      </w:r>
    </w:p>
  </w:footnote>
  <w:footnote w:type="continuationSeparator" w:id="0">
    <w:p w14:paraId="4006D52F" w14:textId="77777777" w:rsidR="00E85F7C" w:rsidRDefault="00E85F7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6334" w14:textId="77777777" w:rsidR="00865321" w:rsidRDefault="008653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1F5D" w14:textId="77777777" w:rsidR="00865321" w:rsidRDefault="008653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7C70" w14:textId="77777777" w:rsidR="00865321" w:rsidRDefault="00865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0F3069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B970BE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C61FF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22EC5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D4BBA"/>
    <w:multiLevelType w:val="multilevel"/>
    <w:tmpl w:val="E8BAE50A"/>
    <w:numStyleLink w:val="VariantaA-odrky"/>
  </w:abstractNum>
  <w:abstractNum w:abstractNumId="16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0EE93B07"/>
    <w:multiLevelType w:val="hybridMultilevel"/>
    <w:tmpl w:val="E1680074"/>
    <w:lvl w:ilvl="0" w:tplc="44A6E8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316F8"/>
    <w:multiLevelType w:val="multilevel"/>
    <w:tmpl w:val="3320A8B2"/>
    <w:numStyleLink w:val="VariantaB-odrky"/>
  </w:abstractNum>
  <w:abstractNum w:abstractNumId="19" w15:restartNumberingAfterBreak="0">
    <w:nsid w:val="13FB2F1F"/>
    <w:multiLevelType w:val="multilevel"/>
    <w:tmpl w:val="E8BAE50A"/>
    <w:numStyleLink w:val="VariantaA-odrky"/>
  </w:abstractNum>
  <w:abstractNum w:abstractNumId="20" w15:restartNumberingAfterBreak="0">
    <w:nsid w:val="15587B24"/>
    <w:multiLevelType w:val="multilevel"/>
    <w:tmpl w:val="E8BAE50A"/>
    <w:numStyleLink w:val="VariantaA-odrky"/>
  </w:abstractNum>
  <w:abstractNum w:abstractNumId="21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2" w15:restartNumberingAfterBreak="0">
    <w:nsid w:val="191872DA"/>
    <w:multiLevelType w:val="multilevel"/>
    <w:tmpl w:val="E8A48D7C"/>
    <w:numStyleLink w:val="VariantaA-sla"/>
  </w:abstractNum>
  <w:abstractNum w:abstractNumId="23" w15:restartNumberingAfterBreak="0">
    <w:nsid w:val="19987FCF"/>
    <w:multiLevelType w:val="multilevel"/>
    <w:tmpl w:val="0D8ABE32"/>
    <w:numStyleLink w:val="VariantaB-sla"/>
  </w:abstractNum>
  <w:abstractNum w:abstractNumId="24" w15:restartNumberingAfterBreak="0">
    <w:nsid w:val="1D3068A6"/>
    <w:multiLevelType w:val="multilevel"/>
    <w:tmpl w:val="3320A8B2"/>
    <w:numStyleLink w:val="VariantaB-odrky"/>
  </w:abstractNum>
  <w:abstractNum w:abstractNumId="25" w15:restartNumberingAfterBreak="0">
    <w:nsid w:val="1D464EC2"/>
    <w:multiLevelType w:val="multilevel"/>
    <w:tmpl w:val="E8BAE50A"/>
    <w:numStyleLink w:val="VariantaA-odrky"/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C1EB0"/>
    <w:multiLevelType w:val="hybridMultilevel"/>
    <w:tmpl w:val="F35EE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A5EA2"/>
    <w:multiLevelType w:val="multilevel"/>
    <w:tmpl w:val="E8BAE50A"/>
    <w:numStyleLink w:val="VariantaA-odrky"/>
  </w:abstractNum>
  <w:abstractNum w:abstractNumId="30" w15:restartNumberingAfterBreak="0">
    <w:nsid w:val="28AB573E"/>
    <w:multiLevelType w:val="multilevel"/>
    <w:tmpl w:val="3320A8B2"/>
    <w:numStyleLink w:val="VariantaB-odrky"/>
  </w:abstractNum>
  <w:abstractNum w:abstractNumId="31" w15:restartNumberingAfterBreak="0">
    <w:nsid w:val="2A5F2D39"/>
    <w:multiLevelType w:val="multilevel"/>
    <w:tmpl w:val="E8BAE50A"/>
    <w:numStyleLink w:val="VariantaA-odrky"/>
  </w:abstractNum>
  <w:abstractNum w:abstractNumId="32" w15:restartNumberingAfterBreak="0">
    <w:nsid w:val="2DBB2CE6"/>
    <w:multiLevelType w:val="multilevel"/>
    <w:tmpl w:val="E8BAE50A"/>
    <w:numStyleLink w:val="VariantaA-odrky"/>
  </w:abstractNum>
  <w:abstractNum w:abstractNumId="33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131EF"/>
    <w:multiLevelType w:val="multilevel"/>
    <w:tmpl w:val="E8A48D7C"/>
    <w:numStyleLink w:val="VariantaA-sla"/>
  </w:abstractNum>
  <w:abstractNum w:abstractNumId="35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06389"/>
    <w:multiLevelType w:val="multilevel"/>
    <w:tmpl w:val="E8BAE50A"/>
    <w:numStyleLink w:val="VariantaA-odrky"/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290926"/>
    <w:multiLevelType w:val="multilevel"/>
    <w:tmpl w:val="E8BAE50A"/>
    <w:numStyleLink w:val="VariantaA-odrky"/>
  </w:abstractNum>
  <w:abstractNum w:abstractNumId="39" w15:restartNumberingAfterBreak="0">
    <w:nsid w:val="533902EA"/>
    <w:multiLevelType w:val="multilevel"/>
    <w:tmpl w:val="E8BAE50A"/>
    <w:numStyleLink w:val="VariantaA-odrky"/>
  </w:abstractNum>
  <w:abstractNum w:abstractNumId="40" w15:restartNumberingAfterBreak="0">
    <w:nsid w:val="538E32A9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C4E42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74819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C11E2"/>
    <w:multiLevelType w:val="multilevel"/>
    <w:tmpl w:val="E8A48D7C"/>
    <w:numStyleLink w:val="VariantaA-sla"/>
  </w:abstractNum>
  <w:abstractNum w:abstractNumId="4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5" w15:restartNumberingAfterBreak="0">
    <w:nsid w:val="5AF35F43"/>
    <w:multiLevelType w:val="multilevel"/>
    <w:tmpl w:val="0D8ABE32"/>
    <w:numStyleLink w:val="VariantaB-sla"/>
  </w:abstractNum>
  <w:abstractNum w:abstractNumId="46" w15:restartNumberingAfterBreak="0">
    <w:nsid w:val="5E262895"/>
    <w:multiLevelType w:val="hybridMultilevel"/>
    <w:tmpl w:val="6B2C02B6"/>
    <w:lvl w:ilvl="0" w:tplc="82F8E2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360AE1"/>
    <w:multiLevelType w:val="hybridMultilevel"/>
    <w:tmpl w:val="27CE72E4"/>
    <w:lvl w:ilvl="0" w:tplc="9D66E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D1EF2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24"/>
  </w:num>
  <w:num w:numId="4">
    <w:abstractNumId w:val="19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7"/>
  </w:num>
  <w:num w:numId="7">
    <w:abstractNumId w:val="8"/>
  </w:num>
  <w:num w:numId="8">
    <w:abstractNumId w:val="4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"/>
  </w:num>
  <w:num w:numId="15">
    <w:abstractNumId w:val="3"/>
  </w:num>
  <w:num w:numId="16">
    <w:abstractNumId w:val="37"/>
  </w:num>
  <w:num w:numId="17">
    <w:abstractNumId w:val="25"/>
  </w:num>
  <w:num w:numId="18">
    <w:abstractNumId w:val="7"/>
  </w:num>
  <w:num w:numId="19">
    <w:abstractNumId w:val="16"/>
  </w:num>
  <w:num w:numId="20">
    <w:abstractNumId w:val="9"/>
  </w:num>
  <w:num w:numId="21">
    <w:abstractNumId w:val="34"/>
  </w:num>
  <w:num w:numId="22">
    <w:abstractNumId w:val="11"/>
  </w:num>
  <w:num w:numId="23">
    <w:abstractNumId w:val="26"/>
  </w:num>
  <w:num w:numId="24">
    <w:abstractNumId w:val="15"/>
  </w:num>
  <w:num w:numId="25">
    <w:abstractNumId w:val="20"/>
  </w:num>
  <w:num w:numId="26">
    <w:abstractNumId w:val="36"/>
  </w:num>
  <w:num w:numId="27">
    <w:abstractNumId w:val="32"/>
  </w:num>
  <w:num w:numId="28">
    <w:abstractNumId w:val="31"/>
  </w:num>
  <w:num w:numId="29">
    <w:abstractNumId w:val="23"/>
  </w:num>
  <w:num w:numId="30">
    <w:abstractNumId w:val="38"/>
  </w:num>
  <w:num w:numId="31">
    <w:abstractNumId w:val="45"/>
  </w:num>
  <w:num w:numId="32">
    <w:abstractNumId w:val="29"/>
  </w:num>
  <w:num w:numId="33">
    <w:abstractNumId w:val="22"/>
  </w:num>
  <w:num w:numId="34">
    <w:abstractNumId w:val="10"/>
  </w:num>
  <w:num w:numId="35">
    <w:abstractNumId w:val="30"/>
  </w:num>
  <w:num w:numId="36">
    <w:abstractNumId w:val="18"/>
  </w:num>
  <w:num w:numId="37">
    <w:abstractNumId w:val="47"/>
  </w:num>
  <w:num w:numId="38">
    <w:abstractNumId w:val="28"/>
  </w:num>
  <w:num w:numId="39">
    <w:abstractNumId w:val="35"/>
  </w:num>
  <w:num w:numId="40">
    <w:abstractNumId w:val="42"/>
  </w:num>
  <w:num w:numId="41">
    <w:abstractNumId w:val="6"/>
  </w:num>
  <w:num w:numId="42">
    <w:abstractNumId w:val="12"/>
  </w:num>
  <w:num w:numId="43">
    <w:abstractNumId w:val="13"/>
  </w:num>
  <w:num w:numId="44">
    <w:abstractNumId w:val="40"/>
  </w:num>
  <w:num w:numId="45">
    <w:abstractNumId w:val="14"/>
  </w:num>
  <w:num w:numId="46">
    <w:abstractNumId w:val="33"/>
  </w:num>
  <w:num w:numId="47">
    <w:abstractNumId w:val="27"/>
  </w:num>
  <w:num w:numId="48">
    <w:abstractNumId w:val="48"/>
  </w:num>
  <w:num w:numId="49">
    <w:abstractNumId w:val="41"/>
  </w:num>
  <w:num w:numId="50">
    <w:abstractNumId w:val="17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E"/>
    <w:rsid w:val="00015306"/>
    <w:rsid w:val="0002674B"/>
    <w:rsid w:val="0004162E"/>
    <w:rsid w:val="0004786B"/>
    <w:rsid w:val="00063405"/>
    <w:rsid w:val="000760E5"/>
    <w:rsid w:val="000809B9"/>
    <w:rsid w:val="00090B40"/>
    <w:rsid w:val="00095A0A"/>
    <w:rsid w:val="000A572F"/>
    <w:rsid w:val="000B1B3D"/>
    <w:rsid w:val="000C4CAF"/>
    <w:rsid w:val="000C56C9"/>
    <w:rsid w:val="000E4F22"/>
    <w:rsid w:val="000F1883"/>
    <w:rsid w:val="000F40C9"/>
    <w:rsid w:val="00121485"/>
    <w:rsid w:val="0018051B"/>
    <w:rsid w:val="001B1E4A"/>
    <w:rsid w:val="001D26B3"/>
    <w:rsid w:val="001D27C0"/>
    <w:rsid w:val="001E0DB0"/>
    <w:rsid w:val="001E74C3"/>
    <w:rsid w:val="001F6937"/>
    <w:rsid w:val="00204B4B"/>
    <w:rsid w:val="00220DE3"/>
    <w:rsid w:val="00224567"/>
    <w:rsid w:val="0025290D"/>
    <w:rsid w:val="00260372"/>
    <w:rsid w:val="00262DAF"/>
    <w:rsid w:val="00285AED"/>
    <w:rsid w:val="002B4DFB"/>
    <w:rsid w:val="002C13E6"/>
    <w:rsid w:val="002E2442"/>
    <w:rsid w:val="002F0E8C"/>
    <w:rsid w:val="00310FA0"/>
    <w:rsid w:val="0031570F"/>
    <w:rsid w:val="00320481"/>
    <w:rsid w:val="003244D7"/>
    <w:rsid w:val="003250CB"/>
    <w:rsid w:val="00344084"/>
    <w:rsid w:val="00363201"/>
    <w:rsid w:val="003732CE"/>
    <w:rsid w:val="0039063C"/>
    <w:rsid w:val="003966AC"/>
    <w:rsid w:val="003A46A8"/>
    <w:rsid w:val="003A51AA"/>
    <w:rsid w:val="003B3A53"/>
    <w:rsid w:val="003B45B6"/>
    <w:rsid w:val="003B565A"/>
    <w:rsid w:val="003D00A1"/>
    <w:rsid w:val="003E2CE8"/>
    <w:rsid w:val="003F3617"/>
    <w:rsid w:val="003F366B"/>
    <w:rsid w:val="003F7605"/>
    <w:rsid w:val="004052F8"/>
    <w:rsid w:val="0041427F"/>
    <w:rsid w:val="00422402"/>
    <w:rsid w:val="00431624"/>
    <w:rsid w:val="004509E5"/>
    <w:rsid w:val="00471997"/>
    <w:rsid w:val="00476050"/>
    <w:rsid w:val="00480A95"/>
    <w:rsid w:val="00486FB9"/>
    <w:rsid w:val="004C212A"/>
    <w:rsid w:val="004E24F9"/>
    <w:rsid w:val="00500232"/>
    <w:rsid w:val="00504668"/>
    <w:rsid w:val="00506879"/>
    <w:rsid w:val="00520734"/>
    <w:rsid w:val="00541EE9"/>
    <w:rsid w:val="005447D4"/>
    <w:rsid w:val="005455E1"/>
    <w:rsid w:val="005502BD"/>
    <w:rsid w:val="00556787"/>
    <w:rsid w:val="0058522C"/>
    <w:rsid w:val="005A2E2A"/>
    <w:rsid w:val="005B196D"/>
    <w:rsid w:val="005C2560"/>
    <w:rsid w:val="005F096A"/>
    <w:rsid w:val="005F7585"/>
    <w:rsid w:val="00605759"/>
    <w:rsid w:val="00623829"/>
    <w:rsid w:val="00625822"/>
    <w:rsid w:val="00650C6C"/>
    <w:rsid w:val="00652FE6"/>
    <w:rsid w:val="0066587C"/>
    <w:rsid w:val="00667898"/>
    <w:rsid w:val="00671C02"/>
    <w:rsid w:val="00673E65"/>
    <w:rsid w:val="00677FE0"/>
    <w:rsid w:val="00694897"/>
    <w:rsid w:val="006D04EF"/>
    <w:rsid w:val="006E0072"/>
    <w:rsid w:val="006E2FB0"/>
    <w:rsid w:val="007102D2"/>
    <w:rsid w:val="00713948"/>
    <w:rsid w:val="007269F8"/>
    <w:rsid w:val="00734DD8"/>
    <w:rsid w:val="00753A27"/>
    <w:rsid w:val="00757039"/>
    <w:rsid w:val="00773377"/>
    <w:rsid w:val="00774CE3"/>
    <w:rsid w:val="0079342A"/>
    <w:rsid w:val="007B4949"/>
    <w:rsid w:val="007C64D9"/>
    <w:rsid w:val="007D4BD7"/>
    <w:rsid w:val="007F0BC6"/>
    <w:rsid w:val="007F0E07"/>
    <w:rsid w:val="0081612D"/>
    <w:rsid w:val="00817533"/>
    <w:rsid w:val="00831374"/>
    <w:rsid w:val="00832E86"/>
    <w:rsid w:val="008361A4"/>
    <w:rsid w:val="00836A8A"/>
    <w:rsid w:val="00857580"/>
    <w:rsid w:val="00865238"/>
    <w:rsid w:val="00865321"/>
    <w:rsid w:val="008667BF"/>
    <w:rsid w:val="0087748A"/>
    <w:rsid w:val="0088147D"/>
    <w:rsid w:val="0088326F"/>
    <w:rsid w:val="008941BE"/>
    <w:rsid w:val="00895645"/>
    <w:rsid w:val="008A77AD"/>
    <w:rsid w:val="008C3782"/>
    <w:rsid w:val="008C64D4"/>
    <w:rsid w:val="008D4A32"/>
    <w:rsid w:val="008D593A"/>
    <w:rsid w:val="008E7760"/>
    <w:rsid w:val="00906300"/>
    <w:rsid w:val="00922001"/>
    <w:rsid w:val="00922C17"/>
    <w:rsid w:val="00942DDD"/>
    <w:rsid w:val="009516A8"/>
    <w:rsid w:val="0096127F"/>
    <w:rsid w:val="0096714E"/>
    <w:rsid w:val="0097705C"/>
    <w:rsid w:val="009805FB"/>
    <w:rsid w:val="00986CEA"/>
    <w:rsid w:val="00997C60"/>
    <w:rsid w:val="009F393D"/>
    <w:rsid w:val="009F7F46"/>
    <w:rsid w:val="00A000BF"/>
    <w:rsid w:val="00A00422"/>
    <w:rsid w:val="00A0587E"/>
    <w:rsid w:val="00A275BC"/>
    <w:rsid w:val="00A464B4"/>
    <w:rsid w:val="00A63D6B"/>
    <w:rsid w:val="00A84B52"/>
    <w:rsid w:val="00A8660F"/>
    <w:rsid w:val="00A92ABF"/>
    <w:rsid w:val="00A95C48"/>
    <w:rsid w:val="00AA6D18"/>
    <w:rsid w:val="00AA7056"/>
    <w:rsid w:val="00AB31C6"/>
    <w:rsid w:val="00AB523B"/>
    <w:rsid w:val="00AB670F"/>
    <w:rsid w:val="00AD7E40"/>
    <w:rsid w:val="00B1477A"/>
    <w:rsid w:val="00B20993"/>
    <w:rsid w:val="00B20C03"/>
    <w:rsid w:val="00B2715E"/>
    <w:rsid w:val="00B42E96"/>
    <w:rsid w:val="00B45E50"/>
    <w:rsid w:val="00B50EE6"/>
    <w:rsid w:val="00B52185"/>
    <w:rsid w:val="00B9753A"/>
    <w:rsid w:val="00BB1EA1"/>
    <w:rsid w:val="00BB479C"/>
    <w:rsid w:val="00BC4720"/>
    <w:rsid w:val="00BC4783"/>
    <w:rsid w:val="00BD21C6"/>
    <w:rsid w:val="00BD75A2"/>
    <w:rsid w:val="00BE64C6"/>
    <w:rsid w:val="00BF0A42"/>
    <w:rsid w:val="00C2017A"/>
    <w:rsid w:val="00C2026B"/>
    <w:rsid w:val="00C20470"/>
    <w:rsid w:val="00C2626D"/>
    <w:rsid w:val="00C34B2F"/>
    <w:rsid w:val="00C4641B"/>
    <w:rsid w:val="00C6492B"/>
    <w:rsid w:val="00C6690E"/>
    <w:rsid w:val="00C703C5"/>
    <w:rsid w:val="00C805F2"/>
    <w:rsid w:val="00C964C5"/>
    <w:rsid w:val="00C96EFE"/>
    <w:rsid w:val="00CC5E40"/>
    <w:rsid w:val="00D03570"/>
    <w:rsid w:val="00D1569F"/>
    <w:rsid w:val="00D17A4B"/>
    <w:rsid w:val="00D20B1E"/>
    <w:rsid w:val="00D22462"/>
    <w:rsid w:val="00D230AC"/>
    <w:rsid w:val="00D32489"/>
    <w:rsid w:val="00D3349E"/>
    <w:rsid w:val="00D73CB8"/>
    <w:rsid w:val="00D80C1D"/>
    <w:rsid w:val="00D90311"/>
    <w:rsid w:val="00DA7591"/>
    <w:rsid w:val="00DC123D"/>
    <w:rsid w:val="00DD0D6C"/>
    <w:rsid w:val="00DD58EE"/>
    <w:rsid w:val="00DF6233"/>
    <w:rsid w:val="00E32798"/>
    <w:rsid w:val="00E43B47"/>
    <w:rsid w:val="00E50B0E"/>
    <w:rsid w:val="00E51C91"/>
    <w:rsid w:val="00E667C1"/>
    <w:rsid w:val="00E70DFD"/>
    <w:rsid w:val="00E85F7C"/>
    <w:rsid w:val="00EA270B"/>
    <w:rsid w:val="00EA6EF9"/>
    <w:rsid w:val="00EB0541"/>
    <w:rsid w:val="00EC3F88"/>
    <w:rsid w:val="00ED36D8"/>
    <w:rsid w:val="00EE6BD7"/>
    <w:rsid w:val="00F0689D"/>
    <w:rsid w:val="00F5445C"/>
    <w:rsid w:val="00F823D7"/>
    <w:rsid w:val="00F827D7"/>
    <w:rsid w:val="00F84722"/>
    <w:rsid w:val="00F85E79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B9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C964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4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B4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B4B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4B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817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F22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2019-08-14T13:38:00Z</dcterms:created>
  <dcterms:modified xsi:type="dcterms:W3CDTF">2019-08-14T13:38:00Z</dcterms:modified>
</cp:coreProperties>
</file>