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E30" w:rsidRDefault="008B3E30" w:rsidP="008B3E30">
      <w:pPr>
        <w:pStyle w:val="Default"/>
      </w:pPr>
    </w:p>
    <w:p w:rsidR="008B3E30" w:rsidRDefault="008B3E30" w:rsidP="008B3E30">
      <w:pPr>
        <w:pStyle w:val="Default"/>
        <w:jc w:val="center"/>
        <w:rPr>
          <w:sz w:val="23"/>
          <w:szCs w:val="23"/>
        </w:rPr>
      </w:pPr>
      <w:r>
        <w:rPr>
          <w:b/>
          <w:bCs/>
          <w:sz w:val="23"/>
          <w:szCs w:val="23"/>
        </w:rPr>
        <w:t>KUPNÍ SMLOUVA</w:t>
      </w:r>
    </w:p>
    <w:p w:rsidR="008B3E30" w:rsidRDefault="008B3E30" w:rsidP="008B3E30">
      <w:pPr>
        <w:pStyle w:val="Default"/>
        <w:jc w:val="center"/>
        <w:rPr>
          <w:sz w:val="23"/>
          <w:szCs w:val="23"/>
        </w:rPr>
      </w:pPr>
      <w:r>
        <w:rPr>
          <w:sz w:val="23"/>
          <w:szCs w:val="23"/>
        </w:rPr>
        <w:t>uzavřená podle zákona č. 89/2012 Sb. Občanský zákoník</w:t>
      </w:r>
    </w:p>
    <w:p w:rsidR="008B3E30" w:rsidRDefault="008B3E30" w:rsidP="008B3E30">
      <w:pPr>
        <w:pStyle w:val="Default"/>
        <w:jc w:val="center"/>
        <w:rPr>
          <w:sz w:val="23"/>
          <w:szCs w:val="23"/>
        </w:rPr>
      </w:pPr>
      <w:r>
        <w:rPr>
          <w:b/>
          <w:bCs/>
          <w:sz w:val="23"/>
          <w:szCs w:val="23"/>
        </w:rPr>
        <w:t>I.</w:t>
      </w:r>
    </w:p>
    <w:p w:rsidR="008B3E30" w:rsidRDefault="008B3E30" w:rsidP="008B3E30">
      <w:pPr>
        <w:pStyle w:val="Default"/>
        <w:rPr>
          <w:sz w:val="23"/>
          <w:szCs w:val="23"/>
        </w:rPr>
      </w:pPr>
      <w:r>
        <w:rPr>
          <w:b/>
          <w:bCs/>
          <w:sz w:val="23"/>
          <w:szCs w:val="23"/>
        </w:rPr>
        <w:t xml:space="preserve">Smluvní strany </w:t>
      </w:r>
    </w:p>
    <w:p w:rsidR="008B3E30" w:rsidRDefault="008B3E30" w:rsidP="008B3E30">
      <w:pPr>
        <w:pStyle w:val="Default"/>
        <w:rPr>
          <w:sz w:val="23"/>
          <w:szCs w:val="23"/>
        </w:rPr>
      </w:pPr>
      <w:proofErr w:type="gramStart"/>
      <w:r>
        <w:rPr>
          <w:b/>
          <w:bCs/>
          <w:i/>
          <w:iCs/>
          <w:sz w:val="23"/>
          <w:szCs w:val="23"/>
        </w:rPr>
        <w:t xml:space="preserve">Kupující </w:t>
      </w:r>
      <w:r>
        <w:rPr>
          <w:sz w:val="23"/>
          <w:szCs w:val="23"/>
        </w:rPr>
        <w:t xml:space="preserve">: </w:t>
      </w:r>
      <w:r>
        <w:rPr>
          <w:b/>
          <w:bCs/>
          <w:sz w:val="23"/>
          <w:szCs w:val="23"/>
        </w:rPr>
        <w:t>Základní</w:t>
      </w:r>
      <w:proofErr w:type="gramEnd"/>
      <w:r>
        <w:rPr>
          <w:b/>
          <w:bCs/>
          <w:sz w:val="23"/>
          <w:szCs w:val="23"/>
        </w:rPr>
        <w:t xml:space="preserve"> škola Mohelnice, Mlýnská 1 </w:t>
      </w:r>
    </w:p>
    <w:p w:rsidR="008B3E30" w:rsidRDefault="008B3E30" w:rsidP="008B3E30">
      <w:pPr>
        <w:pStyle w:val="Default"/>
        <w:rPr>
          <w:sz w:val="23"/>
          <w:szCs w:val="23"/>
        </w:rPr>
      </w:pPr>
      <w:r>
        <w:rPr>
          <w:sz w:val="23"/>
          <w:szCs w:val="23"/>
        </w:rPr>
        <w:t xml:space="preserve">Se </w:t>
      </w:r>
      <w:proofErr w:type="gramStart"/>
      <w:r>
        <w:rPr>
          <w:sz w:val="23"/>
          <w:szCs w:val="23"/>
        </w:rPr>
        <w:t>sídlem : Mlýnská</w:t>
      </w:r>
      <w:proofErr w:type="gramEnd"/>
      <w:r>
        <w:rPr>
          <w:sz w:val="23"/>
          <w:szCs w:val="23"/>
        </w:rPr>
        <w:t xml:space="preserve"> 758/1, Mohelnice </w:t>
      </w:r>
    </w:p>
    <w:p w:rsidR="008B3E30" w:rsidRDefault="008B3E30" w:rsidP="008B3E30">
      <w:pPr>
        <w:pStyle w:val="Default"/>
        <w:rPr>
          <w:sz w:val="23"/>
          <w:szCs w:val="23"/>
        </w:rPr>
      </w:pPr>
      <w:r>
        <w:rPr>
          <w:sz w:val="23"/>
          <w:szCs w:val="23"/>
        </w:rPr>
        <w:t xml:space="preserve">IČ : 00852970 </w:t>
      </w:r>
    </w:p>
    <w:p w:rsidR="008B3E30" w:rsidRDefault="008B3E30" w:rsidP="008B3E30">
      <w:pPr>
        <w:pStyle w:val="Default"/>
        <w:rPr>
          <w:sz w:val="23"/>
          <w:szCs w:val="23"/>
        </w:rPr>
      </w:pPr>
      <w:proofErr w:type="gramStart"/>
      <w:r>
        <w:rPr>
          <w:sz w:val="23"/>
          <w:szCs w:val="23"/>
        </w:rPr>
        <w:t>DIČ : CZ00852970</w:t>
      </w:r>
      <w:proofErr w:type="gramEnd"/>
      <w:r>
        <w:rPr>
          <w:sz w:val="23"/>
          <w:szCs w:val="23"/>
        </w:rPr>
        <w:t xml:space="preserve"> </w:t>
      </w:r>
    </w:p>
    <w:p w:rsidR="008B3E30" w:rsidRDefault="008B3E30" w:rsidP="008B3E30">
      <w:pPr>
        <w:pStyle w:val="Default"/>
        <w:rPr>
          <w:sz w:val="23"/>
          <w:szCs w:val="23"/>
        </w:rPr>
      </w:pPr>
      <w:r>
        <w:rPr>
          <w:sz w:val="23"/>
          <w:szCs w:val="23"/>
        </w:rPr>
        <w:t xml:space="preserve">Bankovní </w:t>
      </w:r>
      <w:proofErr w:type="gramStart"/>
      <w:r>
        <w:rPr>
          <w:sz w:val="23"/>
          <w:szCs w:val="23"/>
        </w:rPr>
        <w:t>spojení : Česká</w:t>
      </w:r>
      <w:proofErr w:type="gramEnd"/>
      <w:r>
        <w:rPr>
          <w:sz w:val="23"/>
          <w:szCs w:val="23"/>
        </w:rPr>
        <w:t xml:space="preserve"> spořitelna, a.s. </w:t>
      </w:r>
    </w:p>
    <w:p w:rsidR="008B3E30" w:rsidRDefault="008B3E30" w:rsidP="008B3E30">
      <w:pPr>
        <w:pStyle w:val="Default"/>
        <w:rPr>
          <w:sz w:val="23"/>
          <w:szCs w:val="23"/>
        </w:rPr>
      </w:pPr>
      <w:r>
        <w:rPr>
          <w:sz w:val="23"/>
          <w:szCs w:val="23"/>
        </w:rPr>
        <w:t xml:space="preserve">číslo </w:t>
      </w:r>
      <w:proofErr w:type="gramStart"/>
      <w:r>
        <w:rPr>
          <w:sz w:val="23"/>
          <w:szCs w:val="23"/>
        </w:rPr>
        <w:t>účtu : 1902236359/0800</w:t>
      </w:r>
      <w:proofErr w:type="gramEnd"/>
      <w:r>
        <w:rPr>
          <w:sz w:val="23"/>
          <w:szCs w:val="23"/>
        </w:rPr>
        <w:t xml:space="preserve"> </w:t>
      </w:r>
    </w:p>
    <w:p w:rsidR="008B3E30" w:rsidRDefault="008B3E30" w:rsidP="008B3E30">
      <w:pPr>
        <w:pStyle w:val="Default"/>
        <w:rPr>
          <w:sz w:val="23"/>
          <w:szCs w:val="23"/>
        </w:rPr>
      </w:pPr>
      <w:r>
        <w:rPr>
          <w:sz w:val="23"/>
          <w:szCs w:val="23"/>
        </w:rPr>
        <w:t xml:space="preserve">(dále jen „kupující“) </w:t>
      </w:r>
    </w:p>
    <w:p w:rsidR="008B3E30" w:rsidRDefault="008B3E30" w:rsidP="008B3E30">
      <w:pPr>
        <w:pStyle w:val="Default"/>
        <w:rPr>
          <w:b/>
          <w:bCs/>
          <w:i/>
          <w:iCs/>
          <w:sz w:val="23"/>
          <w:szCs w:val="23"/>
        </w:rPr>
      </w:pPr>
    </w:p>
    <w:p w:rsidR="008B3E30" w:rsidRDefault="008B3E30" w:rsidP="008B3E30">
      <w:pPr>
        <w:pStyle w:val="Default"/>
        <w:rPr>
          <w:sz w:val="23"/>
          <w:szCs w:val="23"/>
        </w:rPr>
      </w:pPr>
      <w:r>
        <w:rPr>
          <w:b/>
          <w:bCs/>
          <w:i/>
          <w:iCs/>
          <w:sz w:val="23"/>
          <w:szCs w:val="23"/>
        </w:rPr>
        <w:t xml:space="preserve">Prodávající: </w:t>
      </w:r>
      <w:r>
        <w:rPr>
          <w:sz w:val="23"/>
          <w:szCs w:val="23"/>
        </w:rPr>
        <w:t xml:space="preserve">: </w:t>
      </w:r>
      <w:r>
        <w:rPr>
          <w:b/>
          <w:bCs/>
          <w:sz w:val="23"/>
          <w:szCs w:val="23"/>
        </w:rPr>
        <w:t xml:space="preserve">NOVATRONIC, s.r.o. </w:t>
      </w:r>
    </w:p>
    <w:p w:rsidR="008B3E30" w:rsidRDefault="008B3E30" w:rsidP="008B3E30">
      <w:pPr>
        <w:pStyle w:val="Default"/>
        <w:rPr>
          <w:sz w:val="23"/>
          <w:szCs w:val="23"/>
        </w:rPr>
      </w:pPr>
      <w:r>
        <w:rPr>
          <w:sz w:val="23"/>
          <w:szCs w:val="23"/>
        </w:rPr>
        <w:t xml:space="preserve">se sídlem: : U potoka 1307/10, 787 01 Šumperk </w:t>
      </w:r>
    </w:p>
    <w:p w:rsidR="008B3E30" w:rsidRDefault="008B3E30" w:rsidP="008B3E30">
      <w:pPr>
        <w:pStyle w:val="Default"/>
        <w:rPr>
          <w:sz w:val="23"/>
          <w:szCs w:val="23"/>
        </w:rPr>
      </w:pPr>
      <w:proofErr w:type="gramStart"/>
      <w:r>
        <w:rPr>
          <w:sz w:val="23"/>
          <w:szCs w:val="23"/>
        </w:rPr>
        <w:t>zastoupený : Dušanem</w:t>
      </w:r>
      <w:proofErr w:type="gramEnd"/>
      <w:r>
        <w:rPr>
          <w:sz w:val="23"/>
          <w:szCs w:val="23"/>
        </w:rPr>
        <w:t xml:space="preserve"> Mikulcem, jednatelem </w:t>
      </w:r>
    </w:p>
    <w:p w:rsidR="008B3E30" w:rsidRDefault="008B3E30" w:rsidP="008B3E30">
      <w:pPr>
        <w:pStyle w:val="Default"/>
        <w:rPr>
          <w:sz w:val="23"/>
          <w:szCs w:val="23"/>
        </w:rPr>
      </w:pPr>
      <w:r>
        <w:rPr>
          <w:sz w:val="23"/>
          <w:szCs w:val="23"/>
        </w:rPr>
        <w:t xml:space="preserve">IČ : 62302701 </w:t>
      </w:r>
    </w:p>
    <w:p w:rsidR="008B3E30" w:rsidRDefault="008B3E30" w:rsidP="008B3E30">
      <w:pPr>
        <w:pStyle w:val="Default"/>
        <w:rPr>
          <w:sz w:val="23"/>
          <w:szCs w:val="23"/>
        </w:rPr>
      </w:pPr>
      <w:proofErr w:type="gramStart"/>
      <w:r>
        <w:rPr>
          <w:sz w:val="23"/>
          <w:szCs w:val="23"/>
        </w:rPr>
        <w:t>DIČ : CZ62302701</w:t>
      </w:r>
      <w:proofErr w:type="gramEnd"/>
      <w:r>
        <w:rPr>
          <w:sz w:val="23"/>
          <w:szCs w:val="23"/>
        </w:rPr>
        <w:t xml:space="preserve"> </w:t>
      </w:r>
    </w:p>
    <w:p w:rsidR="008B3E30" w:rsidRDefault="008B3E30" w:rsidP="008B3E30">
      <w:pPr>
        <w:pStyle w:val="Default"/>
        <w:rPr>
          <w:sz w:val="23"/>
          <w:szCs w:val="23"/>
        </w:rPr>
      </w:pPr>
      <w:r>
        <w:rPr>
          <w:sz w:val="23"/>
          <w:szCs w:val="23"/>
        </w:rPr>
        <w:t xml:space="preserve">bank. </w:t>
      </w:r>
      <w:proofErr w:type="gramStart"/>
      <w:r>
        <w:rPr>
          <w:sz w:val="23"/>
          <w:szCs w:val="23"/>
        </w:rPr>
        <w:t>Spojení : Komerční</w:t>
      </w:r>
      <w:proofErr w:type="gramEnd"/>
      <w:r>
        <w:rPr>
          <w:sz w:val="23"/>
          <w:szCs w:val="23"/>
        </w:rPr>
        <w:t xml:space="preserve"> banka, a.s. </w:t>
      </w:r>
    </w:p>
    <w:p w:rsidR="008B3E30" w:rsidRDefault="008B3E30" w:rsidP="008B3E30">
      <w:pPr>
        <w:pStyle w:val="Default"/>
        <w:rPr>
          <w:sz w:val="23"/>
          <w:szCs w:val="23"/>
        </w:rPr>
      </w:pPr>
      <w:r>
        <w:rPr>
          <w:sz w:val="23"/>
          <w:szCs w:val="23"/>
        </w:rPr>
        <w:t xml:space="preserve">číslo </w:t>
      </w:r>
      <w:proofErr w:type="gramStart"/>
      <w:r>
        <w:rPr>
          <w:sz w:val="23"/>
          <w:szCs w:val="23"/>
        </w:rPr>
        <w:t>účtu : 107</w:t>
      </w:r>
      <w:proofErr w:type="gramEnd"/>
      <w:r>
        <w:rPr>
          <w:sz w:val="23"/>
          <w:szCs w:val="23"/>
        </w:rPr>
        <w:t xml:space="preserve">-8637300277/0100 </w:t>
      </w:r>
    </w:p>
    <w:p w:rsidR="008B3E30" w:rsidRDefault="008B3E30" w:rsidP="008B3E30">
      <w:pPr>
        <w:pStyle w:val="Default"/>
        <w:rPr>
          <w:sz w:val="23"/>
          <w:szCs w:val="23"/>
        </w:rPr>
      </w:pPr>
      <w:proofErr w:type="gramStart"/>
      <w:r>
        <w:rPr>
          <w:sz w:val="23"/>
          <w:szCs w:val="23"/>
        </w:rPr>
        <w:t>tel. : +420 777 553 409</w:t>
      </w:r>
      <w:proofErr w:type="gramEnd"/>
      <w:r>
        <w:rPr>
          <w:sz w:val="23"/>
          <w:szCs w:val="23"/>
        </w:rPr>
        <w:t xml:space="preserve"> </w:t>
      </w:r>
    </w:p>
    <w:p w:rsidR="008B3E30" w:rsidRDefault="008B3E30" w:rsidP="008B3E30">
      <w:pPr>
        <w:pStyle w:val="Default"/>
        <w:rPr>
          <w:sz w:val="23"/>
          <w:szCs w:val="23"/>
        </w:rPr>
      </w:pPr>
      <w:r>
        <w:rPr>
          <w:sz w:val="23"/>
          <w:szCs w:val="23"/>
        </w:rPr>
        <w:t xml:space="preserve">fax. : </w:t>
      </w:r>
    </w:p>
    <w:p w:rsidR="008B3E30" w:rsidRDefault="008B3E30" w:rsidP="008B3E30">
      <w:pPr>
        <w:pStyle w:val="Default"/>
        <w:rPr>
          <w:sz w:val="23"/>
          <w:szCs w:val="23"/>
        </w:rPr>
      </w:pPr>
      <w:proofErr w:type="gramStart"/>
      <w:r>
        <w:rPr>
          <w:sz w:val="23"/>
          <w:szCs w:val="23"/>
        </w:rPr>
        <w:t>mail : dusan</w:t>
      </w:r>
      <w:proofErr w:type="gramEnd"/>
      <w:r>
        <w:rPr>
          <w:sz w:val="23"/>
          <w:szCs w:val="23"/>
        </w:rPr>
        <w:t xml:space="preserve">.mikulec@novatronic.cz </w:t>
      </w:r>
    </w:p>
    <w:p w:rsidR="008B3E30" w:rsidRDefault="008B3E30" w:rsidP="008B3E30">
      <w:pPr>
        <w:rPr>
          <w:sz w:val="23"/>
          <w:szCs w:val="23"/>
        </w:rPr>
      </w:pPr>
      <w:r>
        <w:rPr>
          <w:sz w:val="23"/>
          <w:szCs w:val="23"/>
        </w:rPr>
        <w:t>(dále jen „prodávající“)</w:t>
      </w:r>
    </w:p>
    <w:p w:rsidR="008B3E30" w:rsidRDefault="008B3E30" w:rsidP="008B3E30">
      <w:pPr>
        <w:rPr>
          <w:sz w:val="23"/>
          <w:szCs w:val="23"/>
        </w:rPr>
      </w:pPr>
    </w:p>
    <w:p w:rsidR="008B3E30" w:rsidRDefault="008B3E30" w:rsidP="008B3E30">
      <w:pPr>
        <w:pStyle w:val="Default"/>
        <w:jc w:val="center"/>
        <w:rPr>
          <w:sz w:val="23"/>
          <w:szCs w:val="23"/>
        </w:rPr>
      </w:pPr>
      <w:r>
        <w:rPr>
          <w:b/>
          <w:bCs/>
          <w:sz w:val="23"/>
          <w:szCs w:val="23"/>
        </w:rPr>
        <w:t>II.</w:t>
      </w:r>
    </w:p>
    <w:p w:rsidR="008B3E30" w:rsidRDefault="008B3E30" w:rsidP="008B3E30">
      <w:pPr>
        <w:pStyle w:val="Default"/>
        <w:rPr>
          <w:sz w:val="23"/>
          <w:szCs w:val="23"/>
        </w:rPr>
      </w:pPr>
      <w:r>
        <w:rPr>
          <w:b/>
          <w:bCs/>
          <w:sz w:val="23"/>
          <w:szCs w:val="23"/>
        </w:rPr>
        <w:t xml:space="preserve">Předmět smlouvy </w:t>
      </w:r>
    </w:p>
    <w:p w:rsidR="008B3E30" w:rsidRDefault="008B3E30" w:rsidP="008B3E30">
      <w:pPr>
        <w:pStyle w:val="Default"/>
        <w:rPr>
          <w:sz w:val="23"/>
          <w:szCs w:val="23"/>
        </w:rPr>
      </w:pPr>
      <w:r>
        <w:rPr>
          <w:sz w:val="23"/>
          <w:szCs w:val="23"/>
        </w:rPr>
        <w:t xml:space="preserve">Prodávající se zavazuje dodat zboží včetně dopravy na místo plnění, které je uvedeno v článku III. této kupní smlouvy. </w:t>
      </w:r>
    </w:p>
    <w:p w:rsidR="008B3E30" w:rsidRDefault="008B3E30" w:rsidP="008B3E30">
      <w:pPr>
        <w:pStyle w:val="Default"/>
        <w:rPr>
          <w:sz w:val="23"/>
          <w:szCs w:val="23"/>
        </w:rPr>
      </w:pPr>
      <w:r>
        <w:rPr>
          <w:sz w:val="23"/>
          <w:szCs w:val="23"/>
        </w:rPr>
        <w:t xml:space="preserve">Předmětem smlouvy jsou položky v níže uvedené tabulce </w:t>
      </w:r>
      <w:proofErr w:type="spellStart"/>
      <w:proofErr w:type="gramStart"/>
      <w:r>
        <w:rPr>
          <w:sz w:val="23"/>
          <w:szCs w:val="23"/>
        </w:rPr>
        <w:t>II.a</w:t>
      </w:r>
      <w:proofErr w:type="spellEnd"/>
      <w:proofErr w:type="gramEnd"/>
      <w:r>
        <w:rPr>
          <w:sz w:val="23"/>
          <w:szCs w:val="23"/>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2590"/>
        <w:gridCol w:w="2590"/>
      </w:tblGrid>
      <w:tr w:rsidR="008B3E30">
        <w:tblPrEx>
          <w:tblCellMar>
            <w:top w:w="0" w:type="dxa"/>
            <w:bottom w:w="0" w:type="dxa"/>
          </w:tblCellMar>
        </w:tblPrEx>
        <w:trPr>
          <w:trHeight w:val="426"/>
        </w:trPr>
        <w:tc>
          <w:tcPr>
            <w:tcW w:w="2590" w:type="dxa"/>
          </w:tcPr>
          <w:p w:rsidR="008B3E30" w:rsidRDefault="008B3E30">
            <w:pPr>
              <w:pStyle w:val="Default"/>
              <w:rPr>
                <w:sz w:val="23"/>
                <w:szCs w:val="23"/>
              </w:rPr>
            </w:pPr>
            <w:proofErr w:type="spellStart"/>
            <w:proofErr w:type="gramStart"/>
            <w:r>
              <w:rPr>
                <w:sz w:val="23"/>
                <w:szCs w:val="23"/>
              </w:rPr>
              <w:t>II.a</w:t>
            </w:r>
            <w:proofErr w:type="spellEnd"/>
            <w:r>
              <w:rPr>
                <w:sz w:val="23"/>
                <w:szCs w:val="23"/>
              </w:rPr>
              <w:t xml:space="preserve"> Dodávané</w:t>
            </w:r>
            <w:proofErr w:type="gramEnd"/>
            <w:r>
              <w:rPr>
                <w:sz w:val="23"/>
                <w:szCs w:val="23"/>
              </w:rPr>
              <w:t xml:space="preserve"> zboží DL21V Dvoumístná lavice s košíky výškově nastavitelná pomocí nářadí, velikost 5-7, RAL3020, deska A, dekor buk, bez filcu </w:t>
            </w:r>
          </w:p>
        </w:tc>
        <w:tc>
          <w:tcPr>
            <w:tcW w:w="2590" w:type="dxa"/>
          </w:tcPr>
          <w:p w:rsidR="008B3E30" w:rsidRDefault="008B3E30">
            <w:pPr>
              <w:pStyle w:val="Default"/>
            </w:pPr>
          </w:p>
          <w:p w:rsidR="008B3E30" w:rsidRDefault="008B3E30">
            <w:pPr>
              <w:pStyle w:val="Default"/>
            </w:pPr>
            <w:r>
              <w:t xml:space="preserve">20 ks </w:t>
            </w:r>
          </w:p>
        </w:tc>
      </w:tr>
      <w:tr w:rsidR="008B3E30">
        <w:tblPrEx>
          <w:tblCellMar>
            <w:top w:w="0" w:type="dxa"/>
            <w:bottom w:w="0" w:type="dxa"/>
          </w:tblCellMar>
        </w:tblPrEx>
        <w:trPr>
          <w:trHeight w:val="425"/>
        </w:trPr>
        <w:tc>
          <w:tcPr>
            <w:tcW w:w="2590" w:type="dxa"/>
          </w:tcPr>
          <w:p w:rsidR="008B3E30" w:rsidRDefault="008B3E30">
            <w:pPr>
              <w:pStyle w:val="Default"/>
              <w:rPr>
                <w:sz w:val="23"/>
                <w:szCs w:val="23"/>
              </w:rPr>
            </w:pPr>
            <w:r>
              <w:rPr>
                <w:sz w:val="23"/>
                <w:szCs w:val="23"/>
              </w:rPr>
              <w:t xml:space="preserve">Z20V Židle žákovská bez krempy výškově nastavitelná pomocí nářadí, velikost 5-7, RAL3020, bez CPL, bez filcu </w:t>
            </w:r>
          </w:p>
        </w:tc>
        <w:tc>
          <w:tcPr>
            <w:tcW w:w="2590" w:type="dxa"/>
          </w:tcPr>
          <w:p w:rsidR="008B3E30" w:rsidRDefault="008B3E30">
            <w:pPr>
              <w:pStyle w:val="Default"/>
              <w:rPr>
                <w:sz w:val="23"/>
                <w:szCs w:val="23"/>
              </w:rPr>
            </w:pPr>
            <w:r>
              <w:rPr>
                <w:sz w:val="23"/>
                <w:szCs w:val="23"/>
              </w:rPr>
              <w:t xml:space="preserve">30 ks </w:t>
            </w:r>
          </w:p>
        </w:tc>
      </w:tr>
      <w:tr w:rsidR="008B3E30">
        <w:tblPrEx>
          <w:tblCellMar>
            <w:top w:w="0" w:type="dxa"/>
            <w:bottom w:w="0" w:type="dxa"/>
          </w:tblCellMar>
        </w:tblPrEx>
        <w:trPr>
          <w:trHeight w:val="427"/>
        </w:trPr>
        <w:tc>
          <w:tcPr>
            <w:tcW w:w="2590" w:type="dxa"/>
          </w:tcPr>
          <w:p w:rsidR="008B3E30" w:rsidRDefault="008B3E30">
            <w:pPr>
              <w:pStyle w:val="Default"/>
              <w:rPr>
                <w:sz w:val="23"/>
                <w:szCs w:val="23"/>
              </w:rPr>
            </w:pPr>
            <w:r>
              <w:rPr>
                <w:sz w:val="23"/>
                <w:szCs w:val="23"/>
              </w:rPr>
              <w:t xml:space="preserve">Z20V Židle žákovská bez krempy výškově nastavitelná pomocí nářadí, velikost 5-7, RAL1018, bez CPL, bez filcu </w:t>
            </w:r>
          </w:p>
        </w:tc>
        <w:tc>
          <w:tcPr>
            <w:tcW w:w="2590" w:type="dxa"/>
          </w:tcPr>
          <w:p w:rsidR="008B3E30" w:rsidRDefault="008B3E30">
            <w:pPr>
              <w:pStyle w:val="Default"/>
              <w:rPr>
                <w:sz w:val="23"/>
                <w:szCs w:val="23"/>
              </w:rPr>
            </w:pPr>
            <w:r>
              <w:rPr>
                <w:sz w:val="23"/>
                <w:szCs w:val="23"/>
              </w:rPr>
              <w:t xml:space="preserve">4 ks </w:t>
            </w:r>
          </w:p>
        </w:tc>
      </w:tr>
      <w:tr w:rsidR="008B3E30">
        <w:tblPrEx>
          <w:tblCellMar>
            <w:top w:w="0" w:type="dxa"/>
            <w:bottom w:w="0" w:type="dxa"/>
          </w:tblCellMar>
        </w:tblPrEx>
        <w:trPr>
          <w:trHeight w:val="427"/>
        </w:trPr>
        <w:tc>
          <w:tcPr>
            <w:tcW w:w="2590" w:type="dxa"/>
          </w:tcPr>
          <w:p w:rsidR="008B3E30" w:rsidRDefault="008B3E30">
            <w:pPr>
              <w:pStyle w:val="Default"/>
              <w:rPr>
                <w:sz w:val="23"/>
                <w:szCs w:val="23"/>
              </w:rPr>
            </w:pPr>
            <w:r>
              <w:rPr>
                <w:sz w:val="23"/>
                <w:szCs w:val="23"/>
              </w:rPr>
              <w:t xml:space="preserve">Z20V Židle žákovská bez </w:t>
            </w:r>
            <w:r>
              <w:rPr>
                <w:sz w:val="23"/>
                <w:szCs w:val="23"/>
              </w:rPr>
              <w:lastRenderedPageBreak/>
              <w:t xml:space="preserve">krempy výškově nastavitelná pomocí nářadí, velikost 5-7, RAL3003, bez CPL, bez filcu </w:t>
            </w:r>
          </w:p>
        </w:tc>
        <w:tc>
          <w:tcPr>
            <w:tcW w:w="2590" w:type="dxa"/>
          </w:tcPr>
          <w:p w:rsidR="008B3E30" w:rsidRDefault="008B3E30">
            <w:pPr>
              <w:pStyle w:val="Default"/>
              <w:rPr>
                <w:sz w:val="23"/>
                <w:szCs w:val="23"/>
              </w:rPr>
            </w:pPr>
            <w:r>
              <w:rPr>
                <w:sz w:val="23"/>
                <w:szCs w:val="23"/>
              </w:rPr>
              <w:lastRenderedPageBreak/>
              <w:t xml:space="preserve">15 ks </w:t>
            </w:r>
          </w:p>
        </w:tc>
      </w:tr>
      <w:tr w:rsidR="008B3E30">
        <w:tblPrEx>
          <w:tblCellMar>
            <w:top w:w="0" w:type="dxa"/>
            <w:bottom w:w="0" w:type="dxa"/>
          </w:tblCellMar>
        </w:tblPrEx>
        <w:trPr>
          <w:trHeight w:val="427"/>
        </w:trPr>
        <w:tc>
          <w:tcPr>
            <w:tcW w:w="2590" w:type="dxa"/>
          </w:tcPr>
          <w:p w:rsidR="008B3E30" w:rsidRDefault="008B3E30">
            <w:pPr>
              <w:pStyle w:val="Default"/>
              <w:rPr>
                <w:sz w:val="23"/>
                <w:szCs w:val="23"/>
              </w:rPr>
            </w:pPr>
            <w:r>
              <w:rPr>
                <w:sz w:val="23"/>
                <w:szCs w:val="23"/>
              </w:rPr>
              <w:lastRenderedPageBreak/>
              <w:t xml:space="preserve">Z20V Židle žákovská bez krempy výškově nastavitelná pomocí nářadí, velikost 5-7, RAL6026, bez CPL, bez filcu </w:t>
            </w:r>
          </w:p>
        </w:tc>
        <w:tc>
          <w:tcPr>
            <w:tcW w:w="2590" w:type="dxa"/>
          </w:tcPr>
          <w:p w:rsidR="008B3E30" w:rsidRDefault="008B3E30">
            <w:pPr>
              <w:pStyle w:val="Default"/>
              <w:rPr>
                <w:sz w:val="23"/>
                <w:szCs w:val="23"/>
              </w:rPr>
            </w:pPr>
            <w:r>
              <w:rPr>
                <w:sz w:val="23"/>
                <w:szCs w:val="23"/>
              </w:rPr>
              <w:t xml:space="preserve">10 ks </w:t>
            </w:r>
          </w:p>
        </w:tc>
      </w:tr>
      <w:tr w:rsidR="008B3E30">
        <w:tblPrEx>
          <w:tblCellMar>
            <w:top w:w="0" w:type="dxa"/>
            <w:bottom w:w="0" w:type="dxa"/>
          </w:tblCellMar>
        </w:tblPrEx>
        <w:trPr>
          <w:trHeight w:val="267"/>
        </w:trPr>
        <w:tc>
          <w:tcPr>
            <w:tcW w:w="2590" w:type="dxa"/>
          </w:tcPr>
          <w:p w:rsidR="008B3E30" w:rsidRDefault="008B3E30">
            <w:pPr>
              <w:pStyle w:val="Default"/>
              <w:rPr>
                <w:sz w:val="23"/>
                <w:szCs w:val="23"/>
              </w:rPr>
            </w:pPr>
            <w:r>
              <w:rPr>
                <w:sz w:val="23"/>
                <w:szCs w:val="23"/>
              </w:rPr>
              <w:t xml:space="preserve">Deska lavice 18x1300x500 Typ 1 (ABS hrana) </w:t>
            </w:r>
          </w:p>
        </w:tc>
        <w:tc>
          <w:tcPr>
            <w:tcW w:w="2590" w:type="dxa"/>
          </w:tcPr>
          <w:p w:rsidR="008B3E30" w:rsidRDefault="008B3E30">
            <w:pPr>
              <w:pStyle w:val="Default"/>
              <w:rPr>
                <w:sz w:val="23"/>
                <w:szCs w:val="23"/>
              </w:rPr>
            </w:pPr>
            <w:r>
              <w:rPr>
                <w:sz w:val="23"/>
                <w:szCs w:val="23"/>
              </w:rPr>
              <w:t xml:space="preserve">27 ks </w:t>
            </w:r>
          </w:p>
        </w:tc>
      </w:tr>
      <w:tr w:rsidR="008B3E30">
        <w:tblPrEx>
          <w:tblCellMar>
            <w:top w:w="0" w:type="dxa"/>
            <w:bottom w:w="0" w:type="dxa"/>
          </w:tblCellMar>
        </w:tblPrEx>
        <w:trPr>
          <w:trHeight w:val="109"/>
        </w:trPr>
        <w:tc>
          <w:tcPr>
            <w:tcW w:w="2590" w:type="dxa"/>
          </w:tcPr>
          <w:p w:rsidR="008B3E30" w:rsidRDefault="008B3E30">
            <w:pPr>
              <w:pStyle w:val="Default"/>
              <w:rPr>
                <w:sz w:val="23"/>
                <w:szCs w:val="23"/>
              </w:rPr>
            </w:pPr>
            <w:r>
              <w:rPr>
                <w:sz w:val="23"/>
                <w:szCs w:val="23"/>
              </w:rPr>
              <w:t xml:space="preserve">J50 Šatní stěna jednostranná, RAL1018 </w:t>
            </w:r>
          </w:p>
        </w:tc>
        <w:tc>
          <w:tcPr>
            <w:tcW w:w="2590" w:type="dxa"/>
          </w:tcPr>
          <w:p w:rsidR="008B3E30" w:rsidRDefault="008B3E30">
            <w:pPr>
              <w:pStyle w:val="Default"/>
              <w:rPr>
                <w:sz w:val="23"/>
                <w:szCs w:val="23"/>
              </w:rPr>
            </w:pPr>
            <w:r>
              <w:rPr>
                <w:sz w:val="23"/>
                <w:szCs w:val="23"/>
              </w:rPr>
              <w:t xml:space="preserve">2 ks </w:t>
            </w:r>
          </w:p>
        </w:tc>
      </w:tr>
      <w:tr w:rsidR="008B3E30">
        <w:tblPrEx>
          <w:tblCellMar>
            <w:top w:w="0" w:type="dxa"/>
            <w:bottom w:w="0" w:type="dxa"/>
          </w:tblCellMar>
        </w:tblPrEx>
        <w:trPr>
          <w:trHeight w:val="267"/>
        </w:trPr>
        <w:tc>
          <w:tcPr>
            <w:tcW w:w="2590" w:type="dxa"/>
          </w:tcPr>
          <w:p w:rsidR="008B3E30" w:rsidRDefault="008B3E30">
            <w:pPr>
              <w:pStyle w:val="Default"/>
              <w:rPr>
                <w:sz w:val="23"/>
                <w:szCs w:val="23"/>
              </w:rPr>
            </w:pPr>
            <w:r>
              <w:rPr>
                <w:sz w:val="23"/>
                <w:szCs w:val="23"/>
              </w:rPr>
              <w:t xml:space="preserve">J32 Šatní lavička s roštem na obuv 160cm, RAL3020 </w:t>
            </w:r>
          </w:p>
        </w:tc>
        <w:tc>
          <w:tcPr>
            <w:tcW w:w="2590" w:type="dxa"/>
          </w:tcPr>
          <w:p w:rsidR="008B3E30" w:rsidRDefault="008B3E30">
            <w:pPr>
              <w:pStyle w:val="Default"/>
              <w:rPr>
                <w:sz w:val="23"/>
                <w:szCs w:val="23"/>
              </w:rPr>
            </w:pPr>
            <w:r>
              <w:rPr>
                <w:sz w:val="23"/>
                <w:szCs w:val="23"/>
              </w:rPr>
              <w:t xml:space="preserve">1 ks </w:t>
            </w:r>
          </w:p>
        </w:tc>
      </w:tr>
      <w:tr w:rsidR="008B3E30">
        <w:tblPrEx>
          <w:tblCellMar>
            <w:top w:w="0" w:type="dxa"/>
            <w:bottom w:w="0" w:type="dxa"/>
          </w:tblCellMar>
        </w:tblPrEx>
        <w:trPr>
          <w:trHeight w:val="267"/>
        </w:trPr>
        <w:tc>
          <w:tcPr>
            <w:tcW w:w="2590" w:type="dxa"/>
          </w:tcPr>
          <w:p w:rsidR="008B3E30" w:rsidRDefault="008B3E30">
            <w:pPr>
              <w:pStyle w:val="Default"/>
              <w:rPr>
                <w:sz w:val="23"/>
                <w:szCs w:val="23"/>
              </w:rPr>
            </w:pPr>
            <w:r>
              <w:rPr>
                <w:sz w:val="23"/>
                <w:szCs w:val="23"/>
              </w:rPr>
              <w:t xml:space="preserve">J33 Šatní lavička s roštem na obuv 180cm, RAL3020 </w:t>
            </w:r>
          </w:p>
        </w:tc>
        <w:tc>
          <w:tcPr>
            <w:tcW w:w="2590" w:type="dxa"/>
          </w:tcPr>
          <w:p w:rsidR="008B3E30" w:rsidRDefault="008B3E30">
            <w:pPr>
              <w:pStyle w:val="Default"/>
              <w:rPr>
                <w:sz w:val="23"/>
                <w:szCs w:val="23"/>
              </w:rPr>
            </w:pPr>
            <w:r>
              <w:rPr>
                <w:sz w:val="23"/>
                <w:szCs w:val="23"/>
              </w:rPr>
              <w:t xml:space="preserve">2 ks </w:t>
            </w:r>
          </w:p>
        </w:tc>
      </w:tr>
    </w:tbl>
    <w:p w:rsidR="008B3E30" w:rsidRDefault="008B3E30" w:rsidP="008B3E30">
      <w:pPr>
        <w:rPr>
          <w:sz w:val="23"/>
          <w:szCs w:val="23"/>
        </w:rPr>
      </w:pPr>
    </w:p>
    <w:p w:rsidR="008B3E30" w:rsidRPr="004B6642" w:rsidRDefault="008B3E30" w:rsidP="008B3E30">
      <w:pPr>
        <w:rPr>
          <w:rFonts w:ascii="Times New Roman" w:hAnsi="Times New Roman" w:cs="Times New Roman"/>
          <w:sz w:val="23"/>
          <w:szCs w:val="23"/>
        </w:rPr>
      </w:pPr>
      <w:r w:rsidRPr="004B6642">
        <w:rPr>
          <w:rFonts w:ascii="Times New Roman" w:hAnsi="Times New Roman" w:cs="Times New Roman"/>
          <w:sz w:val="23"/>
          <w:szCs w:val="23"/>
        </w:rPr>
        <w:t>Kupující se tímto zavazuje za podmínek stanovených touto kupní smlouvou předmět smlouvy převzít a zaplatit za něj prodávajícímu kupní cenu podle článku IV. této kupní smlouvy.</w:t>
      </w:r>
    </w:p>
    <w:p w:rsidR="008B3E30" w:rsidRDefault="008B3E30" w:rsidP="008B3E30">
      <w:pPr>
        <w:rPr>
          <w:sz w:val="23"/>
          <w:szCs w:val="23"/>
        </w:rPr>
      </w:pPr>
    </w:p>
    <w:p w:rsidR="008B3E30" w:rsidRDefault="008B3E30" w:rsidP="008B3E30">
      <w:pPr>
        <w:pStyle w:val="Default"/>
        <w:jc w:val="center"/>
        <w:rPr>
          <w:sz w:val="23"/>
          <w:szCs w:val="23"/>
        </w:rPr>
      </w:pPr>
      <w:r>
        <w:rPr>
          <w:b/>
          <w:bCs/>
          <w:sz w:val="23"/>
          <w:szCs w:val="23"/>
        </w:rPr>
        <w:t>III.</w:t>
      </w:r>
    </w:p>
    <w:p w:rsidR="008B3E30" w:rsidRDefault="008B3E30" w:rsidP="008B3E30">
      <w:pPr>
        <w:pStyle w:val="Default"/>
        <w:rPr>
          <w:sz w:val="23"/>
          <w:szCs w:val="23"/>
        </w:rPr>
      </w:pPr>
      <w:r>
        <w:rPr>
          <w:b/>
          <w:bCs/>
          <w:sz w:val="23"/>
          <w:szCs w:val="23"/>
        </w:rPr>
        <w:t xml:space="preserve">Termín a místo plnění </w:t>
      </w:r>
    </w:p>
    <w:p w:rsidR="008B3E30" w:rsidRDefault="008B3E30" w:rsidP="008B3E30">
      <w:pPr>
        <w:pStyle w:val="Default"/>
        <w:rPr>
          <w:sz w:val="23"/>
          <w:szCs w:val="23"/>
        </w:rPr>
      </w:pPr>
      <w:r>
        <w:rPr>
          <w:sz w:val="23"/>
          <w:szCs w:val="23"/>
        </w:rPr>
        <w:t xml:space="preserve">Termín plnění je do </w:t>
      </w:r>
      <w:proofErr w:type="gramStart"/>
      <w:r w:rsidR="004B6642">
        <w:rPr>
          <w:sz w:val="23"/>
          <w:szCs w:val="23"/>
        </w:rPr>
        <w:t>31</w:t>
      </w:r>
      <w:r>
        <w:rPr>
          <w:sz w:val="23"/>
          <w:szCs w:val="23"/>
        </w:rPr>
        <w:t>.</w:t>
      </w:r>
      <w:r w:rsidR="004B6642">
        <w:rPr>
          <w:sz w:val="23"/>
          <w:szCs w:val="23"/>
        </w:rPr>
        <w:t>1</w:t>
      </w:r>
      <w:r>
        <w:rPr>
          <w:sz w:val="23"/>
          <w:szCs w:val="23"/>
        </w:rPr>
        <w:t>2.201</w:t>
      </w:r>
      <w:r w:rsidR="004B6642">
        <w:rPr>
          <w:sz w:val="23"/>
          <w:szCs w:val="23"/>
        </w:rPr>
        <w:t>6</w:t>
      </w:r>
      <w:proofErr w:type="gramEnd"/>
      <w:r>
        <w:rPr>
          <w:sz w:val="23"/>
          <w:szCs w:val="23"/>
        </w:rPr>
        <w:t xml:space="preserve">. </w:t>
      </w:r>
    </w:p>
    <w:p w:rsidR="008B3E30" w:rsidRDefault="008B3E30" w:rsidP="008B3E30">
      <w:pPr>
        <w:pStyle w:val="Default"/>
        <w:rPr>
          <w:sz w:val="23"/>
          <w:szCs w:val="23"/>
        </w:rPr>
      </w:pPr>
      <w:r>
        <w:rPr>
          <w:sz w:val="23"/>
          <w:szCs w:val="23"/>
        </w:rPr>
        <w:t xml:space="preserve">Místem plnění veřejné zakázky je Základní škola Mohelnice, Mlýnská 1, Mohelnice, 78985. </w:t>
      </w:r>
    </w:p>
    <w:p w:rsidR="008B3E30" w:rsidRDefault="008B3E30" w:rsidP="008B3E30">
      <w:pPr>
        <w:pStyle w:val="Default"/>
        <w:rPr>
          <w:b/>
          <w:bCs/>
          <w:sz w:val="23"/>
          <w:szCs w:val="23"/>
        </w:rPr>
      </w:pPr>
    </w:p>
    <w:p w:rsidR="008B3E30" w:rsidRDefault="008B3E30" w:rsidP="008B3E30">
      <w:pPr>
        <w:pStyle w:val="Default"/>
        <w:jc w:val="center"/>
        <w:rPr>
          <w:sz w:val="23"/>
          <w:szCs w:val="23"/>
        </w:rPr>
      </w:pPr>
      <w:r>
        <w:rPr>
          <w:b/>
          <w:bCs/>
          <w:sz w:val="23"/>
          <w:szCs w:val="23"/>
        </w:rPr>
        <w:t>IV.</w:t>
      </w:r>
    </w:p>
    <w:p w:rsidR="008B3E30" w:rsidRDefault="008B3E30" w:rsidP="008B3E30">
      <w:pPr>
        <w:pStyle w:val="Default"/>
        <w:rPr>
          <w:sz w:val="23"/>
          <w:szCs w:val="23"/>
        </w:rPr>
      </w:pPr>
      <w:r>
        <w:rPr>
          <w:b/>
          <w:bCs/>
          <w:sz w:val="23"/>
          <w:szCs w:val="23"/>
        </w:rPr>
        <w:t xml:space="preserve">Kupní cena </w:t>
      </w:r>
    </w:p>
    <w:p w:rsidR="008B3E30" w:rsidRDefault="008B3E30" w:rsidP="008B3E30">
      <w:pPr>
        <w:pStyle w:val="Default"/>
        <w:rPr>
          <w:sz w:val="23"/>
          <w:szCs w:val="23"/>
        </w:rPr>
      </w:pPr>
      <w:r>
        <w:rPr>
          <w:sz w:val="23"/>
          <w:szCs w:val="23"/>
        </w:rPr>
        <w:t xml:space="preserve">Kupní cena je stanovena jako smluvní ve výši: </w:t>
      </w:r>
    </w:p>
    <w:p w:rsidR="008B3E30" w:rsidRDefault="008B3E30" w:rsidP="008B3E30">
      <w:pPr>
        <w:pStyle w:val="Default"/>
        <w:rPr>
          <w:sz w:val="23"/>
          <w:szCs w:val="23"/>
        </w:rPr>
      </w:pPr>
      <w:r>
        <w:rPr>
          <w:b/>
          <w:bCs/>
          <w:sz w:val="23"/>
          <w:szCs w:val="23"/>
        </w:rPr>
        <w:t xml:space="preserve">150 968,32 Kč včetně DPH </w:t>
      </w:r>
    </w:p>
    <w:tbl>
      <w:tblPr>
        <w:tblW w:w="0" w:type="auto"/>
        <w:tblBorders>
          <w:top w:val="nil"/>
          <w:left w:val="nil"/>
          <w:bottom w:val="nil"/>
          <w:right w:val="nil"/>
        </w:tblBorders>
        <w:tblLayout w:type="fixed"/>
        <w:tblLook w:val="0000" w:firstRow="0" w:lastRow="0" w:firstColumn="0" w:lastColumn="0" w:noHBand="0" w:noVBand="0"/>
      </w:tblPr>
      <w:tblGrid>
        <w:gridCol w:w="2825"/>
        <w:gridCol w:w="2825"/>
        <w:gridCol w:w="2825"/>
      </w:tblGrid>
      <w:tr w:rsidR="008B3E30">
        <w:tblPrEx>
          <w:tblCellMar>
            <w:top w:w="0" w:type="dxa"/>
            <w:bottom w:w="0" w:type="dxa"/>
          </w:tblCellMar>
        </w:tblPrEx>
        <w:trPr>
          <w:trHeight w:val="109"/>
        </w:trPr>
        <w:tc>
          <w:tcPr>
            <w:tcW w:w="2825" w:type="dxa"/>
          </w:tcPr>
          <w:p w:rsidR="004B6642" w:rsidRDefault="008B3E30">
            <w:pPr>
              <w:pStyle w:val="Default"/>
              <w:rPr>
                <w:sz w:val="23"/>
                <w:szCs w:val="23"/>
              </w:rPr>
            </w:pPr>
            <w:r>
              <w:rPr>
                <w:sz w:val="23"/>
                <w:szCs w:val="23"/>
              </w:rPr>
              <w:t xml:space="preserve">(slovy: </w:t>
            </w:r>
            <w:proofErr w:type="spellStart"/>
            <w:r>
              <w:rPr>
                <w:sz w:val="23"/>
                <w:szCs w:val="23"/>
              </w:rPr>
              <w:t>stopadesáttisícdevětsetšedes</w:t>
            </w:r>
            <w:r w:rsidR="004B6642">
              <w:rPr>
                <w:sz w:val="23"/>
                <w:szCs w:val="23"/>
              </w:rPr>
              <w:t>á</w:t>
            </w:r>
            <w:r>
              <w:rPr>
                <w:sz w:val="23"/>
                <w:szCs w:val="23"/>
              </w:rPr>
              <w:t>tosmkorunatřicetdvahaléřů</w:t>
            </w:r>
            <w:proofErr w:type="spellEnd"/>
            <w:r>
              <w:rPr>
                <w:sz w:val="23"/>
                <w:szCs w:val="23"/>
              </w:rPr>
              <w:t xml:space="preserve"> včetně DPH) </w:t>
            </w:r>
          </w:p>
          <w:p w:rsidR="008B3E30" w:rsidRDefault="008B3E30">
            <w:pPr>
              <w:pStyle w:val="Default"/>
              <w:rPr>
                <w:sz w:val="23"/>
                <w:szCs w:val="23"/>
              </w:rPr>
            </w:pPr>
            <w:r>
              <w:rPr>
                <w:sz w:val="23"/>
                <w:szCs w:val="23"/>
              </w:rPr>
              <w:t xml:space="preserve">Cena celkem bez DPH </w:t>
            </w:r>
          </w:p>
        </w:tc>
        <w:tc>
          <w:tcPr>
            <w:tcW w:w="2825" w:type="dxa"/>
          </w:tcPr>
          <w:p w:rsidR="008B3E30" w:rsidRDefault="008B3E30">
            <w:pPr>
              <w:pStyle w:val="Default"/>
              <w:rPr>
                <w:sz w:val="23"/>
                <w:szCs w:val="23"/>
              </w:rPr>
            </w:pPr>
            <w:r>
              <w:rPr>
                <w:sz w:val="23"/>
                <w:szCs w:val="23"/>
              </w:rPr>
              <w:t xml:space="preserve">DPH (21%) </w:t>
            </w:r>
          </w:p>
        </w:tc>
        <w:tc>
          <w:tcPr>
            <w:tcW w:w="2825" w:type="dxa"/>
          </w:tcPr>
          <w:p w:rsidR="008B3E30" w:rsidRDefault="008B3E30">
            <w:pPr>
              <w:pStyle w:val="Default"/>
              <w:rPr>
                <w:sz w:val="23"/>
                <w:szCs w:val="23"/>
              </w:rPr>
            </w:pPr>
            <w:r>
              <w:rPr>
                <w:sz w:val="23"/>
                <w:szCs w:val="23"/>
              </w:rPr>
              <w:t xml:space="preserve">Cena celkem včetně DPH </w:t>
            </w:r>
          </w:p>
        </w:tc>
      </w:tr>
      <w:tr w:rsidR="008B3E30">
        <w:tblPrEx>
          <w:tblCellMar>
            <w:top w:w="0" w:type="dxa"/>
            <w:bottom w:w="0" w:type="dxa"/>
          </w:tblCellMar>
        </w:tblPrEx>
        <w:trPr>
          <w:trHeight w:val="109"/>
        </w:trPr>
        <w:tc>
          <w:tcPr>
            <w:tcW w:w="2825" w:type="dxa"/>
          </w:tcPr>
          <w:p w:rsidR="008B3E30" w:rsidRDefault="008B3E30">
            <w:pPr>
              <w:pStyle w:val="Default"/>
              <w:rPr>
                <w:sz w:val="23"/>
                <w:szCs w:val="23"/>
              </w:rPr>
            </w:pPr>
            <w:r>
              <w:rPr>
                <w:sz w:val="23"/>
                <w:szCs w:val="23"/>
              </w:rPr>
              <w:t xml:space="preserve">124 767,22 Kč </w:t>
            </w:r>
          </w:p>
        </w:tc>
        <w:tc>
          <w:tcPr>
            <w:tcW w:w="2825" w:type="dxa"/>
          </w:tcPr>
          <w:p w:rsidR="008B3E30" w:rsidRDefault="008B3E30">
            <w:pPr>
              <w:pStyle w:val="Default"/>
              <w:rPr>
                <w:sz w:val="23"/>
                <w:szCs w:val="23"/>
              </w:rPr>
            </w:pPr>
            <w:r>
              <w:rPr>
                <w:sz w:val="23"/>
                <w:szCs w:val="23"/>
              </w:rPr>
              <w:t xml:space="preserve">26 201,10 Kč </w:t>
            </w:r>
          </w:p>
        </w:tc>
        <w:tc>
          <w:tcPr>
            <w:tcW w:w="2825" w:type="dxa"/>
          </w:tcPr>
          <w:p w:rsidR="008B3E30" w:rsidRDefault="008B3E30">
            <w:pPr>
              <w:pStyle w:val="Default"/>
              <w:rPr>
                <w:sz w:val="23"/>
                <w:szCs w:val="23"/>
              </w:rPr>
            </w:pPr>
            <w:r>
              <w:rPr>
                <w:sz w:val="23"/>
                <w:szCs w:val="23"/>
              </w:rPr>
              <w:t xml:space="preserve">150 968,32 Kč </w:t>
            </w:r>
          </w:p>
        </w:tc>
      </w:tr>
    </w:tbl>
    <w:p w:rsidR="008B3E30" w:rsidRDefault="008B3E30" w:rsidP="008B3E30">
      <w:pPr>
        <w:rPr>
          <w:sz w:val="23"/>
          <w:szCs w:val="23"/>
        </w:rPr>
      </w:pPr>
    </w:p>
    <w:p w:rsidR="008B3E30" w:rsidRDefault="008B3E30" w:rsidP="008B3E30">
      <w:pPr>
        <w:pStyle w:val="Default"/>
        <w:rPr>
          <w:sz w:val="23"/>
          <w:szCs w:val="23"/>
        </w:rPr>
      </w:pPr>
      <w:r>
        <w:rPr>
          <w:sz w:val="23"/>
          <w:szCs w:val="23"/>
        </w:rPr>
        <w:t xml:space="preserve">Kupní cena je cenou nejvýše přípustnou a obsahuje veškeré náklady prodávajícího spojené s dodávkou zboží včetně dopravy. </w:t>
      </w:r>
    </w:p>
    <w:p w:rsidR="008B3E30" w:rsidRDefault="008B3E30" w:rsidP="008B3E30">
      <w:pPr>
        <w:pStyle w:val="Default"/>
        <w:rPr>
          <w:b/>
          <w:bCs/>
          <w:sz w:val="23"/>
          <w:szCs w:val="23"/>
        </w:rPr>
      </w:pPr>
    </w:p>
    <w:p w:rsidR="008B3E30" w:rsidRDefault="008B3E30" w:rsidP="008B3E30">
      <w:pPr>
        <w:pStyle w:val="Default"/>
        <w:jc w:val="center"/>
        <w:rPr>
          <w:sz w:val="23"/>
          <w:szCs w:val="23"/>
        </w:rPr>
      </w:pPr>
      <w:r>
        <w:rPr>
          <w:b/>
          <w:bCs/>
          <w:sz w:val="23"/>
          <w:szCs w:val="23"/>
        </w:rPr>
        <w:t>V.</w:t>
      </w:r>
    </w:p>
    <w:p w:rsidR="008B3E30" w:rsidRDefault="008B3E30" w:rsidP="008B3E30">
      <w:pPr>
        <w:pStyle w:val="Default"/>
        <w:rPr>
          <w:sz w:val="23"/>
          <w:szCs w:val="23"/>
        </w:rPr>
      </w:pPr>
      <w:r>
        <w:rPr>
          <w:b/>
          <w:bCs/>
          <w:sz w:val="23"/>
          <w:szCs w:val="23"/>
        </w:rPr>
        <w:t xml:space="preserve">Platební podmínky </w:t>
      </w:r>
    </w:p>
    <w:p w:rsidR="008B3E30" w:rsidRDefault="008B3E30" w:rsidP="008B3E30">
      <w:pPr>
        <w:pStyle w:val="Default"/>
        <w:rPr>
          <w:sz w:val="23"/>
          <w:szCs w:val="23"/>
        </w:rPr>
      </w:pPr>
      <w:r>
        <w:rPr>
          <w:sz w:val="23"/>
          <w:szCs w:val="23"/>
        </w:rPr>
        <w:t xml:space="preserve">Kupující neposkytuje na předmět smlouvy zálohy. </w:t>
      </w:r>
    </w:p>
    <w:p w:rsidR="008B3E30" w:rsidRDefault="008B3E30" w:rsidP="008B3E30">
      <w:pPr>
        <w:pStyle w:val="Default"/>
        <w:rPr>
          <w:sz w:val="23"/>
          <w:szCs w:val="23"/>
        </w:rPr>
      </w:pPr>
      <w:r>
        <w:rPr>
          <w:sz w:val="23"/>
          <w:szCs w:val="23"/>
        </w:rPr>
        <w:lastRenderedPageBreak/>
        <w:t xml:space="preserve">Sjednaná kupní cena je splatná bezhotovostním převodem na účet prodávajícího, který je správcem daně (finančním úřadem) zveřejněn způsobem umožňujícím dálkový přístup ve smyslu ustanovení § 109 odst. 2 písm. C) zákona č. 235/2004 Sb. o dani z přidané hodnoty, ve znění pozdějších předpisů (dále jen „zákon o DPH). </w:t>
      </w:r>
    </w:p>
    <w:p w:rsidR="008B3E30" w:rsidRDefault="008B3E30" w:rsidP="008B3E30">
      <w:pPr>
        <w:pStyle w:val="Default"/>
        <w:rPr>
          <w:sz w:val="23"/>
          <w:szCs w:val="23"/>
        </w:rPr>
      </w:pPr>
      <w:r>
        <w:rPr>
          <w:sz w:val="23"/>
          <w:szCs w:val="23"/>
        </w:rPr>
        <w:t xml:space="preserve">Úhrada za plnění z této smlouvy bude realizována na základě daňového dokladu (dále jen „faktury“) řádně vystaveného prodávajícím, ve lhůtě splatnosti 30 dnů ode dne jeho prokazatelného doručení kupujícímu. Právo na zaplacení kupní ceny vzniká řádným splněním závazku, způsobem a v místě plnění v souladu s touto smlouvou. </w:t>
      </w:r>
    </w:p>
    <w:p w:rsidR="008B3E30" w:rsidRPr="004B6642" w:rsidRDefault="008B3E30" w:rsidP="008B3E30">
      <w:pPr>
        <w:rPr>
          <w:rFonts w:ascii="Times New Roman" w:hAnsi="Times New Roman" w:cs="Times New Roman"/>
          <w:sz w:val="23"/>
          <w:szCs w:val="23"/>
        </w:rPr>
      </w:pPr>
      <w:r w:rsidRPr="004B6642">
        <w:rPr>
          <w:rFonts w:ascii="Times New Roman" w:hAnsi="Times New Roman" w:cs="Times New Roman"/>
          <w:sz w:val="23"/>
          <w:szCs w:val="23"/>
        </w:rPr>
        <w:t>Nebude-li vystavená faktura obsahovat zákonem či touto smlouvou stanovené náležitosti, nebo v něm budou uvedeny nesprávné údaje, je kupující oprávněn ji vrátit zpět prodávajícímu s uvedením resp. vytčením chybějících náležitostí nebo nesprávných údajů. V takovém</w:t>
      </w:r>
    </w:p>
    <w:p w:rsidR="008B3E30" w:rsidRDefault="008B3E30" w:rsidP="008B3E30">
      <w:pPr>
        <w:pStyle w:val="Default"/>
        <w:rPr>
          <w:sz w:val="23"/>
          <w:szCs w:val="23"/>
        </w:rPr>
      </w:pPr>
      <w:proofErr w:type="gramStart"/>
      <w:r>
        <w:rPr>
          <w:sz w:val="23"/>
          <w:szCs w:val="23"/>
        </w:rPr>
        <w:t>případě</w:t>
      </w:r>
      <w:proofErr w:type="gramEnd"/>
      <w:r>
        <w:rPr>
          <w:sz w:val="23"/>
          <w:szCs w:val="23"/>
        </w:rPr>
        <w:t xml:space="preserve"> se přeruší doba splatnosti v ní uvedená a nová lhůta splatnosti počne běžet doručením nové, opravené faktury kupujícímu. </w:t>
      </w:r>
    </w:p>
    <w:p w:rsidR="008B3E30" w:rsidRDefault="008B3E30" w:rsidP="008B3E30">
      <w:pPr>
        <w:pStyle w:val="Default"/>
        <w:rPr>
          <w:sz w:val="23"/>
          <w:szCs w:val="23"/>
        </w:rPr>
      </w:pPr>
      <w:r>
        <w:rPr>
          <w:sz w:val="23"/>
          <w:szCs w:val="23"/>
        </w:rPr>
        <w:t xml:space="preserve">Kupní cena bude považována za uhrazenou, bude-li nejpozději v den její splatnosti připsána ve prospěch účtu prodávajícího uvedeného v záhlaví této smlouvy. Za den zaplacení se považuje den, kdy finanční částka odešla z účtu kupujícího. </w:t>
      </w:r>
    </w:p>
    <w:p w:rsidR="008B3E30" w:rsidRDefault="008B3E30" w:rsidP="008B3E30">
      <w:pPr>
        <w:pStyle w:val="Default"/>
        <w:rPr>
          <w:sz w:val="23"/>
          <w:szCs w:val="23"/>
        </w:rPr>
      </w:pPr>
      <w:r>
        <w:rPr>
          <w:sz w:val="23"/>
          <w:szCs w:val="23"/>
        </w:rPr>
        <w:t xml:space="preserve">Pokud se po dobu účinnosti této smlouvy prodávající stane nespolehlivým plátcem ve smyslu ustanovení § 109 </w:t>
      </w:r>
      <w:proofErr w:type="spellStart"/>
      <w:r>
        <w:rPr>
          <w:sz w:val="23"/>
          <w:szCs w:val="23"/>
        </w:rPr>
        <w:t>ods</w:t>
      </w:r>
      <w:proofErr w:type="spellEnd"/>
      <w:r>
        <w:rPr>
          <w:sz w:val="23"/>
          <w:szCs w:val="23"/>
        </w:rPr>
        <w:t xml:space="preserve">. 3 zákona o DPH, smluvní strany se dohodly, že kupující uhradí DPH za zdanitelné plnění přímo příslušnému správci daně. Kupujícím takto provedená úhrada je považována za uhrazení příslušné části smluvní ceny rovnající se výši DPH fakturované dodavatelem. </w:t>
      </w:r>
    </w:p>
    <w:p w:rsidR="008B3E30" w:rsidRDefault="008B3E30" w:rsidP="008B3E30">
      <w:pPr>
        <w:pStyle w:val="Default"/>
        <w:rPr>
          <w:sz w:val="23"/>
          <w:szCs w:val="23"/>
        </w:rPr>
      </w:pPr>
      <w:r>
        <w:rPr>
          <w:sz w:val="23"/>
          <w:szCs w:val="23"/>
        </w:rPr>
        <w:t xml:space="preserve">Smluvní strany se dohodly, že v případě změny zákonných sazeb DPH uvedených v ceně koupě dle čl. IV. této smlouvy, nebudou uzavírat písemný dodatek na změnu kupní ceny a DPH bude účtována podle předpisů platných v době uskutečnění zdanitelného plnění. </w:t>
      </w:r>
    </w:p>
    <w:p w:rsidR="008B3E30" w:rsidRDefault="008B3E30" w:rsidP="008B3E30">
      <w:pPr>
        <w:pStyle w:val="Default"/>
        <w:rPr>
          <w:b/>
          <w:bCs/>
          <w:sz w:val="23"/>
          <w:szCs w:val="23"/>
        </w:rPr>
      </w:pPr>
    </w:p>
    <w:p w:rsidR="008B3E30" w:rsidRDefault="008B3E30" w:rsidP="008B3E30">
      <w:pPr>
        <w:pStyle w:val="Default"/>
        <w:jc w:val="center"/>
        <w:rPr>
          <w:sz w:val="23"/>
          <w:szCs w:val="23"/>
        </w:rPr>
      </w:pPr>
      <w:r>
        <w:rPr>
          <w:b/>
          <w:bCs/>
          <w:sz w:val="23"/>
          <w:szCs w:val="23"/>
        </w:rPr>
        <w:t>VI.</w:t>
      </w:r>
    </w:p>
    <w:p w:rsidR="008B3E30" w:rsidRDefault="008B3E30" w:rsidP="008B3E30">
      <w:pPr>
        <w:pStyle w:val="Default"/>
        <w:rPr>
          <w:sz w:val="23"/>
          <w:szCs w:val="23"/>
        </w:rPr>
      </w:pPr>
      <w:r>
        <w:rPr>
          <w:b/>
          <w:bCs/>
          <w:sz w:val="23"/>
          <w:szCs w:val="23"/>
        </w:rPr>
        <w:t xml:space="preserve">Dodací podmínky </w:t>
      </w:r>
    </w:p>
    <w:p w:rsidR="008B3E30" w:rsidRDefault="008B3E30" w:rsidP="008B3E30">
      <w:pPr>
        <w:pStyle w:val="Default"/>
        <w:rPr>
          <w:sz w:val="23"/>
          <w:szCs w:val="23"/>
        </w:rPr>
      </w:pPr>
      <w:r>
        <w:rPr>
          <w:sz w:val="23"/>
          <w:szCs w:val="23"/>
        </w:rPr>
        <w:t xml:space="preserve">Předmět kupní smlouvy bude dodán na adresu kupujícího Základní škola Mohelnice, Mlýnská 1, Mohelnice. </w:t>
      </w:r>
    </w:p>
    <w:p w:rsidR="008B3E30" w:rsidRDefault="008B3E30" w:rsidP="008B3E30">
      <w:pPr>
        <w:pStyle w:val="Default"/>
        <w:rPr>
          <w:b/>
          <w:bCs/>
          <w:sz w:val="23"/>
          <w:szCs w:val="23"/>
        </w:rPr>
      </w:pPr>
    </w:p>
    <w:p w:rsidR="008B3E30" w:rsidRDefault="008B3E30" w:rsidP="008B3E30">
      <w:pPr>
        <w:pStyle w:val="Default"/>
        <w:jc w:val="center"/>
        <w:rPr>
          <w:sz w:val="23"/>
          <w:szCs w:val="23"/>
        </w:rPr>
      </w:pPr>
      <w:r>
        <w:rPr>
          <w:b/>
          <w:bCs/>
          <w:sz w:val="23"/>
          <w:szCs w:val="23"/>
        </w:rPr>
        <w:t>VII.</w:t>
      </w:r>
    </w:p>
    <w:p w:rsidR="008B3E30" w:rsidRDefault="008B3E30" w:rsidP="008B3E30">
      <w:pPr>
        <w:pStyle w:val="Default"/>
        <w:rPr>
          <w:sz w:val="23"/>
          <w:szCs w:val="23"/>
        </w:rPr>
      </w:pPr>
      <w:r>
        <w:rPr>
          <w:b/>
          <w:bCs/>
          <w:sz w:val="23"/>
          <w:szCs w:val="23"/>
        </w:rPr>
        <w:t xml:space="preserve">Záruční lhůty </w:t>
      </w:r>
    </w:p>
    <w:p w:rsidR="008B3E30" w:rsidRDefault="008B3E30" w:rsidP="008B3E30">
      <w:pPr>
        <w:pStyle w:val="Default"/>
        <w:rPr>
          <w:sz w:val="23"/>
          <w:szCs w:val="23"/>
        </w:rPr>
      </w:pPr>
      <w:r>
        <w:rPr>
          <w:sz w:val="23"/>
          <w:szCs w:val="23"/>
        </w:rPr>
        <w:t xml:space="preserve">Prodávající poskytuje na předmět smlouvy záruku po dobu 24 měsíců. </w:t>
      </w:r>
    </w:p>
    <w:p w:rsidR="008B3E30" w:rsidRDefault="008B3E30" w:rsidP="008B3E30">
      <w:pPr>
        <w:pStyle w:val="Default"/>
        <w:rPr>
          <w:sz w:val="23"/>
          <w:szCs w:val="23"/>
        </w:rPr>
      </w:pPr>
      <w:r>
        <w:rPr>
          <w:sz w:val="23"/>
          <w:szCs w:val="23"/>
        </w:rPr>
        <w:t xml:space="preserve">Záruční doba začíná běžet dnem předání a převzetí (tj. bez vad a nedodělků) předmětu smlouvy. </w:t>
      </w:r>
    </w:p>
    <w:p w:rsidR="008B3E30" w:rsidRDefault="008B3E30" w:rsidP="008B3E30">
      <w:pPr>
        <w:pStyle w:val="Default"/>
        <w:rPr>
          <w:sz w:val="23"/>
          <w:szCs w:val="23"/>
        </w:rPr>
      </w:pPr>
      <w:r>
        <w:rPr>
          <w:sz w:val="23"/>
          <w:szCs w:val="23"/>
        </w:rPr>
        <w:t xml:space="preserve">Záruční doba se prodlužuje o dobu, po kterou nemohl kupující předmět smlouvy z důvodů výskytu vady řádně užívat. </w:t>
      </w:r>
    </w:p>
    <w:p w:rsidR="008B3E30" w:rsidRDefault="008B3E30" w:rsidP="008B3E30">
      <w:pPr>
        <w:pStyle w:val="Default"/>
        <w:rPr>
          <w:sz w:val="23"/>
          <w:szCs w:val="23"/>
        </w:rPr>
      </w:pPr>
      <w:r>
        <w:rPr>
          <w:sz w:val="23"/>
          <w:szCs w:val="23"/>
        </w:rPr>
        <w:t xml:space="preserve">Veškeré vady na dodávce bude kupující povinen uplatnit u prodávajícího bez zbytečného odkladu poté, kdy vadu zjistil. Jakmile kupující telefonicky, elektronicky či písemně oznámí vadu, bude se mít za to, že požaduje bezplatné odstranění vady, neuvede-li jinak. </w:t>
      </w:r>
    </w:p>
    <w:p w:rsidR="008B3E30" w:rsidRDefault="008B3E30" w:rsidP="008B3E30">
      <w:pPr>
        <w:pStyle w:val="Default"/>
        <w:rPr>
          <w:sz w:val="23"/>
          <w:szCs w:val="23"/>
        </w:rPr>
      </w:pPr>
      <w:r>
        <w:rPr>
          <w:sz w:val="23"/>
          <w:szCs w:val="23"/>
        </w:rPr>
        <w:t xml:space="preserve">Kontaktní osoba pro hlášení reklamací: Kateřina Bajerová, 583 213434, katerina.bajerova@novatronic.cz </w:t>
      </w:r>
    </w:p>
    <w:p w:rsidR="008B3E30" w:rsidRDefault="008B3E30" w:rsidP="008B3E30">
      <w:pPr>
        <w:rPr>
          <w:sz w:val="23"/>
          <w:szCs w:val="23"/>
        </w:rPr>
      </w:pPr>
      <w:r>
        <w:rPr>
          <w:sz w:val="23"/>
          <w:szCs w:val="23"/>
        </w:rPr>
        <w:t>Prodávající započne s odstraněním vady nejpozději do 14 pracovních dnů ode dne oznámení o vadě, pokud se smluvní strany nedohodnou jinak. Nezapočne-li prodávající s odstraněním</w:t>
      </w:r>
    </w:p>
    <w:p w:rsidR="008B3E30" w:rsidRDefault="008B3E30" w:rsidP="008B3E30">
      <w:pPr>
        <w:pStyle w:val="Default"/>
        <w:rPr>
          <w:sz w:val="23"/>
          <w:szCs w:val="23"/>
        </w:rPr>
      </w:pPr>
      <w:r>
        <w:rPr>
          <w:sz w:val="23"/>
          <w:szCs w:val="23"/>
        </w:rPr>
        <w:t xml:space="preserve">vady ve stanovené lhůtě, je kupující oprávněn zajistit odstranění vady na náklady prodávajícího u jiné odborné osoby. Vady budou odstraněny nejpozději do 30 pracovních dnů ode dne oznámení o vadě. </w:t>
      </w:r>
    </w:p>
    <w:p w:rsidR="008B3E30" w:rsidRDefault="008B3E30" w:rsidP="008B3E30">
      <w:pPr>
        <w:pStyle w:val="Default"/>
        <w:rPr>
          <w:sz w:val="23"/>
          <w:szCs w:val="23"/>
        </w:rPr>
      </w:pPr>
      <w:r>
        <w:rPr>
          <w:sz w:val="23"/>
          <w:szCs w:val="23"/>
        </w:rPr>
        <w:t xml:space="preserve">Provedenou opravu vady prodávající kupujícímu předá písemně. Na provedenou opravu poskytne prodávající záruku za jakost ve sejné délce dle VII. článku smlouvy. </w:t>
      </w:r>
    </w:p>
    <w:p w:rsidR="008B3E30" w:rsidRDefault="008B3E30" w:rsidP="008B3E30">
      <w:pPr>
        <w:pStyle w:val="Default"/>
        <w:rPr>
          <w:sz w:val="23"/>
          <w:szCs w:val="23"/>
        </w:rPr>
      </w:pPr>
      <w:r>
        <w:rPr>
          <w:sz w:val="23"/>
          <w:szCs w:val="23"/>
        </w:rPr>
        <w:t xml:space="preserve">Prodávající poskytuje na předmět smlouvy pozáruční servis. Vady po záruce budou odstraněny nejpozději do 30 pracovních dnů ode dne telefonického, písemného či elektronického oznámení o </w:t>
      </w:r>
      <w:r>
        <w:rPr>
          <w:sz w:val="23"/>
          <w:szCs w:val="23"/>
        </w:rPr>
        <w:lastRenderedPageBreak/>
        <w:t xml:space="preserve">vadě. Hodinová sazba pozáručního servisu je 490 Kč bez DPH. Náhradní díly a jiné komponenty nutné k odstranění vady hradí kupující v plné výši. </w:t>
      </w:r>
    </w:p>
    <w:p w:rsidR="008B3E30" w:rsidRDefault="008B3E30" w:rsidP="008B3E30">
      <w:pPr>
        <w:pStyle w:val="Default"/>
        <w:rPr>
          <w:sz w:val="23"/>
          <w:szCs w:val="23"/>
        </w:rPr>
      </w:pPr>
      <w:r>
        <w:rPr>
          <w:sz w:val="23"/>
          <w:szCs w:val="23"/>
        </w:rPr>
        <w:t xml:space="preserve">V případě, že je výroba předmětu smlouvy ukončena, podmínky pozáručního servisu nelze uplatnit. </w:t>
      </w:r>
    </w:p>
    <w:p w:rsidR="008B3E30" w:rsidRDefault="008B3E30" w:rsidP="008B3E30">
      <w:pPr>
        <w:pStyle w:val="Default"/>
        <w:rPr>
          <w:b/>
          <w:bCs/>
          <w:sz w:val="23"/>
          <w:szCs w:val="23"/>
        </w:rPr>
      </w:pPr>
    </w:p>
    <w:p w:rsidR="008B3E30" w:rsidRDefault="008B3E30" w:rsidP="008B3E30">
      <w:pPr>
        <w:pStyle w:val="Default"/>
        <w:jc w:val="center"/>
        <w:rPr>
          <w:sz w:val="23"/>
          <w:szCs w:val="23"/>
        </w:rPr>
      </w:pPr>
      <w:r>
        <w:rPr>
          <w:b/>
          <w:bCs/>
          <w:sz w:val="23"/>
          <w:szCs w:val="23"/>
        </w:rPr>
        <w:t>VIII.</w:t>
      </w:r>
    </w:p>
    <w:p w:rsidR="008B3E30" w:rsidRDefault="008B3E30" w:rsidP="008B3E30">
      <w:pPr>
        <w:pStyle w:val="Default"/>
        <w:rPr>
          <w:sz w:val="23"/>
          <w:szCs w:val="23"/>
        </w:rPr>
      </w:pPr>
      <w:r>
        <w:rPr>
          <w:b/>
          <w:bCs/>
          <w:sz w:val="23"/>
          <w:szCs w:val="23"/>
        </w:rPr>
        <w:t xml:space="preserve">Sankce </w:t>
      </w:r>
    </w:p>
    <w:p w:rsidR="008B3E30" w:rsidRDefault="008B3E30" w:rsidP="008B3E30">
      <w:pPr>
        <w:pStyle w:val="Default"/>
        <w:rPr>
          <w:sz w:val="23"/>
          <w:szCs w:val="23"/>
        </w:rPr>
      </w:pPr>
      <w:r>
        <w:rPr>
          <w:sz w:val="23"/>
          <w:szCs w:val="23"/>
        </w:rPr>
        <w:t xml:space="preserve">V případě prodlení prodávajícího s dodáním předmětu smlouvy podle kupní smlouvy má kupující nárok na smluvní pokutu ve výši 0,1 % z kupní ceny odpovídající danému projektu (části) předmětu smlouvy, a to za každý i započatý den prodlení s jeho dodávkou. </w:t>
      </w:r>
    </w:p>
    <w:p w:rsidR="008B3E30" w:rsidRDefault="008B3E30" w:rsidP="008B3E30">
      <w:pPr>
        <w:pStyle w:val="Default"/>
        <w:rPr>
          <w:sz w:val="23"/>
          <w:szCs w:val="23"/>
        </w:rPr>
      </w:pPr>
      <w:r>
        <w:rPr>
          <w:sz w:val="23"/>
          <w:szCs w:val="23"/>
        </w:rPr>
        <w:t xml:space="preserve">Uhrazením smluvní pokuty nezaniká nárok na náhradu případně vzniklé škody. </w:t>
      </w:r>
    </w:p>
    <w:p w:rsidR="008B3E30" w:rsidRDefault="008B3E30" w:rsidP="008B3E30">
      <w:pPr>
        <w:pStyle w:val="Default"/>
        <w:rPr>
          <w:sz w:val="23"/>
          <w:szCs w:val="23"/>
        </w:rPr>
      </w:pPr>
      <w:r>
        <w:rPr>
          <w:sz w:val="23"/>
          <w:szCs w:val="23"/>
        </w:rPr>
        <w:t xml:space="preserve">V případě prodlení kupujícího s placením faktury za předmět kupní smlouvy, bude požadovat prodávající po kupujícím zaplacení úroků z prodlení ve výši 0,1 % z neuhrazené faktury za každý den prodlení. </w:t>
      </w:r>
    </w:p>
    <w:p w:rsidR="008B3E30" w:rsidRDefault="008B3E30" w:rsidP="008B3E30">
      <w:pPr>
        <w:pStyle w:val="Default"/>
        <w:rPr>
          <w:b/>
          <w:bCs/>
          <w:sz w:val="23"/>
          <w:szCs w:val="23"/>
        </w:rPr>
      </w:pPr>
    </w:p>
    <w:p w:rsidR="008B3E30" w:rsidRDefault="008B3E30" w:rsidP="008B3E30">
      <w:pPr>
        <w:pStyle w:val="Default"/>
        <w:jc w:val="center"/>
        <w:rPr>
          <w:sz w:val="23"/>
          <w:szCs w:val="23"/>
        </w:rPr>
      </w:pPr>
      <w:r>
        <w:rPr>
          <w:b/>
          <w:bCs/>
          <w:sz w:val="23"/>
          <w:szCs w:val="23"/>
        </w:rPr>
        <w:t>IX.</w:t>
      </w:r>
    </w:p>
    <w:p w:rsidR="008B3E30" w:rsidRDefault="008B3E30" w:rsidP="008B3E30">
      <w:pPr>
        <w:pStyle w:val="Default"/>
        <w:rPr>
          <w:sz w:val="23"/>
          <w:szCs w:val="23"/>
        </w:rPr>
      </w:pPr>
      <w:r>
        <w:rPr>
          <w:b/>
          <w:bCs/>
          <w:sz w:val="23"/>
          <w:szCs w:val="23"/>
        </w:rPr>
        <w:t xml:space="preserve">Závěrečná ustanovení </w:t>
      </w:r>
    </w:p>
    <w:p w:rsidR="008B3E30" w:rsidRDefault="008B3E30" w:rsidP="008B3E30">
      <w:pPr>
        <w:pStyle w:val="Default"/>
        <w:rPr>
          <w:sz w:val="23"/>
          <w:szCs w:val="23"/>
        </w:rPr>
      </w:pPr>
      <w:r>
        <w:rPr>
          <w:sz w:val="23"/>
          <w:szCs w:val="23"/>
        </w:rPr>
        <w:t xml:space="preserve">Závazkový právní vztah založený touto smlouvou se řídí zákonem č. 89/2012 Sb., občanský zákoník, ve znění pozdějších předpisů. </w:t>
      </w:r>
    </w:p>
    <w:p w:rsidR="008B3E30" w:rsidRDefault="008B3E30" w:rsidP="008B3E30">
      <w:pPr>
        <w:pStyle w:val="Default"/>
        <w:rPr>
          <w:sz w:val="23"/>
          <w:szCs w:val="23"/>
        </w:rPr>
      </w:pPr>
      <w:r>
        <w:rPr>
          <w:sz w:val="23"/>
          <w:szCs w:val="23"/>
        </w:rPr>
        <w:t xml:space="preserve">Jakékoliv změny závazkového právního vztahu založeného touto kupní smlouvou mohou být činěny toliko písemnými pořadově číslovanými dodatky podepsanými oprávněnými osobami obou smluvních stran. </w:t>
      </w:r>
    </w:p>
    <w:p w:rsidR="008B3E30" w:rsidRPr="004B6642" w:rsidRDefault="008B3E30" w:rsidP="008B3E30">
      <w:pPr>
        <w:rPr>
          <w:rFonts w:ascii="Times New Roman" w:hAnsi="Times New Roman" w:cs="Times New Roman"/>
          <w:sz w:val="23"/>
          <w:szCs w:val="23"/>
        </w:rPr>
      </w:pPr>
      <w:r w:rsidRPr="004B6642">
        <w:rPr>
          <w:rFonts w:ascii="Times New Roman" w:hAnsi="Times New Roman" w:cs="Times New Roman"/>
          <w:sz w:val="23"/>
          <w:szCs w:val="23"/>
        </w:rPr>
        <w:t>Kupující je oprávněn odstoupit od smlouvy v případě opakovaného a závažného neplnění povinností prodávajícím, a to na základě písemného oznámení.</w:t>
      </w:r>
    </w:p>
    <w:p w:rsidR="008B3E30" w:rsidRDefault="008B3E30" w:rsidP="008B3E30">
      <w:pPr>
        <w:pStyle w:val="Default"/>
        <w:rPr>
          <w:sz w:val="23"/>
          <w:szCs w:val="23"/>
        </w:rPr>
      </w:pPr>
      <w:r>
        <w:rPr>
          <w:sz w:val="23"/>
          <w:szCs w:val="23"/>
        </w:rPr>
        <w:t xml:space="preserve">Dodavatel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 </w:t>
      </w:r>
    </w:p>
    <w:p w:rsidR="008B3E30" w:rsidRDefault="008B3E30" w:rsidP="008B3E30">
      <w:pPr>
        <w:pStyle w:val="Default"/>
        <w:rPr>
          <w:sz w:val="23"/>
          <w:szCs w:val="23"/>
        </w:rPr>
      </w:pPr>
      <w:r>
        <w:rPr>
          <w:sz w:val="23"/>
          <w:szCs w:val="23"/>
        </w:rPr>
        <w:t xml:space="preserve">Kupující má právo vypovědět tuto kupní smlouvu v případě, že v souvislosti s plněním účelu této smlouvy dojde ke spáchání trestného činu. Výpovědní doba činí 3 dny a začíná běžet dnem následujícím po dni, kdy bylo písemné vyhotovení výpovědi doručeno prodávajícímu. </w:t>
      </w:r>
    </w:p>
    <w:p w:rsidR="008B3E30" w:rsidRDefault="008B3E30" w:rsidP="008B3E30">
      <w:pPr>
        <w:pStyle w:val="Default"/>
        <w:rPr>
          <w:sz w:val="23"/>
          <w:szCs w:val="23"/>
        </w:rPr>
      </w:pPr>
      <w:r>
        <w:rPr>
          <w:sz w:val="23"/>
          <w:szCs w:val="23"/>
        </w:rPr>
        <w:t xml:space="preserve">Kupní smlouva nabývá účinnosti dnem jejího podpisu oběma smluvními stranami. </w:t>
      </w:r>
    </w:p>
    <w:p w:rsidR="004B6642" w:rsidRDefault="004B6642" w:rsidP="008B3E30">
      <w:pPr>
        <w:pStyle w:val="Default"/>
        <w:rPr>
          <w:sz w:val="23"/>
          <w:szCs w:val="23"/>
        </w:rPr>
      </w:pPr>
    </w:p>
    <w:p w:rsidR="004B6642" w:rsidRDefault="004B6642" w:rsidP="008B3E30">
      <w:pPr>
        <w:pStyle w:val="Default"/>
        <w:rPr>
          <w:sz w:val="23"/>
          <w:szCs w:val="23"/>
        </w:rPr>
      </w:pPr>
    </w:p>
    <w:p w:rsidR="004B6642" w:rsidRDefault="004B6642" w:rsidP="008B3E30">
      <w:pPr>
        <w:pStyle w:val="Default"/>
        <w:rPr>
          <w:sz w:val="23"/>
          <w:szCs w:val="23"/>
        </w:rPr>
      </w:pPr>
    </w:p>
    <w:p w:rsidR="004B6642" w:rsidRDefault="004B6642" w:rsidP="008B3E30">
      <w:pPr>
        <w:pStyle w:val="Default"/>
        <w:rPr>
          <w:sz w:val="23"/>
          <w:szCs w:val="23"/>
        </w:rPr>
      </w:pPr>
    </w:p>
    <w:p w:rsidR="008B3E30" w:rsidRDefault="004B6642" w:rsidP="008B3E30">
      <w:pPr>
        <w:pStyle w:val="Default"/>
        <w:rPr>
          <w:sz w:val="23"/>
          <w:szCs w:val="23"/>
        </w:rPr>
      </w:pPr>
      <w:r>
        <w:rPr>
          <w:sz w:val="23"/>
          <w:szCs w:val="23"/>
        </w:rPr>
        <w:t xml:space="preserve">Za </w:t>
      </w:r>
      <w:r w:rsidR="008B3E30">
        <w:rPr>
          <w:sz w:val="23"/>
          <w:szCs w:val="23"/>
        </w:rPr>
        <w:t xml:space="preserve">kupujícího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8B3E30">
        <w:rPr>
          <w:sz w:val="23"/>
          <w:szCs w:val="23"/>
        </w:rPr>
        <w:t xml:space="preserve">za prodávajícího Dušan Mikulec, jednatel </w:t>
      </w:r>
    </w:p>
    <w:p w:rsidR="008B3E30" w:rsidRDefault="008B3E30" w:rsidP="008B3E30">
      <w:pPr>
        <w:rPr>
          <w:sz w:val="23"/>
          <w:szCs w:val="23"/>
        </w:rPr>
      </w:pPr>
      <w:r>
        <w:rPr>
          <w:sz w:val="23"/>
          <w:szCs w:val="23"/>
        </w:rPr>
        <w:t xml:space="preserve">V Mohelnici dne </w:t>
      </w:r>
      <w:r w:rsidR="004B6642">
        <w:rPr>
          <w:sz w:val="23"/>
          <w:szCs w:val="23"/>
        </w:rPr>
        <w:tab/>
      </w:r>
      <w:r w:rsidR="004B6642">
        <w:rPr>
          <w:sz w:val="23"/>
          <w:szCs w:val="23"/>
        </w:rPr>
        <w:tab/>
      </w:r>
      <w:r w:rsidR="004B6642">
        <w:rPr>
          <w:sz w:val="23"/>
          <w:szCs w:val="23"/>
        </w:rPr>
        <w:tab/>
      </w:r>
      <w:r w:rsidR="004B6642">
        <w:rPr>
          <w:sz w:val="23"/>
          <w:szCs w:val="23"/>
        </w:rPr>
        <w:tab/>
      </w:r>
      <w:r w:rsidR="004B6642">
        <w:rPr>
          <w:sz w:val="23"/>
          <w:szCs w:val="23"/>
        </w:rPr>
        <w:tab/>
      </w:r>
      <w:r>
        <w:rPr>
          <w:sz w:val="23"/>
          <w:szCs w:val="23"/>
        </w:rPr>
        <w:t>V Šumperku dne</w:t>
      </w:r>
      <w:bookmarkStart w:id="0" w:name="_GoBack"/>
      <w:bookmarkEnd w:id="0"/>
    </w:p>
    <w:sectPr w:rsidR="008B3E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E30"/>
    <w:rsid w:val="0025407F"/>
    <w:rsid w:val="004B6642"/>
    <w:rsid w:val="008B3E30"/>
    <w:rsid w:val="00A51D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B3E3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B3E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1165</Words>
  <Characters>6874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1</cp:revision>
  <dcterms:created xsi:type="dcterms:W3CDTF">2016-12-22T07:31:00Z</dcterms:created>
  <dcterms:modified xsi:type="dcterms:W3CDTF">2016-12-22T07:48:00Z</dcterms:modified>
</cp:coreProperties>
</file>