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</w:p>
    <w:p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  <w:r w:rsidRPr="006A0248">
        <w:rPr>
          <w:rFonts w:asciiTheme="minorHAnsi" w:hAnsiTheme="minorHAnsi"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5385C04D" wp14:editId="4D2F1C9E">
            <wp:simplePos x="0" y="0"/>
            <wp:positionH relativeFrom="column">
              <wp:posOffset>-9261</wp:posOffset>
            </wp:positionH>
            <wp:positionV relativeFrom="paragraph">
              <wp:posOffset>19050</wp:posOffset>
            </wp:positionV>
            <wp:extent cx="1740535" cy="59753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</w:p>
    <w:p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</w:p>
    <w:p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</w:p>
    <w:p w:rsidR="00CA3E30" w:rsidRPr="006A0248" w:rsidRDefault="00CA3E30" w:rsidP="00CA3E30">
      <w:pPr>
        <w:pStyle w:val="Zkladntext5"/>
        <w:spacing w:before="0"/>
        <w:jc w:val="left"/>
        <w:outlineLvl w:val="0"/>
        <w:rPr>
          <w:rFonts w:asciiTheme="minorHAnsi" w:hAnsiTheme="minorHAnsi"/>
          <w:b/>
          <w:bCs/>
          <w:szCs w:val="22"/>
        </w:rPr>
      </w:pPr>
    </w:p>
    <w:p w:rsidR="00CA3E30" w:rsidRPr="006A0248" w:rsidRDefault="00CA3E30" w:rsidP="00CA3E30">
      <w:pPr>
        <w:pStyle w:val="Zkladntext5"/>
        <w:spacing w:before="0"/>
        <w:jc w:val="left"/>
        <w:outlineLvl w:val="0"/>
        <w:rPr>
          <w:rFonts w:asciiTheme="minorHAnsi" w:hAnsiTheme="minorHAnsi"/>
          <w:b/>
          <w:bCs/>
          <w:szCs w:val="22"/>
        </w:rPr>
      </w:pPr>
    </w:p>
    <w:p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</w:p>
    <w:p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  <w:r w:rsidRPr="006A0248">
        <w:rPr>
          <w:rFonts w:asciiTheme="minorHAnsi" w:hAnsiTheme="minorHAnsi"/>
          <w:b/>
          <w:bCs/>
          <w:szCs w:val="22"/>
        </w:rPr>
        <w:t>SMLOUVA O SPOLUVLASTNICTVÍ</w:t>
      </w:r>
    </w:p>
    <w:p w:rsidR="00CA3E30" w:rsidRPr="006A0248" w:rsidRDefault="00A223BE" w:rsidP="00CA3E30">
      <w:pPr>
        <w:pStyle w:val="Zkladntext5"/>
        <w:spacing w:before="0"/>
        <w:outlineLvl w:val="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pict>
          <v:rect id="_x0000_i1025" style="width:453.6pt;height:1.5pt" o:hralign="center" o:hrstd="t" o:hr="t" fillcolor="#a0a0a0" stroked="f"/>
        </w:pict>
      </w:r>
    </w:p>
    <w:p w:rsidR="00CA3E30" w:rsidRPr="006A0248" w:rsidRDefault="00CA3E30" w:rsidP="00CA3E30">
      <w:pPr>
        <w:jc w:val="center"/>
        <w:rPr>
          <w:rFonts w:asciiTheme="minorHAnsi" w:hAnsiTheme="minorHAnsi"/>
          <w:sz w:val="22"/>
          <w:szCs w:val="22"/>
        </w:rPr>
      </w:pPr>
    </w:p>
    <w:p w:rsidR="00CA3E30" w:rsidRPr="006A0248" w:rsidRDefault="00CA3E30" w:rsidP="00CA3E30">
      <w:pPr>
        <w:jc w:val="center"/>
        <w:rPr>
          <w:rFonts w:asciiTheme="minorHAnsi" w:hAnsiTheme="minorHAnsi"/>
          <w:sz w:val="22"/>
          <w:szCs w:val="22"/>
        </w:rPr>
      </w:pPr>
      <w:r w:rsidRPr="006A0248">
        <w:rPr>
          <w:rFonts w:asciiTheme="minorHAnsi" w:hAnsiTheme="minorHAnsi"/>
          <w:sz w:val="22"/>
          <w:szCs w:val="22"/>
        </w:rPr>
        <w:t>uzavřená podle § 1746 odst. 2 zákona č. 89/2012 Sb., občanského zákoníku</w:t>
      </w:r>
    </w:p>
    <w:p w:rsidR="00CA3E30" w:rsidRPr="006A0248" w:rsidRDefault="00CA3E30" w:rsidP="00CA3E30">
      <w:pPr>
        <w:pStyle w:val="Zkladntext5"/>
        <w:spacing w:before="0"/>
        <w:jc w:val="both"/>
        <w:rPr>
          <w:rFonts w:asciiTheme="minorHAnsi" w:hAnsiTheme="minorHAnsi"/>
          <w:b/>
          <w:szCs w:val="22"/>
          <w:u w:val="single"/>
        </w:rPr>
      </w:pPr>
    </w:p>
    <w:p w:rsidR="00CA3E30" w:rsidRPr="006A0248" w:rsidRDefault="00CA3E30" w:rsidP="00CA3E30">
      <w:pPr>
        <w:pStyle w:val="Zkladntext5"/>
        <w:spacing w:before="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Smluvní strany</w:t>
      </w:r>
    </w:p>
    <w:p w:rsidR="00CA3E30" w:rsidRPr="006A0248" w:rsidRDefault="00CA3E30" w:rsidP="00CA3E30">
      <w:pPr>
        <w:pStyle w:val="Zkladntext5"/>
        <w:spacing w:before="0"/>
        <w:jc w:val="both"/>
        <w:rPr>
          <w:rFonts w:asciiTheme="minorHAnsi" w:hAnsiTheme="minorHAnsi"/>
          <w:i/>
          <w:szCs w:val="22"/>
        </w:rPr>
      </w:pPr>
    </w:p>
    <w:p w:rsidR="00CA3E30" w:rsidRPr="006A0248" w:rsidRDefault="00865AAF" w:rsidP="00CA3E30">
      <w:pPr>
        <w:pStyle w:val="Zkladntext5"/>
        <w:tabs>
          <w:tab w:val="left" w:pos="567"/>
          <w:tab w:val="left" w:pos="2552"/>
        </w:tabs>
        <w:spacing w:before="0"/>
        <w:ind w:left="3477" w:hanging="3420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Název:</w:t>
      </w:r>
      <w:r w:rsidR="00CA3E30" w:rsidRPr="006A0248">
        <w:rPr>
          <w:rFonts w:asciiTheme="minorHAnsi" w:hAnsiTheme="minorHAnsi"/>
          <w:i/>
          <w:szCs w:val="22"/>
        </w:rPr>
        <w:tab/>
      </w:r>
      <w:r w:rsidR="00CA3E30" w:rsidRPr="006A0248">
        <w:rPr>
          <w:rFonts w:asciiTheme="minorHAnsi" w:hAnsiTheme="minorHAnsi"/>
          <w:b/>
          <w:szCs w:val="22"/>
        </w:rPr>
        <w:t>Vysoké učení technické v Brně</w:t>
      </w:r>
    </w:p>
    <w:p w:rsidR="00CA3E30" w:rsidRPr="006A0248" w:rsidRDefault="00CA3E30" w:rsidP="00CA3E30">
      <w:pPr>
        <w:pStyle w:val="Zkladntext5"/>
        <w:tabs>
          <w:tab w:val="left" w:pos="567"/>
          <w:tab w:val="left" w:pos="2552"/>
          <w:tab w:val="left" w:pos="3420"/>
        </w:tabs>
        <w:spacing w:before="0"/>
        <w:ind w:left="3420" w:hanging="3420"/>
        <w:jc w:val="both"/>
        <w:rPr>
          <w:rFonts w:asciiTheme="minorHAnsi" w:hAnsiTheme="minorHAnsi"/>
          <w:i/>
          <w:szCs w:val="22"/>
        </w:rPr>
      </w:pP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szCs w:val="22"/>
        </w:rPr>
        <w:t>IČ:</w:t>
      </w: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b/>
          <w:szCs w:val="22"/>
        </w:rPr>
        <w:t>00216305</w:t>
      </w:r>
    </w:p>
    <w:p w:rsidR="00CA3E30" w:rsidRPr="006A0248" w:rsidRDefault="00CA3E30" w:rsidP="00CA3E30">
      <w:pPr>
        <w:pStyle w:val="Zkladntext5"/>
        <w:tabs>
          <w:tab w:val="left" w:pos="567"/>
          <w:tab w:val="left" w:pos="2552"/>
          <w:tab w:val="left" w:pos="3420"/>
        </w:tabs>
        <w:spacing w:before="0"/>
        <w:ind w:left="3420" w:hanging="3420"/>
        <w:jc w:val="both"/>
        <w:rPr>
          <w:rFonts w:asciiTheme="minorHAnsi" w:hAnsiTheme="minorHAnsi"/>
          <w:b/>
          <w:i/>
          <w:szCs w:val="22"/>
        </w:rPr>
      </w:pP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szCs w:val="22"/>
        </w:rPr>
        <w:t>DIČ:</w:t>
      </w: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b/>
          <w:szCs w:val="22"/>
        </w:rPr>
        <w:t>CZ00216305</w:t>
      </w:r>
    </w:p>
    <w:p w:rsidR="00CA3E30" w:rsidRPr="006A0248" w:rsidRDefault="00CA3E30" w:rsidP="00FE77EF">
      <w:pPr>
        <w:pStyle w:val="Zkladntext5"/>
        <w:tabs>
          <w:tab w:val="left" w:pos="567"/>
          <w:tab w:val="left" w:pos="2552"/>
          <w:tab w:val="left" w:pos="3600"/>
        </w:tabs>
        <w:spacing w:before="0"/>
        <w:ind w:left="2552" w:hanging="3420"/>
        <w:jc w:val="both"/>
        <w:rPr>
          <w:rFonts w:asciiTheme="minorHAnsi" w:hAnsiTheme="minorHAnsi"/>
          <w:b/>
          <w:szCs w:val="22"/>
        </w:rPr>
      </w:pP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szCs w:val="22"/>
        </w:rPr>
        <w:t>Zřízena:</w:t>
      </w: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b/>
          <w:szCs w:val="22"/>
        </w:rPr>
        <w:t xml:space="preserve">dle zákona č. 111/1998 Sb., o </w:t>
      </w:r>
      <w:r w:rsidR="00FE77EF" w:rsidRPr="006A0248">
        <w:rPr>
          <w:rFonts w:asciiTheme="minorHAnsi" w:hAnsiTheme="minorHAnsi"/>
          <w:b/>
          <w:szCs w:val="22"/>
        </w:rPr>
        <w:t xml:space="preserve">vysokých školách, nezapisuje se </w:t>
      </w:r>
      <w:r w:rsidRPr="006A0248">
        <w:rPr>
          <w:rFonts w:asciiTheme="minorHAnsi" w:hAnsiTheme="minorHAnsi"/>
          <w:b/>
          <w:szCs w:val="22"/>
        </w:rPr>
        <w:t>do OR</w:t>
      </w:r>
    </w:p>
    <w:p w:rsidR="00CA3E30" w:rsidRPr="006A0248" w:rsidRDefault="00CA3E30" w:rsidP="00CA3E30">
      <w:pPr>
        <w:pStyle w:val="Zkladntext5"/>
        <w:tabs>
          <w:tab w:val="left" w:pos="567"/>
          <w:tab w:val="left" w:pos="2552"/>
          <w:tab w:val="left" w:pos="3420"/>
        </w:tabs>
        <w:spacing w:before="0"/>
        <w:ind w:left="3420" w:hanging="3420"/>
        <w:jc w:val="both"/>
        <w:rPr>
          <w:rFonts w:asciiTheme="minorHAnsi" w:hAnsiTheme="minorHAnsi"/>
          <w:b/>
          <w:szCs w:val="22"/>
        </w:rPr>
      </w:pP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szCs w:val="22"/>
        </w:rPr>
        <w:t>Sídlo:</w:t>
      </w: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b/>
          <w:szCs w:val="22"/>
        </w:rPr>
        <w:t>Antonínská 548/1, Brno, 601 90</w:t>
      </w:r>
    </w:p>
    <w:p w:rsidR="00CA3E30" w:rsidRPr="006A0248" w:rsidRDefault="00CA3E30" w:rsidP="00CA3E30">
      <w:pPr>
        <w:pStyle w:val="Zkladntext5"/>
        <w:tabs>
          <w:tab w:val="left" w:pos="567"/>
          <w:tab w:val="left" w:pos="2552"/>
          <w:tab w:val="left" w:pos="3240"/>
          <w:tab w:val="left" w:pos="3420"/>
        </w:tabs>
        <w:spacing w:before="0"/>
        <w:ind w:left="3420" w:hanging="3420"/>
        <w:jc w:val="both"/>
        <w:rPr>
          <w:rFonts w:asciiTheme="minorHAnsi" w:hAnsiTheme="minorHAnsi"/>
          <w:b/>
          <w:bCs/>
          <w:iCs/>
          <w:szCs w:val="22"/>
        </w:rPr>
      </w:pP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szCs w:val="22"/>
        </w:rPr>
        <w:t>Zastupuje:</w:t>
      </w: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b/>
          <w:bCs/>
          <w:iCs/>
          <w:szCs w:val="22"/>
        </w:rPr>
        <w:t>prof. RNDr. Ing. Petr Štěpánek, CSc., rektor</w:t>
      </w:r>
    </w:p>
    <w:p w:rsidR="00CA3E30" w:rsidRPr="006A0248" w:rsidRDefault="00CA3E30" w:rsidP="00CA3E30">
      <w:pPr>
        <w:pStyle w:val="Zkladntext5"/>
        <w:tabs>
          <w:tab w:val="left" w:pos="567"/>
          <w:tab w:val="left" w:pos="3119"/>
          <w:tab w:val="left" w:pos="3402"/>
        </w:tabs>
        <w:spacing w:before="100"/>
        <w:jc w:val="both"/>
        <w:rPr>
          <w:rFonts w:asciiTheme="minorHAnsi" w:hAnsiTheme="minorHAnsi"/>
          <w:b/>
          <w:bCs/>
          <w:iCs/>
          <w:szCs w:val="22"/>
        </w:rPr>
      </w:pPr>
      <w:r w:rsidRPr="006A0248">
        <w:rPr>
          <w:rFonts w:asciiTheme="minorHAnsi" w:hAnsiTheme="minorHAnsi"/>
          <w:b/>
          <w:bCs/>
          <w:iCs/>
          <w:szCs w:val="22"/>
        </w:rPr>
        <w:tab/>
      </w:r>
      <w:r w:rsidRPr="006A0248">
        <w:rPr>
          <w:rFonts w:asciiTheme="minorHAnsi" w:hAnsiTheme="minorHAnsi"/>
          <w:bCs/>
          <w:iCs/>
          <w:szCs w:val="22"/>
        </w:rPr>
        <w:t>dále jen</w:t>
      </w:r>
      <w:r w:rsidRPr="006A0248">
        <w:rPr>
          <w:rFonts w:asciiTheme="minorHAnsi" w:hAnsiTheme="minorHAnsi"/>
          <w:b/>
          <w:bCs/>
          <w:iCs/>
          <w:szCs w:val="22"/>
        </w:rPr>
        <w:t xml:space="preserve"> „VUT“</w:t>
      </w:r>
    </w:p>
    <w:p w:rsidR="00865AAF" w:rsidRDefault="00CA3E30" w:rsidP="00865AAF">
      <w:pPr>
        <w:pStyle w:val="Zkladntext5"/>
        <w:tabs>
          <w:tab w:val="left" w:pos="567"/>
          <w:tab w:val="left" w:pos="3119"/>
          <w:tab w:val="left" w:pos="3402"/>
        </w:tabs>
        <w:spacing w:before="400" w:after="400"/>
        <w:jc w:val="both"/>
        <w:rPr>
          <w:rFonts w:asciiTheme="minorHAnsi" w:hAnsiTheme="minorHAnsi"/>
          <w:b/>
          <w:szCs w:val="22"/>
        </w:rPr>
      </w:pPr>
      <w:r w:rsidRPr="006A0248">
        <w:rPr>
          <w:rFonts w:asciiTheme="minorHAnsi" w:hAnsiTheme="minorHAnsi"/>
          <w:szCs w:val="22"/>
        </w:rPr>
        <w:tab/>
        <w:t>a</w:t>
      </w:r>
    </w:p>
    <w:p w:rsidR="00865AAF" w:rsidRPr="00865AAF" w:rsidRDefault="00865AAF" w:rsidP="00865AAF">
      <w:pPr>
        <w:pStyle w:val="Zkladntext5"/>
        <w:tabs>
          <w:tab w:val="left" w:pos="567"/>
          <w:tab w:val="left" w:pos="2552"/>
          <w:tab w:val="left" w:pos="3402"/>
        </w:tabs>
        <w:spacing w:before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Název</w:t>
      </w:r>
      <w:r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ab/>
      </w:r>
      <w:r w:rsidR="00FF44EA">
        <w:rPr>
          <w:rFonts w:asciiTheme="minorHAnsi" w:hAnsiTheme="minorHAnsi"/>
          <w:b/>
          <w:szCs w:val="22"/>
        </w:rPr>
        <w:t>PBS POWER EQUIPMENT, s.r.o.</w:t>
      </w:r>
    </w:p>
    <w:p w:rsidR="00CA3E30" w:rsidRPr="00865AAF" w:rsidRDefault="00865AAF" w:rsidP="00865AAF">
      <w:pPr>
        <w:pStyle w:val="Zkladntext5"/>
        <w:tabs>
          <w:tab w:val="left" w:pos="567"/>
          <w:tab w:val="left" w:pos="2552"/>
          <w:tab w:val="left" w:pos="3402"/>
        </w:tabs>
        <w:spacing w:before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IČ</w:t>
      </w:r>
      <w:r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ab/>
      </w:r>
      <w:r w:rsidR="00FF44EA">
        <w:rPr>
          <w:rFonts w:asciiTheme="minorHAnsi" w:hAnsiTheme="minorHAnsi"/>
          <w:b/>
          <w:szCs w:val="22"/>
        </w:rPr>
        <w:t>27736814</w:t>
      </w:r>
    </w:p>
    <w:p w:rsidR="00CA3E30" w:rsidRPr="006A0248" w:rsidRDefault="00865AAF" w:rsidP="00CA3E30">
      <w:pPr>
        <w:pStyle w:val="Zkladntext5"/>
        <w:tabs>
          <w:tab w:val="left" w:pos="567"/>
          <w:tab w:val="left" w:pos="2552"/>
        </w:tabs>
        <w:spacing w:before="0"/>
        <w:jc w:val="both"/>
        <w:rPr>
          <w:rFonts w:asciiTheme="minorHAnsi" w:hAnsiTheme="minorHAnsi"/>
          <w:b/>
          <w:iCs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DIČ</w:t>
      </w:r>
      <w:r w:rsidR="00CA3E30" w:rsidRPr="006A0248">
        <w:rPr>
          <w:rFonts w:asciiTheme="minorHAnsi" w:hAnsiTheme="minorHAnsi"/>
          <w:iCs/>
          <w:szCs w:val="22"/>
        </w:rPr>
        <w:t xml:space="preserve">:    </w:t>
      </w:r>
      <w:r w:rsidR="00CA3E30" w:rsidRPr="006A0248">
        <w:rPr>
          <w:rFonts w:asciiTheme="minorHAnsi" w:hAnsiTheme="minorHAnsi"/>
          <w:iCs/>
          <w:szCs w:val="22"/>
        </w:rPr>
        <w:tab/>
      </w:r>
      <w:r w:rsidR="00CA3E30" w:rsidRPr="006A0248">
        <w:rPr>
          <w:rFonts w:asciiTheme="minorHAnsi" w:hAnsiTheme="minorHAnsi"/>
          <w:b/>
          <w:iCs/>
          <w:szCs w:val="22"/>
        </w:rPr>
        <w:t>CZ</w:t>
      </w:r>
      <w:r w:rsidR="00FF44EA">
        <w:rPr>
          <w:rFonts w:asciiTheme="minorHAnsi" w:hAnsiTheme="minorHAnsi"/>
          <w:b/>
          <w:szCs w:val="22"/>
        </w:rPr>
        <w:t>27736814</w:t>
      </w:r>
    </w:p>
    <w:p w:rsidR="00CA3E30" w:rsidRPr="006A0248" w:rsidRDefault="00865AAF" w:rsidP="00865AAF">
      <w:pPr>
        <w:pStyle w:val="Zkladntext5"/>
        <w:tabs>
          <w:tab w:val="left" w:pos="567"/>
          <w:tab w:val="left" w:pos="2552"/>
        </w:tabs>
        <w:spacing w:before="0"/>
        <w:ind w:left="2550" w:hanging="2550"/>
        <w:jc w:val="both"/>
        <w:rPr>
          <w:rFonts w:asciiTheme="minorHAnsi" w:hAnsiTheme="minorHAnsi"/>
          <w:b/>
          <w:bCs/>
          <w:iCs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Zřízena:</w:t>
      </w:r>
      <w:r>
        <w:rPr>
          <w:rFonts w:asciiTheme="minorHAnsi" w:hAnsiTheme="minorHAnsi"/>
          <w:i/>
          <w:szCs w:val="22"/>
        </w:rPr>
        <w:tab/>
      </w:r>
      <w:r>
        <w:rPr>
          <w:rFonts w:asciiTheme="minorHAnsi" w:hAnsiTheme="minorHAnsi"/>
          <w:i/>
          <w:szCs w:val="22"/>
        </w:rPr>
        <w:tab/>
      </w:r>
      <w:r w:rsidR="00CA3E30" w:rsidRPr="006A0248">
        <w:rPr>
          <w:rFonts w:asciiTheme="minorHAnsi" w:hAnsiTheme="minorHAnsi"/>
          <w:b/>
          <w:szCs w:val="22"/>
        </w:rPr>
        <w:t>v obc</w:t>
      </w:r>
      <w:r w:rsidR="00FF44EA">
        <w:rPr>
          <w:rFonts w:asciiTheme="minorHAnsi" w:hAnsiTheme="minorHAnsi"/>
          <w:b/>
          <w:szCs w:val="22"/>
        </w:rPr>
        <w:t>hodním rejstříku vedeném Krajským</w:t>
      </w:r>
      <w:r w:rsidR="00CA3E30" w:rsidRPr="006A0248">
        <w:rPr>
          <w:rFonts w:asciiTheme="minorHAnsi" w:hAnsiTheme="minorHAnsi"/>
          <w:b/>
          <w:szCs w:val="22"/>
        </w:rPr>
        <w:t xml:space="preserve"> soudem v</w:t>
      </w:r>
      <w:r w:rsidR="00FF44EA">
        <w:rPr>
          <w:rFonts w:asciiTheme="minorHAnsi" w:hAnsiTheme="minorHAnsi"/>
          <w:b/>
          <w:szCs w:val="22"/>
        </w:rPr>
        <w:t> Brně</w:t>
      </w:r>
      <w:r w:rsidR="00CA3E30" w:rsidRPr="006A0248">
        <w:rPr>
          <w:rFonts w:asciiTheme="minorHAnsi" w:hAnsiTheme="minorHAnsi"/>
          <w:b/>
          <w:szCs w:val="22"/>
        </w:rPr>
        <w:t xml:space="preserve"> zapsaná v oddílu C, vložka </w:t>
      </w:r>
      <w:r w:rsidR="00FF44EA">
        <w:rPr>
          <w:rFonts w:asciiTheme="minorHAnsi" w:hAnsiTheme="minorHAnsi"/>
          <w:b/>
          <w:szCs w:val="22"/>
        </w:rPr>
        <w:t>55493</w:t>
      </w:r>
    </w:p>
    <w:p w:rsidR="00CA3E30" w:rsidRPr="006A0248" w:rsidRDefault="00865AAF" w:rsidP="00865AAF">
      <w:pPr>
        <w:pStyle w:val="Zkladntext5"/>
        <w:tabs>
          <w:tab w:val="left" w:pos="567"/>
          <w:tab w:val="left" w:pos="2552"/>
          <w:tab w:val="left" w:pos="3402"/>
        </w:tabs>
        <w:spacing w:before="0"/>
        <w:jc w:val="both"/>
        <w:rPr>
          <w:rFonts w:asciiTheme="minorHAnsi" w:hAnsiTheme="minorHAnsi"/>
          <w:b/>
          <w:iCs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Sídlo</w:t>
      </w:r>
      <w:r w:rsidR="00CA3E30" w:rsidRPr="006A0248">
        <w:rPr>
          <w:rFonts w:asciiTheme="minorHAnsi" w:hAnsiTheme="minorHAnsi"/>
          <w:iCs/>
          <w:szCs w:val="22"/>
        </w:rPr>
        <w:t>:</w:t>
      </w:r>
      <w:r w:rsidR="00CA3E30" w:rsidRPr="006A0248">
        <w:rPr>
          <w:rFonts w:asciiTheme="minorHAnsi" w:hAnsiTheme="minorHAnsi"/>
          <w:iCs/>
          <w:szCs w:val="22"/>
        </w:rPr>
        <w:tab/>
      </w:r>
      <w:r w:rsidR="00FF44EA">
        <w:rPr>
          <w:rFonts w:asciiTheme="minorHAnsi" w:hAnsiTheme="minorHAnsi"/>
          <w:b/>
          <w:szCs w:val="22"/>
        </w:rPr>
        <w:t>Průmyslová 160</w:t>
      </w:r>
      <w:r w:rsidR="00DD163D" w:rsidRPr="006A0248">
        <w:rPr>
          <w:rFonts w:asciiTheme="minorHAnsi" w:hAnsiTheme="minorHAnsi"/>
          <w:b/>
          <w:szCs w:val="22"/>
        </w:rPr>
        <w:t xml:space="preserve">, </w:t>
      </w:r>
      <w:r w:rsidR="00FF44EA">
        <w:rPr>
          <w:rFonts w:asciiTheme="minorHAnsi" w:hAnsiTheme="minorHAnsi"/>
          <w:b/>
          <w:szCs w:val="22"/>
        </w:rPr>
        <w:t>Třebíč</w:t>
      </w:r>
      <w:r w:rsidR="00DD163D" w:rsidRPr="006A0248">
        <w:rPr>
          <w:rFonts w:asciiTheme="minorHAnsi" w:hAnsiTheme="minorHAnsi"/>
          <w:b/>
          <w:szCs w:val="22"/>
        </w:rPr>
        <w:t xml:space="preserve">, PSČ </w:t>
      </w:r>
      <w:r w:rsidR="00FF44EA">
        <w:rPr>
          <w:rFonts w:asciiTheme="minorHAnsi" w:hAnsiTheme="minorHAnsi"/>
          <w:b/>
          <w:szCs w:val="22"/>
        </w:rPr>
        <w:t>674 86</w:t>
      </w:r>
    </w:p>
    <w:p w:rsidR="00CA3E30" w:rsidRPr="006A0248" w:rsidRDefault="00865AAF" w:rsidP="00865AAF">
      <w:pPr>
        <w:pStyle w:val="Zkladntext5"/>
        <w:tabs>
          <w:tab w:val="left" w:pos="567"/>
          <w:tab w:val="left" w:pos="2552"/>
          <w:tab w:val="left" w:pos="3402"/>
        </w:tabs>
        <w:spacing w:before="0"/>
        <w:jc w:val="both"/>
        <w:rPr>
          <w:rFonts w:asciiTheme="minorHAnsi" w:hAnsiTheme="minorHAnsi"/>
          <w:b/>
          <w:bCs/>
          <w:iCs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Zastupuje</w:t>
      </w:r>
      <w:r w:rsidR="00FF44EA">
        <w:rPr>
          <w:rFonts w:asciiTheme="minorHAnsi" w:hAnsiTheme="minorHAnsi"/>
          <w:iCs/>
          <w:szCs w:val="22"/>
        </w:rPr>
        <w:t>:</w:t>
      </w:r>
      <w:r w:rsidR="00FF44EA">
        <w:rPr>
          <w:rFonts w:asciiTheme="minorHAnsi" w:hAnsiTheme="minorHAnsi"/>
          <w:iCs/>
          <w:szCs w:val="22"/>
        </w:rPr>
        <w:tab/>
      </w:r>
      <w:r w:rsidR="00FF44EA" w:rsidRPr="00FF44EA">
        <w:rPr>
          <w:rFonts w:asciiTheme="minorHAnsi" w:hAnsiTheme="minorHAnsi"/>
          <w:b/>
          <w:iCs/>
          <w:szCs w:val="22"/>
        </w:rPr>
        <w:t xml:space="preserve">Ing. Karel </w:t>
      </w:r>
      <w:proofErr w:type="spellStart"/>
      <w:r w:rsidR="00FF44EA" w:rsidRPr="00FF44EA">
        <w:rPr>
          <w:rFonts w:asciiTheme="minorHAnsi" w:hAnsiTheme="minorHAnsi"/>
          <w:b/>
          <w:iCs/>
          <w:szCs w:val="22"/>
        </w:rPr>
        <w:t>Pléha</w:t>
      </w:r>
      <w:proofErr w:type="spellEnd"/>
      <w:r w:rsidR="00FF44EA" w:rsidRPr="00FF44EA">
        <w:rPr>
          <w:rFonts w:asciiTheme="minorHAnsi" w:hAnsiTheme="minorHAnsi"/>
          <w:b/>
          <w:iCs/>
          <w:szCs w:val="22"/>
        </w:rPr>
        <w:t>, MBA</w:t>
      </w:r>
      <w:r w:rsidR="00FF44EA">
        <w:rPr>
          <w:rFonts w:asciiTheme="minorHAnsi" w:hAnsiTheme="minorHAnsi"/>
          <w:b/>
          <w:iCs/>
          <w:szCs w:val="22"/>
        </w:rPr>
        <w:t>, jednatel</w:t>
      </w:r>
      <w:r w:rsidR="00CA3E30" w:rsidRPr="006A0248">
        <w:rPr>
          <w:rFonts w:asciiTheme="minorHAnsi" w:hAnsiTheme="minorHAnsi"/>
          <w:b/>
          <w:iCs/>
          <w:szCs w:val="22"/>
        </w:rPr>
        <w:tab/>
      </w:r>
    </w:p>
    <w:p w:rsidR="00CA3E30" w:rsidRPr="006A0248" w:rsidRDefault="00865AAF" w:rsidP="00CA3E30">
      <w:pPr>
        <w:pStyle w:val="Zkladntext5"/>
        <w:tabs>
          <w:tab w:val="left" w:pos="567"/>
          <w:tab w:val="left" w:pos="3119"/>
          <w:tab w:val="left" w:pos="3402"/>
        </w:tabs>
        <w:spacing w:before="0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dále jen</w:t>
      </w:r>
      <w:r w:rsidR="00CA3E30" w:rsidRPr="006A0248">
        <w:rPr>
          <w:rFonts w:asciiTheme="minorHAnsi" w:hAnsiTheme="minorHAnsi"/>
          <w:b/>
          <w:szCs w:val="22"/>
        </w:rPr>
        <w:t xml:space="preserve"> „</w:t>
      </w:r>
      <w:r w:rsidR="00FF44EA">
        <w:rPr>
          <w:rFonts w:asciiTheme="minorHAnsi" w:hAnsiTheme="minorHAnsi"/>
          <w:b/>
          <w:bCs/>
          <w:iCs/>
          <w:szCs w:val="22"/>
        </w:rPr>
        <w:t>PBS</w:t>
      </w:r>
      <w:r w:rsidR="00CA3E30" w:rsidRPr="006A0248">
        <w:rPr>
          <w:rFonts w:asciiTheme="minorHAnsi" w:hAnsiTheme="minorHAnsi"/>
          <w:b/>
          <w:szCs w:val="22"/>
        </w:rPr>
        <w:t>“</w:t>
      </w:r>
    </w:p>
    <w:p w:rsidR="00CA3E30" w:rsidRPr="006A0248" w:rsidRDefault="00CA3E30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Předmět smlouvy</w:t>
      </w:r>
    </w:p>
    <w:p w:rsidR="00CA3E30" w:rsidRPr="006A0248" w:rsidRDefault="00CA3E30" w:rsidP="00E400E8">
      <w:pPr>
        <w:pStyle w:val="Zkladntext5"/>
        <w:numPr>
          <w:ilvl w:val="1"/>
          <w:numId w:val="1"/>
        </w:numPr>
        <w:spacing w:beforeLines="100" w:before="240"/>
        <w:ind w:left="567" w:hanging="567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Tato smlouva upravuje rozdělení spoluvlastnických, užívacích a dalších souvisejících práv k technick</w:t>
      </w:r>
      <w:r w:rsidR="00E400E8">
        <w:rPr>
          <w:rFonts w:asciiTheme="minorHAnsi" w:hAnsiTheme="minorHAnsi"/>
          <w:szCs w:val="22"/>
        </w:rPr>
        <w:t>ým</w:t>
      </w:r>
      <w:r w:rsidRPr="006A0248">
        <w:rPr>
          <w:rFonts w:asciiTheme="minorHAnsi" w:hAnsiTheme="minorHAnsi"/>
          <w:szCs w:val="22"/>
        </w:rPr>
        <w:t xml:space="preserve"> řešení</w:t>
      </w:r>
      <w:r w:rsidR="00E400E8">
        <w:rPr>
          <w:rFonts w:asciiTheme="minorHAnsi" w:hAnsiTheme="minorHAnsi"/>
          <w:szCs w:val="22"/>
        </w:rPr>
        <w:t>m blíže identifikovaným v čl. 2</w:t>
      </w:r>
      <w:r w:rsidR="00865AAF">
        <w:rPr>
          <w:rFonts w:asciiTheme="minorHAnsi" w:hAnsiTheme="minorHAnsi"/>
          <w:szCs w:val="22"/>
        </w:rPr>
        <w:t>.1</w:t>
      </w:r>
      <w:r w:rsidR="00E400E8">
        <w:rPr>
          <w:rFonts w:asciiTheme="minorHAnsi" w:hAnsiTheme="minorHAnsi"/>
          <w:szCs w:val="22"/>
        </w:rPr>
        <w:t xml:space="preserve"> této smlouvy.</w:t>
      </w:r>
      <w:r w:rsidRPr="006A0248">
        <w:rPr>
          <w:rFonts w:asciiTheme="minorHAnsi" w:hAnsiTheme="minorHAnsi"/>
          <w:szCs w:val="22"/>
        </w:rPr>
        <w:t xml:space="preserve"> </w:t>
      </w:r>
      <w:r w:rsidR="00161481">
        <w:rPr>
          <w:rFonts w:asciiTheme="minorHAnsi" w:hAnsiTheme="minorHAnsi"/>
          <w:szCs w:val="22"/>
        </w:rPr>
        <w:t>Smluvní strany se zavazují spolupracovat a být si nápomocny při zajištění právní ochrany technických řešení a jejich následné komercializaci, dle svých možností.</w:t>
      </w:r>
    </w:p>
    <w:p w:rsidR="00CA3E30" w:rsidRPr="006A0248" w:rsidRDefault="00E400E8" w:rsidP="00865AAF">
      <w:pPr>
        <w:pStyle w:val="Zkladntext5"/>
        <w:numPr>
          <w:ilvl w:val="1"/>
          <w:numId w:val="1"/>
        </w:numPr>
        <w:spacing w:beforeLines="100" w:before="240"/>
        <w:ind w:left="567" w:hanging="567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Obě technická řešení vznikla při společné výzkumné činnosti smluvních stran. </w:t>
      </w:r>
      <w:r w:rsidR="00186380" w:rsidRPr="006A0248">
        <w:rPr>
          <w:rFonts w:asciiTheme="minorHAnsi" w:hAnsiTheme="minorHAnsi"/>
          <w:szCs w:val="22"/>
        </w:rPr>
        <w:t>Vznik technických</w:t>
      </w:r>
      <w:r w:rsidR="00CA3E30" w:rsidRPr="006A0248">
        <w:rPr>
          <w:rFonts w:asciiTheme="minorHAnsi" w:hAnsiTheme="minorHAnsi"/>
          <w:szCs w:val="22"/>
        </w:rPr>
        <w:t xml:space="preserve"> řešení byl financován v rámci projektu </w:t>
      </w:r>
      <w:r w:rsidR="00FF44EA">
        <w:rPr>
          <w:rFonts w:asciiTheme="minorHAnsi" w:hAnsiTheme="minorHAnsi"/>
          <w:szCs w:val="22"/>
        </w:rPr>
        <w:t>TA</w:t>
      </w:r>
      <w:r w:rsidR="00CA3E30" w:rsidRPr="006A0248">
        <w:rPr>
          <w:rFonts w:asciiTheme="minorHAnsi" w:hAnsiTheme="minorHAnsi"/>
          <w:szCs w:val="22"/>
        </w:rPr>
        <w:t xml:space="preserve"> ČR </w:t>
      </w:r>
      <w:r>
        <w:rPr>
          <w:rFonts w:asciiTheme="minorHAnsi" w:hAnsiTheme="minorHAnsi"/>
          <w:szCs w:val="22"/>
        </w:rPr>
        <w:t xml:space="preserve">s názvem </w:t>
      </w:r>
      <w:r w:rsidR="00CA3E30" w:rsidRPr="006A0248">
        <w:rPr>
          <w:rFonts w:asciiTheme="minorHAnsi" w:hAnsiTheme="minorHAnsi"/>
          <w:szCs w:val="22"/>
        </w:rPr>
        <w:t>„</w:t>
      </w:r>
      <w:r w:rsidR="00FF44EA">
        <w:rPr>
          <w:rFonts w:asciiTheme="minorHAnsi" w:hAnsiTheme="minorHAnsi"/>
          <w:szCs w:val="22"/>
        </w:rPr>
        <w:t xml:space="preserve">Kombinovaný </w:t>
      </w:r>
      <w:proofErr w:type="spellStart"/>
      <w:r w:rsidR="00FF44EA">
        <w:rPr>
          <w:rFonts w:asciiTheme="minorHAnsi" w:hAnsiTheme="minorHAnsi"/>
          <w:szCs w:val="22"/>
        </w:rPr>
        <w:t>nízkoemisní</w:t>
      </w:r>
      <w:proofErr w:type="spellEnd"/>
      <w:r w:rsidR="00FF44EA">
        <w:rPr>
          <w:rFonts w:asciiTheme="minorHAnsi" w:hAnsiTheme="minorHAnsi"/>
          <w:szCs w:val="22"/>
        </w:rPr>
        <w:t xml:space="preserve"> hořák pro spalování nestandardizovaných plynných a kapalných paliv</w:t>
      </w:r>
      <w:r w:rsidR="00CA3E30" w:rsidRPr="006A0248">
        <w:rPr>
          <w:rFonts w:asciiTheme="minorHAnsi" w:hAnsiTheme="minorHAnsi"/>
          <w:szCs w:val="22"/>
        </w:rPr>
        <w:t>“</w:t>
      </w:r>
      <w:r w:rsidR="00865AAF">
        <w:rPr>
          <w:rFonts w:asciiTheme="minorHAnsi" w:hAnsiTheme="minorHAnsi"/>
          <w:szCs w:val="22"/>
        </w:rPr>
        <w:t xml:space="preserve">, číslo projektu </w:t>
      </w:r>
      <w:r w:rsidR="00FF44EA">
        <w:rPr>
          <w:rFonts w:asciiTheme="minorHAnsi" w:hAnsiTheme="minorHAnsi"/>
          <w:szCs w:val="22"/>
        </w:rPr>
        <w:t>TH02020141</w:t>
      </w:r>
      <w:r w:rsidR="00CA3E30" w:rsidRPr="006A0248">
        <w:rPr>
          <w:rFonts w:asciiTheme="minorHAnsi" w:hAnsiTheme="minorHAnsi"/>
          <w:szCs w:val="22"/>
        </w:rPr>
        <w:t>, na kterém se smluvní stra</w:t>
      </w:r>
      <w:r>
        <w:rPr>
          <w:rFonts w:asciiTheme="minorHAnsi" w:hAnsiTheme="minorHAnsi"/>
          <w:szCs w:val="22"/>
        </w:rPr>
        <w:t xml:space="preserve">ny podílí na základě Smlouvy o </w:t>
      </w:r>
      <w:r w:rsidR="00FF44EA">
        <w:rPr>
          <w:rFonts w:asciiTheme="minorHAnsi" w:hAnsiTheme="minorHAnsi"/>
          <w:szCs w:val="22"/>
        </w:rPr>
        <w:t xml:space="preserve">účasti </w:t>
      </w:r>
      <w:r w:rsidR="00CA3E30" w:rsidRPr="006A0248">
        <w:rPr>
          <w:rFonts w:asciiTheme="minorHAnsi" w:hAnsiTheme="minorHAnsi"/>
          <w:szCs w:val="22"/>
        </w:rPr>
        <w:t xml:space="preserve">na řešení projektu výzkumu a vývoje </w:t>
      </w:r>
      <w:r w:rsidR="00FF44EA">
        <w:rPr>
          <w:rFonts w:asciiTheme="minorHAnsi" w:hAnsiTheme="minorHAnsi"/>
          <w:szCs w:val="22"/>
        </w:rPr>
        <w:t>ze dne 14. 12. 2016</w:t>
      </w:r>
      <w:r w:rsidR="0030332B">
        <w:rPr>
          <w:rFonts w:asciiTheme="minorHAnsi" w:hAnsiTheme="minorHAnsi"/>
          <w:szCs w:val="22"/>
        </w:rPr>
        <w:t xml:space="preserve"> (projektová smlouva)</w:t>
      </w:r>
      <w:r>
        <w:rPr>
          <w:rFonts w:asciiTheme="minorHAnsi" w:hAnsiTheme="minorHAnsi"/>
          <w:szCs w:val="22"/>
        </w:rPr>
        <w:t xml:space="preserve">. </w:t>
      </w:r>
      <w:r w:rsidR="00CA3E30" w:rsidRPr="006A0248">
        <w:rPr>
          <w:rFonts w:asciiTheme="minorHAnsi" w:hAnsiTheme="minorHAnsi"/>
          <w:szCs w:val="22"/>
        </w:rPr>
        <w:t>Smluvní strany jsou si vědomy, že nakládání s výsledky financovanými z veřejných prostředků může být omezeno ustanovením § 16 zákona č. 130/2002 Sb., o podpoře výzkumu a vývoje, ve znění pozdějších předpisů, případně smlouvou s poskytovatelem dotace, a nemají v úmyslu touto smlouvou popřít závazná pravidla pro využití výsledků, která se na ně případně vztahují.</w:t>
      </w:r>
    </w:p>
    <w:p w:rsidR="00865AAF" w:rsidRDefault="00865AAF">
      <w:pPr>
        <w:spacing w:after="200" w:line="276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Cs w:val="22"/>
          <w:u w:val="single"/>
        </w:rPr>
        <w:br w:type="page"/>
      </w:r>
    </w:p>
    <w:p w:rsidR="00CA3E30" w:rsidRPr="006A0248" w:rsidRDefault="00CA3E30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lastRenderedPageBreak/>
        <w:t>Spoluvlastnictví technick</w:t>
      </w:r>
      <w:r w:rsidR="00186380" w:rsidRPr="006A0248">
        <w:rPr>
          <w:rFonts w:asciiTheme="minorHAnsi" w:hAnsiTheme="minorHAnsi"/>
          <w:b/>
          <w:szCs w:val="22"/>
          <w:u w:val="single"/>
        </w:rPr>
        <w:t>ých</w:t>
      </w:r>
      <w:r w:rsidRPr="006A0248">
        <w:rPr>
          <w:rFonts w:asciiTheme="minorHAnsi" w:hAnsiTheme="minorHAnsi"/>
          <w:b/>
          <w:szCs w:val="22"/>
          <w:u w:val="single"/>
        </w:rPr>
        <w:t xml:space="preserve"> řešení</w:t>
      </w:r>
    </w:p>
    <w:p w:rsidR="00865AAF" w:rsidRDefault="00865AAF" w:rsidP="00865AAF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Smluvní strany pojmenovaly technická řešení níže uvedeným pracovním názvem.</w:t>
      </w:r>
    </w:p>
    <w:p w:rsidR="00CA3E30" w:rsidRDefault="003A42C3" w:rsidP="00865AAF">
      <w:pPr>
        <w:pStyle w:val="Zkladntext5"/>
        <w:spacing w:beforeLines="100" w:before="240"/>
        <w:ind w:left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Obě t</w:t>
      </w:r>
      <w:r w:rsidR="00F83C19" w:rsidRPr="006A0248">
        <w:rPr>
          <w:rFonts w:asciiTheme="minorHAnsi" w:hAnsiTheme="minorHAnsi"/>
          <w:szCs w:val="22"/>
        </w:rPr>
        <w:t>echnická</w:t>
      </w:r>
      <w:r w:rsidR="00CA3E30" w:rsidRPr="006A0248">
        <w:rPr>
          <w:rFonts w:asciiTheme="minorHAnsi" w:hAnsiTheme="minorHAnsi"/>
          <w:szCs w:val="22"/>
        </w:rPr>
        <w:t xml:space="preserve"> řešení vytvořili společnou tvůrčí prací zaměstnanci smluvních stran, k</w:t>
      </w:r>
      <w:r w:rsidR="00F83C19" w:rsidRPr="006A0248">
        <w:rPr>
          <w:rFonts w:asciiTheme="minorHAnsi" w:hAnsiTheme="minorHAnsi"/>
          <w:szCs w:val="22"/>
        </w:rPr>
        <w:t>teří se na vytvoření technických</w:t>
      </w:r>
      <w:r w:rsidR="00CA3E30" w:rsidRPr="006A0248">
        <w:rPr>
          <w:rFonts w:asciiTheme="minorHAnsi" w:hAnsiTheme="minorHAnsi"/>
          <w:szCs w:val="22"/>
        </w:rPr>
        <w:t xml:space="preserve"> řešení podíleli ke splnění úkolů ze svých pracovních poměrů k příslušným smluvním stranám</w:t>
      </w:r>
      <w:r w:rsidR="00865AAF">
        <w:rPr>
          <w:rFonts w:asciiTheme="minorHAnsi" w:hAnsiTheme="minorHAnsi"/>
          <w:szCs w:val="22"/>
        </w:rPr>
        <w:t>.</w:t>
      </w:r>
      <w:r w:rsidR="00865AAF" w:rsidRPr="00865AAF">
        <w:rPr>
          <w:rFonts w:asciiTheme="minorHAnsi" w:hAnsiTheme="minorHAnsi"/>
          <w:szCs w:val="22"/>
        </w:rPr>
        <w:t xml:space="preserve"> Každá smluvní strana je povinna zabezpečit a vypořádat všechny nároky původců technických řešení na své straně tak, aby mohl být naplněn účel této smlouvy, zejména řádně uplatnit právo </w:t>
      </w:r>
      <w:r w:rsidR="00FF44EA">
        <w:rPr>
          <w:rFonts w:asciiTheme="minorHAnsi" w:hAnsiTheme="minorHAnsi"/>
          <w:szCs w:val="22"/>
        </w:rPr>
        <w:t xml:space="preserve">vůči původcům </w:t>
      </w:r>
      <w:r w:rsidR="00865AAF" w:rsidRPr="00865AAF">
        <w:rPr>
          <w:rFonts w:asciiTheme="minorHAnsi" w:hAnsiTheme="minorHAnsi"/>
          <w:szCs w:val="22"/>
        </w:rPr>
        <w:t>podle § 21 odst. 2 zákona č. 478/1992 Sb., o užitných vzorech.</w:t>
      </w:r>
    </w:p>
    <w:p w:rsidR="00865AAF" w:rsidRDefault="00865AAF" w:rsidP="00E400E8">
      <w:pPr>
        <w:pStyle w:val="Zkladntext5"/>
        <w:spacing w:beforeLines="100" w:before="240"/>
        <w:ind w:left="5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Přehled technických řešení:</w:t>
      </w:r>
    </w:p>
    <w:p w:rsidR="00E400E8" w:rsidRPr="006A0248" w:rsidRDefault="00E400E8" w:rsidP="00E400E8">
      <w:pPr>
        <w:pStyle w:val="Zkladntext5"/>
        <w:spacing w:beforeLines="100" w:before="240"/>
        <w:ind w:left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„</w:t>
      </w:r>
      <w:proofErr w:type="spellStart"/>
      <w:r w:rsidR="00A223BE">
        <w:rPr>
          <w:rFonts w:asciiTheme="minorHAnsi" w:hAnsiTheme="minorHAnsi"/>
          <w:szCs w:val="22"/>
        </w:rPr>
        <w:t>xxx</w:t>
      </w:r>
      <w:proofErr w:type="spellEnd"/>
      <w:r w:rsidRPr="006A0248">
        <w:rPr>
          <w:rFonts w:asciiTheme="minorHAnsi" w:hAnsiTheme="minorHAnsi"/>
          <w:szCs w:val="22"/>
        </w:rPr>
        <w:t>“, které je evidováno</w:t>
      </w:r>
      <w:r w:rsidR="00865AAF">
        <w:rPr>
          <w:rFonts w:asciiTheme="minorHAnsi" w:hAnsiTheme="minorHAnsi"/>
          <w:szCs w:val="22"/>
        </w:rPr>
        <w:t xml:space="preserve"> a blíže popsáno</w:t>
      </w:r>
      <w:r w:rsidRPr="006A0248">
        <w:rPr>
          <w:rFonts w:asciiTheme="minorHAnsi" w:hAnsiTheme="minorHAnsi"/>
          <w:szCs w:val="22"/>
        </w:rPr>
        <w:t xml:space="preserve"> na Od</w:t>
      </w:r>
      <w:r w:rsidR="00865AAF">
        <w:rPr>
          <w:rFonts w:asciiTheme="minorHAnsi" w:hAnsiTheme="minorHAnsi"/>
          <w:szCs w:val="22"/>
        </w:rPr>
        <w:t>boru</w:t>
      </w:r>
      <w:r w:rsidRPr="006A0248">
        <w:rPr>
          <w:rFonts w:asciiTheme="minorHAnsi" w:hAnsiTheme="minorHAnsi"/>
          <w:szCs w:val="22"/>
        </w:rPr>
        <w:t xml:space="preserve"> transferu te</w:t>
      </w:r>
      <w:r>
        <w:rPr>
          <w:rFonts w:asciiTheme="minorHAnsi" w:hAnsiTheme="minorHAnsi"/>
          <w:szCs w:val="22"/>
        </w:rPr>
        <w:t>c</w:t>
      </w:r>
      <w:r w:rsidR="00FF44EA">
        <w:rPr>
          <w:rFonts w:asciiTheme="minorHAnsi" w:hAnsiTheme="minorHAnsi"/>
          <w:szCs w:val="22"/>
        </w:rPr>
        <w:t>hnologií VUT pod číslem 2019/602</w:t>
      </w:r>
    </w:p>
    <w:p w:rsidR="00CA3E30" w:rsidRPr="006A0248" w:rsidRDefault="00CA3E30" w:rsidP="00CA3E30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529"/>
        <w:gridCol w:w="1003"/>
      </w:tblGrid>
      <w:tr w:rsidR="00CA3E30" w:rsidRPr="006A0248" w:rsidTr="00CA3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30" w:rsidRPr="006A0248" w:rsidRDefault="00CA3E3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Původce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30" w:rsidRPr="006A0248" w:rsidRDefault="00CA3E3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Zaměstnavatel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30" w:rsidRPr="006A0248" w:rsidRDefault="00CA3E3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Podíl (%)</w:t>
            </w:r>
          </w:p>
        </w:tc>
      </w:tr>
      <w:tr w:rsidR="00CA3E30" w:rsidRPr="006A0248" w:rsidTr="00CA3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30" w:rsidRPr="006A0248" w:rsidRDefault="004C187C" w:rsidP="004C187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Ing. Petr Krčál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30" w:rsidRPr="006A0248" w:rsidRDefault="004C187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30" w:rsidRPr="006A0248" w:rsidRDefault="00CA3E3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  <w:r w:rsidR="004C187C">
              <w:rPr>
                <w:rFonts w:asciiTheme="minorHAnsi" w:hAnsiTheme="minorHAnsi"/>
                <w:sz w:val="22"/>
                <w:szCs w:val="22"/>
                <w:lang w:eastAsia="en-US"/>
              </w:rPr>
              <w:t>7</w:t>
            </w:r>
          </w:p>
        </w:tc>
      </w:tr>
      <w:tr w:rsidR="00CA3E30" w:rsidRPr="006A0248" w:rsidTr="00CA3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30" w:rsidRPr="006A0248" w:rsidRDefault="00F84503" w:rsidP="004C187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C187C">
              <w:rPr>
                <w:rFonts w:asciiTheme="minorHAnsi" w:hAnsiTheme="minorHAnsi"/>
                <w:sz w:val="22"/>
                <w:szCs w:val="22"/>
                <w:lang w:eastAsia="en-US"/>
              </w:rPr>
              <w:t>Ing. Lubomír Vítek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30" w:rsidRPr="006A0248" w:rsidRDefault="004C187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30" w:rsidRPr="006A0248" w:rsidRDefault="00CA3E3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25</w:t>
            </w:r>
          </w:p>
        </w:tc>
      </w:tr>
      <w:tr w:rsidR="00CA3E30" w:rsidRPr="006A0248" w:rsidTr="00CA3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30" w:rsidRPr="006A0248" w:rsidRDefault="002A7E33" w:rsidP="00E400E8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C187C">
              <w:rPr>
                <w:rFonts w:asciiTheme="minorHAnsi" w:hAnsiTheme="minorHAnsi"/>
                <w:sz w:val="22"/>
                <w:szCs w:val="22"/>
                <w:lang w:eastAsia="en-US"/>
              </w:rPr>
              <w:t>Ing. Igor Hudák, Ph.D.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30" w:rsidRPr="006A0248" w:rsidRDefault="004C187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VUT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30" w:rsidRPr="006A0248" w:rsidRDefault="004C187C" w:rsidP="00E400E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20</w:t>
            </w:r>
          </w:p>
        </w:tc>
      </w:tr>
      <w:tr w:rsidR="00F84503" w:rsidRPr="006A0248" w:rsidTr="00CA3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03" w:rsidRPr="006A0248" w:rsidRDefault="002A7E33" w:rsidP="00E400E8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84503">
              <w:rPr>
                <w:rFonts w:asciiTheme="minorHAnsi" w:hAnsiTheme="minorHAnsi"/>
                <w:sz w:val="22"/>
                <w:szCs w:val="22"/>
                <w:lang w:eastAsia="en-US"/>
              </w:rPr>
              <w:t>Ing. Pavel Skryja, Ph.D.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3" w:rsidRDefault="004C187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VUT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03" w:rsidRDefault="004C187C" w:rsidP="00E400E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16</w:t>
            </w:r>
          </w:p>
        </w:tc>
      </w:tr>
      <w:tr w:rsidR="004C187C" w:rsidRPr="006A0248" w:rsidTr="00CA3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7C" w:rsidRPr="006A0248" w:rsidRDefault="004C187C" w:rsidP="00E400E8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C187C">
              <w:rPr>
                <w:rFonts w:asciiTheme="minorHAnsi" w:hAnsiTheme="minorHAnsi"/>
                <w:sz w:val="22"/>
                <w:szCs w:val="22"/>
                <w:lang w:eastAsia="en-US"/>
              </w:rPr>
              <w:t>Ing. Jiří Bojanovský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C" w:rsidRDefault="004C187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VUT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7C" w:rsidRDefault="004C187C" w:rsidP="00E400E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12</w:t>
            </w:r>
          </w:p>
        </w:tc>
      </w:tr>
    </w:tbl>
    <w:p w:rsidR="00E400E8" w:rsidRDefault="00E400E8" w:rsidP="004C187C">
      <w:pPr>
        <w:pStyle w:val="Zkladntext5"/>
        <w:spacing w:beforeLines="100" w:before="240" w:after="240"/>
        <w:ind w:left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„</w:t>
      </w:r>
      <w:r w:rsidR="00A223BE">
        <w:rPr>
          <w:rFonts w:asciiTheme="minorHAnsi" w:hAnsiTheme="minorHAnsi"/>
          <w:szCs w:val="22"/>
        </w:rPr>
        <w:t>xxx</w:t>
      </w:r>
      <w:bookmarkStart w:id="0" w:name="_GoBack"/>
      <w:bookmarkEnd w:id="0"/>
      <w:r w:rsidRPr="006A0248">
        <w:rPr>
          <w:rFonts w:asciiTheme="minorHAnsi" w:hAnsiTheme="minorHAnsi"/>
          <w:szCs w:val="22"/>
        </w:rPr>
        <w:t xml:space="preserve">“, které </w:t>
      </w:r>
      <w:r w:rsidR="00865AAF" w:rsidRPr="006A0248">
        <w:rPr>
          <w:rFonts w:asciiTheme="minorHAnsi" w:hAnsiTheme="minorHAnsi"/>
          <w:szCs w:val="22"/>
        </w:rPr>
        <w:t>je evidováno</w:t>
      </w:r>
      <w:r w:rsidR="00865AAF">
        <w:rPr>
          <w:rFonts w:asciiTheme="minorHAnsi" w:hAnsiTheme="minorHAnsi"/>
          <w:szCs w:val="22"/>
        </w:rPr>
        <w:t xml:space="preserve"> a blíže popsáno</w:t>
      </w:r>
      <w:r w:rsidR="00865AAF" w:rsidRPr="006A0248">
        <w:rPr>
          <w:rFonts w:asciiTheme="minorHAnsi" w:hAnsiTheme="minorHAnsi"/>
          <w:szCs w:val="22"/>
        </w:rPr>
        <w:t xml:space="preserve"> na Od</w:t>
      </w:r>
      <w:r w:rsidR="00865AAF">
        <w:rPr>
          <w:rFonts w:asciiTheme="minorHAnsi" w:hAnsiTheme="minorHAnsi"/>
          <w:szCs w:val="22"/>
        </w:rPr>
        <w:t>boru</w:t>
      </w:r>
      <w:r w:rsidR="00865AAF" w:rsidRPr="006A0248">
        <w:rPr>
          <w:rFonts w:asciiTheme="minorHAnsi" w:hAnsiTheme="minorHAnsi"/>
          <w:szCs w:val="22"/>
        </w:rPr>
        <w:t xml:space="preserve"> transferu te</w:t>
      </w:r>
      <w:r w:rsidR="00865AAF">
        <w:rPr>
          <w:rFonts w:asciiTheme="minorHAnsi" w:hAnsiTheme="minorHAnsi"/>
          <w:szCs w:val="22"/>
        </w:rPr>
        <w:t>chnologií</w:t>
      </w:r>
      <w:r w:rsidR="00865AAF" w:rsidRPr="006A0248">
        <w:rPr>
          <w:rFonts w:asciiTheme="minorHAnsi" w:hAnsiTheme="minorHAnsi"/>
          <w:szCs w:val="22"/>
        </w:rPr>
        <w:t xml:space="preserve"> </w:t>
      </w:r>
      <w:r w:rsidR="00FF44EA">
        <w:rPr>
          <w:rFonts w:asciiTheme="minorHAnsi" w:hAnsiTheme="minorHAnsi"/>
          <w:szCs w:val="22"/>
        </w:rPr>
        <w:t>VUT pod číslem 2019/603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529"/>
        <w:gridCol w:w="1003"/>
      </w:tblGrid>
      <w:tr w:rsidR="004C187C" w:rsidRPr="006A0248" w:rsidTr="004C18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C" w:rsidRPr="006A0248" w:rsidRDefault="004C187C" w:rsidP="004C187C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Původce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C" w:rsidRPr="006A0248" w:rsidRDefault="004C187C" w:rsidP="004C187C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Zaměstnavatel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7C" w:rsidRPr="006A0248" w:rsidRDefault="004C187C" w:rsidP="004C187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Podíl (%)</w:t>
            </w:r>
          </w:p>
        </w:tc>
      </w:tr>
      <w:tr w:rsidR="004C187C" w:rsidRPr="006A0248" w:rsidTr="004C18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7C" w:rsidRPr="006A0248" w:rsidRDefault="004C187C" w:rsidP="004C187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C187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Ing. Karel </w:t>
            </w:r>
            <w:proofErr w:type="spellStart"/>
            <w:r w:rsidRPr="004C187C">
              <w:rPr>
                <w:rFonts w:asciiTheme="minorHAnsi" w:hAnsiTheme="minorHAnsi"/>
                <w:sz w:val="22"/>
                <w:szCs w:val="22"/>
                <w:lang w:eastAsia="en-US"/>
              </w:rPr>
              <w:t>Pleha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C" w:rsidRPr="006A0248" w:rsidRDefault="004C187C" w:rsidP="004C187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7C" w:rsidRPr="006A0248" w:rsidRDefault="004C187C" w:rsidP="004C187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7</w:t>
            </w:r>
          </w:p>
        </w:tc>
      </w:tr>
      <w:tr w:rsidR="004C187C" w:rsidRPr="006A0248" w:rsidTr="004C18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7C" w:rsidRPr="006A0248" w:rsidRDefault="004C187C" w:rsidP="004C187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C187C">
              <w:rPr>
                <w:rFonts w:asciiTheme="minorHAnsi" w:hAnsiTheme="minorHAnsi"/>
                <w:sz w:val="22"/>
                <w:szCs w:val="22"/>
                <w:lang w:eastAsia="en-US"/>
              </w:rPr>
              <w:t>Ing. Lubomír Vítek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C" w:rsidRPr="006A0248" w:rsidRDefault="004C187C" w:rsidP="004C187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7C" w:rsidRPr="006A0248" w:rsidRDefault="004C187C" w:rsidP="004C187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25</w:t>
            </w:r>
          </w:p>
        </w:tc>
      </w:tr>
      <w:tr w:rsidR="004C187C" w:rsidRPr="006A0248" w:rsidTr="004C18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7C" w:rsidRPr="006A0248" w:rsidRDefault="004C187C" w:rsidP="004C187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84503">
              <w:rPr>
                <w:rFonts w:asciiTheme="minorHAnsi" w:hAnsiTheme="minorHAnsi"/>
                <w:sz w:val="22"/>
                <w:szCs w:val="22"/>
                <w:lang w:eastAsia="en-US"/>
              </w:rPr>
              <w:t>Ing. Pavel Skryja, Ph.D.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C" w:rsidRPr="006A0248" w:rsidRDefault="004C187C" w:rsidP="004C187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VUT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87C" w:rsidRPr="006A0248" w:rsidRDefault="004C187C" w:rsidP="004C187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20</w:t>
            </w:r>
          </w:p>
        </w:tc>
      </w:tr>
      <w:tr w:rsidR="004C187C" w:rsidRPr="006A0248" w:rsidTr="004C18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7C" w:rsidRPr="006A0248" w:rsidRDefault="004C187C" w:rsidP="004C187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C187C">
              <w:rPr>
                <w:rFonts w:asciiTheme="minorHAnsi" w:hAnsiTheme="minorHAnsi"/>
                <w:sz w:val="22"/>
                <w:szCs w:val="22"/>
                <w:lang w:eastAsia="en-US"/>
              </w:rPr>
              <w:t>Ing. Igor Hudák, Ph.D.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C" w:rsidRDefault="004C187C" w:rsidP="004C187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VUT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7C" w:rsidRDefault="004C187C" w:rsidP="004C187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16</w:t>
            </w:r>
          </w:p>
        </w:tc>
      </w:tr>
      <w:tr w:rsidR="004C187C" w:rsidRPr="006A0248" w:rsidTr="004C18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7C" w:rsidRPr="006A0248" w:rsidRDefault="004C187C" w:rsidP="004C187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C187C">
              <w:rPr>
                <w:rFonts w:asciiTheme="minorHAnsi" w:hAnsiTheme="minorHAnsi"/>
                <w:sz w:val="22"/>
                <w:szCs w:val="22"/>
                <w:lang w:eastAsia="en-US"/>
              </w:rPr>
              <w:t>Ing. Jiří Bojanovský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C" w:rsidRDefault="004C187C" w:rsidP="004C187C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VUT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7C" w:rsidRDefault="004C187C" w:rsidP="004C187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12</w:t>
            </w:r>
          </w:p>
        </w:tc>
      </w:tr>
    </w:tbl>
    <w:p w:rsidR="00CA3E30" w:rsidRPr="006A0248" w:rsidRDefault="00F83C19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Technická</w:t>
      </w:r>
      <w:r w:rsidR="00CA3E30" w:rsidRPr="006A0248">
        <w:rPr>
          <w:rFonts w:asciiTheme="minorHAnsi" w:hAnsiTheme="minorHAnsi"/>
          <w:szCs w:val="22"/>
        </w:rPr>
        <w:t xml:space="preserve"> řešení, spolu se všemi právy duševního vlastnictví včetně práv autorských, patří smluvním stranám v podílu, který respektuje jejich tvůrčí p</w:t>
      </w:r>
      <w:r w:rsidRPr="006A0248">
        <w:rPr>
          <w:rFonts w:asciiTheme="minorHAnsi" w:hAnsiTheme="minorHAnsi"/>
          <w:szCs w:val="22"/>
        </w:rPr>
        <w:t>říspěvek k vytvoření technických</w:t>
      </w:r>
      <w:r w:rsidR="002A7E33">
        <w:rPr>
          <w:rFonts w:asciiTheme="minorHAnsi" w:hAnsiTheme="minorHAnsi"/>
          <w:szCs w:val="22"/>
        </w:rPr>
        <w:t xml:space="preserve"> řešení a odpovídá zapojení smluvních stran do projektových prací a poměru uznaných nákladů projektu.</w:t>
      </w:r>
      <w:r w:rsidR="00CA3E30" w:rsidRPr="006A0248">
        <w:rPr>
          <w:rFonts w:asciiTheme="minorHAnsi" w:hAnsiTheme="minorHAnsi"/>
          <w:szCs w:val="22"/>
        </w:rPr>
        <w:t xml:space="preserve"> Spoluvlastnické podíly </w:t>
      </w:r>
      <w:r w:rsidR="002A7E33">
        <w:rPr>
          <w:rFonts w:asciiTheme="minorHAnsi" w:hAnsiTheme="minorHAnsi"/>
          <w:szCs w:val="22"/>
        </w:rPr>
        <w:t xml:space="preserve">jsou </w:t>
      </w:r>
      <w:r w:rsidR="00CA3E30" w:rsidRPr="006A0248">
        <w:rPr>
          <w:rFonts w:asciiTheme="minorHAnsi" w:hAnsiTheme="minorHAnsi"/>
          <w:szCs w:val="22"/>
        </w:rPr>
        <w:t>sjednány takto:</w:t>
      </w:r>
    </w:p>
    <w:p w:rsidR="00CA3E30" w:rsidRPr="006A0248" w:rsidRDefault="00CA3E30" w:rsidP="00CA3E30">
      <w:pPr>
        <w:pStyle w:val="Zkladntext5"/>
        <w:tabs>
          <w:tab w:val="num" w:pos="1850"/>
        </w:tabs>
        <w:spacing w:before="0"/>
        <w:ind w:left="539"/>
        <w:jc w:val="both"/>
        <w:rPr>
          <w:rFonts w:asciiTheme="minorHAnsi" w:hAnsiTheme="minorHAnsi"/>
          <w:szCs w:val="22"/>
        </w:rPr>
      </w:pPr>
    </w:p>
    <w:p w:rsidR="002A7E33" w:rsidRDefault="002A7E33" w:rsidP="00CA3E30">
      <w:pPr>
        <w:pStyle w:val="Zkladntext5"/>
        <w:tabs>
          <w:tab w:val="num" w:pos="1850"/>
        </w:tabs>
        <w:spacing w:before="0"/>
        <w:ind w:left="539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PBS</w:t>
      </w:r>
      <w:r w:rsidRPr="006A0248">
        <w:rPr>
          <w:rFonts w:asciiTheme="minorHAnsi" w:hAnsiTheme="minorHAnsi"/>
          <w:szCs w:val="22"/>
        </w:rPr>
        <w:t>:</w:t>
      </w:r>
      <w:r w:rsidRPr="006A0248">
        <w:rPr>
          <w:rFonts w:asciiTheme="minorHAnsi" w:hAnsiTheme="minorHAnsi"/>
          <w:szCs w:val="22"/>
        </w:rPr>
        <w:tab/>
      </w:r>
      <w:r w:rsidRPr="006A0248">
        <w:rPr>
          <w:rFonts w:asciiTheme="minorHAnsi" w:hAnsiTheme="minorHAnsi"/>
          <w:szCs w:val="22"/>
        </w:rPr>
        <w:tab/>
        <w:t>5</w:t>
      </w:r>
      <w:r>
        <w:rPr>
          <w:rFonts w:asciiTheme="minorHAnsi" w:hAnsiTheme="minorHAnsi"/>
          <w:szCs w:val="22"/>
        </w:rPr>
        <w:t>2</w:t>
      </w:r>
      <w:r w:rsidRPr="006A0248">
        <w:rPr>
          <w:rFonts w:asciiTheme="minorHAnsi" w:hAnsiTheme="minorHAnsi"/>
          <w:szCs w:val="22"/>
        </w:rPr>
        <w:t xml:space="preserve"> %</w:t>
      </w:r>
    </w:p>
    <w:p w:rsidR="00CA3E30" w:rsidRPr="006A0248" w:rsidRDefault="00F83C19" w:rsidP="00CA3E30">
      <w:pPr>
        <w:pStyle w:val="Zkladntext5"/>
        <w:tabs>
          <w:tab w:val="num" w:pos="1850"/>
        </w:tabs>
        <w:spacing w:before="0"/>
        <w:ind w:left="539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VUT</w:t>
      </w:r>
      <w:r w:rsidR="00CA3E30" w:rsidRPr="006A0248">
        <w:rPr>
          <w:rFonts w:asciiTheme="minorHAnsi" w:hAnsiTheme="minorHAnsi"/>
          <w:szCs w:val="22"/>
        </w:rPr>
        <w:t xml:space="preserve">:  </w:t>
      </w:r>
      <w:r w:rsidR="00CA3E30" w:rsidRPr="006A0248"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ab/>
      </w:r>
      <w:r w:rsidR="002A7E33">
        <w:rPr>
          <w:rFonts w:asciiTheme="minorHAnsi" w:hAnsiTheme="minorHAnsi"/>
          <w:szCs w:val="22"/>
        </w:rPr>
        <w:t>48</w:t>
      </w:r>
      <w:r w:rsidR="00CA3E30" w:rsidRPr="006A0248">
        <w:rPr>
          <w:rFonts w:asciiTheme="minorHAnsi" w:hAnsiTheme="minorHAnsi"/>
          <w:szCs w:val="22"/>
        </w:rPr>
        <w:t xml:space="preserve"> %</w:t>
      </w:r>
    </w:p>
    <w:p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Každá ze smluvních stran je oprávněna převést svůj podíl na třetí osobu pouze v případě, že druhá smluvní strana nepřijme ve lhůtě jednoho měsíce ode dne doručení písemnou nabídku převodu. Nabídka převodu musí obsahovat údaje nezbytné pro rozhodnutí o přijetí či nepřijetí nabídky a její podmínky nesmí být méně výhodné než podmínky nabídky převodu třetí osobě. </w:t>
      </w:r>
    </w:p>
    <w:p w:rsidR="002A7E33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Spoluvlastnické podíly nemohou být jakkoliv právně zatíženy věcnými či obligačními právy bez předchozího písemného souhlasu druhé strany.</w:t>
      </w:r>
    </w:p>
    <w:p w:rsidR="00CA3E30" w:rsidRPr="002A7E33" w:rsidRDefault="002A7E33" w:rsidP="002A7E3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:rsidR="00CA3E30" w:rsidRPr="006A0248" w:rsidRDefault="008E4D0E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lastRenderedPageBreak/>
        <w:t>Ochrana technických</w:t>
      </w:r>
      <w:r w:rsidR="00CA3E30" w:rsidRPr="006A0248">
        <w:rPr>
          <w:rFonts w:asciiTheme="minorHAnsi" w:hAnsiTheme="minorHAnsi"/>
          <w:b/>
          <w:szCs w:val="22"/>
          <w:u w:val="single"/>
        </w:rPr>
        <w:t xml:space="preserve"> řešení</w:t>
      </w:r>
    </w:p>
    <w:p w:rsidR="002A7E33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Smluvní strany se dohodly, že prostřednictvím </w:t>
      </w:r>
      <w:r w:rsidR="00622A37">
        <w:rPr>
          <w:rFonts w:asciiTheme="minorHAnsi" w:hAnsiTheme="minorHAnsi"/>
          <w:szCs w:val="22"/>
        </w:rPr>
        <w:t xml:space="preserve">společně </w:t>
      </w:r>
      <w:r w:rsidRPr="006A0248">
        <w:rPr>
          <w:rFonts w:asciiTheme="minorHAnsi" w:hAnsiTheme="minorHAnsi"/>
          <w:szCs w:val="22"/>
        </w:rPr>
        <w:t>zv</w:t>
      </w:r>
      <w:r w:rsidR="008E4D0E" w:rsidRPr="006A0248">
        <w:rPr>
          <w:rFonts w:asciiTheme="minorHAnsi" w:hAnsiTheme="minorHAnsi"/>
          <w:szCs w:val="22"/>
        </w:rPr>
        <w:t xml:space="preserve">oleného patentového zástupce </w:t>
      </w:r>
      <w:r w:rsidRPr="006A0248">
        <w:rPr>
          <w:rFonts w:asciiTheme="minorHAnsi" w:hAnsiTheme="minorHAnsi"/>
          <w:szCs w:val="22"/>
        </w:rPr>
        <w:t>zpracují a podají</w:t>
      </w:r>
      <w:r w:rsidR="008E4D0E" w:rsidRPr="006A0248">
        <w:rPr>
          <w:rFonts w:asciiTheme="minorHAnsi" w:hAnsiTheme="minorHAnsi"/>
          <w:szCs w:val="22"/>
        </w:rPr>
        <w:t xml:space="preserve"> </w:t>
      </w:r>
      <w:r w:rsidR="002A7E33">
        <w:rPr>
          <w:rFonts w:asciiTheme="minorHAnsi" w:hAnsiTheme="minorHAnsi"/>
          <w:szCs w:val="22"/>
        </w:rPr>
        <w:t xml:space="preserve">k ochraně obou technických řešení </w:t>
      </w:r>
      <w:r w:rsidR="008E4D0E" w:rsidRPr="006A0248">
        <w:rPr>
          <w:rFonts w:asciiTheme="minorHAnsi" w:hAnsiTheme="minorHAnsi"/>
          <w:szCs w:val="22"/>
        </w:rPr>
        <w:t>dvě přihlášky</w:t>
      </w:r>
      <w:r w:rsidRPr="006A0248">
        <w:rPr>
          <w:rFonts w:asciiTheme="minorHAnsi" w:hAnsiTheme="minorHAnsi"/>
          <w:szCs w:val="22"/>
        </w:rPr>
        <w:t xml:space="preserve"> užitného vzoru u Úřa</w:t>
      </w:r>
      <w:r w:rsidR="002A7E33">
        <w:rPr>
          <w:rFonts w:asciiTheme="minorHAnsi" w:hAnsiTheme="minorHAnsi"/>
          <w:szCs w:val="22"/>
        </w:rPr>
        <w:t>du průmyslového vlastnictví ČR.</w:t>
      </w:r>
    </w:p>
    <w:p w:rsidR="00CA3E30" w:rsidRPr="006A0248" w:rsidRDefault="002A7E33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Náklady spojené s podáním přihlášek užitných vzorů ponese VUT a bude je hradit ze zdrojů projektu. Náklady na obnovu užitných vzorů ponese PBS. Smluvní strany budou evidovat výši těchto nákladů a budou se o nich vzájemně informovat</w:t>
      </w:r>
      <w:r w:rsidR="00CA3E30" w:rsidRPr="006A0248">
        <w:rPr>
          <w:rFonts w:asciiTheme="minorHAnsi" w:hAnsiTheme="minorHAnsi"/>
          <w:szCs w:val="22"/>
        </w:rPr>
        <w:t>.</w:t>
      </w:r>
      <w:r>
        <w:rPr>
          <w:rFonts w:asciiTheme="minorHAnsi" w:hAnsiTheme="minorHAnsi"/>
          <w:szCs w:val="22"/>
        </w:rPr>
        <w:t xml:space="preserve"> V okamžiku, kdy se náklady obou stran vyrovnají, budou další náklady na ochranu technických řešení hrazeny smluvními stranami v poměru jejich spoluvlastnických podílů.</w:t>
      </w:r>
    </w:p>
    <w:p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Pokud se některá ze smluvních stran rozhodne dále nepokračovat v zahájeném řízení nebo neudržovat průmyslově právní oc</w:t>
      </w:r>
      <w:r w:rsidR="008E4D0E" w:rsidRPr="006A0248">
        <w:rPr>
          <w:rFonts w:asciiTheme="minorHAnsi" w:hAnsiTheme="minorHAnsi"/>
          <w:szCs w:val="22"/>
        </w:rPr>
        <w:t>hranu technických řešení (užitné</w:t>
      </w:r>
      <w:r w:rsidRPr="006A0248">
        <w:rPr>
          <w:rFonts w:asciiTheme="minorHAnsi" w:hAnsiTheme="minorHAnsi"/>
          <w:szCs w:val="22"/>
        </w:rPr>
        <w:t xml:space="preserve"> vzor</w:t>
      </w:r>
      <w:r w:rsidR="008E4D0E" w:rsidRPr="006A0248">
        <w:rPr>
          <w:rFonts w:asciiTheme="minorHAnsi" w:hAnsiTheme="minorHAnsi"/>
          <w:szCs w:val="22"/>
        </w:rPr>
        <w:t>y</w:t>
      </w:r>
      <w:r w:rsidRPr="006A0248">
        <w:rPr>
          <w:rFonts w:asciiTheme="minorHAnsi" w:hAnsiTheme="minorHAnsi"/>
          <w:szCs w:val="22"/>
        </w:rPr>
        <w:t xml:space="preserve">), informuje o tom druhou smluvní stranu s dostatečným předstihem tak, aby druhá strana měla možnost posoudit, jestli bude v ochraně pokračovat samostatně. Uhrazením nákladů za nepokračující stranu vzniká pokračující straně právo na to, aby jí nepokračující strana ihned a bez nároku na úplatu převedla vlastnické právo ke spoluvlastnickému podílu na </w:t>
      </w:r>
      <w:r w:rsidR="002A7E33">
        <w:rPr>
          <w:rFonts w:asciiTheme="minorHAnsi" w:hAnsiTheme="minorHAnsi"/>
          <w:szCs w:val="22"/>
        </w:rPr>
        <w:t>daném technickém</w:t>
      </w:r>
      <w:r w:rsidRPr="006A0248">
        <w:rPr>
          <w:rFonts w:asciiTheme="minorHAnsi" w:hAnsiTheme="minorHAnsi"/>
          <w:szCs w:val="22"/>
        </w:rPr>
        <w:t xml:space="preserve"> řešení</w:t>
      </w:r>
      <w:r w:rsidR="00622A37">
        <w:rPr>
          <w:rFonts w:asciiTheme="minorHAnsi" w:hAnsiTheme="minorHAnsi"/>
          <w:szCs w:val="22"/>
        </w:rPr>
        <w:t xml:space="preserve"> na daném území</w:t>
      </w:r>
      <w:r w:rsidRPr="006A0248">
        <w:rPr>
          <w:rFonts w:asciiTheme="minorHAnsi" w:hAnsiTheme="minorHAnsi"/>
          <w:szCs w:val="22"/>
        </w:rPr>
        <w:t xml:space="preserve">, nepokračující strana poskytne k provedení převodu veškerou potřebnou součinnost. Nepokračující strana ztrácí možnost podílet se na licencování a </w:t>
      </w:r>
      <w:r w:rsidR="008E4D0E" w:rsidRPr="006A0248">
        <w:rPr>
          <w:rFonts w:asciiTheme="minorHAnsi" w:hAnsiTheme="minorHAnsi"/>
          <w:szCs w:val="22"/>
        </w:rPr>
        <w:t>jeho výnosech</w:t>
      </w:r>
      <w:r w:rsidR="00622A37">
        <w:rPr>
          <w:rFonts w:asciiTheme="minorHAnsi" w:hAnsiTheme="minorHAnsi"/>
          <w:szCs w:val="22"/>
        </w:rPr>
        <w:t xml:space="preserve"> na daném území</w:t>
      </w:r>
      <w:r w:rsidR="008E4D0E" w:rsidRPr="006A0248">
        <w:rPr>
          <w:rFonts w:asciiTheme="minorHAnsi" w:hAnsiTheme="minorHAnsi"/>
          <w:szCs w:val="22"/>
        </w:rPr>
        <w:t xml:space="preserve">, může však </w:t>
      </w:r>
      <w:r w:rsidR="002A7E33">
        <w:rPr>
          <w:rFonts w:asciiTheme="minorHAnsi" w:hAnsiTheme="minorHAnsi"/>
          <w:szCs w:val="22"/>
        </w:rPr>
        <w:t xml:space="preserve">dané </w:t>
      </w:r>
      <w:r w:rsidR="008E4D0E" w:rsidRPr="006A0248">
        <w:rPr>
          <w:rFonts w:asciiTheme="minorHAnsi" w:hAnsiTheme="minorHAnsi"/>
          <w:szCs w:val="22"/>
        </w:rPr>
        <w:t>technick</w:t>
      </w:r>
      <w:r w:rsidR="002A7E33">
        <w:rPr>
          <w:rFonts w:asciiTheme="minorHAnsi" w:hAnsiTheme="minorHAnsi"/>
          <w:szCs w:val="22"/>
        </w:rPr>
        <w:t>é</w:t>
      </w:r>
      <w:r w:rsidR="008E4D0E" w:rsidRPr="006A0248">
        <w:rPr>
          <w:rFonts w:asciiTheme="minorHAnsi" w:hAnsiTheme="minorHAnsi"/>
          <w:szCs w:val="22"/>
        </w:rPr>
        <w:t xml:space="preserve"> řešení</w:t>
      </w:r>
      <w:r w:rsidRPr="006A0248">
        <w:rPr>
          <w:rFonts w:asciiTheme="minorHAnsi" w:hAnsiTheme="minorHAnsi"/>
          <w:szCs w:val="22"/>
        </w:rPr>
        <w:t xml:space="preserve"> nadále užívat při své činnosti. </w:t>
      </w:r>
    </w:p>
    <w:p w:rsidR="00CA3E30" w:rsidRPr="008B6A2E" w:rsidRDefault="008B6A2E" w:rsidP="008B6A2E">
      <w:pPr>
        <w:pStyle w:val="Zkladntext5"/>
        <w:numPr>
          <w:ilvl w:val="1"/>
          <w:numId w:val="1"/>
        </w:numPr>
        <w:spacing w:beforeLines="100" w:before="2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Smluvní strany chtějí pro ochranu technických řešení využít služeb patentového zástupce. Smluvní strany se shodli na pověření Ing. Jiřího </w:t>
      </w:r>
      <w:proofErr w:type="spellStart"/>
      <w:r>
        <w:rPr>
          <w:rFonts w:asciiTheme="minorHAnsi" w:hAnsiTheme="minorHAnsi"/>
          <w:szCs w:val="22"/>
        </w:rPr>
        <w:t>Malůška</w:t>
      </w:r>
      <w:proofErr w:type="spellEnd"/>
      <w:r>
        <w:rPr>
          <w:rFonts w:asciiTheme="minorHAnsi" w:hAnsiTheme="minorHAnsi"/>
          <w:szCs w:val="22"/>
        </w:rPr>
        <w:t xml:space="preserve"> z patentové kanceláře </w:t>
      </w:r>
      <w:r w:rsidRPr="008B6A2E">
        <w:rPr>
          <w:rFonts w:asciiTheme="minorHAnsi" w:hAnsiTheme="minorHAnsi"/>
          <w:szCs w:val="22"/>
        </w:rPr>
        <w:t>Kania, Sedlák, Smola, s.r.o.</w:t>
      </w:r>
      <w:r>
        <w:rPr>
          <w:rFonts w:asciiTheme="minorHAnsi" w:hAnsiTheme="minorHAnsi"/>
          <w:szCs w:val="22"/>
        </w:rPr>
        <w:t>, číslo osvědčení 294, k přípravě přihlášek, zastupování stran před ÚPV a souvisejících úkonech. Smluvní strany pověří patentového zástupce, aby fakturoval náklady dle dohody v čl. 3.2 vždy příslušné smluvní straně.</w:t>
      </w:r>
      <w:r w:rsidR="0030332B">
        <w:rPr>
          <w:rFonts w:asciiTheme="minorHAnsi" w:hAnsiTheme="minorHAnsi"/>
          <w:szCs w:val="22"/>
        </w:rPr>
        <w:t xml:space="preserve"> Změna patentového zástupce podléhá předchozímu souhlasu obou smluvních stran.</w:t>
      </w:r>
    </w:p>
    <w:p w:rsidR="00CA3E30" w:rsidRPr="006A0248" w:rsidRDefault="008E4D0E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Užívání technických</w:t>
      </w:r>
      <w:r w:rsidR="00CA3E30" w:rsidRPr="006A0248">
        <w:rPr>
          <w:rFonts w:asciiTheme="minorHAnsi" w:hAnsiTheme="minorHAnsi"/>
          <w:b/>
          <w:szCs w:val="22"/>
          <w:u w:val="single"/>
        </w:rPr>
        <w:t xml:space="preserve"> řešení</w:t>
      </w:r>
    </w:p>
    <w:p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Smluvní strany se dohodly, že každá ze stran </w:t>
      </w:r>
      <w:r w:rsidR="00EE1E1A" w:rsidRPr="006A0248">
        <w:rPr>
          <w:rFonts w:asciiTheme="minorHAnsi" w:hAnsiTheme="minorHAnsi"/>
          <w:szCs w:val="22"/>
        </w:rPr>
        <w:t>má právo využívat technická</w:t>
      </w:r>
      <w:r w:rsidRPr="006A0248">
        <w:rPr>
          <w:rFonts w:asciiTheme="minorHAnsi" w:hAnsiTheme="minorHAnsi"/>
          <w:szCs w:val="22"/>
        </w:rPr>
        <w:t xml:space="preserve"> řešení při své činnosti, komerčně i nekomerčně. </w:t>
      </w:r>
      <w:r w:rsidR="0030332B">
        <w:rPr>
          <w:rFonts w:asciiTheme="minorHAnsi" w:hAnsiTheme="minorHAnsi"/>
          <w:szCs w:val="22"/>
        </w:rPr>
        <w:t>Další pravidla pro využití technických řešení jsou upravena projektovou smlouvou a budou upřesněna ve smlouvě o využití výsledků uzavírané na konci projektu.</w:t>
      </w:r>
    </w:p>
    <w:p w:rsidR="00CA3E30" w:rsidRPr="006A0248" w:rsidRDefault="00CA3E30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Publikace a ochrana důvěrných informací</w:t>
      </w:r>
    </w:p>
    <w:p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Smluvní strany se zavazují vynaložit patřičné úsilí k zachování důvěrnost</w:t>
      </w:r>
      <w:r w:rsidR="00B8756F" w:rsidRPr="006A0248">
        <w:rPr>
          <w:rFonts w:asciiTheme="minorHAnsi" w:hAnsiTheme="minorHAnsi"/>
          <w:szCs w:val="22"/>
        </w:rPr>
        <w:t>i a tajit informace o technických</w:t>
      </w:r>
      <w:r w:rsidRPr="006A0248">
        <w:rPr>
          <w:rFonts w:asciiTheme="minorHAnsi" w:hAnsiTheme="minorHAnsi"/>
          <w:szCs w:val="22"/>
        </w:rPr>
        <w:t xml:space="preserve"> řešení</w:t>
      </w:r>
      <w:r w:rsidR="00B8756F" w:rsidRPr="006A0248">
        <w:rPr>
          <w:rFonts w:asciiTheme="minorHAnsi" w:hAnsiTheme="minorHAnsi"/>
          <w:szCs w:val="22"/>
        </w:rPr>
        <w:t>ch</w:t>
      </w:r>
      <w:r w:rsidRPr="006A0248">
        <w:rPr>
          <w:rFonts w:asciiTheme="minorHAnsi" w:hAnsiTheme="minorHAnsi"/>
          <w:szCs w:val="22"/>
        </w:rPr>
        <w:t xml:space="preserve">, </w:t>
      </w:r>
      <w:r w:rsidR="00B8756F" w:rsidRPr="006A0248">
        <w:rPr>
          <w:rFonts w:asciiTheme="minorHAnsi" w:hAnsiTheme="minorHAnsi"/>
          <w:szCs w:val="22"/>
        </w:rPr>
        <w:t xml:space="preserve">dokud nebudou publikována </w:t>
      </w:r>
      <w:r w:rsidR="00622A37">
        <w:rPr>
          <w:rFonts w:asciiTheme="minorHAnsi" w:hAnsiTheme="minorHAnsi"/>
          <w:szCs w:val="22"/>
        </w:rPr>
        <w:t xml:space="preserve">po vzájemné dohodě </w:t>
      </w:r>
      <w:r w:rsidR="00B8756F" w:rsidRPr="006A0248">
        <w:rPr>
          <w:rFonts w:asciiTheme="minorHAnsi" w:hAnsiTheme="minorHAnsi"/>
          <w:szCs w:val="22"/>
        </w:rPr>
        <w:t>nebo nebudou přihlášena</w:t>
      </w:r>
      <w:r w:rsidRPr="006A0248">
        <w:rPr>
          <w:rFonts w:asciiTheme="minorHAnsi" w:hAnsiTheme="minorHAnsi"/>
          <w:szCs w:val="22"/>
        </w:rPr>
        <w:t xml:space="preserve"> k ochraně. Důvěrné informace nebudou jakkoli zpřístupněny třetím osobám bez předchozího souhlasu druhé strany</w:t>
      </w:r>
      <w:r w:rsidR="00B8756F" w:rsidRPr="006A0248">
        <w:rPr>
          <w:rFonts w:asciiTheme="minorHAnsi" w:hAnsiTheme="minorHAnsi"/>
          <w:szCs w:val="22"/>
        </w:rPr>
        <w:t>.</w:t>
      </w:r>
    </w:p>
    <w:p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Povinnost mlčenlivosti a závazek důvěrnosti podle předchozího odstavce se obdobně vztahuje na ochranu informací druhé strany, se kterými se smluvní strana seznámila v průběhu spolupráce a které mají důvěrnou povahu (zejména know-how, interní postupy a politiky a osobní údaje fyzických osob).</w:t>
      </w:r>
    </w:p>
    <w:p w:rsidR="00CA3E30" w:rsidRPr="006A0248" w:rsidRDefault="00B8756F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Porušování práv k technickým</w:t>
      </w:r>
      <w:r w:rsidR="00CA3E30" w:rsidRPr="006A0248">
        <w:rPr>
          <w:rFonts w:asciiTheme="minorHAnsi" w:hAnsiTheme="minorHAnsi"/>
          <w:b/>
          <w:szCs w:val="22"/>
          <w:u w:val="single"/>
        </w:rPr>
        <w:t xml:space="preserve"> řešení</w:t>
      </w:r>
      <w:r w:rsidRPr="006A0248">
        <w:rPr>
          <w:rFonts w:asciiTheme="minorHAnsi" w:hAnsiTheme="minorHAnsi"/>
          <w:b/>
          <w:szCs w:val="22"/>
          <w:u w:val="single"/>
        </w:rPr>
        <w:t>m</w:t>
      </w:r>
    </w:p>
    <w:p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Smluvní s</w:t>
      </w:r>
      <w:r w:rsidR="0030332B">
        <w:rPr>
          <w:rFonts w:asciiTheme="minorHAnsi" w:hAnsiTheme="minorHAnsi"/>
          <w:szCs w:val="22"/>
        </w:rPr>
        <w:t xml:space="preserve">trany jsou povinny se vzájemně </w:t>
      </w:r>
      <w:r w:rsidRPr="006A0248">
        <w:rPr>
          <w:rFonts w:asciiTheme="minorHAnsi" w:hAnsiTheme="minorHAnsi"/>
          <w:szCs w:val="22"/>
        </w:rPr>
        <w:t>informovat o dův</w:t>
      </w:r>
      <w:r w:rsidR="00B8756F" w:rsidRPr="006A0248">
        <w:rPr>
          <w:rFonts w:asciiTheme="minorHAnsi" w:hAnsiTheme="minorHAnsi"/>
          <w:szCs w:val="22"/>
        </w:rPr>
        <w:t>odných podezřeních, že technická řešení porušují</w:t>
      </w:r>
      <w:r w:rsidRPr="006A0248">
        <w:rPr>
          <w:rFonts w:asciiTheme="minorHAnsi" w:hAnsiTheme="minorHAnsi"/>
          <w:szCs w:val="22"/>
        </w:rPr>
        <w:t xml:space="preserve"> práva třetích osob nebo že třetí os</w:t>
      </w:r>
      <w:r w:rsidR="00B8756F" w:rsidRPr="006A0248">
        <w:rPr>
          <w:rFonts w:asciiTheme="minorHAnsi" w:hAnsiTheme="minorHAnsi"/>
          <w:szCs w:val="22"/>
        </w:rPr>
        <w:t>oby porušují práva k technickým</w:t>
      </w:r>
      <w:r w:rsidRPr="006A0248">
        <w:rPr>
          <w:rFonts w:asciiTheme="minorHAnsi" w:hAnsiTheme="minorHAnsi"/>
          <w:szCs w:val="22"/>
        </w:rPr>
        <w:t xml:space="preserve"> řešení</w:t>
      </w:r>
      <w:r w:rsidR="00B8756F" w:rsidRPr="006A0248">
        <w:rPr>
          <w:rFonts w:asciiTheme="minorHAnsi" w:hAnsiTheme="minorHAnsi"/>
          <w:szCs w:val="22"/>
        </w:rPr>
        <w:t>m</w:t>
      </w:r>
      <w:r w:rsidRPr="006A0248">
        <w:rPr>
          <w:rFonts w:asciiTheme="minorHAnsi" w:hAnsiTheme="minorHAnsi"/>
          <w:szCs w:val="22"/>
        </w:rPr>
        <w:t>.</w:t>
      </w:r>
    </w:p>
    <w:p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lastRenderedPageBreak/>
        <w:t>Pokud smluvní strany zvolí společný postup směřující pro</w:t>
      </w:r>
      <w:r w:rsidR="00B8756F" w:rsidRPr="006A0248">
        <w:rPr>
          <w:rFonts w:asciiTheme="minorHAnsi" w:hAnsiTheme="minorHAnsi"/>
          <w:szCs w:val="22"/>
        </w:rPr>
        <w:t>ti porušování práv k technickým</w:t>
      </w:r>
      <w:r w:rsidRPr="006A0248">
        <w:rPr>
          <w:rFonts w:asciiTheme="minorHAnsi" w:hAnsiTheme="minorHAnsi"/>
          <w:szCs w:val="22"/>
        </w:rPr>
        <w:t xml:space="preserve"> řešení</w:t>
      </w:r>
      <w:r w:rsidR="00B8756F" w:rsidRPr="006A0248">
        <w:rPr>
          <w:rFonts w:asciiTheme="minorHAnsi" w:hAnsiTheme="minorHAnsi"/>
          <w:szCs w:val="22"/>
        </w:rPr>
        <w:t>m</w:t>
      </w:r>
      <w:r w:rsidRPr="006A0248">
        <w:rPr>
          <w:rFonts w:asciiTheme="minorHAnsi" w:hAnsiTheme="minorHAnsi"/>
          <w:szCs w:val="22"/>
        </w:rPr>
        <w:t xml:space="preserve">, uzavřou o tom písemnou dohodu </w:t>
      </w:r>
      <w:r w:rsidR="0030332B">
        <w:rPr>
          <w:rFonts w:asciiTheme="minorHAnsi" w:hAnsiTheme="minorHAnsi"/>
          <w:szCs w:val="22"/>
        </w:rPr>
        <w:t>obsahující také způsob hrazení nákladů a rozdělení případných příjmů</w:t>
      </w:r>
      <w:r w:rsidRPr="006A0248">
        <w:rPr>
          <w:rFonts w:asciiTheme="minorHAnsi" w:hAnsiTheme="minorHAnsi"/>
          <w:szCs w:val="22"/>
        </w:rPr>
        <w:t>. Pokud některá strana odmítne společný postup, může druhá strana postupovat samostatně na vlastní náklady a ponechat si veškeré výnosy, odmítající strana přitom poskytne druhé straně nezbytně nutnou procesní součinnost.</w:t>
      </w:r>
    </w:p>
    <w:p w:rsidR="00CA3E30" w:rsidRPr="006A0248" w:rsidRDefault="00CA3E30" w:rsidP="00CA3E30">
      <w:pPr>
        <w:pStyle w:val="Zkladntext5"/>
        <w:numPr>
          <w:ilvl w:val="0"/>
          <w:numId w:val="3"/>
        </w:numPr>
        <w:tabs>
          <w:tab w:val="num" w:pos="7452"/>
        </w:tabs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Omezení odpovědnosti</w:t>
      </w:r>
    </w:p>
    <w:p w:rsidR="00CA3E30" w:rsidRPr="006A0248" w:rsidRDefault="00CA3E30" w:rsidP="00CA3E30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Žádná ze smluvních stran nenese odpovědnost za škodu</w:t>
      </w:r>
      <w:r w:rsidR="00B8756F" w:rsidRPr="006A0248">
        <w:rPr>
          <w:rFonts w:asciiTheme="minorHAnsi" w:hAnsiTheme="minorHAnsi"/>
          <w:szCs w:val="22"/>
        </w:rPr>
        <w:t xml:space="preserve"> způsobenou použitím technických</w:t>
      </w:r>
      <w:r w:rsidRPr="006A0248">
        <w:rPr>
          <w:rFonts w:asciiTheme="minorHAnsi" w:hAnsiTheme="minorHAnsi"/>
          <w:szCs w:val="22"/>
        </w:rPr>
        <w:t xml:space="preserve"> řešení druhou stranou. Žádná ze stran nezaručuje průmyslovou využitelnost a prodejnost </w:t>
      </w:r>
      <w:r w:rsidR="00B8756F" w:rsidRPr="006A0248">
        <w:rPr>
          <w:rFonts w:asciiTheme="minorHAnsi" w:hAnsiTheme="minorHAnsi"/>
          <w:szCs w:val="22"/>
        </w:rPr>
        <w:t>ani patentovatelnost technických</w:t>
      </w:r>
      <w:r w:rsidRPr="006A0248">
        <w:rPr>
          <w:rFonts w:asciiTheme="minorHAnsi" w:hAnsiTheme="minorHAnsi"/>
          <w:szCs w:val="22"/>
        </w:rPr>
        <w:t xml:space="preserve"> řešení.</w:t>
      </w:r>
    </w:p>
    <w:p w:rsidR="00CA3E30" w:rsidRPr="006A0248" w:rsidRDefault="00CA3E30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eastAsia="MS Mincho" w:hAnsiTheme="minorHAnsi"/>
          <w:b/>
          <w:szCs w:val="22"/>
          <w:u w:val="single"/>
        </w:rPr>
      </w:pPr>
      <w:r w:rsidRPr="006A0248">
        <w:rPr>
          <w:rFonts w:asciiTheme="minorHAnsi" w:eastAsia="MS Mincho" w:hAnsiTheme="minorHAnsi"/>
          <w:b/>
          <w:szCs w:val="22"/>
          <w:u w:val="single"/>
        </w:rPr>
        <w:t xml:space="preserve">Závěrečná </w:t>
      </w:r>
      <w:r w:rsidRPr="006A0248">
        <w:rPr>
          <w:rFonts w:asciiTheme="minorHAnsi" w:hAnsiTheme="minorHAnsi"/>
          <w:b/>
          <w:szCs w:val="22"/>
          <w:u w:val="single"/>
        </w:rPr>
        <w:t>ustanovení</w:t>
      </w:r>
    </w:p>
    <w:p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Tuto smlouvu lze měnit a vztah z ní vzniklý skončit pouze právním jednáním v písemné formě na listině s vlastnoručními podpisy smluvních stran nebo osob oprávněných za ně jednat; jiná forma je vyloučena. Toto ujednání nemůže být změněno následnou dohodou v jakékoliv formě. Smluvní strany mohou namítnout neplatnost změny této smlouvy z důvodu nedodržení formy kdykoliv, i poté, co bylo započato s plněním.</w:t>
      </w:r>
    </w:p>
    <w:p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Tato smlouva nabývá účinnosti dnem podpisu oběma smluvními stranami. Tato smlouva pozbývá účinnosti půl roku poté, co zanikl posledn</w:t>
      </w:r>
      <w:r w:rsidR="00B8756F" w:rsidRPr="006A0248">
        <w:rPr>
          <w:rFonts w:asciiTheme="minorHAnsi" w:hAnsiTheme="minorHAnsi"/>
          <w:szCs w:val="22"/>
        </w:rPr>
        <w:t>í ochranný dokument na technická řešení</w:t>
      </w:r>
      <w:r w:rsidRPr="006A0248">
        <w:rPr>
          <w:rFonts w:asciiTheme="minorHAnsi" w:hAnsiTheme="minorHAnsi"/>
          <w:szCs w:val="22"/>
        </w:rPr>
        <w:t>.</w:t>
      </w:r>
    </w:p>
    <w:p w:rsidR="001A07B4" w:rsidRPr="006A0248" w:rsidRDefault="001A07B4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Smluvní strany souhlasí s uveřejněním této smlouvy v registru smluv podle zákona č. 340/2015 Sb., o zvláštních podmínkách účinnosti některých mluv, uveřejňování těchto smluv a o registru smluv (zákon o registru smluv). Uveřejnění smlouvy prostřednictvím registru smluv zajistí VUT.</w:t>
      </w:r>
    </w:p>
    <w:p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Tato dohoda není postupitelná na třetí osobu bez předchozího písemného souhlasu druhé smluvní strany.</w:t>
      </w:r>
    </w:p>
    <w:p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Tato smlouva obsahuje 4 strany a je vyhotovena ve 4 </w:t>
      </w:r>
      <w:r w:rsidR="00B8756F" w:rsidRPr="006A0248">
        <w:rPr>
          <w:rFonts w:asciiTheme="minorHAnsi" w:hAnsiTheme="minorHAnsi"/>
          <w:szCs w:val="22"/>
        </w:rPr>
        <w:t>vyhotoveních, z nichž VUT</w:t>
      </w:r>
      <w:r w:rsidRPr="006A0248">
        <w:rPr>
          <w:rFonts w:asciiTheme="minorHAnsi" w:hAnsiTheme="minorHAnsi"/>
          <w:szCs w:val="22"/>
        </w:rPr>
        <w:t xml:space="preserve"> obdrží dva výtisky a </w:t>
      </w:r>
      <w:r w:rsidR="0030332B">
        <w:rPr>
          <w:rFonts w:asciiTheme="minorHAnsi" w:hAnsiTheme="minorHAnsi"/>
          <w:szCs w:val="22"/>
        </w:rPr>
        <w:t>PBS</w:t>
      </w:r>
      <w:r w:rsidRPr="006A0248">
        <w:rPr>
          <w:rFonts w:asciiTheme="minorHAnsi" w:hAnsiTheme="minorHAnsi"/>
          <w:szCs w:val="22"/>
        </w:rPr>
        <w:t xml:space="preserve"> </w:t>
      </w:r>
      <w:r w:rsidR="00C76EE2">
        <w:rPr>
          <w:rFonts w:asciiTheme="minorHAnsi" w:hAnsiTheme="minorHAnsi"/>
          <w:szCs w:val="22"/>
        </w:rPr>
        <w:t>dva</w:t>
      </w:r>
      <w:r w:rsidRPr="006A0248">
        <w:rPr>
          <w:rFonts w:asciiTheme="minorHAnsi" w:hAnsiTheme="minorHAnsi"/>
          <w:szCs w:val="22"/>
        </w:rPr>
        <w:t xml:space="preserve"> výtisky.</w:t>
      </w:r>
    </w:p>
    <w:p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Svá práva a povinnosti považují smluvní strany za dohodnutá v rovnováze. Při uzavírání této smlouvy nebyly dány okolnosti nasvědčující zneužití postavení kterékoliv ze stran jako odborníka či jejího hospodářského postavení. Výslovně se též konstatuje, že tato smlouva vznikla v návaznosti na předchozí jednání a dohodu o jejích podmínkách a že smluvní strany měly možnost při jejím sjednávání získat kvalifikovanou právní pomoc.</w:t>
      </w:r>
    </w:p>
    <w:p w:rsidR="00CA3E30" w:rsidRPr="006A0248" w:rsidRDefault="00CA3E30" w:rsidP="00CA3E30">
      <w:pPr>
        <w:pStyle w:val="Zkladntext5"/>
        <w:spacing w:before="0"/>
        <w:jc w:val="both"/>
        <w:outlineLvl w:val="0"/>
        <w:rPr>
          <w:rFonts w:asciiTheme="minorHAnsi" w:eastAsia="MS Mincho" w:hAnsiTheme="minorHAnsi"/>
          <w:szCs w:val="22"/>
        </w:rPr>
      </w:pPr>
    </w:p>
    <w:p w:rsidR="00CA3E30" w:rsidRPr="006A0248" w:rsidRDefault="00CA3E30" w:rsidP="00CA3E30">
      <w:pPr>
        <w:pStyle w:val="Zkladntext5"/>
        <w:spacing w:before="0"/>
        <w:jc w:val="both"/>
        <w:outlineLvl w:val="0"/>
        <w:rPr>
          <w:rFonts w:asciiTheme="minorHAnsi" w:eastAsia="MS Mincho" w:hAnsiTheme="minorHAnsi"/>
          <w:szCs w:val="22"/>
        </w:rPr>
      </w:pPr>
    </w:p>
    <w:p w:rsidR="00B22943" w:rsidRPr="006A0248" w:rsidRDefault="00B22943" w:rsidP="00CA3E30">
      <w:pPr>
        <w:pStyle w:val="Zkladntext5"/>
        <w:spacing w:before="0"/>
        <w:jc w:val="both"/>
        <w:outlineLvl w:val="0"/>
        <w:rPr>
          <w:rFonts w:asciiTheme="minorHAnsi" w:eastAsia="MS Mincho" w:hAnsiTheme="minorHAnsi"/>
          <w:szCs w:val="22"/>
        </w:rPr>
      </w:pPr>
    </w:p>
    <w:p w:rsidR="00B22943" w:rsidRPr="006A0248" w:rsidRDefault="00B22943" w:rsidP="00CA3E30">
      <w:pPr>
        <w:pStyle w:val="Zkladntext5"/>
        <w:spacing w:before="0"/>
        <w:jc w:val="both"/>
        <w:outlineLvl w:val="0"/>
        <w:rPr>
          <w:rFonts w:asciiTheme="minorHAnsi" w:eastAsia="MS Mincho" w:hAnsiTheme="minorHAnsi"/>
          <w:szCs w:val="22"/>
        </w:rPr>
      </w:pPr>
    </w:p>
    <w:p w:rsidR="00CA3E30" w:rsidRPr="006A0248" w:rsidRDefault="00CA3E30" w:rsidP="00CA3E30">
      <w:pPr>
        <w:pStyle w:val="Zkladntext5"/>
        <w:spacing w:before="0"/>
        <w:jc w:val="both"/>
        <w:outlineLvl w:val="0"/>
        <w:rPr>
          <w:rFonts w:asciiTheme="minorHAnsi" w:eastAsia="MS Mincho" w:hAnsiTheme="minorHAnsi"/>
          <w:szCs w:val="22"/>
        </w:rPr>
      </w:pPr>
      <w:r w:rsidRPr="006A0248">
        <w:rPr>
          <w:rFonts w:asciiTheme="minorHAnsi" w:eastAsia="MS Mincho" w:hAnsiTheme="minorHAnsi"/>
          <w:szCs w:val="22"/>
        </w:rPr>
        <w:t>V Brně dne</w:t>
      </w:r>
      <w:r w:rsidRPr="006A0248">
        <w:rPr>
          <w:rFonts w:asciiTheme="minorHAnsi" w:eastAsia="MS Mincho" w:hAnsiTheme="minorHAnsi"/>
          <w:szCs w:val="22"/>
        </w:rPr>
        <w:tab/>
      </w:r>
      <w:r w:rsidRPr="006A0248">
        <w:rPr>
          <w:rFonts w:asciiTheme="minorHAnsi" w:eastAsia="MS Mincho" w:hAnsiTheme="minorHAnsi"/>
          <w:szCs w:val="22"/>
        </w:rPr>
        <w:tab/>
        <w:t xml:space="preserve">                </w:t>
      </w:r>
      <w:r w:rsidRPr="006A0248">
        <w:rPr>
          <w:rFonts w:asciiTheme="minorHAnsi" w:eastAsia="MS Mincho" w:hAnsiTheme="minorHAnsi"/>
          <w:szCs w:val="22"/>
        </w:rPr>
        <w:tab/>
      </w:r>
      <w:r w:rsidRPr="006A0248">
        <w:rPr>
          <w:rFonts w:asciiTheme="minorHAnsi" w:eastAsia="MS Mincho" w:hAnsiTheme="minorHAnsi"/>
          <w:szCs w:val="22"/>
        </w:rPr>
        <w:tab/>
      </w:r>
      <w:r w:rsidRPr="006A0248">
        <w:rPr>
          <w:rFonts w:asciiTheme="minorHAnsi" w:eastAsia="MS Mincho" w:hAnsiTheme="minorHAnsi"/>
          <w:szCs w:val="22"/>
        </w:rPr>
        <w:tab/>
      </w:r>
      <w:r w:rsidRPr="006A0248">
        <w:rPr>
          <w:rFonts w:asciiTheme="minorHAnsi" w:eastAsia="MS Mincho" w:hAnsiTheme="minorHAnsi"/>
          <w:szCs w:val="22"/>
        </w:rPr>
        <w:tab/>
        <w:t xml:space="preserve"> </w:t>
      </w:r>
      <w:r w:rsidR="00AD1609">
        <w:rPr>
          <w:rFonts w:asciiTheme="minorHAnsi" w:eastAsia="MS Mincho" w:hAnsiTheme="minorHAnsi"/>
          <w:szCs w:val="22"/>
        </w:rPr>
        <w:t xml:space="preserve">V Třebíči, </w:t>
      </w:r>
      <w:r w:rsidR="00B8756F" w:rsidRPr="006A0248">
        <w:rPr>
          <w:rFonts w:asciiTheme="minorHAnsi" w:eastAsia="MS Mincho" w:hAnsiTheme="minorHAnsi"/>
          <w:szCs w:val="22"/>
        </w:rPr>
        <w:t>dne</w:t>
      </w:r>
    </w:p>
    <w:p w:rsidR="00CA3E30" w:rsidRPr="006A0248" w:rsidRDefault="00CA3E30" w:rsidP="00CA3E30">
      <w:pPr>
        <w:pStyle w:val="Zkladntext5"/>
        <w:spacing w:before="0"/>
        <w:jc w:val="both"/>
        <w:rPr>
          <w:rFonts w:asciiTheme="minorHAnsi" w:eastAsia="MS Mincho" w:hAnsiTheme="minorHAnsi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CA3E30" w:rsidRPr="006A0248" w:rsidTr="003F0528">
        <w:trPr>
          <w:trHeight w:val="1077"/>
        </w:trPr>
        <w:tc>
          <w:tcPr>
            <w:tcW w:w="4605" w:type="dxa"/>
          </w:tcPr>
          <w:p w:rsidR="00CA3E30" w:rsidRPr="006A0248" w:rsidRDefault="00CA3E30">
            <w:pPr>
              <w:pStyle w:val="Zkladntext5"/>
              <w:spacing w:before="0" w:line="276" w:lineRule="auto"/>
              <w:jc w:val="both"/>
              <w:rPr>
                <w:rFonts w:asciiTheme="minorHAnsi" w:eastAsia="MS Mincho" w:hAnsiTheme="minorHAnsi"/>
                <w:szCs w:val="22"/>
                <w:lang w:eastAsia="en-US"/>
              </w:rPr>
            </w:pPr>
          </w:p>
          <w:p w:rsidR="00B22943" w:rsidRPr="006A0248" w:rsidRDefault="00B22943">
            <w:pPr>
              <w:pStyle w:val="Zkladntext5"/>
              <w:spacing w:before="0" w:line="276" w:lineRule="auto"/>
              <w:jc w:val="both"/>
              <w:rPr>
                <w:rFonts w:asciiTheme="minorHAnsi" w:eastAsia="MS Mincho" w:hAnsiTheme="minorHAnsi"/>
                <w:szCs w:val="22"/>
                <w:lang w:eastAsia="en-US"/>
              </w:rPr>
            </w:pPr>
          </w:p>
          <w:p w:rsidR="003F0528" w:rsidRPr="006A0248" w:rsidRDefault="003F0528">
            <w:pPr>
              <w:pStyle w:val="Zkladntext5"/>
              <w:spacing w:before="0" w:line="276" w:lineRule="auto"/>
              <w:rPr>
                <w:rFonts w:asciiTheme="minorHAnsi" w:hAnsiTheme="minorHAnsi"/>
                <w:bCs/>
                <w:iCs/>
                <w:szCs w:val="22"/>
                <w:lang w:eastAsia="en-US"/>
              </w:rPr>
            </w:pPr>
          </w:p>
          <w:p w:rsidR="00CA3E30" w:rsidRPr="006A0248" w:rsidRDefault="00CA3E30">
            <w:pPr>
              <w:pStyle w:val="Zkladntext5"/>
              <w:spacing w:before="0" w:line="276" w:lineRule="auto"/>
              <w:rPr>
                <w:rFonts w:asciiTheme="minorHAnsi" w:hAnsiTheme="minorHAnsi"/>
                <w:bCs/>
                <w:iCs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bCs/>
                <w:iCs/>
                <w:szCs w:val="22"/>
                <w:lang w:eastAsia="en-US"/>
              </w:rPr>
              <w:t>prof. RNDr. Ing. Petr Štěpánek, CSc.</w:t>
            </w:r>
          </w:p>
          <w:p w:rsidR="00CA3E30" w:rsidRPr="006A0248" w:rsidRDefault="00CA3E30">
            <w:pPr>
              <w:pStyle w:val="Zkladntext5"/>
              <w:spacing w:before="0" w:line="276" w:lineRule="auto"/>
              <w:rPr>
                <w:rFonts w:asciiTheme="minorHAnsi" w:hAnsiTheme="minorHAnsi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Cs w:val="22"/>
                <w:lang w:eastAsia="en-US"/>
              </w:rPr>
              <w:t>rektor</w:t>
            </w:r>
          </w:p>
          <w:p w:rsidR="00CA3E30" w:rsidRPr="006A0248" w:rsidRDefault="00CA3E30">
            <w:pPr>
              <w:pStyle w:val="Zkladntext5"/>
              <w:spacing w:before="0" w:line="276" w:lineRule="auto"/>
              <w:rPr>
                <w:rFonts w:asciiTheme="minorHAnsi" w:eastAsia="MS Mincho" w:hAnsiTheme="minorHAnsi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Cs w:val="22"/>
                <w:lang w:eastAsia="en-US"/>
              </w:rPr>
              <w:t>Vysoké učení technické v Brně</w:t>
            </w:r>
          </w:p>
        </w:tc>
        <w:tc>
          <w:tcPr>
            <w:tcW w:w="4605" w:type="dxa"/>
          </w:tcPr>
          <w:p w:rsidR="00CA3E30" w:rsidRPr="006A0248" w:rsidRDefault="00CA3E30">
            <w:pPr>
              <w:pStyle w:val="Zkladntext5"/>
              <w:spacing w:before="0" w:line="276" w:lineRule="auto"/>
              <w:jc w:val="both"/>
              <w:rPr>
                <w:rFonts w:asciiTheme="minorHAnsi" w:hAnsiTheme="minorHAnsi"/>
                <w:szCs w:val="22"/>
                <w:lang w:eastAsia="en-US"/>
              </w:rPr>
            </w:pPr>
          </w:p>
          <w:p w:rsidR="00CA3E30" w:rsidRPr="006A0248" w:rsidRDefault="00CA3E30">
            <w:pPr>
              <w:pStyle w:val="Zkladntext5"/>
              <w:spacing w:before="0" w:line="276" w:lineRule="auto"/>
              <w:jc w:val="both"/>
              <w:rPr>
                <w:rFonts w:asciiTheme="minorHAnsi" w:hAnsiTheme="minorHAnsi"/>
                <w:szCs w:val="22"/>
                <w:lang w:eastAsia="en-US"/>
              </w:rPr>
            </w:pPr>
          </w:p>
          <w:p w:rsidR="00B22943" w:rsidRPr="006A0248" w:rsidRDefault="00B22943">
            <w:pPr>
              <w:pStyle w:val="Zkladntext5"/>
              <w:spacing w:before="0" w:line="276" w:lineRule="auto"/>
              <w:jc w:val="both"/>
              <w:rPr>
                <w:rFonts w:asciiTheme="minorHAnsi" w:hAnsiTheme="minorHAnsi"/>
                <w:szCs w:val="22"/>
                <w:lang w:eastAsia="en-US"/>
              </w:rPr>
            </w:pPr>
          </w:p>
          <w:p w:rsidR="00CA3E30" w:rsidRPr="006A0248" w:rsidRDefault="0030332B">
            <w:pPr>
              <w:pStyle w:val="Zkladntext5"/>
              <w:spacing w:before="0" w:line="276" w:lineRule="auto"/>
              <w:rPr>
                <w:rFonts w:asciiTheme="minorHAnsi" w:hAnsiTheme="minorHAnsi"/>
                <w:bCs/>
                <w:iCs/>
                <w:szCs w:val="22"/>
                <w:lang w:eastAsia="en-US"/>
              </w:rPr>
            </w:pPr>
            <w:r w:rsidRPr="0030332B">
              <w:rPr>
                <w:rFonts w:asciiTheme="minorHAnsi" w:hAnsiTheme="minorHAnsi"/>
                <w:bCs/>
                <w:iCs/>
                <w:szCs w:val="22"/>
                <w:lang w:eastAsia="en-US"/>
              </w:rPr>
              <w:t>Ing. Karel</w:t>
            </w:r>
            <w:r>
              <w:rPr>
                <w:rFonts w:asciiTheme="minorHAnsi" w:hAnsiTheme="minorHAnsi"/>
                <w:bCs/>
                <w:iCs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Cs w:val="22"/>
                <w:lang w:eastAsia="en-US"/>
              </w:rPr>
              <w:t>Pléha</w:t>
            </w:r>
            <w:proofErr w:type="spellEnd"/>
            <w:r>
              <w:rPr>
                <w:rFonts w:asciiTheme="minorHAnsi" w:hAnsiTheme="minorHAnsi"/>
                <w:bCs/>
                <w:iCs/>
                <w:szCs w:val="22"/>
                <w:lang w:eastAsia="en-US"/>
              </w:rPr>
              <w:t>, MBA</w:t>
            </w:r>
          </w:p>
          <w:p w:rsidR="00CA3E30" w:rsidRPr="006A0248" w:rsidRDefault="00CA3E30">
            <w:pPr>
              <w:pStyle w:val="Zkladntext5"/>
              <w:spacing w:before="0" w:line="276" w:lineRule="auto"/>
              <w:rPr>
                <w:rFonts w:asciiTheme="minorHAnsi" w:hAnsiTheme="minorHAnsi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b/>
                <w:iCs/>
                <w:szCs w:val="22"/>
                <w:lang w:eastAsia="en-US"/>
              </w:rPr>
              <w:t xml:space="preserve"> </w:t>
            </w:r>
            <w:r w:rsidRPr="006A0248">
              <w:rPr>
                <w:rFonts w:asciiTheme="minorHAnsi" w:hAnsiTheme="minorHAnsi"/>
                <w:iCs/>
                <w:szCs w:val="22"/>
                <w:lang w:eastAsia="en-US"/>
              </w:rPr>
              <w:t>jednatel</w:t>
            </w:r>
          </w:p>
          <w:p w:rsidR="00C76EE2" w:rsidRPr="00C76EE2" w:rsidRDefault="00B22943" w:rsidP="00C76EE2">
            <w:pPr>
              <w:pStyle w:val="Zkladntext5"/>
              <w:tabs>
                <w:tab w:val="left" w:pos="567"/>
                <w:tab w:val="left" w:pos="2552"/>
                <w:tab w:val="left" w:pos="3402"/>
              </w:tabs>
              <w:spacing w:before="0"/>
              <w:jc w:val="both"/>
              <w:rPr>
                <w:rFonts w:asciiTheme="minorHAnsi" w:hAnsiTheme="minorHAnsi"/>
                <w:szCs w:val="22"/>
              </w:rPr>
            </w:pPr>
            <w:r w:rsidRPr="006A0248">
              <w:rPr>
                <w:rFonts w:asciiTheme="minorHAnsi" w:hAnsiTheme="minorHAnsi"/>
                <w:b/>
                <w:iCs/>
                <w:szCs w:val="22"/>
                <w:lang w:eastAsia="en-US"/>
              </w:rPr>
              <w:t xml:space="preserve">                    </w:t>
            </w:r>
            <w:r w:rsidRPr="00C76EE2">
              <w:rPr>
                <w:rFonts w:asciiTheme="minorHAnsi" w:hAnsiTheme="minorHAnsi"/>
                <w:iCs/>
                <w:szCs w:val="22"/>
                <w:lang w:eastAsia="en-US"/>
              </w:rPr>
              <w:t xml:space="preserve"> </w:t>
            </w:r>
            <w:r w:rsidR="0030332B">
              <w:rPr>
                <w:rFonts w:asciiTheme="minorHAnsi" w:hAnsiTheme="minorHAnsi"/>
                <w:szCs w:val="22"/>
              </w:rPr>
              <w:t>PBS POWER EQUIPMENT,</w:t>
            </w:r>
            <w:r w:rsidR="00C76EE2" w:rsidRPr="00C76EE2">
              <w:rPr>
                <w:rFonts w:asciiTheme="minorHAnsi" w:hAnsiTheme="minorHAnsi"/>
                <w:szCs w:val="22"/>
              </w:rPr>
              <w:t xml:space="preserve"> s.r.o.</w:t>
            </w:r>
          </w:p>
          <w:p w:rsidR="00CA3E30" w:rsidRPr="006A0248" w:rsidRDefault="00CA3E30" w:rsidP="00C76EE2">
            <w:pPr>
              <w:pStyle w:val="Zkladntext5"/>
              <w:tabs>
                <w:tab w:val="left" w:pos="2552"/>
              </w:tabs>
              <w:spacing w:before="0" w:line="276" w:lineRule="auto"/>
              <w:jc w:val="both"/>
              <w:rPr>
                <w:rFonts w:asciiTheme="minorHAnsi" w:hAnsiTheme="minorHAnsi"/>
                <w:szCs w:val="22"/>
                <w:lang w:eastAsia="en-US"/>
              </w:rPr>
            </w:pPr>
          </w:p>
        </w:tc>
      </w:tr>
    </w:tbl>
    <w:p w:rsidR="00F84503" w:rsidRPr="006A0248" w:rsidRDefault="00F84503" w:rsidP="003F0528">
      <w:pPr>
        <w:rPr>
          <w:rFonts w:asciiTheme="minorHAnsi" w:hAnsiTheme="minorHAnsi"/>
          <w:sz w:val="22"/>
          <w:szCs w:val="22"/>
        </w:rPr>
      </w:pPr>
    </w:p>
    <w:sectPr w:rsidR="00F84503" w:rsidRPr="006A0248" w:rsidSect="006A0248">
      <w:headerReference w:type="default" r:id="rId9"/>
      <w:footerReference w:type="default" r:id="rId10"/>
      <w:pgSz w:w="11906" w:h="16838"/>
      <w:pgMar w:top="110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77" w:rsidRDefault="00237877" w:rsidP="00CA3E30">
      <w:r>
        <w:separator/>
      </w:r>
    </w:p>
  </w:endnote>
  <w:endnote w:type="continuationSeparator" w:id="0">
    <w:p w:rsidR="00237877" w:rsidRDefault="00237877" w:rsidP="00CA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52323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4C187C" w:rsidRPr="00781010" w:rsidRDefault="004C187C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781010">
          <w:rPr>
            <w:rFonts w:asciiTheme="minorHAnsi" w:hAnsiTheme="minorHAnsi"/>
            <w:sz w:val="22"/>
            <w:szCs w:val="22"/>
          </w:rPr>
          <w:fldChar w:fldCharType="begin"/>
        </w:r>
        <w:r w:rsidRPr="00781010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781010">
          <w:rPr>
            <w:rFonts w:asciiTheme="minorHAnsi" w:hAnsiTheme="minorHAnsi"/>
            <w:sz w:val="22"/>
            <w:szCs w:val="22"/>
          </w:rPr>
          <w:fldChar w:fldCharType="separate"/>
        </w:r>
        <w:r w:rsidR="00A223BE">
          <w:rPr>
            <w:rFonts w:asciiTheme="minorHAnsi" w:hAnsiTheme="minorHAnsi"/>
            <w:noProof/>
            <w:sz w:val="22"/>
            <w:szCs w:val="22"/>
          </w:rPr>
          <w:t>2</w:t>
        </w:r>
        <w:r w:rsidRPr="00781010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4C187C" w:rsidRDefault="004C1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77" w:rsidRDefault="00237877" w:rsidP="00CA3E30">
      <w:r>
        <w:separator/>
      </w:r>
    </w:p>
  </w:footnote>
  <w:footnote w:type="continuationSeparator" w:id="0">
    <w:p w:rsidR="00237877" w:rsidRDefault="00237877" w:rsidP="00CA3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7C" w:rsidRPr="00DD163D" w:rsidRDefault="004C187C">
    <w:pPr>
      <w:pStyle w:val="Zhlav"/>
      <w:rPr>
        <w:rFonts w:asciiTheme="minorHAnsi" w:hAnsiTheme="minorHAnsi"/>
        <w:sz w:val="18"/>
      </w:rPr>
    </w:pPr>
    <w:r w:rsidRPr="00DD163D">
      <w:rPr>
        <w:rFonts w:asciiTheme="minorHAnsi" w:hAnsiTheme="minorHAnsi"/>
        <w:sz w:val="18"/>
      </w:rPr>
      <w:t xml:space="preserve">Číslo smlouvy VUT: </w:t>
    </w:r>
    <w:r w:rsidR="00E64DB4">
      <w:rPr>
        <w:rFonts w:asciiTheme="minorHAnsi" w:hAnsiTheme="minorHAnsi"/>
        <w:sz w:val="18"/>
      </w:rPr>
      <w:t>011104</w:t>
    </w:r>
    <w:r>
      <w:rPr>
        <w:rFonts w:asciiTheme="minorHAnsi" w:hAnsiTheme="minorHAnsi"/>
        <w:sz w:val="18"/>
      </w:rPr>
      <w:t>/2019/00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F74C5"/>
    <w:multiLevelType w:val="multilevel"/>
    <w:tmpl w:val="0405001F"/>
    <w:numStyleLink w:val="111111"/>
  </w:abstractNum>
  <w:abstractNum w:abstractNumId="1">
    <w:nsid w:val="5D5A0480"/>
    <w:multiLevelType w:val="hybridMultilevel"/>
    <w:tmpl w:val="C7F69BC8"/>
    <w:lvl w:ilvl="0" w:tplc="9F48F746">
      <w:start w:val="1"/>
      <w:numFmt w:val="lowerLetter"/>
      <w:lvlText w:val="%1)"/>
      <w:lvlJc w:val="left"/>
      <w:pPr>
        <w:ind w:left="900" w:hanging="360"/>
      </w:p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32085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74"/>
          </w:tabs>
          <w:ind w:left="574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0"/>
    <w:rsid w:val="00004EBD"/>
    <w:rsid w:val="000A0431"/>
    <w:rsid w:val="00140404"/>
    <w:rsid w:val="00161481"/>
    <w:rsid w:val="00186380"/>
    <w:rsid w:val="001A07B4"/>
    <w:rsid w:val="0023268C"/>
    <w:rsid w:val="00237877"/>
    <w:rsid w:val="00253158"/>
    <w:rsid w:val="002A7E33"/>
    <w:rsid w:val="0030332B"/>
    <w:rsid w:val="00340058"/>
    <w:rsid w:val="003A42C3"/>
    <w:rsid w:val="003F0528"/>
    <w:rsid w:val="004C187C"/>
    <w:rsid w:val="00622A37"/>
    <w:rsid w:val="006A0248"/>
    <w:rsid w:val="006B1332"/>
    <w:rsid w:val="00781010"/>
    <w:rsid w:val="00794EBC"/>
    <w:rsid w:val="007F498B"/>
    <w:rsid w:val="00865AAF"/>
    <w:rsid w:val="008B6A2E"/>
    <w:rsid w:val="008E4D0E"/>
    <w:rsid w:val="00A223BE"/>
    <w:rsid w:val="00AD1609"/>
    <w:rsid w:val="00B22943"/>
    <w:rsid w:val="00B8756F"/>
    <w:rsid w:val="00BD3584"/>
    <w:rsid w:val="00BF72B6"/>
    <w:rsid w:val="00C76EE2"/>
    <w:rsid w:val="00CA3E30"/>
    <w:rsid w:val="00CB63FA"/>
    <w:rsid w:val="00D657BA"/>
    <w:rsid w:val="00DD163D"/>
    <w:rsid w:val="00DF07F8"/>
    <w:rsid w:val="00E138BB"/>
    <w:rsid w:val="00E400E8"/>
    <w:rsid w:val="00E64DB4"/>
    <w:rsid w:val="00EE1E1A"/>
    <w:rsid w:val="00F83C19"/>
    <w:rsid w:val="00F84503"/>
    <w:rsid w:val="00FE77EF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E30"/>
    <w:pPr>
      <w:ind w:left="720"/>
      <w:contextualSpacing/>
    </w:pPr>
  </w:style>
  <w:style w:type="paragraph" w:customStyle="1" w:styleId="Zkladntext5">
    <w:name w:val="Základní text 5"/>
    <w:basedOn w:val="Normln"/>
    <w:uiPriority w:val="99"/>
    <w:rsid w:val="00CA3E30"/>
    <w:pPr>
      <w:spacing w:before="120"/>
      <w:jc w:val="center"/>
    </w:pPr>
    <w:rPr>
      <w:rFonts w:ascii="Verdana" w:hAnsi="Verdana"/>
      <w:sz w:val="22"/>
    </w:rPr>
  </w:style>
  <w:style w:type="numbering" w:styleId="111111">
    <w:name w:val="Outline List 2"/>
    <w:basedOn w:val="Bezseznamu"/>
    <w:uiPriority w:val="99"/>
    <w:semiHidden/>
    <w:unhideWhenUsed/>
    <w:rsid w:val="00CA3E30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A3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3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3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3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7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7B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E30"/>
    <w:pPr>
      <w:ind w:left="720"/>
      <w:contextualSpacing/>
    </w:pPr>
  </w:style>
  <w:style w:type="paragraph" w:customStyle="1" w:styleId="Zkladntext5">
    <w:name w:val="Základní text 5"/>
    <w:basedOn w:val="Normln"/>
    <w:uiPriority w:val="99"/>
    <w:rsid w:val="00CA3E30"/>
    <w:pPr>
      <w:spacing w:before="120"/>
      <w:jc w:val="center"/>
    </w:pPr>
    <w:rPr>
      <w:rFonts w:ascii="Verdana" w:hAnsi="Verdana"/>
      <w:sz w:val="22"/>
    </w:rPr>
  </w:style>
  <w:style w:type="numbering" w:styleId="111111">
    <w:name w:val="Outline List 2"/>
    <w:basedOn w:val="Bezseznamu"/>
    <w:uiPriority w:val="99"/>
    <w:semiHidden/>
    <w:unhideWhenUsed/>
    <w:rsid w:val="00CA3E30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A3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3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3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3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7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7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Jana</dc:creator>
  <cp:lastModifiedBy>Mahmoud Martina</cp:lastModifiedBy>
  <cp:revision>3</cp:revision>
  <dcterms:created xsi:type="dcterms:W3CDTF">2019-08-12T08:39:00Z</dcterms:created>
  <dcterms:modified xsi:type="dcterms:W3CDTF">2019-08-12T08:39:00Z</dcterms:modified>
</cp:coreProperties>
</file>