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9D" w:rsidRDefault="00172D1B" w:rsidP="003B1737">
      <w:pPr>
        <w:pStyle w:val="Heading110"/>
        <w:framePr w:wrap="none" w:vAnchor="page" w:hAnchor="page" w:x="3916" w:y="856"/>
        <w:shd w:val="clear" w:color="auto" w:fill="auto"/>
      </w:pPr>
      <w:bookmarkStart w:id="0" w:name="bookmark0"/>
      <w:r>
        <w:rPr>
          <w:rStyle w:val="Heading11SmallCaps"/>
          <w:b/>
          <w:bCs/>
        </w:rPr>
        <w:t>krycí list nabídky</w:t>
      </w:r>
      <w:bookmarkEnd w:id="0"/>
    </w:p>
    <w:p w:rsidR="005F7A9D" w:rsidRDefault="00172D1B">
      <w:pPr>
        <w:pStyle w:val="Bodytext30"/>
        <w:framePr w:wrap="none" w:vAnchor="page" w:hAnchor="page" w:x="1419" w:y="1605"/>
        <w:numPr>
          <w:ilvl w:val="0"/>
          <w:numId w:val="1"/>
        </w:numPr>
        <w:shd w:val="clear" w:color="auto" w:fill="auto"/>
        <w:tabs>
          <w:tab w:val="left" w:pos="345"/>
        </w:tabs>
        <w:spacing w:after="0"/>
      </w:pPr>
      <w:r>
        <w:t>PŘEDMĚT NABÍDKY</w:t>
      </w:r>
    </w:p>
    <w:p w:rsidR="005F7A9D" w:rsidRDefault="00172D1B">
      <w:pPr>
        <w:pStyle w:val="Bodytext40"/>
        <w:framePr w:w="9250" w:h="6370" w:hRule="exact" w:wrap="none" w:vAnchor="page" w:hAnchor="page" w:x="1419" w:y="2177"/>
        <w:shd w:val="clear" w:color="auto" w:fill="auto"/>
        <w:spacing w:before="0" w:after="78"/>
        <w:ind w:left="80"/>
      </w:pPr>
      <w:r>
        <w:t>Pražská konzervatoř</w:t>
      </w:r>
    </w:p>
    <w:p w:rsidR="005F7A9D" w:rsidRDefault="00172D1B">
      <w:pPr>
        <w:pStyle w:val="Heading310"/>
        <w:framePr w:w="9250" w:h="6370" w:hRule="exact" w:wrap="none" w:vAnchor="page" w:hAnchor="page" w:x="1419" w:y="2177"/>
        <w:shd w:val="clear" w:color="auto" w:fill="auto"/>
        <w:spacing w:before="0"/>
      </w:pPr>
      <w:bookmarkStart w:id="1" w:name="bookmark1"/>
      <w:r>
        <w:t>„Elektronický vstupní zabezpečovací systém do objektu Pražské konzervatoře"</w:t>
      </w:r>
      <w:bookmarkEnd w:id="1"/>
    </w:p>
    <w:p w:rsidR="005F7A9D" w:rsidRDefault="00172D1B">
      <w:pPr>
        <w:pStyle w:val="Bodytext30"/>
        <w:framePr w:w="9250" w:h="6370" w:hRule="exact" w:wrap="none" w:vAnchor="page" w:hAnchor="page" w:x="1419" w:y="2177"/>
        <w:numPr>
          <w:ilvl w:val="0"/>
          <w:numId w:val="1"/>
        </w:numPr>
        <w:shd w:val="clear" w:color="auto" w:fill="auto"/>
        <w:tabs>
          <w:tab w:val="left" w:pos="345"/>
        </w:tabs>
        <w:spacing w:after="167"/>
      </w:pPr>
      <w:r>
        <w:t>ZÁKLADNÍ IDENTIFIKAČNÍ ÚDAJE UCHAZEČE</w:t>
      </w:r>
    </w:p>
    <w:p w:rsidR="005F7A9D" w:rsidRDefault="00172D1B">
      <w:pPr>
        <w:pStyle w:val="Bodytext20"/>
        <w:framePr w:w="9250" w:h="6370" w:hRule="exact" w:wrap="none" w:vAnchor="page" w:hAnchor="page" w:x="1419" w:y="2177"/>
        <w:shd w:val="clear" w:color="auto" w:fill="auto"/>
        <w:spacing w:before="0"/>
      </w:pPr>
      <w:r>
        <w:t>obchodní firma nebo název: GTS ALIVE s.r.o.</w:t>
      </w:r>
      <w:r>
        <w:br/>
        <w:t xml:space="preserve">právní forma; Společnost s ručením </w:t>
      </w:r>
      <w:r>
        <w:t>omezeným</w:t>
      </w:r>
      <w:r>
        <w:br/>
        <w:t>sídlo: Na Maninách 1092/20, 170 00 Praha 7</w:t>
      </w:r>
      <w:r>
        <w:br/>
        <w:t>kontaktní adresa: Na Maninách 1092/20, 170 00 Praha 7</w:t>
      </w:r>
      <w:r>
        <w:br/>
        <w:t>IČ: 26193272</w:t>
      </w:r>
      <w:r>
        <w:br/>
        <w:t>DIČ:CZ26193272</w:t>
      </w:r>
    </w:p>
    <w:p w:rsidR="005F7A9D" w:rsidRDefault="00172D1B">
      <w:pPr>
        <w:pStyle w:val="Bodytext20"/>
        <w:framePr w:w="9250" w:h="6370" w:hRule="exact" w:wrap="none" w:vAnchor="page" w:hAnchor="page" w:x="1419" w:y="2177"/>
        <w:shd w:val="clear" w:color="auto" w:fill="auto"/>
        <w:spacing w:before="0"/>
      </w:pPr>
      <w:r>
        <w:t>zapsaný v obchodním rejstříku vedeném Krajským soudem/Městským soudem v Praze oddíl 78560 vložka C.</w:t>
      </w:r>
      <w:r>
        <w:br/>
        <w:t xml:space="preserve">bankovní spojeni: </w:t>
      </w:r>
      <w:r w:rsidR="003B1737">
        <w:t>xxxxxxxxxxxx</w:t>
      </w:r>
      <w:r>
        <w:br/>
        <w:t xml:space="preserve">č. účtu: </w:t>
      </w:r>
      <w:r w:rsidR="003B1737">
        <w:t>xxxxxxxxxxxxxxx</w:t>
      </w:r>
    </w:p>
    <w:p w:rsidR="005F7A9D" w:rsidRDefault="00172D1B">
      <w:pPr>
        <w:pStyle w:val="Bodytext20"/>
        <w:framePr w:w="9250" w:h="6370" w:hRule="exact" w:wrap="none" w:vAnchor="page" w:hAnchor="page" w:x="1419" w:y="2177"/>
        <w:shd w:val="clear" w:color="auto" w:fill="auto"/>
        <w:spacing w:before="0" w:after="273"/>
      </w:pPr>
      <w:r>
        <w:t xml:space="preserve">statutární orgány uvedením jména, příjmení a zastávané funkce: </w:t>
      </w:r>
      <w:r w:rsidR="003B1737">
        <w:t>xxxxxxxxxxxx</w:t>
      </w:r>
      <w:r>
        <w:t>, jednatel</w:t>
      </w:r>
      <w:r>
        <w:br/>
        <w:t xml:space="preserve">pověřený zástupce pro případné další jednání: </w:t>
      </w:r>
      <w:r w:rsidR="003B1737">
        <w:t>xxxxxxxxxxxxxx</w:t>
      </w:r>
      <w:r>
        <w:br/>
        <w:t xml:space="preserve">tel.: </w:t>
      </w:r>
      <w:r w:rsidR="003B1737">
        <w:t>xxxxxxxxxxxxx</w:t>
      </w:r>
      <w:r>
        <w:br/>
        <w:t xml:space="preserve">e-mail: </w:t>
      </w:r>
      <w:hyperlink r:id="rId7" w:history="1">
        <w:r w:rsidR="003B1737">
          <w:rPr>
            <w:lang w:val="en-US" w:eastAsia="en-US" w:bidi="en-US"/>
          </w:rPr>
          <w:t>xxxxxxxxxxxxxxxxxxx</w:t>
        </w:r>
      </w:hyperlink>
    </w:p>
    <w:p w:rsidR="005F7A9D" w:rsidRDefault="00172D1B">
      <w:pPr>
        <w:pStyle w:val="Bodytext30"/>
        <w:framePr w:w="9250" w:h="6370" w:hRule="exact" w:wrap="none" w:vAnchor="page" w:hAnchor="page" w:x="1419" w:y="2177"/>
        <w:numPr>
          <w:ilvl w:val="0"/>
          <w:numId w:val="1"/>
        </w:numPr>
        <w:shd w:val="clear" w:color="auto" w:fill="auto"/>
        <w:tabs>
          <w:tab w:val="left" w:pos="345"/>
        </w:tabs>
        <w:spacing w:after="257"/>
      </w:pPr>
      <w:r>
        <w:t>DOBA PLNĚNÍ ZAKÁZKY</w:t>
      </w:r>
    </w:p>
    <w:p w:rsidR="005F7A9D" w:rsidRDefault="00172D1B">
      <w:pPr>
        <w:pStyle w:val="Bodytext20"/>
        <w:framePr w:w="9250" w:h="6370" w:hRule="exact" w:wrap="none" w:vAnchor="page" w:hAnchor="page" w:x="1419" w:y="2177"/>
        <w:shd w:val="clear" w:color="auto" w:fill="auto"/>
        <w:spacing w:before="0" w:line="200" w:lineRule="exact"/>
      </w:pPr>
      <w:r>
        <w:t>Termín plnění veřejné zakázky je od 1.8.2019 do 31.8.2019</w:t>
      </w:r>
    </w:p>
    <w:p w:rsidR="005F7A9D" w:rsidRDefault="00172D1B">
      <w:pPr>
        <w:pStyle w:val="Bodytext30"/>
        <w:framePr w:wrap="none" w:vAnchor="page" w:hAnchor="page" w:x="1419" w:y="9088"/>
        <w:numPr>
          <w:ilvl w:val="0"/>
          <w:numId w:val="1"/>
        </w:numPr>
        <w:shd w:val="clear" w:color="auto" w:fill="auto"/>
        <w:tabs>
          <w:tab w:val="left" w:pos="350"/>
        </w:tabs>
        <w:spacing w:after="0"/>
      </w:pPr>
      <w:r>
        <w:t>NABÍDKOVÁ CENA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2122"/>
        <w:gridCol w:w="2126"/>
        <w:gridCol w:w="2131"/>
      </w:tblGrid>
      <w:tr w:rsidR="005F7A9D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Položky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Cena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DPH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ind w:left="20"/>
              <w:jc w:val="center"/>
            </w:pPr>
            <w:r>
              <w:rPr>
                <w:rStyle w:val="Bodytext21"/>
              </w:rPr>
              <w:t>Cena včetně DPH</w:t>
            </w:r>
          </w:p>
        </w:tc>
      </w:tr>
      <w:tr w:rsidR="005F7A9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ind w:left="280"/>
            </w:pPr>
            <w:r>
              <w:rPr>
                <w:rStyle w:val="Bodytext21"/>
              </w:rPr>
              <w:t>1) Hardware hlavního vchodu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40450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8495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ind w:left="20"/>
              <w:jc w:val="center"/>
            </w:pPr>
            <w:r>
              <w:rPr>
                <w:rStyle w:val="Bodytext21"/>
              </w:rPr>
              <w:t>48945</w:t>
            </w:r>
          </w:p>
        </w:tc>
      </w:tr>
      <w:tr w:rsidR="005F7A9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ind w:right="20"/>
              <w:jc w:val="center"/>
            </w:pPr>
            <w:r>
              <w:rPr>
                <w:rStyle w:val="Bodytext21"/>
              </w:rPr>
              <w:t>2) Hardware výtah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74000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15540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ind w:left="20"/>
              <w:jc w:val="center"/>
            </w:pPr>
            <w:r>
              <w:rPr>
                <w:rStyle w:val="Bodytext21"/>
              </w:rPr>
              <w:t>89540</w:t>
            </w:r>
          </w:p>
        </w:tc>
      </w:tr>
      <w:tr w:rsidR="005F7A9D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ind w:right="20"/>
              <w:jc w:val="center"/>
            </w:pPr>
            <w:r>
              <w:rPr>
                <w:rStyle w:val="Bodytext21"/>
              </w:rPr>
              <w:t>3) Hardware</w:t>
            </w:r>
            <w:r>
              <w:rPr>
                <w:rStyle w:val="Bodytext21"/>
              </w:rPr>
              <w:t xml:space="preserve"> průjezd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46000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9660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ind w:left="20"/>
              <w:jc w:val="center"/>
            </w:pPr>
            <w:r>
              <w:rPr>
                <w:rStyle w:val="Bodytext21"/>
              </w:rPr>
              <w:t>55660</w:t>
            </w:r>
          </w:p>
        </w:tc>
      </w:tr>
      <w:tr w:rsidR="005F7A9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30" w:lineRule="exact"/>
              <w:ind w:right="20"/>
              <w:jc w:val="center"/>
            </w:pPr>
            <w:r>
              <w:rPr>
                <w:rStyle w:val="Bodytext21"/>
              </w:rPr>
              <w:t>4) Software, služby a další</w:t>
            </w:r>
            <w:r>
              <w:rPr>
                <w:rStyle w:val="Bodytext21"/>
              </w:rPr>
              <w:br/>
              <w:t>hardware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124 500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26145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ind w:left="20"/>
              <w:jc w:val="center"/>
            </w:pPr>
            <w:r>
              <w:rPr>
                <w:rStyle w:val="Bodytext21"/>
              </w:rPr>
              <w:t>150 645</w:t>
            </w:r>
          </w:p>
        </w:tc>
      </w:tr>
      <w:tr w:rsidR="005F7A9D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ind w:right="20"/>
              <w:jc w:val="center"/>
            </w:pPr>
            <w:r>
              <w:rPr>
                <w:rStyle w:val="Bodytext21"/>
              </w:rPr>
              <w:t>Celkem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284950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59840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A9D" w:rsidRDefault="00172D1B">
            <w:pPr>
              <w:pStyle w:val="Bodytext20"/>
              <w:framePr w:w="9230" w:h="3254" w:wrap="none" w:vAnchor="page" w:hAnchor="page" w:x="1438" w:y="9577"/>
              <w:shd w:val="clear" w:color="auto" w:fill="auto"/>
              <w:spacing w:before="0" w:line="200" w:lineRule="exact"/>
              <w:ind w:left="20"/>
              <w:jc w:val="center"/>
            </w:pPr>
            <w:r>
              <w:rPr>
                <w:rStyle w:val="Bodytext21"/>
              </w:rPr>
              <w:t>344790</w:t>
            </w:r>
          </w:p>
        </w:tc>
      </w:tr>
    </w:tbl>
    <w:p w:rsidR="005F7A9D" w:rsidRDefault="00172D1B">
      <w:pPr>
        <w:pStyle w:val="Bodytext20"/>
        <w:framePr w:wrap="none" w:vAnchor="page" w:hAnchor="page" w:x="1366" w:y="13464"/>
        <w:shd w:val="clear" w:color="auto" w:fill="auto"/>
        <w:spacing w:before="0" w:line="200" w:lineRule="exact"/>
      </w:pPr>
      <w:r>
        <w:t>V,</w:t>
      </w:r>
    </w:p>
    <w:p w:rsidR="005F7A9D" w:rsidRDefault="005F7A9D">
      <w:pPr>
        <w:framePr w:wrap="none" w:vAnchor="page" w:hAnchor="page" w:x="1827" w:y="13142"/>
      </w:pPr>
    </w:p>
    <w:p w:rsidR="005F7A9D" w:rsidRDefault="00172D1B">
      <w:pPr>
        <w:pStyle w:val="Bodytext20"/>
        <w:framePr w:wrap="none" w:vAnchor="page" w:hAnchor="page" w:x="4246" w:y="13459"/>
        <w:shd w:val="clear" w:color="auto" w:fill="auto"/>
        <w:spacing w:before="0" w:line="200" w:lineRule="exact"/>
      </w:pPr>
      <w:r>
        <w:t>,,</w:t>
      </w:r>
      <w:r>
        <w:t xml:space="preserve"> dne</w:t>
      </w:r>
      <w:r>
        <w:t>,</w:t>
      </w:r>
    </w:p>
    <w:p w:rsidR="005F7A9D" w:rsidRDefault="00172D1B">
      <w:pPr>
        <w:pStyle w:val="Other10"/>
        <w:framePr w:wrap="none" w:vAnchor="page" w:hAnchor="page" w:x="5216" w:y="13280"/>
        <w:shd w:val="clear" w:color="auto" w:fill="auto"/>
        <w:spacing w:line="340" w:lineRule="exact"/>
        <w:jc w:val="both"/>
      </w:pPr>
      <w:r>
        <w:rPr>
          <w:rStyle w:val="Other1Arial17ptItalic"/>
        </w:rPr>
        <w:t>Q</w:t>
      </w:r>
      <w:r>
        <w:rPr>
          <w:rStyle w:val="Other1Arial12ptBold"/>
        </w:rPr>
        <w:t>. Q.OV</w:t>
      </w:r>
      <w:r>
        <w:rPr>
          <w:rStyle w:val="Other1Arial12ptBold"/>
        </w:rPr>
        <w:t>9</w:t>
      </w:r>
    </w:p>
    <w:p w:rsidR="005F7A9D" w:rsidRDefault="00172D1B">
      <w:pPr>
        <w:pStyle w:val="Picturecaption10"/>
        <w:framePr w:w="1238" w:h="229" w:hRule="exact" w:wrap="none" w:vAnchor="page" w:hAnchor="page" w:x="9161" w:y="14073"/>
        <w:shd w:val="clear" w:color="auto" w:fill="auto"/>
      </w:pPr>
      <w:r>
        <w:rPr>
          <w:rStyle w:val="Picturecaption11"/>
        </w:rPr>
        <w:t>s.r.o.</w:t>
      </w:r>
    </w:p>
    <w:bookmarkStart w:id="2" w:name="bookmark2"/>
    <w:p w:rsidR="005F7A9D" w:rsidRDefault="00172D1B">
      <w:pPr>
        <w:pStyle w:val="Heading210"/>
        <w:framePr w:w="3187" w:h="451" w:hRule="exact" w:wrap="none" w:vAnchor="page" w:hAnchor="page" w:x="7385" w:y="14541"/>
        <w:shd w:val="clear" w:color="auto" w:fill="auto"/>
        <w:tabs>
          <w:tab w:val="left" w:leader="dot" w:pos="2995"/>
        </w:tabs>
        <w:ind w:left="2760"/>
      </w:pPr>
      <w:bdo w:val="ltr">
        <w:r>
          <w:rPr>
            <w:rStyle w:val="Heading211"/>
            <w:b/>
            <w:bCs/>
          </w:rPr>
          <w:tab/>
        </w:r>
        <w:r>
          <w:t>‬</w:t>
        </w:r>
        <w:r>
          <w:rPr>
            <w:rStyle w:val="Heading212"/>
            <w:b/>
            <w:bCs/>
          </w:rPr>
          <w:t>..)</w:t>
        </w:r>
        <w:bookmarkEnd w:id="2"/>
      </w:bdo>
    </w:p>
    <w:p w:rsidR="005F7A9D" w:rsidRDefault="00172D1B">
      <w:pPr>
        <w:pStyle w:val="Bodytext20"/>
        <w:framePr w:w="3187" w:h="451" w:hRule="exact" w:wrap="none" w:vAnchor="page" w:hAnchor="page" w:x="7385" w:y="14541"/>
        <w:shd w:val="clear" w:color="auto" w:fill="auto"/>
        <w:spacing w:before="0" w:line="200" w:lineRule="exact"/>
        <w:ind w:left="662"/>
      </w:pPr>
      <w:r>
        <w:t>^'no^-podpis-statUtárřhíHo orgánu</w:t>
      </w:r>
    </w:p>
    <w:p w:rsidR="005F7A9D" w:rsidRDefault="004F12CE">
      <w:pPr>
        <w:rPr>
          <w:sz w:val="2"/>
          <w:szCs w:val="2"/>
        </w:rPr>
      </w:pPr>
      <w:bookmarkStart w:id="3" w:name="_GoBack"/>
      <w:bookmarkEnd w:id="3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4585335</wp:posOffset>
            </wp:positionH>
            <wp:positionV relativeFrom="page">
              <wp:posOffset>8665845</wp:posOffset>
            </wp:positionV>
            <wp:extent cx="1572895" cy="841375"/>
            <wp:effectExtent l="0" t="0" r="0" b="0"/>
            <wp:wrapNone/>
            <wp:docPr id="2" name="obrázek 2" descr="C:\Users\vimrha\AppData\Local\Microsoft\Windows\INetCache\Content.Outlook\XFYFF6LB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mrha\AppData\Local\Microsoft\Windows\INetCache\Content.Outlook\XFYFF6LB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7A9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1B" w:rsidRDefault="00172D1B">
      <w:r>
        <w:separator/>
      </w:r>
    </w:p>
  </w:endnote>
  <w:endnote w:type="continuationSeparator" w:id="0">
    <w:p w:rsidR="00172D1B" w:rsidRDefault="0017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1B" w:rsidRDefault="00172D1B"/>
  </w:footnote>
  <w:footnote w:type="continuationSeparator" w:id="0">
    <w:p w:rsidR="00172D1B" w:rsidRDefault="00172D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01F09"/>
    <w:multiLevelType w:val="multilevel"/>
    <w:tmpl w:val="A5646E9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9D"/>
    <w:rsid w:val="00172D1B"/>
    <w:rsid w:val="003B1737"/>
    <w:rsid w:val="00490594"/>
    <w:rsid w:val="004F12CE"/>
    <w:rsid w:val="005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38EF"/>
  <w15:docId w15:val="{9925772B-86FA-41FD-87E6-F4526551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11SmallCaps">
    <w:name w:val="Heading #1|1 + Small Caps"/>
    <w:basedOn w:val="Heading1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17ptItalic">
    <w:name w:val="Other|1 + Arial;17 pt;Italic"/>
    <w:basedOn w:val="Other1"/>
    <w:rPr>
      <w:rFonts w:ascii="Arial" w:eastAsia="Arial" w:hAnsi="Arial" w:cs="Arial"/>
      <w:b w:val="0"/>
      <w:bCs w:val="0"/>
      <w:i/>
      <w:iCs/>
      <w:smallCaps w:val="0"/>
      <w:strike w:val="0"/>
      <w:color w:val="5356A4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Other1Arial12ptBold">
    <w:name w:val="Other|1 + Arial;12 pt;Bold"/>
    <w:basedOn w:val="Other1"/>
    <w:rPr>
      <w:rFonts w:ascii="Arial" w:eastAsia="Arial" w:hAnsi="Arial" w:cs="Arial"/>
      <w:b/>
      <w:bCs/>
      <w:i w:val="0"/>
      <w:iCs w:val="0"/>
      <w:smallCaps w:val="0"/>
      <w:strike w:val="0"/>
      <w:color w:val="5356A4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11">
    <w:name w:val="Picture caption|1"/>
    <w:basedOn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color w:val="2C8CE9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1">
    <w:name w:val="Heading #2|1"/>
    <w:basedOn w:val="Heading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Heading212">
    <w:name w:val="Heading #2|1"/>
    <w:basedOn w:val="Heading21"/>
    <w:rPr>
      <w:rFonts w:ascii="Arial" w:eastAsia="Arial" w:hAnsi="Arial" w:cs="Arial"/>
      <w:b/>
      <w:bCs/>
      <w:i w:val="0"/>
      <w:iCs w:val="0"/>
      <w:smallCaps w:val="0"/>
      <w:strike w:val="0"/>
      <w:color w:val="689AC1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536" w:lineRule="exact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32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20" w:after="60" w:line="268" w:lineRule="exact"/>
      <w:jc w:val="center"/>
    </w:pPr>
    <w:rPr>
      <w:rFonts w:ascii="Arial" w:eastAsia="Arial" w:hAnsi="Arial" w:cs="Arial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60" w:after="320" w:line="246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20" w:line="312" w:lineRule="exact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line="168" w:lineRule="exact"/>
      <w:jc w:val="both"/>
      <w:outlineLvl w:val="1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akub.rozkydal@is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Vimrová</dc:creator>
  <cp:lastModifiedBy>Hana Vimrová</cp:lastModifiedBy>
  <cp:revision>3</cp:revision>
  <dcterms:created xsi:type="dcterms:W3CDTF">2019-07-19T05:59:00Z</dcterms:created>
  <dcterms:modified xsi:type="dcterms:W3CDTF">2019-07-19T06:01:00Z</dcterms:modified>
</cp:coreProperties>
</file>