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0"/>
        <w:gridCol w:w="10"/>
        <w:gridCol w:w="3806"/>
        <w:gridCol w:w="48"/>
      </w:tblGrid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917"/>
        </w:trPr>
        <w:tc>
          <w:tcPr>
            <w:tcW w:w="7910" w:type="dxa"/>
            <w:shd w:val="clear" w:color="auto" w:fill="FFFFFF"/>
          </w:tcPr>
          <w:p w:rsidR="00322907" w:rsidRDefault="00322907">
            <w:pPr>
              <w:rPr>
                <w:sz w:val="10"/>
                <w:szCs w:val="10"/>
              </w:rPr>
            </w:pPr>
          </w:p>
        </w:tc>
        <w:tc>
          <w:tcPr>
            <w:tcW w:w="3816" w:type="dxa"/>
            <w:gridSpan w:val="2"/>
            <w:shd w:val="clear" w:color="auto" w:fill="FFFFFF"/>
          </w:tcPr>
          <w:p w:rsidR="00322907" w:rsidRDefault="00322907">
            <w:pPr>
              <w:rPr>
                <w:sz w:val="10"/>
                <w:szCs w:val="10"/>
              </w:rPr>
            </w:pP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451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rPr>
                <w:sz w:val="30"/>
                <w:szCs w:val="30"/>
              </w:rPr>
              <w:t xml:space="preserve">Příloho Č. 3 </w:t>
            </w:r>
            <w:r>
              <w:t>ke kupní smlouvě č.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22907" w:rsidRDefault="00322907">
            <w:pPr>
              <w:rPr>
                <w:sz w:val="10"/>
                <w:szCs w:val="10"/>
              </w:rPr>
            </w:pP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15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HARMONOGRAM PLNĚNÍ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22907" w:rsidRDefault="00322907">
            <w:pPr>
              <w:rPr>
                <w:sz w:val="10"/>
                <w:szCs w:val="10"/>
              </w:rPr>
            </w:pP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514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Předmět/činnost</w:t>
            </w:r>
          </w:p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Zpracování technologické projektové dokumentace pro instalaci dodaného CT a MRI včetně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Termín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797"/>
        </w:trPr>
        <w:tc>
          <w:tcPr>
            <w:tcW w:w="7910" w:type="dxa"/>
            <w:tcBorders>
              <w:left w:val="single" w:sz="4" w:space="0" w:color="auto"/>
            </w:tcBorders>
            <w:shd w:val="clear" w:color="auto" w:fill="FFFFFF"/>
          </w:tcPr>
          <w:p w:rsidR="00322907" w:rsidRDefault="007D1E71">
            <w:pPr>
              <w:pStyle w:val="Jin0"/>
              <w:shd w:val="clear" w:color="auto" w:fill="auto"/>
            </w:pPr>
            <w:r>
              <w:t xml:space="preserve">veškerého jejich dodaného příslušenství (dále rovněž jen dodaný přístroj) a její </w:t>
            </w:r>
            <w:r>
              <w:t>předání zadavateli ve 3 tištěných vyhotoveních a v 1 datovém vyhotovení (na vhodném datovém nosiči).</w:t>
            </w:r>
          </w:p>
        </w:tc>
        <w:tc>
          <w:tcPr>
            <w:tcW w:w="3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20 dnů od podpisu smlouvy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293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Doprava zboží včetně veškerých jeho součástí a příslušenství do místa instalace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42 dnů od podpisu smlouvy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03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907" w:rsidRDefault="007D1E71">
            <w:pPr>
              <w:pStyle w:val="Jin0"/>
              <w:shd w:val="clear" w:color="auto" w:fill="auto"/>
            </w:pPr>
            <w:r>
              <w:t>Dodání, osazení</w:t>
            </w:r>
            <w:r>
              <w:t xml:space="preserve"> a zapojení technologického rozvaděče pro dodaný přístroj případně změna či úprava a zapojení stávajícího technologického rozvaděče pro dodaný přístroj (bude-li třeba stávající technologický rozvaděč pouze změnit či upravit).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42 dnů od podpisu smlouvy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504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907" w:rsidRDefault="007D1E71">
            <w:pPr>
              <w:pStyle w:val="Jin0"/>
              <w:shd w:val="clear" w:color="auto" w:fill="auto"/>
            </w:pPr>
            <w:r>
              <w:t>Dodání, osazení a zapojení chlazení pro dodaný přístroj případně změna či úprava stávajícího chlazení pro dodaný přístroj (bude-li třeba stávající chlazení pouze změnit či upravit).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42 dnů od podpisu smlouvy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526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</w:pPr>
            <w:r>
              <w:t xml:space="preserve">Dodání, osazení potřebných podlahových rámů </w:t>
            </w:r>
            <w:r>
              <w:t>a kotvících prvků včetně kabelových kanálů pro dodaný přístroj případně změna či úprava stávajících podlahových rámů a kotvících prvků včetně kabelových kanálů pro dodaný přístroj (bude-li třeba stávající podlahové rámy a kotvící prvky včetně kabelových ka</w:t>
            </w:r>
            <w:r>
              <w:t xml:space="preserve">nálů pouze změnit či </w:t>
            </w:r>
            <w:proofErr w:type="spellStart"/>
            <w:r>
              <w:t>upravitl.Dodání</w:t>
            </w:r>
            <w:proofErr w:type="spellEnd"/>
            <w:r>
              <w:t xml:space="preserve">, osazení a zapojení </w:t>
            </w:r>
            <w:proofErr w:type="spellStart"/>
            <w:r>
              <w:t>intercomu</w:t>
            </w:r>
            <w:proofErr w:type="spellEnd"/>
            <w:r>
              <w:t xml:space="preserve"> pro komunikaci s pacientem.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42 dnů od podpisu smlouvy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504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907" w:rsidRDefault="007D1E71">
            <w:pPr>
              <w:pStyle w:val="Jin0"/>
              <w:shd w:val="clear" w:color="auto" w:fill="auto"/>
              <w:spacing w:line="283" w:lineRule="auto"/>
            </w:pPr>
            <w:r>
              <w:t>Demontáž, odvoz a ekologická likvidace stávajícího CT přístroje včetně všech jeho demontovaných součástí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20 dnů od podpisu smlou</w:t>
            </w:r>
            <w:r>
              <w:t>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val="1795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2907" w:rsidRDefault="007D1E71">
            <w:pPr>
              <w:pStyle w:val="Jin0"/>
              <w:shd w:val="clear" w:color="auto" w:fill="auto"/>
            </w:pPr>
            <w:r>
              <w:t xml:space="preserve">Zpracování revizní a technické zprávy a provedení veškerých předepsaných zkoušek a měření, zejména měření podle vyhlášky č. 307/2002 Sb. o radiační ochraně včetně vystavení dokladů o jejich provedení, doložení atestů, certifikátů, prohlášení o shodě </w:t>
            </w:r>
            <w:r>
              <w:t>apod. a jejich předání zadavateli ve 3 tištěných vyhotoveních a v 1 datovém vyhotovení (na vhodném datovém nosiči). Revizní a technické zprávy a doklady o provedení předepsaných zkoušek, měření, atesty, certifikáty, prohlášení o shodě předá dodavatel zadav</w:t>
            </w:r>
            <w:r>
              <w:t>ateli k termínu zahájení předávání dodaného přístroje.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42 dnů od podpisu smlouvy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trHeight w:val="2323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</w:pPr>
            <w:r>
              <w:lastRenderedPageBreak/>
              <w:t xml:space="preserve">Vypracování manipulačních a provozních řádů pro bezvadné provozování dodaného přístroje, resp. jejich dílčích částí, návodů k obsluze, návodů na provoz a údržbu dodaného </w:t>
            </w:r>
            <w:r>
              <w:t xml:space="preserve">přístroje, resp. jejich dílčích částí a dokumentace údržby, vše v českém jazyce a jejich předání zadavateli ve 3 tištěných vyhotoveních a v 1 datovém vyhotovení (na vhodném datovém nosiči). Manipulační a provozní řády, návody k obsluze, návody na provoz a </w:t>
            </w:r>
            <w:r>
              <w:t>údržbu a dokumentaci údržby předá dodavatel zadavateli k termínu zahájení předávání dodaného přístroje. Související činnosti jsou předmětem plnění této veřejné zakázky a jako takové musí být zahrnuty do nabídkové ceny.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56 dnů od podpisu smlouvy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Provede</w:t>
            </w:r>
            <w:r>
              <w:t>ní individuálního a komplexního vyzkoušeni, zaškolení obsluhy a uvedení</w:t>
            </w:r>
          </w:p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dodaného přístroje do plného klinického provozu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2907" w:rsidRDefault="00322907">
            <w:pPr>
              <w:rPr>
                <w:sz w:val="10"/>
                <w:szCs w:val="10"/>
              </w:rPr>
            </w:pP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</w:pPr>
            <w:r>
              <w:t xml:space="preserve">Provedení individuálního vyzkoušení dodaného přístroje, resp. jeho dílčích částí, včetně vyhotovení protokolů o individuálním </w:t>
            </w:r>
            <w:r>
              <w:t>vyzkoušení v českém jazyce a jejich předání zadavateli ve 3 tištěných vyhotoveních a v 1 datovém vyhotovení (na vhodném datovém nosiči).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56 dnů od podpisu smlouvy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2907" w:rsidRDefault="007D1E71">
            <w:pPr>
              <w:pStyle w:val="Jin0"/>
              <w:shd w:val="clear" w:color="auto" w:fill="auto"/>
            </w:pPr>
            <w:r>
              <w:t>Provedení komplexního vyzkoušení celého systému a zařízení tvořících předmět zadávané veř</w:t>
            </w:r>
            <w:r>
              <w:t>ejné zakázky včetně stanovení podmínek, za kterých se komplexní vyzkoušení bude provádět, vyhodnocení komplexního vyzkoušení včetně vyhotovení protokolu o komplexním vyzkoušení v českém jazyce a jeho předání zadavateli ve 3 tištěných vyhotoveních a v 1 dat</w:t>
            </w:r>
            <w:r>
              <w:t>ovém vyhotovení (na vhodném datovém nosiči).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56 dnů od podpisu smlouvy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trHeight w:val="2784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2907" w:rsidRDefault="007D1E71">
            <w:pPr>
              <w:pStyle w:val="Jin0"/>
              <w:shd w:val="clear" w:color="auto" w:fill="auto"/>
              <w:spacing w:line="288" w:lineRule="auto"/>
            </w:pPr>
            <w:r>
              <w:t>Zaškolení obsluhy dodaného přístroje včetně veškerého jeho příslušenství provede vybraný</w:t>
            </w:r>
          </w:p>
          <w:p w:rsidR="00322907" w:rsidRDefault="007D1E71">
            <w:pPr>
              <w:pStyle w:val="Jin0"/>
              <w:shd w:val="clear" w:color="auto" w:fill="auto"/>
              <w:spacing w:line="288" w:lineRule="auto"/>
            </w:pPr>
            <w:r>
              <w:t>dodavatel v místě plnění pro celkem 12 laborantů + 6 lékařů, v rozsahu 2 týdnů. Zadavatel na</w:t>
            </w:r>
            <w:r>
              <w:t xml:space="preserve"> vyžádání dodavatele stanoví písemně jmenovitý seznam osob, které mají být zaškoleny. Vybraný dodavatel provede zaškolení těchto osob a to tak, že je podrobně seznámí s podmínkami provozu a údržby jednotlivých částí dodaného přístroje včetně veškerého jeho</w:t>
            </w:r>
            <w:r>
              <w:t xml:space="preserve"> příslušenství a upozorní je na příslušnou část návodu na provoz a údržbu dodaného přístroje včetně veškerého jeho příslušenství. 0</w:t>
            </w:r>
          </w:p>
          <w:p w:rsidR="00322907" w:rsidRDefault="007D1E71">
            <w:pPr>
              <w:pStyle w:val="Jin0"/>
              <w:shd w:val="clear" w:color="auto" w:fill="auto"/>
              <w:spacing w:line="288" w:lineRule="auto"/>
            </w:pPr>
            <w:r>
              <w:t>zaškolení jednotlivých osob vypracuje vybraný dodavatel protokoly o zaškolení osob</w:t>
            </w:r>
          </w:p>
          <w:p w:rsidR="00322907" w:rsidRDefault="007D1E71">
            <w:pPr>
              <w:pStyle w:val="Jin0"/>
              <w:shd w:val="clear" w:color="auto" w:fill="auto"/>
              <w:spacing w:line="288" w:lineRule="auto"/>
            </w:pPr>
            <w:r>
              <w:t>Zadávací podmínky - nadlimitní režim - ot</w:t>
            </w:r>
            <w:r>
              <w:t>evřené řízení veřejné zakázky na dodávky strana 10 v českém jazyce a předá je zadavateli ve 3 tištěných vyhotoveních a v 1 datovém vyhotovení (na vhodném datovém nosiči).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56 dnů od podpisu smlouvy</w:t>
            </w:r>
          </w:p>
        </w:tc>
      </w:tr>
      <w:tr w:rsidR="00322907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2907" w:rsidRDefault="007D1E71">
            <w:pPr>
              <w:pStyle w:val="Jin0"/>
              <w:shd w:val="clear" w:color="auto" w:fill="auto"/>
            </w:pPr>
            <w:proofErr w:type="spellStart"/>
            <w:r>
              <w:t>uveaem</w:t>
            </w:r>
            <w:proofErr w:type="spellEnd"/>
            <w:r>
              <w:t xml:space="preserve"> </w:t>
            </w:r>
            <w:proofErr w:type="spellStart"/>
            <w:r>
              <w:t>aoaaneno</w:t>
            </w:r>
            <w:proofErr w:type="spellEnd"/>
            <w:r>
              <w:t xml:space="preserve"> přístroje </w:t>
            </w:r>
            <w:proofErr w:type="spellStart"/>
            <w:r>
              <w:t>vcetne</w:t>
            </w:r>
            <w:proofErr w:type="spellEnd"/>
            <w:r>
              <w:t xml:space="preserve"> </w:t>
            </w:r>
            <w:proofErr w:type="spellStart"/>
            <w:r>
              <w:t>veskerenojeno</w:t>
            </w:r>
            <w:proofErr w:type="spellEnd"/>
            <w:r>
              <w:t xml:space="preserve"> </w:t>
            </w:r>
            <w:proofErr w:type="spellStart"/>
            <w:r>
              <w:t>pnsiusenstvi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</w:t>
            </w:r>
            <w:proofErr w:type="spellStart"/>
            <w:r>
              <w:t>pineno</w:t>
            </w:r>
            <w:proofErr w:type="spellEnd"/>
            <w:r>
              <w:t xml:space="preserve"> </w:t>
            </w:r>
            <w:proofErr w:type="spellStart"/>
            <w:r>
              <w:t>kiimckeno</w:t>
            </w:r>
            <w:proofErr w:type="spellEnd"/>
            <w:r>
              <w:t xml:space="preserve"> provozu</w:t>
            </w:r>
          </w:p>
          <w:p w:rsidR="00322907" w:rsidRDefault="007D1E71">
            <w:pPr>
              <w:pStyle w:val="Jin0"/>
              <w:shd w:val="clear" w:color="auto" w:fill="auto"/>
            </w:pPr>
            <w:r>
              <w:t xml:space="preserve">včetně provedení přejímací zkoušky dodaného zboží pro SÚJB, napojení na datové úložiště zadavatele, zajištění funkční komunikace s </w:t>
            </w:r>
            <w:proofErr w:type="spellStart"/>
            <w:r>
              <w:t>NISem</w:t>
            </w:r>
            <w:proofErr w:type="spellEnd"/>
            <w:r>
              <w:t xml:space="preserve"> a </w:t>
            </w:r>
            <w:proofErr w:type="spellStart"/>
            <w:r>
              <w:t>PACSem</w:t>
            </w:r>
            <w:proofErr w:type="spellEnd"/>
            <w:r>
              <w:t xml:space="preserve"> zadavatele a zajištění funkční dálkové správy.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907" w:rsidRDefault="007D1E71">
            <w:pPr>
              <w:pStyle w:val="Jin0"/>
              <w:shd w:val="clear" w:color="auto" w:fill="auto"/>
              <w:spacing w:line="240" w:lineRule="auto"/>
            </w:pPr>
            <w:r>
              <w:t>do 56 dnů od podpisu s</w:t>
            </w:r>
            <w:r>
              <w:t>mlouvy</w:t>
            </w:r>
          </w:p>
        </w:tc>
      </w:tr>
    </w:tbl>
    <w:p w:rsidR="00322907" w:rsidRDefault="00322907" w:rsidP="007D1E71">
      <w:pPr>
        <w:spacing w:after="346" w:line="14" w:lineRule="exact"/>
      </w:pPr>
      <w:bookmarkStart w:id="0" w:name="_GoBack"/>
      <w:bookmarkEnd w:id="0"/>
    </w:p>
    <w:sectPr w:rsidR="00322907">
      <w:footerReference w:type="default" r:id="rId7"/>
      <w:pgSz w:w="16840" w:h="11909" w:orient="landscape"/>
      <w:pgMar w:top="771" w:right="1440" w:bottom="823" w:left="9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1E71">
      <w:r>
        <w:separator/>
      </w:r>
    </w:p>
  </w:endnote>
  <w:endnote w:type="continuationSeparator" w:id="0">
    <w:p w:rsidR="00000000" w:rsidRDefault="007D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07" w:rsidRDefault="007D1E7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1384935</wp:posOffset>
              </wp:positionH>
              <wp:positionV relativeFrom="page">
                <wp:posOffset>7214235</wp:posOffset>
              </wp:positionV>
              <wp:extent cx="1898650" cy="1739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65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2907" w:rsidRDefault="007D1E71">
                          <w:pPr>
                            <w:pStyle w:val="Zhlavnebozpat20"/>
                            <w:shd w:val="clear" w:color="auto" w:fill="auto"/>
                            <w:tabs>
                              <w:tab w:val="right" w:pos="2990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C5FA3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C5FA3"/>
                              <w:sz w:val="12"/>
                              <w:szCs w:val="12"/>
                            </w:rPr>
                            <w:tab/>
                            <w:t>/??.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09.05pt;margin-top:568.05pt;width:149.5pt;height:13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" filled="f" stroked="f">
              <v:textbox style="mso-fit-shape-to-text:t" inset="0,0,0,0">
                <w:txbxContent>
                  <w:p w:rsidR="00322907" w:rsidRDefault="007D1E71">
                    <w:pPr>
                      <w:pStyle w:val="Zhlavnebozpat20"/>
                      <w:shd w:val="clear" w:color="auto" w:fill="auto"/>
                      <w:tabs>
                        <w:tab w:val="right" w:pos="2990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C5FA3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C5FA3"/>
                        <w:sz w:val="12"/>
                        <w:szCs w:val="12"/>
                      </w:rPr>
                      <w:tab/>
                      <w:t>/??.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07" w:rsidRDefault="00322907"/>
  </w:footnote>
  <w:footnote w:type="continuationSeparator" w:id="0">
    <w:p w:rsidR="00322907" w:rsidRDefault="003229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22907"/>
    <w:rsid w:val="00322907"/>
    <w:rsid w:val="007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0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780"/>
    </w:pPr>
    <w:rPr>
      <w:rFonts w:ascii="Arial" w:eastAsia="Arial" w:hAnsi="Arial" w:cs="Arial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0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7780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4147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Škrabalová</dc:creator>
  <cp:lastModifiedBy>eva_skrabalova</cp:lastModifiedBy>
  <cp:revision>2</cp:revision>
  <dcterms:created xsi:type="dcterms:W3CDTF">2019-08-09T12:16:00Z</dcterms:created>
  <dcterms:modified xsi:type="dcterms:W3CDTF">2019-08-09T12:16:00Z</dcterms:modified>
</cp:coreProperties>
</file>