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D6" w:rsidRPr="00FA5C2E" w:rsidRDefault="00FA5C2E">
      <w:pPr>
        <w:spacing w:after="261" w:line="265" w:lineRule="auto"/>
        <w:ind w:left="375" w:right="259"/>
        <w:jc w:val="center"/>
        <w:rPr>
          <w:b/>
        </w:rPr>
      </w:pPr>
      <w:r w:rsidRPr="00FA5C2E">
        <w:rPr>
          <w:b/>
        </w:rPr>
        <w:t>SMLOUVA</w:t>
      </w:r>
    </w:p>
    <w:p w:rsidR="00365DD6" w:rsidRPr="00FA5C2E" w:rsidRDefault="00FA5C2E">
      <w:pPr>
        <w:spacing w:after="0" w:line="259" w:lineRule="auto"/>
        <w:ind w:left="1882" w:firstLine="0"/>
        <w:jc w:val="left"/>
        <w:rPr>
          <w:b/>
        </w:rPr>
      </w:pPr>
      <w:r>
        <w:rPr>
          <w:sz w:val="26"/>
        </w:rPr>
        <w:t xml:space="preserve">Název smlouvy: </w:t>
      </w:r>
      <w:r>
        <w:rPr>
          <w:b/>
          <w:sz w:val="26"/>
          <w:u w:val="single" w:color="000000"/>
        </w:rPr>
        <w:t>I</w:t>
      </w:r>
      <w:r w:rsidRPr="00FA5C2E">
        <w:rPr>
          <w:b/>
          <w:sz w:val="26"/>
          <w:u w:val="single" w:color="000000"/>
        </w:rPr>
        <w:t>/27 Klatovy - přeložka, 1. stavba, PDPS a AD</w:t>
      </w:r>
    </w:p>
    <w:p w:rsidR="00365DD6" w:rsidRDefault="00FA5C2E">
      <w:pPr>
        <w:spacing w:after="19" w:line="265" w:lineRule="auto"/>
        <w:ind w:left="375" w:right="173"/>
        <w:jc w:val="center"/>
      </w:pPr>
      <w:r>
        <w:t>Číslo smlouvy objednatele: 06EU-004324</w:t>
      </w:r>
    </w:p>
    <w:p w:rsidR="00365DD6" w:rsidRPr="00FA5C2E" w:rsidRDefault="00FA5C2E">
      <w:pPr>
        <w:spacing w:after="0" w:line="265" w:lineRule="auto"/>
        <w:ind w:left="375" w:right="826"/>
        <w:jc w:val="center"/>
        <w:rPr>
          <w:b/>
        </w:rPr>
      </w:pPr>
      <w:r>
        <w:t xml:space="preserve">Číslo smlouvy zhotovitele: </w:t>
      </w:r>
      <w:r w:rsidRPr="00FA5C2E">
        <w:rPr>
          <w:b/>
          <w:highlight w:val="black"/>
        </w:rPr>
        <w:t>3236/08</w:t>
      </w:r>
    </w:p>
    <w:p w:rsidR="00365DD6" w:rsidRDefault="00FA5C2E">
      <w:pPr>
        <w:spacing w:after="395" w:line="265" w:lineRule="auto"/>
        <w:ind w:left="375" w:right="288"/>
        <w:jc w:val="center"/>
      </w:pPr>
      <w:r>
        <w:t xml:space="preserve">ISPROFIN/ISPROFOND: </w:t>
      </w:r>
      <w:r w:rsidRPr="00FA5C2E">
        <w:rPr>
          <w:highlight w:val="black"/>
        </w:rPr>
        <w:t>500 151 0002 (327 111 3009.9262.1807)</w:t>
      </w:r>
    </w:p>
    <w:p w:rsidR="00365DD6" w:rsidRDefault="00FA5C2E">
      <w:pPr>
        <w:spacing w:after="114" w:line="265" w:lineRule="auto"/>
        <w:ind w:left="375" w:right="307"/>
        <w:jc w:val="center"/>
      </w:pPr>
      <w:r>
        <w:t>Název související veřejné zakázky:</w:t>
      </w:r>
    </w:p>
    <w:p w:rsidR="00365DD6" w:rsidRPr="00FA5C2E" w:rsidRDefault="00FA5C2E" w:rsidP="00FA5C2E">
      <w:pPr>
        <w:spacing w:after="374" w:line="259" w:lineRule="auto"/>
        <w:ind w:left="3912" w:right="-256" w:hanging="3518"/>
        <w:jc w:val="left"/>
        <w:rPr>
          <w:b/>
        </w:rPr>
      </w:pPr>
      <w:r w:rsidRPr="00FA5C2E">
        <w:rPr>
          <w:b/>
          <w:sz w:val="22"/>
        </w:rPr>
        <w:t>Rámcová dohoda na projektové práce pro zakázky menšího rozsahu staveb pozemních komunikací, číslo dohody: 01 UK-003365</w:t>
      </w:r>
    </w:p>
    <w:p w:rsidR="00365DD6" w:rsidRDefault="00FA5C2E">
      <w:pPr>
        <w:spacing w:after="373" w:line="265" w:lineRule="auto"/>
        <w:ind w:left="375" w:right="307"/>
        <w:jc w:val="center"/>
      </w:pPr>
      <w:r>
        <w:t>následující Smluvní strany</w:t>
      </w:r>
    </w:p>
    <w:p w:rsidR="00FA5C2E" w:rsidRDefault="00FA5C2E" w:rsidP="00FA5C2E">
      <w:pPr>
        <w:pStyle w:val="Odstavecseseznamem"/>
        <w:numPr>
          <w:ilvl w:val="0"/>
          <w:numId w:val="8"/>
        </w:numPr>
        <w:spacing w:after="373" w:line="265" w:lineRule="auto"/>
        <w:ind w:right="307"/>
        <w:jc w:val="left"/>
        <w:rPr>
          <w:b/>
        </w:rPr>
      </w:pPr>
      <w:r w:rsidRPr="00FA5C2E">
        <w:rPr>
          <w:b/>
        </w:rPr>
        <w:t>Ředitelství silnic a dálnic ČR</w:t>
      </w:r>
    </w:p>
    <w:p w:rsidR="00FA5C2E" w:rsidRDefault="00FA5C2E" w:rsidP="00FA5C2E">
      <w:pPr>
        <w:pStyle w:val="Odstavecseseznamem"/>
        <w:spacing w:after="373" w:line="265" w:lineRule="auto"/>
        <w:ind w:left="725" w:right="307" w:firstLine="0"/>
        <w:jc w:val="left"/>
      </w:pPr>
      <w:r>
        <w:t>se sídlem:</w:t>
      </w:r>
      <w:r>
        <w:tab/>
      </w:r>
      <w:r>
        <w:tab/>
      </w:r>
      <w:r>
        <w:tab/>
      </w:r>
      <w:r>
        <w:tab/>
      </w:r>
      <w:r>
        <w:tab/>
        <w:t>Na Pankráci 546/56, 140 00  Praha 4</w:t>
      </w:r>
    </w:p>
    <w:p w:rsidR="00FA5C2E" w:rsidRDefault="00FA5C2E" w:rsidP="00FA5C2E">
      <w:pPr>
        <w:pStyle w:val="Odstavecseseznamem"/>
        <w:spacing w:after="373" w:line="265" w:lineRule="auto"/>
        <w:ind w:left="725" w:right="307" w:firstLine="0"/>
        <w:jc w:val="left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65993390</w:t>
      </w:r>
    </w:p>
    <w:p w:rsidR="00FA5C2E" w:rsidRDefault="00FA5C2E" w:rsidP="00FA5C2E">
      <w:pPr>
        <w:pStyle w:val="Odstavecseseznamem"/>
        <w:spacing w:after="373" w:line="265" w:lineRule="auto"/>
        <w:ind w:left="725" w:right="307" w:firstLine="0"/>
        <w:jc w:val="left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CZ65993390</w:t>
      </w:r>
    </w:p>
    <w:p w:rsidR="00FA5C2E" w:rsidRDefault="00FA5C2E" w:rsidP="00FA5C2E">
      <w:pPr>
        <w:pStyle w:val="Odstavecseseznamem"/>
        <w:spacing w:after="373" w:line="265" w:lineRule="auto"/>
        <w:ind w:left="725" w:right="307" w:firstLine="0"/>
        <w:jc w:val="left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>příspěvková organizace</w:t>
      </w:r>
    </w:p>
    <w:p w:rsidR="00FA5C2E" w:rsidRDefault="00FA5C2E" w:rsidP="00FA5C2E">
      <w:pPr>
        <w:pStyle w:val="Odstavecseseznamem"/>
        <w:spacing w:after="373" w:line="265" w:lineRule="auto"/>
        <w:ind w:left="725" w:right="307" w:firstLine="0"/>
        <w:jc w:val="left"/>
      </w:pPr>
      <w:r>
        <w:t>bankovní spojení:</w:t>
      </w:r>
      <w:r>
        <w:tab/>
      </w:r>
      <w:r>
        <w:tab/>
      </w:r>
      <w:r>
        <w:tab/>
      </w:r>
      <w:r>
        <w:tab/>
      </w:r>
      <w:proofErr w:type="spellStart"/>
      <w:r w:rsidRPr="00FA5C2E">
        <w:rPr>
          <w:highlight w:val="black"/>
        </w:rPr>
        <w:t>xxxxxxxxxxxxxxxxxxxxxxxxxxxx</w:t>
      </w:r>
      <w:proofErr w:type="spellEnd"/>
      <w:r>
        <w:tab/>
      </w:r>
    </w:p>
    <w:p w:rsidR="00FA5C2E" w:rsidRDefault="00FA5C2E" w:rsidP="00FA5C2E">
      <w:pPr>
        <w:pStyle w:val="Odstavecseseznamem"/>
        <w:spacing w:after="373" w:line="265" w:lineRule="auto"/>
        <w:ind w:left="725" w:right="307" w:firstLine="0"/>
        <w:jc w:val="left"/>
      </w:pPr>
      <w:r>
        <w:t>datová schránka: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A5C2E">
        <w:rPr>
          <w:highlight w:val="black"/>
        </w:rPr>
        <w:t>xxxxxxx</w:t>
      </w:r>
      <w:proofErr w:type="spellEnd"/>
    </w:p>
    <w:p w:rsidR="00FA5C2E" w:rsidRDefault="00FA5C2E" w:rsidP="00FA5C2E">
      <w:pPr>
        <w:pStyle w:val="Odstavecseseznamem"/>
        <w:spacing w:after="373" w:line="265" w:lineRule="auto"/>
        <w:ind w:left="725" w:right="307" w:firstLine="0"/>
        <w:jc w:val="left"/>
      </w:pPr>
      <w:r>
        <w:t>zastoupeno: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A5C2E">
        <w:rPr>
          <w:highlight w:val="black"/>
        </w:rPr>
        <w:t>xxxxxxxxxxxxxxxxxxxxxxxxxxxx</w:t>
      </w:r>
      <w:proofErr w:type="spellEnd"/>
    </w:p>
    <w:p w:rsidR="00FA5C2E" w:rsidRDefault="00FA5C2E" w:rsidP="00FA5C2E">
      <w:pPr>
        <w:pStyle w:val="Odstavecseseznamem"/>
        <w:spacing w:after="373" w:line="265" w:lineRule="auto"/>
        <w:ind w:left="725" w:right="307" w:firstLine="0"/>
        <w:jc w:val="left"/>
      </w:pPr>
      <w:r>
        <w:t>osoba oprávněná k podpisu smlouvy:</w:t>
      </w:r>
      <w:r>
        <w:tab/>
      </w:r>
      <w:r>
        <w:tab/>
      </w:r>
      <w:proofErr w:type="spellStart"/>
      <w:r w:rsidRPr="00FA5C2E">
        <w:rPr>
          <w:highlight w:val="black"/>
        </w:rPr>
        <w:t>xxxxxxxxxxxxxxxxxxxxxxxxxxxxxxxxxxxxxxxxx</w:t>
      </w:r>
      <w:proofErr w:type="spellEnd"/>
    </w:p>
    <w:p w:rsidR="00FA5C2E" w:rsidRDefault="00FA5C2E" w:rsidP="00FA5C2E">
      <w:pPr>
        <w:pStyle w:val="Odstavecseseznamem"/>
        <w:spacing w:after="373" w:line="265" w:lineRule="auto"/>
        <w:ind w:left="725" w:right="307" w:firstLine="0"/>
        <w:jc w:val="left"/>
      </w:pPr>
      <w:r>
        <w:t>kontaktní osoba ve věcech smluvních:</w:t>
      </w:r>
      <w:r>
        <w:tab/>
      </w:r>
      <w:r>
        <w:tab/>
      </w:r>
      <w:proofErr w:type="spellStart"/>
      <w:r w:rsidRPr="00FA5C2E">
        <w:rPr>
          <w:highlight w:val="black"/>
        </w:rPr>
        <w:t>xxxxxxxxxxxxxxxxxxxxxxxxxxxxxxxxxxxxx</w:t>
      </w:r>
      <w:proofErr w:type="spellEnd"/>
    </w:p>
    <w:p w:rsidR="00FA5C2E" w:rsidRDefault="00FA5C2E" w:rsidP="00FA5C2E">
      <w:pPr>
        <w:pStyle w:val="Odstavecseseznamem"/>
        <w:spacing w:after="373" w:line="265" w:lineRule="auto"/>
        <w:ind w:left="725" w:right="307" w:firstLine="0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A5C2E">
        <w:rPr>
          <w:highlight w:val="black"/>
        </w:rPr>
        <w:t>xxxxxxxxxxxxxxxxxxx</w:t>
      </w:r>
      <w:proofErr w:type="spellEnd"/>
    </w:p>
    <w:p w:rsidR="00FA5C2E" w:rsidRDefault="00FA5C2E" w:rsidP="00FA5C2E">
      <w:pPr>
        <w:pStyle w:val="Odstavecseseznamem"/>
        <w:spacing w:after="373" w:line="265" w:lineRule="auto"/>
        <w:ind w:left="725" w:right="307" w:firstLine="0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A5C2E">
        <w:rPr>
          <w:highlight w:val="black"/>
        </w:rPr>
        <w:t>xxxxxxxxxxxxxxxx</w:t>
      </w:r>
      <w:proofErr w:type="spellEnd"/>
    </w:p>
    <w:p w:rsidR="00FA5C2E" w:rsidRDefault="00FA5C2E" w:rsidP="00FA5C2E">
      <w:pPr>
        <w:pStyle w:val="Odstavecseseznamem"/>
        <w:spacing w:after="373" w:line="265" w:lineRule="auto"/>
        <w:ind w:left="725" w:right="28" w:firstLine="0"/>
        <w:jc w:val="left"/>
        <w:rPr>
          <w:b/>
        </w:rPr>
      </w:pPr>
      <w:r>
        <w:t>kontaktní osoba ve věcech technických:</w:t>
      </w:r>
      <w:r>
        <w:tab/>
      </w:r>
      <w:r>
        <w:tab/>
      </w:r>
      <w:proofErr w:type="spellStart"/>
      <w:r w:rsidRPr="00FA5C2E">
        <w:rPr>
          <w:highlight w:val="black"/>
        </w:rPr>
        <w:t>xxxxxxxxxxxxxxxxxxxxxxxxxxxxxxxxxxxxxxxxxxx</w:t>
      </w:r>
      <w:r w:rsidRPr="00FA5C2E">
        <w:rPr>
          <w:b/>
          <w:highlight w:val="black"/>
        </w:rPr>
        <w:t>xxx</w:t>
      </w:r>
      <w:proofErr w:type="spellEnd"/>
    </w:p>
    <w:p w:rsidR="00FA5C2E" w:rsidRDefault="00FA5C2E" w:rsidP="00FA5C2E">
      <w:pPr>
        <w:pStyle w:val="Odstavecseseznamem"/>
        <w:spacing w:after="373" w:line="265" w:lineRule="auto"/>
        <w:ind w:left="725" w:right="28" w:firstLine="0"/>
        <w:jc w:val="left"/>
      </w:pPr>
      <w:r w:rsidRPr="00FA5C2E">
        <w:t>e-mail:</w:t>
      </w:r>
      <w:r w:rsidRPr="00FA5C2E"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A5C2E">
        <w:rPr>
          <w:highlight w:val="black"/>
        </w:rPr>
        <w:t>xxxxxxxxxxxxxxxxxx</w:t>
      </w:r>
      <w:proofErr w:type="spellEnd"/>
    </w:p>
    <w:p w:rsidR="00FA5C2E" w:rsidRDefault="00FA5C2E" w:rsidP="00FA5C2E">
      <w:pPr>
        <w:pStyle w:val="Odstavecseseznamem"/>
        <w:spacing w:after="373" w:line="265" w:lineRule="auto"/>
        <w:ind w:left="725" w:right="28" w:firstLine="0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A5C2E">
        <w:rPr>
          <w:highlight w:val="black"/>
        </w:rPr>
        <w:t>xxxxxxxxxxxxxxxx</w:t>
      </w:r>
      <w:proofErr w:type="spellEnd"/>
    </w:p>
    <w:p w:rsidR="00FA5C2E" w:rsidRDefault="00FA5C2E" w:rsidP="00FA5C2E">
      <w:pPr>
        <w:pStyle w:val="Odstavecseseznamem"/>
        <w:spacing w:after="373" w:line="265" w:lineRule="auto"/>
        <w:ind w:left="725" w:right="28" w:firstLine="0"/>
        <w:jc w:val="left"/>
      </w:pPr>
      <w:r>
        <w:t>(dále jen „Objednatel“)</w:t>
      </w:r>
    </w:p>
    <w:p w:rsidR="00FA5C2E" w:rsidRDefault="00FA5C2E" w:rsidP="00FA5C2E">
      <w:pPr>
        <w:pStyle w:val="Odstavecseseznamem"/>
        <w:spacing w:after="373" w:line="265" w:lineRule="auto"/>
        <w:ind w:left="725" w:right="28" w:firstLine="0"/>
        <w:jc w:val="left"/>
      </w:pPr>
    </w:p>
    <w:p w:rsidR="00FA5C2E" w:rsidRDefault="00FA5C2E" w:rsidP="00FA5C2E">
      <w:pPr>
        <w:pStyle w:val="Odstavecseseznamem"/>
        <w:spacing w:after="373" w:line="265" w:lineRule="auto"/>
        <w:ind w:left="725" w:right="28" w:firstLine="0"/>
        <w:jc w:val="center"/>
      </w:pPr>
      <w:r>
        <w:t>a</w:t>
      </w:r>
    </w:p>
    <w:p w:rsidR="00FA5C2E" w:rsidRDefault="00FA5C2E" w:rsidP="00FA5C2E">
      <w:pPr>
        <w:pStyle w:val="Odstavecseseznamem"/>
        <w:spacing w:after="373" w:line="265" w:lineRule="auto"/>
        <w:ind w:left="725" w:right="28" w:firstLine="0"/>
        <w:jc w:val="center"/>
      </w:pPr>
    </w:p>
    <w:p w:rsidR="00FA5C2E" w:rsidRPr="00FA5C2E" w:rsidRDefault="00FA5C2E" w:rsidP="00FA5C2E">
      <w:pPr>
        <w:pStyle w:val="Odstavecseseznamem"/>
        <w:numPr>
          <w:ilvl w:val="0"/>
          <w:numId w:val="8"/>
        </w:numPr>
        <w:spacing w:after="373" w:line="265" w:lineRule="auto"/>
        <w:ind w:right="28"/>
        <w:jc w:val="left"/>
        <w:rPr>
          <w:b/>
        </w:rPr>
      </w:pPr>
      <w:r>
        <w:rPr>
          <w:b/>
        </w:rPr>
        <w:t>APIS-PONTEX-SATRA-MOTT MACDONALD</w:t>
      </w:r>
    </w:p>
    <w:p w:rsidR="00FA5C2E" w:rsidRDefault="00FA5C2E" w:rsidP="00FA5C2E">
      <w:pPr>
        <w:pStyle w:val="Odstavecseseznamem"/>
        <w:spacing w:after="373" w:line="265" w:lineRule="auto"/>
        <w:ind w:left="725" w:right="28" w:firstLine="0"/>
        <w:jc w:val="left"/>
      </w:pPr>
      <w:r>
        <w:t>se sídlem: Ohradní 24b, 140 00  Praha 4 – Michle</w:t>
      </w:r>
    </w:p>
    <w:p w:rsidR="00FA5C2E" w:rsidRDefault="00FA5C2E" w:rsidP="00FA5C2E">
      <w:pPr>
        <w:pStyle w:val="Odstavecseseznamem"/>
        <w:spacing w:after="373" w:line="265" w:lineRule="auto"/>
        <w:ind w:left="725" w:right="28" w:firstLine="0"/>
        <w:jc w:val="left"/>
      </w:pPr>
      <w:r>
        <w:t>zastoupeným společností Ateliér projektování inženýrských staveb, s.r.o.</w:t>
      </w:r>
    </w:p>
    <w:p w:rsidR="00FA5C2E" w:rsidRDefault="00FA5C2E" w:rsidP="00FA5C2E">
      <w:pPr>
        <w:pStyle w:val="Odstavecseseznamem"/>
        <w:spacing w:after="373" w:line="265" w:lineRule="auto"/>
        <w:ind w:left="725" w:right="28" w:firstLine="0"/>
        <w:jc w:val="left"/>
      </w:pPr>
      <w:r>
        <w:t>IČO: 61853267</w:t>
      </w:r>
    </w:p>
    <w:p w:rsidR="00FA5C2E" w:rsidRDefault="00FA5C2E" w:rsidP="00FA5C2E">
      <w:pPr>
        <w:pStyle w:val="Odstavecseseznamem"/>
        <w:spacing w:after="373" w:line="265" w:lineRule="auto"/>
        <w:ind w:left="725" w:right="28" w:firstLine="0"/>
        <w:jc w:val="left"/>
      </w:pPr>
      <w:r>
        <w:t>DIČ: CZ61853267</w:t>
      </w:r>
    </w:p>
    <w:p w:rsidR="00FA5C2E" w:rsidRPr="00ED1DA0" w:rsidRDefault="00FA5C2E" w:rsidP="00FA5C2E">
      <w:pPr>
        <w:pStyle w:val="Odstavecseseznamem"/>
        <w:spacing w:after="373" w:line="265" w:lineRule="auto"/>
        <w:ind w:left="725" w:right="-256" w:firstLine="0"/>
        <w:jc w:val="left"/>
        <w:rPr>
          <w:highlight w:val="black"/>
        </w:rPr>
      </w:pPr>
      <w:r>
        <w:t xml:space="preserve">zápis v obchodním rejstříku: </w:t>
      </w:r>
      <w:r w:rsidRPr="00ED1DA0">
        <w:rPr>
          <w:highlight w:val="black"/>
        </w:rPr>
        <w:t>xxxxxxxxxxxxxxxxxxxxxxxxxxxxxxxxxxxxxxxxxxxxxxxxxxxxxxxxxxxxxxxxxx</w:t>
      </w:r>
      <w:r w:rsidR="00ED1DA0" w:rsidRPr="00ED1DA0">
        <w:rPr>
          <w:highlight w:val="black"/>
        </w:rPr>
        <w:t>xx</w:t>
      </w:r>
    </w:p>
    <w:p w:rsidR="00ED1DA0" w:rsidRDefault="00ED1DA0" w:rsidP="00FA5C2E">
      <w:pPr>
        <w:pStyle w:val="Odstavecseseznamem"/>
        <w:spacing w:after="373" w:line="265" w:lineRule="auto"/>
        <w:ind w:left="725" w:right="-256" w:firstLine="0"/>
        <w:jc w:val="left"/>
      </w:pPr>
      <w:proofErr w:type="spellStart"/>
      <w:r w:rsidRPr="00ED1DA0">
        <w:rPr>
          <w:highlight w:val="black"/>
        </w:rPr>
        <w:t>xxxxx</w:t>
      </w:r>
      <w:proofErr w:type="spellEnd"/>
    </w:p>
    <w:p w:rsidR="00ED1DA0" w:rsidRDefault="00ED1DA0" w:rsidP="00FA5C2E">
      <w:pPr>
        <w:pStyle w:val="Odstavecseseznamem"/>
        <w:spacing w:after="373" w:line="265" w:lineRule="auto"/>
        <w:ind w:left="725" w:right="-256" w:firstLine="0"/>
        <w:jc w:val="left"/>
      </w:pPr>
      <w:r>
        <w:t>právní forma: společnost s ručením omezeným</w:t>
      </w:r>
    </w:p>
    <w:p w:rsidR="00ED1DA0" w:rsidRDefault="00ED1DA0" w:rsidP="00FA5C2E">
      <w:pPr>
        <w:pStyle w:val="Odstavecseseznamem"/>
        <w:spacing w:after="373" w:line="265" w:lineRule="auto"/>
        <w:ind w:left="725" w:right="-256" w:firstLine="0"/>
        <w:jc w:val="left"/>
      </w:pPr>
      <w:r>
        <w:t xml:space="preserve">bankovní spojení: </w:t>
      </w:r>
      <w:proofErr w:type="spellStart"/>
      <w:r w:rsidRPr="00ED1DA0">
        <w:rPr>
          <w:highlight w:val="black"/>
        </w:rPr>
        <w:t>xxxxxxxxxxxxxxxxxxxxxxxxxxxxxxxxxxxxxxxxxx</w:t>
      </w:r>
      <w:proofErr w:type="spellEnd"/>
    </w:p>
    <w:p w:rsidR="00ED1DA0" w:rsidRDefault="00ED1DA0" w:rsidP="00FA5C2E">
      <w:pPr>
        <w:pStyle w:val="Odstavecseseznamem"/>
        <w:spacing w:after="373" w:line="265" w:lineRule="auto"/>
        <w:ind w:left="725" w:right="-256" w:firstLine="0"/>
        <w:jc w:val="left"/>
      </w:pPr>
      <w:r>
        <w:t xml:space="preserve">Zastoupen: </w:t>
      </w:r>
      <w:proofErr w:type="spellStart"/>
      <w:r w:rsidRPr="00ED1DA0">
        <w:rPr>
          <w:highlight w:val="black"/>
        </w:rPr>
        <w:t>xxxxxxxxxxxxxxxxxxxxxxxxxxxx</w:t>
      </w:r>
      <w:proofErr w:type="spellEnd"/>
    </w:p>
    <w:p w:rsidR="00ED1DA0" w:rsidRDefault="00ED1DA0" w:rsidP="00FA5C2E">
      <w:pPr>
        <w:pStyle w:val="Odstavecseseznamem"/>
        <w:spacing w:after="373" w:line="265" w:lineRule="auto"/>
        <w:ind w:left="725" w:right="-256" w:firstLine="0"/>
        <w:jc w:val="left"/>
      </w:pPr>
      <w:r>
        <w:t xml:space="preserve">kontaktní osoba ve věcech smluvních: </w:t>
      </w:r>
      <w:proofErr w:type="spellStart"/>
      <w:r w:rsidRPr="00ED1DA0">
        <w:rPr>
          <w:highlight w:val="black"/>
        </w:rPr>
        <w:t>xxxxxxxxxxxxxxxxxxxxxxx</w:t>
      </w:r>
      <w:proofErr w:type="spellEnd"/>
    </w:p>
    <w:p w:rsidR="00ED1DA0" w:rsidRDefault="00ED1DA0" w:rsidP="00FA5C2E">
      <w:pPr>
        <w:pStyle w:val="Odstavecseseznamem"/>
        <w:spacing w:after="373" w:line="265" w:lineRule="auto"/>
        <w:ind w:left="725" w:right="-256" w:firstLine="0"/>
        <w:jc w:val="left"/>
      </w:pPr>
      <w:r>
        <w:t xml:space="preserve">e-mail: </w:t>
      </w:r>
      <w:proofErr w:type="spellStart"/>
      <w:r w:rsidRPr="00ED1DA0">
        <w:rPr>
          <w:highlight w:val="black"/>
        </w:rPr>
        <w:t>xxxxxxxxxxxxxxxxxx</w:t>
      </w:r>
      <w:proofErr w:type="spellEnd"/>
    </w:p>
    <w:p w:rsidR="00ED1DA0" w:rsidRDefault="00ED1DA0" w:rsidP="00FA5C2E">
      <w:pPr>
        <w:pStyle w:val="Odstavecseseznamem"/>
        <w:spacing w:after="373" w:line="265" w:lineRule="auto"/>
        <w:ind w:left="725" w:right="-256" w:firstLine="0"/>
        <w:jc w:val="left"/>
      </w:pPr>
      <w:r>
        <w:t xml:space="preserve">tel: </w:t>
      </w:r>
      <w:proofErr w:type="spellStart"/>
      <w:r w:rsidRPr="00ED1DA0">
        <w:rPr>
          <w:highlight w:val="black"/>
        </w:rPr>
        <w:t>xxxxxxxxxxx</w:t>
      </w:r>
      <w:proofErr w:type="spellEnd"/>
    </w:p>
    <w:p w:rsidR="00ED1DA0" w:rsidRDefault="00ED1DA0" w:rsidP="00FA5C2E">
      <w:pPr>
        <w:pStyle w:val="Odstavecseseznamem"/>
        <w:spacing w:after="373" w:line="265" w:lineRule="auto"/>
        <w:ind w:left="725" w:right="-256" w:firstLine="0"/>
        <w:jc w:val="left"/>
      </w:pPr>
      <w:r>
        <w:t xml:space="preserve">kontaktní osoba ve věcech technických: </w:t>
      </w:r>
      <w:proofErr w:type="spellStart"/>
      <w:r w:rsidRPr="00ED1DA0">
        <w:rPr>
          <w:highlight w:val="black"/>
        </w:rPr>
        <w:t>xxxxxxxxxxxxxxxxxxx</w:t>
      </w:r>
      <w:proofErr w:type="spellEnd"/>
    </w:p>
    <w:p w:rsidR="00ED1DA0" w:rsidRDefault="00ED1DA0" w:rsidP="00FA5C2E">
      <w:pPr>
        <w:pStyle w:val="Odstavecseseznamem"/>
        <w:spacing w:after="373" w:line="265" w:lineRule="auto"/>
        <w:ind w:left="725" w:right="-256" w:firstLine="0"/>
        <w:jc w:val="left"/>
      </w:pPr>
      <w:r>
        <w:t xml:space="preserve">e-mail: </w:t>
      </w:r>
      <w:proofErr w:type="spellStart"/>
      <w:r w:rsidRPr="00ED1DA0">
        <w:rPr>
          <w:highlight w:val="black"/>
        </w:rPr>
        <w:t>xxxxxxxxxxxxxxxxxxxxxxx</w:t>
      </w:r>
      <w:proofErr w:type="spellEnd"/>
    </w:p>
    <w:p w:rsidR="00ED1DA0" w:rsidRDefault="00ED1DA0" w:rsidP="00FA5C2E">
      <w:pPr>
        <w:pStyle w:val="Odstavecseseznamem"/>
        <w:spacing w:after="373" w:line="265" w:lineRule="auto"/>
        <w:ind w:left="725" w:right="-256" w:firstLine="0"/>
        <w:jc w:val="left"/>
      </w:pPr>
      <w:r>
        <w:t xml:space="preserve">tel: </w:t>
      </w:r>
      <w:proofErr w:type="spellStart"/>
      <w:r w:rsidRPr="00ED1DA0">
        <w:rPr>
          <w:highlight w:val="black"/>
        </w:rPr>
        <w:t>xxxxxxxxxxx</w:t>
      </w:r>
      <w:proofErr w:type="spellEnd"/>
    </w:p>
    <w:p w:rsidR="00ED1DA0" w:rsidRPr="00FA5C2E" w:rsidRDefault="00ED1DA0" w:rsidP="00FA5C2E">
      <w:pPr>
        <w:pStyle w:val="Odstavecseseznamem"/>
        <w:spacing w:after="373" w:line="265" w:lineRule="auto"/>
        <w:ind w:left="725" w:right="-256" w:firstLine="0"/>
        <w:jc w:val="left"/>
        <w:rPr>
          <w:b/>
        </w:rPr>
      </w:pPr>
      <w:r>
        <w:t>(správce společnosti)</w:t>
      </w:r>
    </w:p>
    <w:p w:rsidR="00FA5C2E" w:rsidRDefault="00FA5C2E" w:rsidP="00FA5C2E">
      <w:pPr>
        <w:pStyle w:val="Odstavecseseznamem"/>
        <w:spacing w:after="373" w:line="265" w:lineRule="auto"/>
        <w:ind w:left="725" w:right="307" w:firstLine="0"/>
        <w:jc w:val="left"/>
      </w:pPr>
      <w:r>
        <w:tab/>
      </w:r>
      <w:r>
        <w:tab/>
      </w:r>
      <w:r>
        <w:tab/>
      </w:r>
    </w:p>
    <w:p w:rsidR="00FA5C2E" w:rsidRDefault="00FA5C2E">
      <w:pPr>
        <w:spacing w:after="373" w:line="265" w:lineRule="auto"/>
        <w:ind w:left="375" w:right="307"/>
        <w:jc w:val="center"/>
      </w:pPr>
    </w:p>
    <w:p w:rsidR="00FA5C2E" w:rsidRDefault="00FA5C2E">
      <w:pPr>
        <w:spacing w:after="373" w:line="265" w:lineRule="auto"/>
        <w:ind w:left="375" w:right="307"/>
        <w:jc w:val="center"/>
      </w:pPr>
    </w:p>
    <w:p w:rsidR="00FA5C2E" w:rsidRDefault="00FA5C2E">
      <w:pPr>
        <w:spacing w:after="373" w:line="265" w:lineRule="auto"/>
        <w:ind w:left="375" w:right="307"/>
        <w:jc w:val="center"/>
      </w:pPr>
    </w:p>
    <w:p w:rsidR="00FA5C2E" w:rsidRDefault="00ED1DA0" w:rsidP="00ED1DA0">
      <w:pPr>
        <w:spacing w:after="0" w:line="240" w:lineRule="auto"/>
        <w:ind w:left="374" w:right="306" w:hanging="11"/>
        <w:jc w:val="left"/>
        <w:rPr>
          <w:b/>
        </w:rPr>
      </w:pPr>
      <w:r>
        <w:rPr>
          <w:b/>
        </w:rPr>
        <w:lastRenderedPageBreak/>
        <w:t>Pontex, spol. s r.o.</w:t>
      </w:r>
    </w:p>
    <w:p w:rsidR="00ED1DA0" w:rsidRDefault="00ED1DA0" w:rsidP="00ED1DA0">
      <w:pPr>
        <w:spacing w:after="0" w:line="240" w:lineRule="auto"/>
        <w:ind w:left="374" w:right="28" w:hanging="11"/>
        <w:jc w:val="left"/>
      </w:pPr>
      <w:r w:rsidRPr="00ED1DA0">
        <w:t>se sídlem</w:t>
      </w:r>
      <w:r>
        <w:t xml:space="preserve"> Bezová 1658, 147 14  Praha 4, IČ: 40763439, zapsána </w:t>
      </w:r>
      <w:proofErr w:type="spellStart"/>
      <w:r w:rsidRPr="00ED1DA0">
        <w:rPr>
          <w:highlight w:val="black"/>
        </w:rPr>
        <w:t>xxxxxxxxxxxxxxxxxxxxxxxxxxxxxxxxxxxxxxxx</w:t>
      </w:r>
      <w:proofErr w:type="spellEnd"/>
    </w:p>
    <w:p w:rsidR="00ED1DA0" w:rsidRDefault="00ED1DA0" w:rsidP="00ED1DA0">
      <w:pPr>
        <w:spacing w:after="0" w:line="240" w:lineRule="auto"/>
        <w:ind w:left="374" w:right="28" w:hanging="11"/>
        <w:jc w:val="left"/>
      </w:pPr>
      <w:r>
        <w:t>(společník)</w:t>
      </w:r>
    </w:p>
    <w:p w:rsidR="00ED1DA0" w:rsidRDefault="00ED1DA0" w:rsidP="00ED1DA0">
      <w:pPr>
        <w:spacing w:after="0" w:line="240" w:lineRule="auto"/>
        <w:ind w:left="374" w:right="28" w:hanging="11"/>
        <w:jc w:val="left"/>
      </w:pPr>
    </w:p>
    <w:p w:rsidR="00ED1DA0" w:rsidRDefault="00ED1DA0" w:rsidP="00ED1DA0">
      <w:pPr>
        <w:spacing w:after="0" w:line="240" w:lineRule="auto"/>
        <w:ind w:left="374" w:right="28" w:hanging="11"/>
        <w:jc w:val="left"/>
      </w:pPr>
      <w:r>
        <w:rPr>
          <w:b/>
        </w:rPr>
        <w:t>SATRA, spol. s r.o.</w:t>
      </w:r>
    </w:p>
    <w:p w:rsidR="00ED1DA0" w:rsidRPr="00ED1DA0" w:rsidRDefault="00ED1DA0" w:rsidP="00ED1DA0">
      <w:pPr>
        <w:spacing w:after="0" w:line="240" w:lineRule="auto"/>
        <w:ind w:left="374" w:right="28" w:hanging="11"/>
        <w:jc w:val="left"/>
        <w:rPr>
          <w:b/>
        </w:rPr>
      </w:pPr>
      <w:r>
        <w:t xml:space="preserve">se sídlem Sokolská 32, 120 00  Praha 2, IČ: 18584209, zapsána </w:t>
      </w:r>
      <w:r w:rsidRPr="00ED1DA0">
        <w:rPr>
          <w:highlight w:val="black"/>
        </w:rPr>
        <w:t xml:space="preserve">u OR u Městského soudu v Praze, oddíl C, </w:t>
      </w:r>
      <w:proofErr w:type="spellStart"/>
      <w:r w:rsidRPr="00ED1DA0">
        <w:rPr>
          <w:b/>
          <w:highlight w:val="black"/>
        </w:rPr>
        <w:t>vložkax</w:t>
      </w:r>
      <w:proofErr w:type="spellEnd"/>
    </w:p>
    <w:p w:rsidR="00ED1DA0" w:rsidRDefault="00ED1DA0" w:rsidP="00ED1DA0">
      <w:pPr>
        <w:spacing w:after="0" w:line="240" w:lineRule="auto"/>
        <w:ind w:left="374" w:right="28" w:hanging="11"/>
        <w:jc w:val="left"/>
      </w:pPr>
      <w:proofErr w:type="spellStart"/>
      <w:r w:rsidRPr="00ED1DA0">
        <w:rPr>
          <w:highlight w:val="black"/>
        </w:rPr>
        <w:t>xxxx</w:t>
      </w:r>
      <w:proofErr w:type="spellEnd"/>
    </w:p>
    <w:p w:rsidR="00ED1DA0" w:rsidRDefault="00ED1DA0" w:rsidP="00ED1DA0">
      <w:pPr>
        <w:spacing w:after="0" w:line="240" w:lineRule="auto"/>
        <w:ind w:left="374" w:right="28" w:hanging="11"/>
        <w:jc w:val="left"/>
      </w:pPr>
      <w:r>
        <w:t>(společník)</w:t>
      </w:r>
    </w:p>
    <w:p w:rsidR="00ED1DA0" w:rsidRDefault="00ED1DA0" w:rsidP="00ED1DA0">
      <w:pPr>
        <w:spacing w:after="0" w:line="240" w:lineRule="auto"/>
        <w:ind w:left="374" w:right="28" w:hanging="11"/>
        <w:jc w:val="left"/>
      </w:pPr>
    </w:p>
    <w:p w:rsidR="00ED1DA0" w:rsidRDefault="00ED1DA0" w:rsidP="00ED1DA0">
      <w:pPr>
        <w:spacing w:after="0" w:line="240" w:lineRule="auto"/>
        <w:ind w:left="374" w:right="28" w:hanging="11"/>
        <w:jc w:val="left"/>
      </w:pPr>
      <w:r>
        <w:rPr>
          <w:b/>
        </w:rPr>
        <w:t>Mott MacDonald CZ, spol. s r.o.</w:t>
      </w:r>
    </w:p>
    <w:p w:rsidR="00ED1DA0" w:rsidRDefault="00ED1DA0" w:rsidP="00ED1DA0">
      <w:pPr>
        <w:spacing w:after="0" w:line="240" w:lineRule="auto"/>
        <w:ind w:left="374" w:right="28" w:hanging="11"/>
        <w:jc w:val="left"/>
      </w:pPr>
      <w:r>
        <w:t xml:space="preserve">se sídlem Národní </w:t>
      </w:r>
      <w:proofErr w:type="gramStart"/>
      <w:r>
        <w:t>č.p.</w:t>
      </w:r>
      <w:proofErr w:type="gramEnd"/>
      <w:r>
        <w:t xml:space="preserve"> 984/15, 110 00  Praha 1, zapsána </w:t>
      </w:r>
      <w:proofErr w:type="spellStart"/>
      <w:r w:rsidRPr="00ED1DA0">
        <w:rPr>
          <w:highlight w:val="black"/>
        </w:rPr>
        <w:t>xxxxxxxxxxxxxxxxxxxxxxxxxxxxxxxxxxxxxxxxxxxxxx</w:t>
      </w:r>
      <w:proofErr w:type="spellEnd"/>
    </w:p>
    <w:p w:rsidR="00FA5C2E" w:rsidRDefault="00ED1DA0" w:rsidP="00ED1DA0">
      <w:pPr>
        <w:spacing w:after="0" w:line="240" w:lineRule="auto"/>
        <w:ind w:left="374" w:right="28" w:hanging="11"/>
        <w:jc w:val="left"/>
      </w:pPr>
      <w:r>
        <w:t>(společník)</w:t>
      </w:r>
    </w:p>
    <w:p w:rsidR="00365DD6" w:rsidRDefault="00ED1DA0" w:rsidP="00ED1DA0">
      <w:pPr>
        <w:spacing w:after="215"/>
        <w:ind w:right="148"/>
      </w:pPr>
      <w:r>
        <w:t xml:space="preserve">     </w:t>
      </w:r>
      <w:r w:rsidR="00FA5C2E">
        <w:t>(dále jen „zhotovitel”) na straně druhé</w:t>
      </w:r>
    </w:p>
    <w:p w:rsidR="00365DD6" w:rsidRDefault="00ED1DA0" w:rsidP="00ED1DA0">
      <w:pPr>
        <w:spacing w:after="489"/>
        <w:ind w:right="148"/>
      </w:pPr>
      <w:r>
        <w:t xml:space="preserve">      </w:t>
      </w:r>
      <w:r w:rsidR="00FA5C2E">
        <w:t>uzavírají níže uvedeného dne, měsíce a roku tuto Smlouvu (dále jako „Smlouva”)</w:t>
      </w:r>
    </w:p>
    <w:p w:rsidR="00365DD6" w:rsidRDefault="00ED1DA0">
      <w:pPr>
        <w:spacing w:after="84" w:line="259" w:lineRule="auto"/>
        <w:ind w:left="653" w:right="293"/>
        <w:jc w:val="center"/>
      </w:pPr>
      <w:r>
        <w:rPr>
          <w:sz w:val="22"/>
        </w:rPr>
        <w:t>Článek I</w:t>
      </w:r>
      <w:r w:rsidR="00FA5C2E">
        <w:rPr>
          <w:sz w:val="22"/>
        </w:rPr>
        <w:t>.</w:t>
      </w:r>
    </w:p>
    <w:p w:rsidR="00365DD6" w:rsidRDefault="00FA5C2E">
      <w:pPr>
        <w:spacing w:after="135" w:line="259" w:lineRule="auto"/>
        <w:ind w:left="653" w:right="288"/>
        <w:jc w:val="center"/>
      </w:pPr>
      <w:r>
        <w:rPr>
          <w:sz w:val="22"/>
        </w:rPr>
        <w:t>Předmět smlouvy</w:t>
      </w:r>
    </w:p>
    <w:p w:rsidR="00365DD6" w:rsidRDefault="00FA5C2E">
      <w:pPr>
        <w:spacing w:after="120"/>
        <w:ind w:left="777" w:right="148" w:hanging="269"/>
      </w:pPr>
      <w:proofErr w:type="gramStart"/>
      <w:r>
        <w:t>l . Zhotovitel</w:t>
      </w:r>
      <w:proofErr w:type="gramEnd"/>
      <w:r>
        <w:t xml:space="preserve"> se zavazuje provést pro objednatele na vlastní nebezpečí a odpovědnost dílo, včetně poskytování souvisejících služeb (dále jen „plnění”), a to dle zadání objednatele v tomto rozsahu a členění:</w:t>
      </w:r>
    </w:p>
    <w:p w:rsidR="00365DD6" w:rsidRDefault="00FA5C2E">
      <w:pPr>
        <w:spacing w:after="106"/>
        <w:ind w:left="807" w:right="148"/>
      </w:pPr>
      <w:r>
        <w:rPr>
          <w:noProof/>
        </w:rPr>
        <w:drawing>
          <wp:inline distT="0" distB="0" distL="0" distR="0">
            <wp:extent cx="36576" cy="18293"/>
            <wp:effectExtent l="0" t="0" r="0" b="0"/>
            <wp:docPr id="3869" name="Picture 3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9" name="Picture 38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koncept a čistopis PDPS (projektová dokumentace pro provádění stavby)</w:t>
      </w:r>
    </w:p>
    <w:p w:rsidR="00365DD6" w:rsidRDefault="00FA5C2E">
      <w:pPr>
        <w:numPr>
          <w:ilvl w:val="0"/>
          <w:numId w:val="2"/>
        </w:numPr>
        <w:spacing w:after="97"/>
        <w:ind w:right="148" w:hanging="158"/>
      </w:pPr>
      <w:r>
        <w:t>autorský dozor</w:t>
      </w:r>
    </w:p>
    <w:p w:rsidR="00365DD6" w:rsidRDefault="00FA5C2E">
      <w:pPr>
        <w:numPr>
          <w:ilvl w:val="0"/>
          <w:numId w:val="2"/>
        </w:numPr>
        <w:spacing w:after="123"/>
        <w:ind w:right="148" w:hanging="158"/>
      </w:pPr>
      <w:r>
        <w:t>technická pomoc v rámci výběrového řízení na zhotovitele stavby.</w:t>
      </w:r>
    </w:p>
    <w:p w:rsidR="00365DD6" w:rsidRDefault="00FA5C2E">
      <w:pPr>
        <w:spacing w:after="104"/>
        <w:ind w:left="815" w:right="148" w:hanging="307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870" name="Picture 3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" name="Picture 38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 Zhotovitel je při realizaci této smlouvy vázán zejména následujícími technickými podmínkami definovanými v Rámcové dohodě na projektové práce pro zakázky menšího rozsahu staveb pozemních komunikací, číslo dohody: 01 UK-003365 a dále obecně závaznými právními přepisy a normami ŘSD ČR a Ministerstva dopravy.</w:t>
      </w:r>
    </w:p>
    <w:p w:rsidR="00365DD6" w:rsidRDefault="00FA5C2E">
      <w:pPr>
        <w:numPr>
          <w:ilvl w:val="0"/>
          <w:numId w:val="3"/>
        </w:numPr>
        <w:spacing w:after="92"/>
        <w:ind w:right="148" w:hanging="283"/>
      </w:pPr>
      <w:r>
        <w:t>Objednatel se zavazuje řádně dokončené plnění převzít a zhotoviteli zaplatit dohodnutou cenu podle této smlouvy.</w:t>
      </w:r>
    </w:p>
    <w:p w:rsidR="00365DD6" w:rsidRDefault="00FA5C2E">
      <w:pPr>
        <w:numPr>
          <w:ilvl w:val="0"/>
          <w:numId w:val="3"/>
        </w:numPr>
        <w:spacing w:after="450"/>
        <w:ind w:right="148" w:hanging="283"/>
      </w:pPr>
      <w:r>
        <w:t xml:space="preserve">Právní vztahy mezi smluvními stranami touto smlouvou neupravené se řídí Rámcovou dohodou na projektové práce pro zakázky menšího rozsahu staveb pozemních komunikací, číslo dohody: Ol UK-003365 uzavřenou dne </w:t>
      </w:r>
      <w:proofErr w:type="gramStart"/>
      <w:r>
        <w:t>24.9.2018</w:t>
      </w:r>
      <w:proofErr w:type="gramEnd"/>
      <w:r>
        <w:t xml:space="preserve"> (dále jen „Rámcová dohoda”).</w:t>
      </w:r>
    </w:p>
    <w:p w:rsidR="00365DD6" w:rsidRDefault="00ED1DA0">
      <w:pPr>
        <w:spacing w:after="84" w:line="259" w:lineRule="auto"/>
        <w:ind w:left="653" w:right="283"/>
        <w:jc w:val="center"/>
      </w:pPr>
      <w:r>
        <w:rPr>
          <w:sz w:val="22"/>
        </w:rPr>
        <w:t>Článek II</w:t>
      </w:r>
      <w:r w:rsidR="00FA5C2E">
        <w:rPr>
          <w:sz w:val="22"/>
        </w:rPr>
        <w:t>.</w:t>
      </w:r>
    </w:p>
    <w:p w:rsidR="00365DD6" w:rsidRDefault="00FA5C2E">
      <w:pPr>
        <w:spacing w:after="261" w:line="265" w:lineRule="auto"/>
        <w:ind w:left="375"/>
        <w:jc w:val="center"/>
      </w:pPr>
      <w:r>
        <w:t>Cena za poskytování plnění</w:t>
      </w:r>
    </w:p>
    <w:p w:rsidR="00365DD6" w:rsidRDefault="00FA5C2E">
      <w:pPr>
        <w:spacing w:after="122"/>
        <w:ind w:left="772" w:right="148" w:hanging="264"/>
      </w:pPr>
      <w:proofErr w:type="gramStart"/>
      <w:r>
        <w:t>l . Objednatel</w:t>
      </w:r>
      <w:proofErr w:type="gramEnd"/>
      <w:r>
        <w:t xml:space="preserve"> se zavazuje uhradit Poskytovateli za řádné a včasné poskytnutí plnění dle této Smlouvy celkovou cenu v následující výši:</w:t>
      </w:r>
    </w:p>
    <w:p w:rsidR="00365DD6" w:rsidRDefault="00FA5C2E">
      <w:pPr>
        <w:spacing w:after="0" w:line="259" w:lineRule="auto"/>
        <w:ind w:left="518"/>
        <w:jc w:val="left"/>
      </w:pPr>
      <w:r>
        <w:rPr>
          <w:sz w:val="22"/>
        </w:rPr>
        <w:t>Projektová dokumentace pro provádění stavby</w:t>
      </w:r>
    </w:p>
    <w:tbl>
      <w:tblPr>
        <w:tblStyle w:val="TableGrid"/>
        <w:tblW w:w="8654" w:type="dxa"/>
        <w:tblInd w:w="695" w:type="dxa"/>
        <w:tblCellMar>
          <w:top w:w="98" w:type="dxa"/>
          <w:left w:w="611" w:type="dxa"/>
          <w:bottom w:w="0" w:type="dxa"/>
          <w:right w:w="325" w:type="dxa"/>
        </w:tblCellMar>
        <w:tblLook w:val="04A0" w:firstRow="1" w:lastRow="0" w:firstColumn="1" w:lastColumn="0" w:noHBand="0" w:noVBand="1"/>
      </w:tblPr>
      <w:tblGrid>
        <w:gridCol w:w="3119"/>
        <w:gridCol w:w="2761"/>
        <w:gridCol w:w="2774"/>
      </w:tblGrid>
      <w:tr w:rsidR="00365DD6">
        <w:trPr>
          <w:trHeight w:val="82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715" w:right="38" w:hanging="691"/>
            </w:pPr>
            <w:r>
              <w:t>Dílčí cena plnění v Kč bez DPH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DPH v Kč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0" w:firstLine="0"/>
              <w:jc w:val="center"/>
            </w:pPr>
            <w:r>
              <w:t>Dílčí cena plnění v Kč včetně DPH</w:t>
            </w:r>
          </w:p>
        </w:tc>
      </w:tr>
      <w:tr w:rsidR="00365DD6">
        <w:trPr>
          <w:trHeight w:val="44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0" w:right="283" w:firstLine="0"/>
              <w:jc w:val="center"/>
            </w:pPr>
            <w:r>
              <w:t>11 698 720,- Kč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0" w:right="278" w:firstLine="0"/>
              <w:jc w:val="center"/>
            </w:pPr>
            <w:r>
              <w:t>2 456 731,20 Kč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0" w:right="264" w:firstLine="0"/>
              <w:jc w:val="center"/>
            </w:pPr>
            <w:r>
              <w:t>14 155 451,20 Kč</w:t>
            </w:r>
          </w:p>
        </w:tc>
      </w:tr>
    </w:tbl>
    <w:p w:rsidR="00365DD6" w:rsidRDefault="00FA5C2E">
      <w:pPr>
        <w:spacing w:after="0" w:line="259" w:lineRule="auto"/>
        <w:ind w:left="518"/>
        <w:jc w:val="left"/>
      </w:pPr>
      <w:r>
        <w:rPr>
          <w:sz w:val="22"/>
        </w:rPr>
        <w:t>Autorský dozor</w:t>
      </w:r>
    </w:p>
    <w:tbl>
      <w:tblPr>
        <w:tblStyle w:val="TableGrid"/>
        <w:tblW w:w="8650" w:type="dxa"/>
        <w:tblInd w:w="699" w:type="dxa"/>
        <w:tblCellMar>
          <w:top w:w="0" w:type="dxa"/>
          <w:left w:w="603" w:type="dxa"/>
          <w:bottom w:w="0" w:type="dxa"/>
          <w:right w:w="325" w:type="dxa"/>
        </w:tblCellMar>
        <w:tblLook w:val="04A0" w:firstRow="1" w:lastRow="0" w:firstColumn="1" w:lastColumn="0" w:noHBand="0" w:noVBand="1"/>
      </w:tblPr>
      <w:tblGrid>
        <w:gridCol w:w="163"/>
        <w:gridCol w:w="2949"/>
        <w:gridCol w:w="127"/>
        <w:gridCol w:w="2594"/>
        <w:gridCol w:w="105"/>
        <w:gridCol w:w="2608"/>
        <w:gridCol w:w="104"/>
      </w:tblGrid>
      <w:tr w:rsidR="00365DD6">
        <w:trPr>
          <w:gridBefore w:val="1"/>
          <w:wBefore w:w="171" w:type="dxa"/>
          <w:trHeight w:val="823"/>
        </w:trPr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719" w:right="40" w:hanging="691"/>
            </w:pPr>
            <w:r>
              <w:t>Dílčí cena plnění v Kč bez DPH</w:t>
            </w:r>
          </w:p>
        </w:tc>
        <w:tc>
          <w:tcPr>
            <w:tcW w:w="2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8" w:firstLine="0"/>
              <w:jc w:val="center"/>
            </w:pPr>
            <w:r>
              <w:t>DPH v Kč</w:t>
            </w:r>
          </w:p>
        </w:tc>
        <w:tc>
          <w:tcPr>
            <w:tcW w:w="2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0" w:firstLine="0"/>
              <w:jc w:val="center"/>
            </w:pPr>
            <w:r>
              <w:t>Dílčí cena plnění v Kč včetně DPH</w:t>
            </w:r>
          </w:p>
        </w:tc>
      </w:tr>
      <w:tr w:rsidR="00365DD6">
        <w:tblPrEx>
          <w:tblCellMar>
            <w:top w:w="96" w:type="dxa"/>
            <w:left w:w="115" w:type="dxa"/>
            <w:right w:w="115" w:type="dxa"/>
          </w:tblCellMar>
        </w:tblPrEx>
        <w:trPr>
          <w:gridAfter w:val="1"/>
          <w:wAfter w:w="107" w:type="dxa"/>
          <w:trHeight w:val="451"/>
        </w:trPr>
        <w:tc>
          <w:tcPr>
            <w:tcW w:w="3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5" w:firstLine="0"/>
              <w:jc w:val="center"/>
            </w:pPr>
            <w:r>
              <w:t>1 200 000,- Kč</w:t>
            </w: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0" w:right="5" w:firstLine="0"/>
              <w:jc w:val="center"/>
            </w:pPr>
            <w:r>
              <w:t>252 000,- Kč</w:t>
            </w:r>
          </w:p>
        </w:tc>
        <w:tc>
          <w:tcPr>
            <w:tcW w:w="2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36" w:firstLine="0"/>
              <w:jc w:val="center"/>
            </w:pPr>
            <w:r>
              <w:t>1 452 000,- Kč</w:t>
            </w:r>
          </w:p>
        </w:tc>
      </w:tr>
    </w:tbl>
    <w:p w:rsidR="00365DD6" w:rsidRDefault="00FA5C2E">
      <w:pPr>
        <w:spacing w:after="0"/>
        <w:ind w:left="360" w:right="148"/>
      </w:pPr>
      <w:r>
        <w:t>Cena celkem</w:t>
      </w:r>
    </w:p>
    <w:tbl>
      <w:tblPr>
        <w:tblStyle w:val="TableGrid"/>
        <w:tblW w:w="8784" w:type="dxa"/>
        <w:tblInd w:w="483" w:type="dxa"/>
        <w:tblCellMar>
          <w:top w:w="93" w:type="dxa"/>
          <w:left w:w="669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3273"/>
        <w:gridCol w:w="2693"/>
        <w:gridCol w:w="2818"/>
      </w:tblGrid>
      <w:tr w:rsidR="00365DD6">
        <w:trPr>
          <w:trHeight w:val="1047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734" w:hanging="475"/>
            </w:pPr>
            <w:r>
              <w:lastRenderedPageBreak/>
              <w:t>Celková cena plnění v Kč bez DPH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0" w:right="288" w:firstLine="0"/>
              <w:jc w:val="center"/>
            </w:pPr>
            <w:r>
              <w:t>DPH v Kč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36" w:line="259" w:lineRule="auto"/>
              <w:ind w:left="0" w:firstLine="0"/>
              <w:jc w:val="right"/>
            </w:pPr>
            <w:r>
              <w:t>Celková cena plnění v</w:t>
            </w:r>
          </w:p>
          <w:p w:rsidR="00365DD6" w:rsidRDefault="00FA5C2E">
            <w:pPr>
              <w:spacing w:after="0" w:line="259" w:lineRule="auto"/>
              <w:ind w:left="514" w:right="298" w:firstLine="480"/>
              <w:jc w:val="left"/>
            </w:pPr>
            <w:r>
              <w:t>Kč včetně DPH</w:t>
            </w:r>
          </w:p>
        </w:tc>
      </w:tr>
      <w:tr w:rsidR="00365DD6">
        <w:trPr>
          <w:trHeight w:val="442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0" w:right="576" w:firstLine="0"/>
              <w:jc w:val="center"/>
            </w:pPr>
            <w:r>
              <w:t>12 898 720,- Kč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0" w:right="590" w:firstLine="0"/>
              <w:jc w:val="center"/>
            </w:pPr>
            <w:r>
              <w:t>2 708 731,20 Kč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0" w:right="557" w:firstLine="0"/>
              <w:jc w:val="center"/>
            </w:pPr>
            <w:r>
              <w:t>15 607 451,20 Kč</w:t>
            </w:r>
          </w:p>
        </w:tc>
      </w:tr>
    </w:tbl>
    <w:p w:rsidR="00365DD6" w:rsidRDefault="00FA5C2E">
      <w:pPr>
        <w:spacing w:after="172"/>
        <w:ind w:left="682" w:right="148"/>
      </w:pPr>
      <w:r>
        <w:t>(dále jen „cena plnění”).</w:t>
      </w:r>
    </w:p>
    <w:p w:rsidR="00365DD6" w:rsidRDefault="00FA5C2E">
      <w:pPr>
        <w:spacing w:after="182"/>
        <w:ind w:left="629" w:right="148"/>
      </w:pPr>
      <w:r>
        <w:t>Podrobná specifikace ceny plnění tvoří přílohu č. 1 této smlouvy.</w:t>
      </w:r>
    </w:p>
    <w:p w:rsidR="00365DD6" w:rsidRDefault="00FA5C2E">
      <w:pPr>
        <w:numPr>
          <w:ilvl w:val="0"/>
          <w:numId w:val="4"/>
        </w:numPr>
        <w:spacing w:after="197"/>
        <w:ind w:left="615" w:right="278" w:hanging="293"/>
      </w:pPr>
      <w:r>
        <w:t>Cena plnění byla zhotovitelem nabídnuta a stranami sjednána v souladu s podmínkami uvedenými v Rámcové dohodě. Objednatel bude zhotoviteli hradit cenu plnění pouze za skutečně poskytnuté a objednatelem odsouhlasené plnění v Předávacím protokolu.</w:t>
      </w:r>
    </w:p>
    <w:p w:rsidR="00365DD6" w:rsidRDefault="00FA5C2E">
      <w:pPr>
        <w:numPr>
          <w:ilvl w:val="0"/>
          <w:numId w:val="4"/>
        </w:numPr>
        <w:spacing w:after="155"/>
        <w:ind w:left="615" w:right="278" w:hanging="293"/>
      </w:pPr>
      <w:r>
        <w:t>Objednatel uhradí cenu plnění v souladu s platebními podmínkami uvedenými v Rámcové dohodě.</w:t>
      </w:r>
    </w:p>
    <w:p w:rsidR="00365DD6" w:rsidRDefault="00FA5C2E">
      <w:pPr>
        <w:numPr>
          <w:ilvl w:val="0"/>
          <w:numId w:val="4"/>
        </w:numPr>
        <w:spacing w:after="499"/>
        <w:ind w:left="615" w:right="278" w:hanging="293"/>
      </w:pPr>
      <w:r>
        <w:t>Kontaktní osobou objednatele ve věci fakturace a ve věcech technických (osobou příslušnou k převzetí, schválení nebo připomínkám ve smyslu přílohy C Zvláštních obchodních podmínek Rámcové dohody) je Ing. Václav Kabát.</w:t>
      </w:r>
    </w:p>
    <w:p w:rsidR="00365DD6" w:rsidRDefault="00ED1DA0">
      <w:pPr>
        <w:spacing w:after="84" w:line="259" w:lineRule="auto"/>
        <w:ind w:left="653" w:right="322"/>
        <w:jc w:val="center"/>
      </w:pPr>
      <w:r>
        <w:rPr>
          <w:sz w:val="22"/>
        </w:rPr>
        <w:t>Článek III</w:t>
      </w:r>
      <w:r w:rsidR="00FA5C2E">
        <w:rPr>
          <w:sz w:val="22"/>
        </w:rPr>
        <w:t>.</w:t>
      </w:r>
    </w:p>
    <w:p w:rsidR="00365DD6" w:rsidRDefault="00FA5C2E">
      <w:pPr>
        <w:spacing w:after="163" w:line="265" w:lineRule="auto"/>
        <w:ind w:left="375" w:right="43"/>
        <w:jc w:val="center"/>
      </w:pPr>
      <w:r>
        <w:t>Doba a místo plnění</w:t>
      </w:r>
    </w:p>
    <w:p w:rsidR="00365DD6" w:rsidRDefault="00FA5C2E">
      <w:pPr>
        <w:ind w:left="336" w:right="148"/>
      </w:pPr>
      <w:proofErr w:type="gramStart"/>
      <w:r>
        <w:t>l . Smluvní</w:t>
      </w:r>
      <w:proofErr w:type="gramEnd"/>
      <w:r>
        <w:t xml:space="preserve"> strany sjednávají dobu plnění následujícím způsobem:</w:t>
      </w:r>
    </w:p>
    <w:p w:rsidR="00365DD6" w:rsidRDefault="00FA5C2E">
      <w:pPr>
        <w:spacing w:after="152"/>
        <w:ind w:left="1349" w:right="148"/>
      </w:pPr>
      <w:r>
        <w:t>Zahájení plnění: od účinnosti smlouvy (předpoklad v 08/2019).</w:t>
      </w:r>
    </w:p>
    <w:p w:rsidR="00365DD6" w:rsidRDefault="00FA5C2E">
      <w:pPr>
        <w:ind w:left="1316" w:right="148"/>
      </w:pPr>
      <w:r>
        <w:t>Dokončení plnění:</w:t>
      </w:r>
    </w:p>
    <w:tbl>
      <w:tblPr>
        <w:tblStyle w:val="TableGrid"/>
        <w:tblW w:w="8555" w:type="dxa"/>
        <w:tblInd w:w="704" w:type="dxa"/>
        <w:tblCellMar>
          <w:top w:w="58" w:type="dxa"/>
          <w:left w:w="96" w:type="dxa"/>
          <w:bottom w:w="19" w:type="dxa"/>
          <w:right w:w="101" w:type="dxa"/>
        </w:tblCellMar>
        <w:tblLook w:val="04A0" w:firstRow="1" w:lastRow="0" w:firstColumn="1" w:lastColumn="0" w:noHBand="0" w:noVBand="1"/>
      </w:tblPr>
      <w:tblGrid>
        <w:gridCol w:w="6107"/>
        <w:gridCol w:w="2448"/>
      </w:tblGrid>
      <w:tr w:rsidR="00365DD6">
        <w:trPr>
          <w:trHeight w:val="658"/>
        </w:trPr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Popis dané části plnění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5DD6" w:rsidRDefault="00FA5C2E">
            <w:pPr>
              <w:spacing w:after="0" w:line="259" w:lineRule="auto"/>
              <w:ind w:left="677" w:hanging="634"/>
            </w:pPr>
            <w:r>
              <w:rPr>
                <w:sz w:val="22"/>
              </w:rPr>
              <w:t>Lhůta pro provedení dané částí plnění</w:t>
            </w:r>
          </w:p>
        </w:tc>
      </w:tr>
      <w:tr w:rsidR="00365DD6">
        <w:trPr>
          <w:trHeight w:val="1554"/>
        </w:trPr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31" w:firstLine="0"/>
              <w:jc w:val="center"/>
            </w:pPr>
            <w:r>
              <w:t>Koncept PDPS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0" w:firstLine="0"/>
              <w:jc w:val="center"/>
            </w:pPr>
            <w:r>
              <w:t>Do 7 měsíců od zahájení prací</w:t>
            </w:r>
          </w:p>
        </w:tc>
      </w:tr>
      <w:tr w:rsidR="00365DD6">
        <w:trPr>
          <w:trHeight w:val="1047"/>
        </w:trPr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čistopis PDPS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77" w:right="72" w:firstLine="149"/>
            </w:pPr>
            <w:r>
              <w:t>Do I měsíce od předání připomínek objednatele ke konceptu</w:t>
            </w:r>
          </w:p>
        </w:tc>
      </w:tr>
      <w:tr w:rsidR="00365DD6">
        <w:trPr>
          <w:trHeight w:val="784"/>
        </w:trPr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2225" w:hanging="2026"/>
            </w:pPr>
            <w:proofErr w:type="spellStart"/>
            <w:r>
              <w:t>Cistopis</w:t>
            </w:r>
            <w:proofErr w:type="spellEnd"/>
            <w:r>
              <w:t xml:space="preserve"> PDPS — po zapracování připomínek ve výběrovém řízení na zhotovitele stavby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ED1DA0">
            <w:pPr>
              <w:spacing w:after="0" w:line="259" w:lineRule="auto"/>
              <w:ind w:left="120" w:firstLine="62"/>
            </w:pPr>
            <w:r>
              <w:t>Do I měsíce po term</w:t>
            </w:r>
            <w:r w:rsidR="00FA5C2E">
              <w:t>ínu podání nabídek uchazečů</w:t>
            </w:r>
          </w:p>
        </w:tc>
      </w:tr>
      <w:tr w:rsidR="00365DD6">
        <w:trPr>
          <w:trHeight w:val="781"/>
        </w:trPr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0" w:right="17" w:firstLine="0"/>
              <w:jc w:val="center"/>
            </w:pPr>
            <w:r>
              <w:t>Technická pomoc v rámci výběrového řízení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24" w:firstLine="187"/>
            </w:pPr>
            <w:r>
              <w:t>V průběhu výběrového řízení na zhotovitele stavby</w:t>
            </w:r>
          </w:p>
        </w:tc>
      </w:tr>
      <w:tr w:rsidR="00365DD6">
        <w:trPr>
          <w:trHeight w:val="543"/>
        </w:trPr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0" w:right="17" w:firstLine="0"/>
              <w:jc w:val="center"/>
            </w:pPr>
            <w:r>
              <w:t>Autorský dozor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0" w:firstLine="5"/>
              <w:jc w:val="left"/>
            </w:pPr>
            <w:r>
              <w:t>Během realizace stavby (až do kolaudace stavby)</w:t>
            </w:r>
          </w:p>
        </w:tc>
      </w:tr>
    </w:tbl>
    <w:p w:rsidR="00365DD6" w:rsidRDefault="00FA5C2E">
      <w:pPr>
        <w:ind w:left="264" w:right="148"/>
      </w:pPr>
      <w:r>
        <w:t>2. Smluvní strany sjednávají místo plnění takto: ČR, Plzeňský kraj.</w:t>
      </w:r>
    </w:p>
    <w:p w:rsidR="00DE1A36" w:rsidRDefault="00DE1A36">
      <w:pPr>
        <w:spacing w:after="84" w:line="259" w:lineRule="auto"/>
        <w:ind w:left="653" w:right="67"/>
        <w:jc w:val="center"/>
        <w:rPr>
          <w:sz w:val="22"/>
        </w:rPr>
      </w:pPr>
    </w:p>
    <w:p w:rsidR="00DE1A36" w:rsidRDefault="00DE1A36">
      <w:pPr>
        <w:spacing w:after="84" w:line="259" w:lineRule="auto"/>
        <w:ind w:left="653" w:right="67"/>
        <w:jc w:val="center"/>
        <w:rPr>
          <w:sz w:val="22"/>
        </w:rPr>
      </w:pPr>
    </w:p>
    <w:p w:rsidR="00DE1A36" w:rsidRDefault="00DE1A36">
      <w:pPr>
        <w:spacing w:after="84" w:line="259" w:lineRule="auto"/>
        <w:ind w:left="653" w:right="67"/>
        <w:jc w:val="center"/>
        <w:rPr>
          <w:sz w:val="22"/>
        </w:rPr>
      </w:pPr>
    </w:p>
    <w:p w:rsidR="00DE1A36" w:rsidRDefault="00DE1A36">
      <w:pPr>
        <w:spacing w:after="84" w:line="259" w:lineRule="auto"/>
        <w:ind w:left="653" w:right="67"/>
        <w:jc w:val="center"/>
        <w:rPr>
          <w:sz w:val="22"/>
        </w:rPr>
      </w:pPr>
    </w:p>
    <w:p w:rsidR="00DE1A36" w:rsidRDefault="00DE1A36">
      <w:pPr>
        <w:spacing w:after="84" w:line="259" w:lineRule="auto"/>
        <w:ind w:left="653" w:right="67"/>
        <w:jc w:val="center"/>
        <w:rPr>
          <w:sz w:val="22"/>
        </w:rPr>
      </w:pPr>
    </w:p>
    <w:p w:rsidR="00365DD6" w:rsidRDefault="00FA5C2E">
      <w:pPr>
        <w:spacing w:after="84" w:line="259" w:lineRule="auto"/>
        <w:ind w:left="653" w:right="67"/>
        <w:jc w:val="center"/>
      </w:pPr>
      <w:r>
        <w:rPr>
          <w:sz w:val="22"/>
        </w:rPr>
        <w:lastRenderedPageBreak/>
        <w:t>Článek IV.</w:t>
      </w:r>
    </w:p>
    <w:p w:rsidR="00365DD6" w:rsidRDefault="00FA5C2E">
      <w:pPr>
        <w:spacing w:after="0" w:line="259" w:lineRule="auto"/>
        <w:ind w:left="653" w:right="67"/>
        <w:jc w:val="center"/>
      </w:pPr>
      <w:r>
        <w:rPr>
          <w:sz w:val="22"/>
        </w:rPr>
        <w:t>Podmínky provádění díla</w:t>
      </w:r>
    </w:p>
    <w:p w:rsidR="00365DD6" w:rsidRDefault="00FA5C2E">
      <w:pPr>
        <w:spacing w:after="223"/>
        <w:ind w:left="772" w:right="148" w:hanging="264"/>
      </w:pPr>
      <w:r>
        <w:t>l. Pro plnění této smlouvy a práva a povinnosti smluvních stran platí příslušná ustanovení Rámcové dohody, pakliže v této smlouvě není sjednáno jinak.</w:t>
      </w:r>
    </w:p>
    <w:p w:rsidR="00365DD6" w:rsidRDefault="00FA5C2E">
      <w:pPr>
        <w:ind w:left="810" w:right="148" w:hanging="302"/>
      </w:pPr>
      <w:r>
        <w:rPr>
          <w:noProof/>
        </w:rPr>
        <w:drawing>
          <wp:inline distT="0" distB="0" distL="0" distR="0">
            <wp:extent cx="6096" cy="73173"/>
            <wp:effectExtent l="0" t="0" r="0" b="0"/>
            <wp:docPr id="99852" name="Picture 99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52" name="Picture 998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Objednatel poskytne zhotoviteli bezplatně před zahájením jeho činnosti následující dokumentaci: dokumentaci DSP. Dokumentaci nad rozsah dokumentace uvedené v tomto článku smlouvy, která je dostupná z veřejných zdrojů, a veškerá další nezbytná povolení, oznámení a souhlasy dotčených subjektů, které je dostupné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0270" name="Picture 10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0" name="Picture 102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 veřejných zdrojů a které jsou nezbytné pro řádnou realizaci díla, si zhotovitel zajistí na vlastní náklady a riziko.</w:t>
      </w:r>
    </w:p>
    <w:p w:rsidR="00365DD6" w:rsidRDefault="00FA5C2E">
      <w:pPr>
        <w:spacing w:after="3" w:line="259" w:lineRule="auto"/>
        <w:ind w:left="9509" w:firstLine="0"/>
        <w:jc w:val="left"/>
      </w:pP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0271" name="Picture 10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1" name="Picture 102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DD6" w:rsidRDefault="00FA5C2E">
      <w:pPr>
        <w:spacing w:after="214"/>
        <w:ind w:left="786" w:right="148" w:hanging="278"/>
      </w:pPr>
      <w:r>
        <w:t>3. Zásady kontroly zhotovitelem prováděných prací upravuje Rámcová dohoda. Smluvní strany tímto sjednávají následující upřesňující podmínky týkající se těchto povinností zhotovitele „netýká se”. Pro změnu podzhotovitele (subdodavatele), prostřednictvím kterého zhotovitel prokazoval v zadávacím řízení na uzavření Rámcové dohody kvalifikaci nebo byl hodnocen v rámci stanoveného hodnotícího kritéria „Kvalifikace a zkušenosti osob zapojených do realizace veřejné zakázky”, platí obecné podmínky pro podzhotovitele, uvedené v Rámcové dohodě a Zvláštní příloze k nabídce zhotovitele.</w:t>
      </w:r>
    </w:p>
    <w:p w:rsidR="00365DD6" w:rsidRDefault="00FA5C2E">
      <w:pPr>
        <w:spacing w:after="206"/>
        <w:ind w:left="518" w:right="148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0272" name="Picture 10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" name="Picture 102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 Ostatní podmínky, za kterých bude plněna smlouva, jsou následující - netýká se.</w:t>
      </w:r>
    </w:p>
    <w:p w:rsidR="00365DD6" w:rsidRDefault="00FA5C2E">
      <w:pPr>
        <w:numPr>
          <w:ilvl w:val="0"/>
          <w:numId w:val="5"/>
        </w:numPr>
        <w:spacing w:after="188"/>
        <w:ind w:right="148" w:hanging="288"/>
      </w:pPr>
      <w:r>
        <w:t xml:space="preserve">Způsob předání a převzetí díla upravuje Rámcová dohoda. Smluvní strany tímto sjednávají následující upřesňující podmínky pro předání a převzetí díla či odlišný způsob oproti ustanovením Rámcové dohody: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0273" name="Picture 10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" name="Picture 102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Předloženou dokumentaci PDPS dát k připomínkování Ing. Václavu Kabátovi (ŘSD ČR, Správa Plzeň). Veškeré připomínky je nutno zapracovat do čistopisu.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0274" name="Picture 10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" name="Picture 102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DD6" w:rsidRDefault="00FA5C2E">
      <w:pPr>
        <w:numPr>
          <w:ilvl w:val="0"/>
          <w:numId w:val="5"/>
        </w:numPr>
        <w:spacing w:after="233"/>
        <w:ind w:right="148" w:hanging="288"/>
      </w:pPr>
      <w:r>
        <w:t>Zásady kontroly zhotovitelem prováděných prací, stanovení organizace kontrolních dnů a postup při kontrole plnění, které budou dalším postupem zakryty, upravuje Rámcová dohoda. Smluvní strany tímto sjednávají následující upřesňující podmínky týkající se těchto povinností zhotovitele — netýká se.</w:t>
      </w:r>
    </w:p>
    <w:p w:rsidR="00365DD6" w:rsidRDefault="00FA5C2E">
      <w:pPr>
        <w:numPr>
          <w:ilvl w:val="0"/>
          <w:numId w:val="5"/>
        </w:numPr>
        <w:spacing w:after="0"/>
        <w:ind w:right="148" w:hanging="288"/>
      </w:pPr>
      <w:r>
        <w:t xml:space="preserve">Součástí díla budou rovněž následující písemné výstupy z činnosti zhotovitele, které zhotovitel objednateli </w:t>
      </w:r>
      <w:r w:rsidR="00DE1A36">
        <w:t>p</w:t>
      </w:r>
      <w:r>
        <w:t>ředá v termínu:</w:t>
      </w:r>
    </w:p>
    <w:tbl>
      <w:tblPr>
        <w:tblStyle w:val="TableGrid"/>
        <w:tblW w:w="8776" w:type="dxa"/>
        <w:tblInd w:w="739" w:type="dxa"/>
        <w:tblCellMar>
          <w:top w:w="36" w:type="dxa"/>
          <w:left w:w="11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960"/>
        <w:gridCol w:w="1418"/>
        <w:gridCol w:w="4398"/>
      </w:tblGrid>
      <w:tr w:rsidR="00365DD6">
        <w:trPr>
          <w:trHeight w:val="326"/>
        </w:trPr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Popis části, etapy, dílčího plnění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>Množství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2"/>
              </w:rPr>
              <w:t>Lhůty plnění</w:t>
            </w:r>
          </w:p>
        </w:tc>
      </w:tr>
      <w:tr w:rsidR="00365DD6">
        <w:trPr>
          <w:trHeight w:val="240"/>
        </w:trPr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5" w:firstLine="0"/>
              <w:jc w:val="left"/>
            </w:pPr>
            <w:r>
              <w:t>Konce t PDPS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Pr="00DE1A36" w:rsidRDefault="00DE1A36">
            <w:pPr>
              <w:spacing w:after="0" w:line="259" w:lineRule="auto"/>
              <w:ind w:left="21" w:firstLine="0"/>
              <w:jc w:val="left"/>
              <w:rPr>
                <w:szCs w:val="20"/>
              </w:rPr>
            </w:pPr>
            <w:r w:rsidRPr="00DE1A36">
              <w:rPr>
                <w:szCs w:val="20"/>
              </w:rPr>
              <w:t>1</w:t>
            </w:r>
            <w:r w:rsidR="00FA5C2E" w:rsidRPr="00DE1A36">
              <w:rPr>
                <w:szCs w:val="20"/>
              </w:rPr>
              <w:t xml:space="preserve"> </w:t>
            </w:r>
            <w:r w:rsidRPr="00DE1A36">
              <w:rPr>
                <w:szCs w:val="20"/>
              </w:rPr>
              <w:t>p</w:t>
            </w:r>
            <w:r w:rsidR="00FA5C2E" w:rsidRPr="00DE1A36">
              <w:rPr>
                <w:szCs w:val="20"/>
              </w:rPr>
              <w:t>aré + l CD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DE1A36">
            <w:pPr>
              <w:spacing w:after="0" w:line="259" w:lineRule="auto"/>
              <w:ind w:left="0" w:right="42" w:firstLine="0"/>
              <w:jc w:val="center"/>
            </w:pPr>
            <w:r>
              <w:t>Do 7 měsíců od zaháj</w:t>
            </w:r>
            <w:r w:rsidR="00FA5C2E">
              <w:t xml:space="preserve">ení </w:t>
            </w:r>
            <w:r>
              <w:t>p</w:t>
            </w:r>
            <w:r w:rsidR="00FA5C2E">
              <w:t>rací</w:t>
            </w:r>
          </w:p>
        </w:tc>
      </w:tr>
      <w:tr w:rsidR="00365DD6">
        <w:trPr>
          <w:trHeight w:val="471"/>
        </w:trPr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čistopis PDPS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Pr="00DE1A36" w:rsidRDefault="00FA5C2E">
            <w:pPr>
              <w:spacing w:after="0" w:line="259" w:lineRule="auto"/>
              <w:ind w:left="16" w:firstLine="0"/>
              <w:jc w:val="left"/>
              <w:rPr>
                <w:szCs w:val="20"/>
              </w:rPr>
            </w:pPr>
            <w:r w:rsidRPr="00DE1A36">
              <w:rPr>
                <w:szCs w:val="20"/>
              </w:rPr>
              <w:t>1 paré + 1 CD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DE1A36">
            <w:pPr>
              <w:spacing w:after="0" w:line="259" w:lineRule="auto"/>
              <w:ind w:left="0" w:right="28" w:firstLine="0"/>
              <w:jc w:val="center"/>
            </w:pPr>
            <w:r>
              <w:t>Do 1</w:t>
            </w:r>
            <w:r w:rsidR="00FA5C2E">
              <w:t xml:space="preserve"> měsíce od předání připomínek objednatele </w:t>
            </w:r>
            <w:proofErr w:type="gramStart"/>
            <w:r w:rsidR="00FA5C2E">
              <w:t>ke</w:t>
            </w:r>
            <w:proofErr w:type="gramEnd"/>
          </w:p>
          <w:p w:rsidR="00365DD6" w:rsidRDefault="00FA5C2E">
            <w:pPr>
              <w:spacing w:after="0" w:line="259" w:lineRule="auto"/>
              <w:ind w:left="0" w:right="100" w:firstLine="0"/>
              <w:jc w:val="center"/>
            </w:pPr>
            <w:r>
              <w:t>konce tu</w:t>
            </w:r>
          </w:p>
        </w:tc>
      </w:tr>
      <w:tr w:rsidR="00365DD6">
        <w:trPr>
          <w:trHeight w:val="706"/>
        </w:trPr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0" w:right="86" w:firstLine="5"/>
            </w:pPr>
            <w:r>
              <w:t>Čistopis PDPS — po zapracování připomínek ve výběrovém řízení na zhotovitele stavb</w:t>
            </w:r>
            <w:r w:rsidR="00DE1A36">
              <w:t>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Pr="00DE1A36" w:rsidRDefault="00FA5C2E">
            <w:pPr>
              <w:spacing w:after="0" w:line="259" w:lineRule="auto"/>
              <w:ind w:left="7" w:firstLine="0"/>
              <w:jc w:val="left"/>
              <w:rPr>
                <w:szCs w:val="20"/>
              </w:rPr>
            </w:pPr>
            <w:r w:rsidRPr="00DE1A36">
              <w:rPr>
                <w:szCs w:val="20"/>
              </w:rPr>
              <w:t xml:space="preserve">8 paré + 8 CD 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DE1A36">
            <w:pPr>
              <w:spacing w:after="0" w:line="259" w:lineRule="auto"/>
              <w:ind w:left="0" w:right="80" w:firstLine="0"/>
              <w:jc w:val="center"/>
            </w:pPr>
            <w:r>
              <w:t>Do 1</w:t>
            </w:r>
            <w:r w:rsidR="00FA5C2E">
              <w:t xml:space="preserve"> měsíce po termínu podání nabídek uchazečů</w:t>
            </w:r>
          </w:p>
        </w:tc>
      </w:tr>
    </w:tbl>
    <w:p w:rsidR="00365DD6" w:rsidRDefault="00FA5C2E">
      <w:pPr>
        <w:numPr>
          <w:ilvl w:val="0"/>
          <w:numId w:val="5"/>
        </w:numPr>
        <w:spacing w:after="476"/>
        <w:ind w:right="148" w:hanging="288"/>
      </w:pPr>
      <w:r>
        <w:t>Pokud se na jakoukoliv část plnění poskytovanou Zhotovitelem na základě této Smlouvy vztahuje GDPR (Nařízení Evropského parlamentu a Rady (EU) č. 2016/679 ze dne 27. dubna 2016 0 ochraně fyzických osob v souvislosti se zpracováním osobních údajů a o volném pohybu těchto údajů a o zrušení směrnice 95/46/ES (obecné nařízení o ochraně osobních údajů)), je Zhotovitel povinen zajistit plnění svých povinností v GDPR stanovených. V případě, kdy bude Zhotovitelé v kterémkoliv okamžiku plnění svých smluvních povinností zpracovatelem osobních údajů poskytnutých Objednatelem nebo získaných pro Objednatele, je povinen na tuto skutečnost Objednatele upozornit a bezodkladně (vždy však před zahájením zpracování osobních údajů) s ním uzavřít Smlouvu o zpracování osobních údajů, jejíž vzor je uveden v příloze Rámcové dohody. Smlouvu dle předcházející věty je dále Zhotovitel s Objednatelem povinni uzavřít vždy, když jej k tomu Objednatel vyzve.</w:t>
      </w:r>
    </w:p>
    <w:p w:rsidR="00365DD6" w:rsidRDefault="00FA5C2E">
      <w:pPr>
        <w:spacing w:after="84" w:line="259" w:lineRule="auto"/>
        <w:ind w:left="653" w:right="10"/>
        <w:jc w:val="center"/>
      </w:pPr>
      <w:r>
        <w:rPr>
          <w:sz w:val="22"/>
        </w:rPr>
        <w:t>Článek V.</w:t>
      </w:r>
    </w:p>
    <w:p w:rsidR="00365DD6" w:rsidRDefault="00FA5C2E">
      <w:pPr>
        <w:spacing w:after="0" w:line="259" w:lineRule="auto"/>
        <w:ind w:left="653"/>
        <w:jc w:val="center"/>
      </w:pPr>
      <w:r>
        <w:rPr>
          <w:sz w:val="22"/>
        </w:rPr>
        <w:t>Závěrečná ustanovení</w:t>
      </w:r>
    </w:p>
    <w:p w:rsidR="00365DD6" w:rsidRDefault="00FA5C2E">
      <w:pPr>
        <w:spacing w:after="113"/>
        <w:ind w:left="748" w:right="148" w:hanging="240"/>
      </w:pPr>
      <w:r>
        <w:t>l. Smlouvaje platná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Smlouvu), a to oběma Smluvními stranami. Smlouva nabývá účinnosti dnem jejího uveřejnění v registru smluv.</w:t>
      </w:r>
    </w:p>
    <w:p w:rsidR="00365DD6" w:rsidRDefault="00FA5C2E">
      <w:pPr>
        <w:numPr>
          <w:ilvl w:val="0"/>
          <w:numId w:val="6"/>
        </w:numPr>
        <w:ind w:right="148" w:hanging="288"/>
      </w:pPr>
      <w:r>
        <w:lastRenderedPageBreak/>
        <w:t>Tuto smlouvu je možno ukončit za podmínek stanovených v Rámcové dohodě.</w:t>
      </w:r>
    </w:p>
    <w:p w:rsidR="00365DD6" w:rsidRDefault="00FA5C2E">
      <w:pPr>
        <w:numPr>
          <w:ilvl w:val="0"/>
          <w:numId w:val="6"/>
        </w:numPr>
        <w:spacing w:after="82"/>
        <w:ind w:right="148" w:hanging="288"/>
      </w:pPr>
      <w:r>
        <w:t xml:space="preserve">Zhotovitel bere na vědomí a souhlasí s uveřejněním uzavřené Smlouvy v registru smluv vedeném pro tyto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1749" name="Picture 11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9" name="Picture 117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účely Ministerstvem vnitra, v souladu se zákonem č. 340/2015 Sb. Objednatelem. Zhotovitel nepovažuje žádnou část Smlouvy z</w:t>
      </w:r>
      <w:r w:rsidR="00DE1A36">
        <w:t>a obchodní tajemství ve smyslu §</w:t>
      </w:r>
      <w:r>
        <w:t xml:space="preserve"> 504 zákona č. 89/2012 Sb., občanský zákoník.</w:t>
      </w:r>
    </w:p>
    <w:p w:rsidR="00365DD6" w:rsidRDefault="00FA5C2E">
      <w:pPr>
        <w:numPr>
          <w:ilvl w:val="0"/>
          <w:numId w:val="6"/>
        </w:numPr>
        <w:spacing w:after="0"/>
        <w:ind w:right="148" w:hanging="288"/>
      </w:pPr>
      <w:r>
        <w:t>Přílohu této smlouvy tvoří:</w:t>
      </w:r>
    </w:p>
    <w:p w:rsidR="00365DD6" w:rsidRDefault="00FA5C2E">
      <w:pPr>
        <w:spacing w:after="58"/>
        <w:ind w:left="802" w:right="148"/>
      </w:pPr>
      <w:r>
        <w:t>l. Oceněný rozpis prací.</w:t>
      </w:r>
    </w:p>
    <w:p w:rsidR="00365DD6" w:rsidRDefault="00FA5C2E">
      <w:pPr>
        <w:numPr>
          <w:ilvl w:val="0"/>
          <w:numId w:val="6"/>
        </w:numPr>
        <w:spacing w:after="474"/>
        <w:ind w:right="148" w:hanging="288"/>
      </w:pPr>
      <w:r>
        <w:t>Tato smlouva se vyhotovuje v elektronické podobě, přičemž obě Smluvní strany obdrží jejich elektronický originál.</w:t>
      </w:r>
    </w:p>
    <w:p w:rsidR="00365DD6" w:rsidRDefault="00FA5C2E">
      <w:pPr>
        <w:spacing w:after="110"/>
        <w:ind w:left="620" w:right="264"/>
      </w:pPr>
      <w: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:rsidR="00DE1A36" w:rsidRDefault="00DE1A36">
      <w:pPr>
        <w:spacing w:after="110"/>
        <w:ind w:left="620" w:right="264"/>
      </w:pPr>
    </w:p>
    <w:p w:rsidR="00DE1A36" w:rsidRDefault="00DE1A36">
      <w:pPr>
        <w:spacing w:after="110"/>
        <w:ind w:left="620" w:right="264"/>
      </w:pPr>
    </w:p>
    <w:p w:rsidR="00DE1A36" w:rsidRDefault="00DE1A36">
      <w:pPr>
        <w:spacing w:after="110"/>
        <w:ind w:left="620" w:right="264"/>
      </w:pPr>
      <w:r>
        <w:t xml:space="preserve">Datum: </w:t>
      </w:r>
      <w:proofErr w:type="gramStart"/>
      <w:r>
        <w:t>09.08.2019</w:t>
      </w:r>
      <w:proofErr w:type="gramEnd"/>
      <w:r>
        <w:t xml:space="preserve">                                                                                        Datum: </w:t>
      </w:r>
      <w:proofErr w:type="gramStart"/>
      <w:r>
        <w:t>08.08.2019</w:t>
      </w:r>
      <w:proofErr w:type="gramEnd"/>
    </w:p>
    <w:p w:rsidR="00DE1A36" w:rsidRDefault="00DE1A36">
      <w:pPr>
        <w:spacing w:after="110"/>
        <w:ind w:left="620" w:right="264"/>
      </w:pPr>
    </w:p>
    <w:p w:rsidR="00DE1A36" w:rsidRDefault="00DE1A36">
      <w:pPr>
        <w:spacing w:after="110"/>
        <w:ind w:left="620" w:right="264"/>
      </w:pPr>
    </w:p>
    <w:p w:rsidR="00DE1A36" w:rsidRDefault="00DE1A36">
      <w:pPr>
        <w:spacing w:after="110"/>
        <w:ind w:left="620" w:right="264"/>
      </w:pPr>
    </w:p>
    <w:p w:rsidR="00365DD6" w:rsidRDefault="00FA5C2E">
      <w:pPr>
        <w:tabs>
          <w:tab w:val="center" w:pos="7428"/>
          <w:tab w:val="center" w:pos="8266"/>
        </w:tabs>
        <w:spacing w:after="0" w:line="259" w:lineRule="auto"/>
        <w:ind w:left="0" w:firstLine="0"/>
        <w:jc w:val="left"/>
      </w:pPr>
      <w:r>
        <w:br w:type="page"/>
      </w:r>
    </w:p>
    <w:p w:rsidR="00365DD6" w:rsidRDefault="00FA5C2E">
      <w:pPr>
        <w:tabs>
          <w:tab w:val="center" w:pos="1260"/>
          <w:tab w:val="center" w:pos="532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lastRenderedPageBreak/>
        <w:tab/>
      </w:r>
      <w:r w:rsidR="00DE1A36">
        <w:rPr>
          <w:sz w:val="12"/>
        </w:rPr>
        <w:tab/>
        <w:t>'</w:t>
      </w:r>
    </w:p>
    <w:p w:rsidR="00DE1A36" w:rsidRDefault="00DE1A36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43"/>
        <w:jc w:val="center"/>
      </w:pPr>
    </w:p>
    <w:p w:rsidR="00DE1A36" w:rsidRDefault="00DE1A36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43"/>
        <w:jc w:val="center"/>
      </w:pPr>
    </w:p>
    <w:p w:rsidR="00365DD6" w:rsidRDefault="00FA5C2E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43"/>
        <w:jc w:val="center"/>
      </w:pPr>
      <w:r>
        <w:t>OCENĚNÝ ROZPIS SLUŽEB</w:t>
      </w:r>
    </w:p>
    <w:p w:rsidR="00365DD6" w:rsidRDefault="00365DD6">
      <w:pPr>
        <w:spacing w:after="43" w:line="259" w:lineRule="auto"/>
        <w:ind w:left="1531" w:firstLine="0"/>
        <w:jc w:val="left"/>
      </w:pPr>
    </w:p>
    <w:p w:rsidR="00365DD6" w:rsidRDefault="00FA5C2E">
      <w:pPr>
        <w:pStyle w:val="Nadpis2"/>
        <w:ind w:left="106" w:right="0"/>
        <w:jc w:val="center"/>
      </w:pPr>
      <w:r>
        <w:rPr>
          <w:sz w:val="34"/>
        </w:rPr>
        <w:t xml:space="preserve">I/27 přeložka Klatovy - </w:t>
      </w:r>
      <w:proofErr w:type="spellStart"/>
      <w:proofErr w:type="gramStart"/>
      <w:r>
        <w:rPr>
          <w:sz w:val="34"/>
        </w:rPr>
        <w:t>l.stavba</w:t>
      </w:r>
      <w:proofErr w:type="spellEnd"/>
      <w:proofErr w:type="gramEnd"/>
      <w:r>
        <w:rPr>
          <w:sz w:val="34"/>
        </w:rPr>
        <w:t>, PDPS, AD</w:t>
      </w:r>
    </w:p>
    <w:p w:rsidR="00365DD6" w:rsidRDefault="00365DD6">
      <w:pPr>
        <w:spacing w:after="51" w:line="259" w:lineRule="auto"/>
        <w:ind w:left="7445" w:right="-67" w:firstLine="0"/>
        <w:jc w:val="left"/>
      </w:pPr>
    </w:p>
    <w:p w:rsidR="00365DD6" w:rsidRDefault="00FA5C2E">
      <w:pPr>
        <w:spacing w:after="0" w:line="259" w:lineRule="auto"/>
        <w:ind w:left="86" w:firstLine="0"/>
        <w:jc w:val="center"/>
      </w:pPr>
      <w:r>
        <w:rPr>
          <w:rFonts w:ascii="Calibri" w:eastAsia="Calibri" w:hAnsi="Calibri" w:cs="Calibri"/>
          <w:sz w:val="30"/>
        </w:rPr>
        <w:t>III. A2) Položkový rozpočet - projektové práce (VD-ZDS)</w:t>
      </w:r>
    </w:p>
    <w:p w:rsidR="00365DD6" w:rsidRDefault="00FA5C2E">
      <w:pPr>
        <w:spacing w:after="315" w:line="216" w:lineRule="auto"/>
        <w:ind w:left="10" w:firstLine="0"/>
      </w:pPr>
      <w:r>
        <w:rPr>
          <w:rFonts w:ascii="Calibri" w:eastAsia="Calibri" w:hAnsi="Calibri" w:cs="Calibri"/>
          <w:sz w:val="18"/>
        </w:rPr>
        <w:t>Oceněný rozpis služeb bude zpracován dle Směrnice pro dokumentaci staveb pozemních komunikací schválená Ministerstvem dopravy, Odborem pozemních komunikací pod č. j. 158/2017-120-TN/I ze dne 9. srpna 2017, s účinností od 14. srpna 2017, v platném znění v rozsahu přiměřeném charakteru stavby s upřesněním podle těchto zadávacích podmínek.</w:t>
      </w:r>
    </w:p>
    <w:p w:rsidR="00365DD6" w:rsidRDefault="00FA5C2E">
      <w:pPr>
        <w:pStyle w:val="Nadpis1"/>
      </w:pPr>
      <w:r>
        <w:t>SPECIFIKACE VD-ZDS</w:t>
      </w:r>
    </w:p>
    <w:p w:rsidR="00365DD6" w:rsidRDefault="00FA5C2E">
      <w:pPr>
        <w:spacing w:after="0" w:line="259" w:lineRule="auto"/>
        <w:ind w:left="10"/>
        <w:jc w:val="left"/>
      </w:pPr>
      <w:r>
        <w:rPr>
          <w:rFonts w:ascii="Calibri" w:eastAsia="Calibri" w:hAnsi="Calibri" w:cs="Calibri"/>
          <w:sz w:val="16"/>
        </w:rPr>
        <w:t>Pozn.: Uchazeč v rámci této části vyplní předpokládaný počet v rámci dílčí činnosti, hodinovou sazbu a cenu</w:t>
      </w:r>
      <w:r>
        <w:rPr>
          <w:noProof/>
        </w:rPr>
        <w:drawing>
          <wp:inline distT="0" distB="0" distL="0" distR="0">
            <wp:extent cx="646176" cy="88417"/>
            <wp:effectExtent l="0" t="0" r="0" b="0"/>
            <wp:docPr id="99873" name="Picture 99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73" name="Picture 998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66" w:type="dxa"/>
        <w:tblInd w:w="-19" w:type="dxa"/>
        <w:tblCellMar>
          <w:top w:w="14" w:type="dxa"/>
          <w:left w:w="2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6214"/>
        <w:gridCol w:w="1084"/>
        <w:gridCol w:w="946"/>
        <w:gridCol w:w="1522"/>
      </w:tblGrid>
      <w:tr w:rsidR="00365DD6">
        <w:trPr>
          <w:trHeight w:val="408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913632" cy="237812"/>
                  <wp:effectExtent l="0" t="0" r="0" b="0"/>
                  <wp:docPr id="99875" name="Picture 99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75" name="Picture 9987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632" cy="23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22" w:firstLine="10"/>
              <w:jc w:val="left"/>
            </w:pPr>
            <w:r>
              <w:rPr>
                <w:rFonts w:ascii="Calibri" w:eastAsia="Calibri" w:hAnsi="Calibri" w:cs="Calibri"/>
              </w:rPr>
              <w:t>počet hodin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FA5C2E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</w:rPr>
              <w:t>Kč/hod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41832" cy="234763"/>
                  <wp:effectExtent l="0" t="0" r="0" b="0"/>
                  <wp:docPr id="99877" name="Picture 99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77" name="Picture 998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234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DD6">
        <w:trPr>
          <w:trHeight w:val="263"/>
        </w:trPr>
        <w:tc>
          <w:tcPr>
            <w:tcW w:w="976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6" w:firstLine="0"/>
              <w:jc w:val="center"/>
            </w:pPr>
            <w:r>
              <w:rPr>
                <w:sz w:val="18"/>
              </w:rPr>
              <w:t>Nerealizované položky nebudou oceňovány (označeny ”Neobsazeno”)</w:t>
            </w:r>
          </w:p>
        </w:tc>
      </w:tr>
      <w:tr w:rsidR="00365DD6">
        <w:trPr>
          <w:trHeight w:val="261"/>
        </w:trPr>
        <w:tc>
          <w:tcPr>
            <w:tcW w:w="6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A. Souhrnné řešení stavby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365DD6">
        <w:trPr>
          <w:trHeight w:val="262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O. Průvodní zpráva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6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1. Přehledná situace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6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4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2" w:firstLine="0"/>
              <w:jc w:val="left"/>
            </w:pPr>
            <w:r>
              <w:rPr>
                <w:sz w:val="16"/>
              </w:rPr>
              <w:t xml:space="preserve">2. </w:t>
            </w:r>
            <w:r>
              <w:rPr>
                <w:rFonts w:ascii="Calibri" w:eastAsia="Calibri" w:hAnsi="Calibri" w:cs="Calibri"/>
                <w:sz w:val="16"/>
              </w:rPr>
              <w:t>Koordinační situace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3. Geodetické podklady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geodet.koord.výkres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4. Bilance zemních prací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1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5. Zásady organizace výstavby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6. Celkové vodohospodářské řešení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B. Stavební část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4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Souhrnně stavební objekty řady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Oxx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NEOBSAZENO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Souhrnně stavební objekty řady 1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xx</w:t>
            </w:r>
            <w:proofErr w:type="spellEnd"/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4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101 — Silnice I/27 — 1. stavba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102 - MÚK silnic I/27 a I/22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6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103.1 — Napojení stávající silnice 1/27-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 xml:space="preserve">větev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A,C,D,F,okružní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křižovatka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103.2 — Napojení stávající silnice 1/27-větev G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103.3 — Napojení stávající silnice 1/27-větev E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right"/>
            </w:pPr>
          </w:p>
        </w:tc>
      </w:tr>
      <w:tr w:rsidR="00365DD6">
        <w:trPr>
          <w:trHeight w:val="264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105 — Úprava silnice 11/191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5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106.1 — Přeložka silnice 11/186-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 xml:space="preserve">větev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D,M,N,K,okružní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křižovatka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65DD6">
        <w:trPr>
          <w:trHeight w:val="256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106.2 - Přeložka silnice 11/186-větev HF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0" w:firstLine="0"/>
              <w:jc w:val="right"/>
            </w:pPr>
          </w:p>
        </w:tc>
      </w:tr>
      <w:tr w:rsidR="00365DD6">
        <w:trPr>
          <w:trHeight w:val="262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106.1 — Přeložka silnice 11/186-větev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 xml:space="preserve">so 107 - </w:t>
            </w:r>
            <w:r>
              <w:rPr>
                <w:rFonts w:ascii="Calibri" w:eastAsia="Calibri" w:hAnsi="Calibri" w:cs="Calibri"/>
                <w:sz w:val="16"/>
              </w:rPr>
              <w:t>Úprava silnice I/22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 xml:space="preserve">so 108 - </w:t>
            </w:r>
            <w:r>
              <w:rPr>
                <w:rFonts w:ascii="Calibri" w:eastAsia="Calibri" w:hAnsi="Calibri" w:cs="Calibri"/>
                <w:sz w:val="16"/>
              </w:rPr>
              <w:t>Přeložka místní komunikace Luby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5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>so 109-</w:t>
            </w:r>
            <w:r>
              <w:rPr>
                <w:rFonts w:ascii="Calibri" w:eastAsia="Calibri" w:hAnsi="Calibri" w:cs="Calibri"/>
                <w:sz w:val="16"/>
              </w:rPr>
              <w:t xml:space="preserve">Úprava místní komunikace 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žst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 Luby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0" w:firstLine="0"/>
              <w:jc w:val="right"/>
            </w:pPr>
          </w:p>
        </w:tc>
      </w:tr>
      <w:tr w:rsidR="00365DD6">
        <w:trPr>
          <w:trHeight w:val="256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 xml:space="preserve">so 110- </w:t>
            </w:r>
            <w:r>
              <w:rPr>
                <w:rFonts w:ascii="Calibri" w:eastAsia="Calibri" w:hAnsi="Calibri" w:cs="Calibri"/>
                <w:sz w:val="16"/>
              </w:rPr>
              <w:t>Napojení obchvatu stávající I/27 v km 7,300 (ŘSD ČR, Správa Plzeň)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65DD6">
        <w:trPr>
          <w:trHeight w:val="262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6" w:firstLine="0"/>
              <w:jc w:val="left"/>
            </w:pPr>
            <w:r>
              <w:rPr>
                <w:sz w:val="16"/>
              </w:rPr>
              <w:t xml:space="preserve">so 111 - </w:t>
            </w:r>
            <w:r>
              <w:rPr>
                <w:rFonts w:ascii="Calibri" w:eastAsia="Calibri" w:hAnsi="Calibri" w:cs="Calibri"/>
                <w:sz w:val="16"/>
              </w:rPr>
              <w:t>Přeložka silnice III/1861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4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0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 xml:space="preserve">so 120 - </w:t>
            </w:r>
            <w:r>
              <w:rPr>
                <w:rFonts w:ascii="Calibri" w:eastAsia="Calibri" w:hAnsi="Calibri" w:cs="Calibri"/>
                <w:sz w:val="16"/>
              </w:rPr>
              <w:t>Úprava cyklostezky v km 6,033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0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6" w:firstLine="0"/>
              <w:jc w:val="left"/>
            </w:pPr>
            <w:r>
              <w:rPr>
                <w:sz w:val="16"/>
              </w:rPr>
              <w:t xml:space="preserve">so 121 - </w:t>
            </w:r>
            <w:r>
              <w:rPr>
                <w:rFonts w:ascii="Calibri" w:eastAsia="Calibri" w:hAnsi="Calibri" w:cs="Calibri"/>
                <w:sz w:val="16"/>
              </w:rPr>
              <w:t>Polní cesta u km 1,8 hlavní trasy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0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0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 xml:space="preserve">so 122 - </w:t>
            </w:r>
            <w:r>
              <w:rPr>
                <w:rFonts w:ascii="Calibri" w:eastAsia="Calibri" w:hAnsi="Calibri" w:cs="Calibri"/>
                <w:sz w:val="16"/>
              </w:rPr>
              <w:t>Přeložka polní cesty pod SO 202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0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>so 123 -</w:t>
            </w:r>
            <w:r>
              <w:rPr>
                <w:rFonts w:ascii="Calibri" w:eastAsia="Calibri" w:hAnsi="Calibri" w:cs="Calibri"/>
                <w:sz w:val="16"/>
              </w:rPr>
              <w:t>Přeložka polní cesty u SO 203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0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4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0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 xml:space="preserve">so 124 - </w:t>
            </w:r>
            <w:r>
              <w:rPr>
                <w:rFonts w:ascii="Calibri" w:eastAsia="Calibri" w:hAnsi="Calibri" w:cs="Calibri"/>
                <w:sz w:val="16"/>
              </w:rPr>
              <w:t>Účelová komunikace k regulační stanici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0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>so 125 -</w:t>
            </w:r>
            <w:r>
              <w:rPr>
                <w:rFonts w:ascii="Calibri" w:eastAsia="Calibri" w:hAnsi="Calibri" w:cs="Calibri"/>
                <w:sz w:val="16"/>
              </w:rPr>
              <w:t xml:space="preserve">Úprava cesty podél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Špalkovských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rybníků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6" w:firstLine="0"/>
              <w:jc w:val="left"/>
            </w:pPr>
            <w:r>
              <w:rPr>
                <w:sz w:val="16"/>
              </w:rPr>
              <w:t xml:space="preserve">so 127 - </w:t>
            </w:r>
            <w:r>
              <w:rPr>
                <w:rFonts w:ascii="Calibri" w:eastAsia="Calibri" w:hAnsi="Calibri" w:cs="Calibri"/>
                <w:sz w:val="16"/>
              </w:rPr>
              <w:t>Provizorní komunikace u křížení s I/22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5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0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>so 128 -</w:t>
            </w:r>
            <w:r>
              <w:rPr>
                <w:rFonts w:ascii="Calibri" w:eastAsia="Calibri" w:hAnsi="Calibri" w:cs="Calibri"/>
                <w:sz w:val="16"/>
              </w:rPr>
              <w:t>Chodník a cyklostezka podél I/22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4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rPr>
          <w:trHeight w:val="261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6" w:firstLine="0"/>
              <w:jc w:val="left"/>
            </w:pPr>
            <w:r>
              <w:rPr>
                <w:sz w:val="16"/>
              </w:rPr>
              <w:lastRenderedPageBreak/>
              <w:t>so 130 -</w:t>
            </w:r>
            <w:r>
              <w:rPr>
                <w:rFonts w:ascii="Calibri" w:eastAsia="Calibri" w:hAnsi="Calibri" w:cs="Calibri"/>
                <w:sz w:val="16"/>
              </w:rPr>
              <w:t>Chodník od autobusové zastávky k Mírovce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0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0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6" w:firstLine="0"/>
              <w:jc w:val="left"/>
            </w:pPr>
            <w:r>
              <w:rPr>
                <w:sz w:val="16"/>
              </w:rPr>
              <w:t>so 132-</w:t>
            </w:r>
            <w:r>
              <w:rPr>
                <w:rFonts w:ascii="Calibri" w:eastAsia="Calibri" w:hAnsi="Calibri" w:cs="Calibri"/>
                <w:sz w:val="16"/>
              </w:rPr>
              <w:t>Sjezdy na pozemky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5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4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6" w:firstLine="0"/>
              <w:jc w:val="left"/>
            </w:pPr>
            <w:r>
              <w:rPr>
                <w:sz w:val="16"/>
              </w:rPr>
              <w:t>so 133-</w:t>
            </w:r>
            <w:r>
              <w:rPr>
                <w:rFonts w:ascii="Calibri" w:eastAsia="Calibri" w:hAnsi="Calibri" w:cs="Calibri"/>
                <w:sz w:val="16"/>
              </w:rPr>
              <w:t xml:space="preserve">Stezka pro pěší a cyklisty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Čínov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— Klatovy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0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9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6" w:firstLine="0"/>
              <w:jc w:val="left"/>
            </w:pPr>
            <w:r>
              <w:rPr>
                <w:sz w:val="16"/>
              </w:rPr>
              <w:t xml:space="preserve">so 134 - </w:t>
            </w:r>
            <w:r>
              <w:rPr>
                <w:rFonts w:ascii="Calibri" w:eastAsia="Calibri" w:hAnsi="Calibri" w:cs="Calibri"/>
                <w:sz w:val="16"/>
              </w:rPr>
              <w:t>Polní cesta v km 0,6 hlavní trasy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0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54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6" w:firstLine="0"/>
              <w:jc w:val="left"/>
            </w:pPr>
            <w:r>
              <w:rPr>
                <w:sz w:val="16"/>
              </w:rPr>
              <w:t>so 135-</w:t>
            </w:r>
            <w:r>
              <w:rPr>
                <w:rFonts w:ascii="Calibri" w:eastAsia="Calibri" w:hAnsi="Calibri" w:cs="Calibri"/>
                <w:sz w:val="16"/>
              </w:rPr>
              <w:t>Polní cesta v km 6,8 hlavní trasy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5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9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Souhrnně stavební objekty řady 2x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 201 - Most na silnici I/27 přes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trat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' ČD a přes silnici 111/11766 — km 0,634 hlavní trasy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5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 202 - Most na silnici I/27 přes silnici 111/19122 a polní cestu —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2,197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hlavní trasy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0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9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right"/>
            </w:pPr>
          </w:p>
        </w:tc>
      </w:tr>
      <w:tr w:rsidR="00365DD6">
        <w:trPr>
          <w:trHeight w:val="259"/>
        </w:trPr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 204 - Most na silnici I/27 přes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Špalkovské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rybníky — km 4,566 hlavní trasy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0" w:firstLine="0"/>
              <w:jc w:val="center"/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right"/>
            </w:pPr>
          </w:p>
        </w:tc>
      </w:tr>
    </w:tbl>
    <w:p w:rsidR="00365DD6" w:rsidRDefault="00365DD6">
      <w:pPr>
        <w:spacing w:after="0" w:line="259" w:lineRule="auto"/>
        <w:ind w:left="-1003" w:right="10670" w:firstLine="0"/>
        <w:jc w:val="left"/>
      </w:pPr>
    </w:p>
    <w:tbl>
      <w:tblPr>
        <w:tblStyle w:val="TableGrid"/>
        <w:tblW w:w="9707" w:type="dxa"/>
        <w:tblInd w:w="190" w:type="dxa"/>
        <w:tblCellMar>
          <w:top w:w="40" w:type="dxa"/>
          <w:left w:w="11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37"/>
        <w:gridCol w:w="4111"/>
        <w:gridCol w:w="1861"/>
        <w:gridCol w:w="100"/>
        <w:gridCol w:w="966"/>
        <w:gridCol w:w="99"/>
        <w:gridCol w:w="825"/>
        <w:gridCol w:w="102"/>
        <w:gridCol w:w="1398"/>
        <w:gridCol w:w="108"/>
      </w:tblGrid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206 - Most na silnici 1127 přes biokoridor u obce Luby — km 5,477 hlavní trasy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62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207 - Most na silnici I/27 přes místní komunikaci obce Luby — km 5,634 hlavní trasy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 208 - Most na silnici I/27 přes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trat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' ČD — km 5,869 hlavní trasy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209 - Most na silnici I/27 přes Drnový potok — km 6,052 hlavní trasy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61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8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210.1. - Lávka pro pěší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210.2. - Chodníky a PHS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6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3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 211 — Most na I/27 přes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Nepomuckou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ulici —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1 ,200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hlavní trasy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 212 — Most na Plánické ulici —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3,0 obchvatu</w:t>
            </w:r>
            <w:proofErr w:type="gramEnd"/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62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221 — PHS vpravo ve směru staničení hlavní trasy km 1,175 — 1,325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6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3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Souhrnně stavební objekty řady 3xx a 4xx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4" w:firstLine="0"/>
              <w:jc w:val="left"/>
            </w:pPr>
            <w:r>
              <w:rPr>
                <w:sz w:val="16"/>
              </w:rPr>
              <w:t xml:space="preserve">so 302 - </w:t>
            </w:r>
            <w:r>
              <w:rPr>
                <w:rFonts w:ascii="Calibri" w:eastAsia="Calibri" w:hAnsi="Calibri" w:cs="Calibri"/>
                <w:sz w:val="16"/>
              </w:rPr>
              <w:t>Přeložka litinového vodovodního řadu DN 250 v km 1,170 a u SO 105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6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3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4" w:firstLine="0"/>
              <w:jc w:val="left"/>
            </w:pPr>
            <w:r>
              <w:rPr>
                <w:sz w:val="16"/>
              </w:rPr>
              <w:t xml:space="preserve">so 303 - </w:t>
            </w:r>
            <w:r>
              <w:rPr>
                <w:rFonts w:ascii="Calibri" w:eastAsia="Calibri" w:hAnsi="Calibri" w:cs="Calibri"/>
                <w:sz w:val="16"/>
              </w:rPr>
              <w:t xml:space="preserve">Přeložka kanalizace DN 400 v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2,210</w:t>
            </w:r>
            <w:proofErr w:type="gramEnd"/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8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4" w:firstLine="0"/>
              <w:jc w:val="left"/>
            </w:pPr>
            <w:r>
              <w:rPr>
                <w:sz w:val="16"/>
              </w:rPr>
              <w:t xml:space="preserve">so 304 - </w:t>
            </w:r>
            <w:r>
              <w:rPr>
                <w:rFonts w:ascii="Calibri" w:eastAsia="Calibri" w:hAnsi="Calibri" w:cs="Calibri"/>
                <w:sz w:val="16"/>
              </w:rPr>
              <w:t xml:space="preserve">Přeložka vodovodního řadu PVC 110 v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2,870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a u SO 106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3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61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9" w:firstLine="0"/>
              <w:jc w:val="left"/>
            </w:pPr>
            <w:r>
              <w:rPr>
                <w:sz w:val="16"/>
              </w:rPr>
              <w:t xml:space="preserve">so 305 - </w:t>
            </w:r>
            <w:r>
              <w:rPr>
                <w:rFonts w:ascii="Calibri" w:eastAsia="Calibri" w:hAnsi="Calibri" w:cs="Calibri"/>
                <w:sz w:val="16"/>
              </w:rPr>
              <w:t xml:space="preserve">Přeložka vodovodu PP 110 v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3,040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a u SO 111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8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4" w:firstLine="0"/>
              <w:jc w:val="left"/>
            </w:pPr>
            <w:r>
              <w:rPr>
                <w:sz w:val="16"/>
              </w:rPr>
              <w:t xml:space="preserve">so 306 - </w:t>
            </w:r>
            <w:r>
              <w:rPr>
                <w:rFonts w:ascii="Calibri" w:eastAsia="Calibri" w:hAnsi="Calibri" w:cs="Calibri"/>
                <w:sz w:val="16"/>
              </w:rPr>
              <w:t xml:space="preserve">Úprava dešťové kanalizace DN 500 v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3,200</w:t>
            </w:r>
            <w:proofErr w:type="gramEnd"/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6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8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9" w:firstLine="0"/>
              <w:jc w:val="left"/>
            </w:pPr>
            <w:r>
              <w:rPr>
                <w:sz w:val="16"/>
              </w:rPr>
              <w:t xml:space="preserve">so 307 - </w:t>
            </w:r>
            <w:r>
              <w:rPr>
                <w:rFonts w:ascii="Calibri" w:eastAsia="Calibri" w:hAnsi="Calibri" w:cs="Calibri"/>
                <w:sz w:val="16"/>
              </w:rPr>
              <w:t xml:space="preserve">Přeložka gravitačního řadu vodovodu PE 225 v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3,735</w:t>
            </w:r>
            <w:proofErr w:type="gramEnd"/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8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9" w:firstLine="0"/>
              <w:jc w:val="left"/>
            </w:pPr>
            <w:r>
              <w:rPr>
                <w:sz w:val="16"/>
              </w:rPr>
              <w:t xml:space="preserve">so 308 - </w:t>
            </w:r>
            <w:r>
              <w:rPr>
                <w:rFonts w:ascii="Calibri" w:eastAsia="Calibri" w:hAnsi="Calibri" w:cs="Calibri"/>
                <w:sz w:val="16"/>
              </w:rPr>
              <w:t>Přeložka vodovodu PVC 160 v km 4,290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0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9" w:firstLine="0"/>
              <w:jc w:val="left"/>
            </w:pPr>
            <w:r>
              <w:rPr>
                <w:sz w:val="16"/>
              </w:rPr>
              <w:t xml:space="preserve">so 309 - </w:t>
            </w:r>
            <w:r>
              <w:rPr>
                <w:rFonts w:ascii="Calibri" w:eastAsia="Calibri" w:hAnsi="Calibri" w:cs="Calibri"/>
                <w:sz w:val="16"/>
              </w:rPr>
              <w:t>Přeložka vodovodu PVC 315 v km 4,510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4" w:firstLine="0"/>
              <w:jc w:val="left"/>
            </w:pPr>
            <w:r>
              <w:rPr>
                <w:sz w:val="16"/>
              </w:rPr>
              <w:t xml:space="preserve">so 310 - </w:t>
            </w:r>
            <w:r>
              <w:rPr>
                <w:rFonts w:ascii="Calibri" w:eastAsia="Calibri" w:hAnsi="Calibri" w:cs="Calibri"/>
                <w:sz w:val="16"/>
              </w:rPr>
              <w:t>Úprava trubního odpadu DN 500 v km 6,560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9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0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24" w:firstLine="0"/>
              <w:jc w:val="left"/>
            </w:pPr>
            <w:r>
              <w:rPr>
                <w:sz w:val="16"/>
              </w:rPr>
              <w:t xml:space="preserve">so 311 - </w:t>
            </w:r>
            <w:r>
              <w:rPr>
                <w:rFonts w:ascii="Calibri" w:eastAsia="Calibri" w:hAnsi="Calibri" w:cs="Calibri"/>
                <w:sz w:val="16"/>
              </w:rPr>
              <w:t>Úprava melioračního kanálu v km 7,100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4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0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62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9" w:firstLine="0"/>
              <w:jc w:val="left"/>
            </w:pPr>
            <w:r>
              <w:rPr>
                <w:sz w:val="16"/>
              </w:rPr>
              <w:t xml:space="preserve">so 320 </w:t>
            </w:r>
            <w:r>
              <w:rPr>
                <w:rFonts w:ascii="Calibri" w:eastAsia="Calibri" w:hAnsi="Calibri" w:cs="Calibri"/>
                <w:sz w:val="16"/>
              </w:rPr>
              <w:t>- Úprava meliorací km 0,020 -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4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9" w:firstLine="0"/>
              <w:jc w:val="left"/>
            </w:pPr>
            <w:r>
              <w:rPr>
                <w:sz w:val="16"/>
              </w:rPr>
              <w:t xml:space="preserve">so 321 </w:t>
            </w:r>
            <w:r>
              <w:rPr>
                <w:rFonts w:ascii="Calibri" w:eastAsia="Calibri" w:hAnsi="Calibri" w:cs="Calibri"/>
                <w:sz w:val="16"/>
              </w:rPr>
              <w:t>- Úprava meliorací km 0,600 -</w:t>
            </w:r>
            <w:r>
              <w:rPr>
                <w:sz w:val="16"/>
              </w:rPr>
              <w:t>0,675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4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tabs>
                <w:tab w:val="center" w:pos="939"/>
                <w:tab w:val="center" w:pos="1414"/>
              </w:tabs>
              <w:spacing w:after="0" w:line="259" w:lineRule="auto"/>
              <w:ind w:left="0" w:firstLine="0"/>
              <w:jc w:val="lef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9" w:firstLine="0"/>
              <w:jc w:val="left"/>
            </w:pPr>
            <w:r>
              <w:rPr>
                <w:sz w:val="16"/>
              </w:rPr>
              <w:t xml:space="preserve">so 322 - </w:t>
            </w:r>
            <w:r>
              <w:rPr>
                <w:rFonts w:ascii="Calibri" w:eastAsia="Calibri" w:hAnsi="Calibri" w:cs="Calibri"/>
                <w:sz w:val="16"/>
              </w:rPr>
              <w:t xml:space="preserve">Úprava meliorací km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 xml:space="preserve">0,935 - </w:t>
            </w:r>
            <w:r>
              <w:rPr>
                <w:sz w:val="16"/>
              </w:rPr>
              <w:t>1 ,300</w:t>
            </w:r>
            <w:proofErr w:type="gramEnd"/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7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9" w:firstLine="0"/>
              <w:jc w:val="left"/>
            </w:pPr>
            <w:r>
              <w:rPr>
                <w:sz w:val="16"/>
              </w:rPr>
              <w:t xml:space="preserve">so 323 - </w:t>
            </w:r>
            <w:r>
              <w:rPr>
                <w:rFonts w:ascii="Calibri" w:eastAsia="Calibri" w:hAnsi="Calibri" w:cs="Calibri"/>
                <w:sz w:val="16"/>
              </w:rPr>
              <w:t xml:space="preserve">Úprava meliorací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3,040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-</w:t>
            </w:r>
            <w:r>
              <w:rPr>
                <w:sz w:val="16"/>
              </w:rPr>
              <w:t>3,410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tabs>
                <w:tab w:val="center" w:pos="937"/>
                <w:tab w:val="center" w:pos="1409"/>
              </w:tabs>
              <w:spacing w:after="0" w:line="259" w:lineRule="auto"/>
              <w:ind w:left="0" w:firstLine="0"/>
              <w:jc w:val="lef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9" w:firstLine="0"/>
              <w:jc w:val="left"/>
            </w:pPr>
            <w:r>
              <w:rPr>
                <w:sz w:val="16"/>
              </w:rPr>
              <w:t xml:space="preserve">so 324 - </w:t>
            </w:r>
            <w:r>
              <w:rPr>
                <w:rFonts w:ascii="Calibri" w:eastAsia="Calibri" w:hAnsi="Calibri" w:cs="Calibri"/>
                <w:sz w:val="16"/>
              </w:rPr>
              <w:t>Úprava meliorací km 5,440 -</w:t>
            </w:r>
            <w:r>
              <w:rPr>
                <w:sz w:val="16"/>
              </w:rPr>
              <w:t>5,690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61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 xml:space="preserve">so 325 - </w:t>
            </w:r>
            <w:r>
              <w:rPr>
                <w:rFonts w:ascii="Calibri" w:eastAsia="Calibri" w:hAnsi="Calibri" w:cs="Calibri"/>
                <w:sz w:val="16"/>
              </w:rPr>
              <w:t>Úprava meliorací km 5,880 -</w:t>
            </w:r>
            <w:r>
              <w:rPr>
                <w:sz w:val="16"/>
              </w:rPr>
              <w:t>7,400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 330 - Odvodnění SO 101 v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2,200</w:t>
            </w:r>
            <w:proofErr w:type="gramEnd"/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9" w:firstLine="0"/>
              <w:jc w:val="left"/>
            </w:pPr>
            <w:r>
              <w:rPr>
                <w:sz w:val="16"/>
              </w:rPr>
              <w:t xml:space="preserve">so 331 - </w:t>
            </w:r>
            <w:r>
              <w:rPr>
                <w:rFonts w:ascii="Calibri" w:eastAsia="Calibri" w:hAnsi="Calibri" w:cs="Calibri"/>
                <w:sz w:val="16"/>
              </w:rPr>
              <w:t>Retenční nádrž v km 4,450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9" w:firstLine="0"/>
              <w:jc w:val="left"/>
            </w:pPr>
            <w:r>
              <w:rPr>
                <w:sz w:val="16"/>
              </w:rPr>
              <w:t xml:space="preserve">so 332 - </w:t>
            </w:r>
            <w:r>
              <w:rPr>
                <w:rFonts w:ascii="Calibri" w:eastAsia="Calibri" w:hAnsi="Calibri" w:cs="Calibri"/>
                <w:sz w:val="16"/>
              </w:rPr>
              <w:t>Odvedení vod z retenční nádrže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0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4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333 - Odvodnění SO 107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0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64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 xml:space="preserve">so 334 - </w:t>
            </w:r>
            <w:r>
              <w:rPr>
                <w:rFonts w:ascii="Calibri" w:eastAsia="Calibri" w:hAnsi="Calibri" w:cs="Calibri"/>
                <w:sz w:val="16"/>
              </w:rPr>
              <w:t>Úprava potoka v km 5,480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4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 xml:space="preserve">so 335 -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Zatrubněný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odpad u SO 108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4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 w:rsidP="00DE1A36">
            <w:pPr>
              <w:spacing w:after="0" w:line="259" w:lineRule="auto"/>
              <w:ind w:left="19" w:firstLine="0"/>
              <w:jc w:val="left"/>
            </w:pPr>
            <w:r>
              <w:rPr>
                <w:sz w:val="16"/>
              </w:rPr>
              <w:t>so 336 -</w:t>
            </w:r>
            <w:r>
              <w:rPr>
                <w:rFonts w:ascii="Calibri" w:eastAsia="Calibri" w:hAnsi="Calibri" w:cs="Calibri"/>
                <w:sz w:val="16"/>
              </w:rPr>
              <w:t xml:space="preserve">Zatrubnění příkopu pod cyklostezkou </w:t>
            </w:r>
            <w:proofErr w:type="spellStart"/>
            <w:r w:rsidR="00DE1A36">
              <w:rPr>
                <w:rFonts w:ascii="Calibri" w:eastAsia="Calibri" w:hAnsi="Calibri" w:cs="Calibri"/>
                <w:sz w:val="16"/>
              </w:rPr>
              <w:t>Č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16"/>
              </w:rPr>
              <w:t>ínov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— Klatovy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0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4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 xml:space="preserve">so 337 - </w:t>
            </w:r>
            <w:r>
              <w:rPr>
                <w:rFonts w:ascii="Calibri" w:eastAsia="Calibri" w:hAnsi="Calibri" w:cs="Calibri"/>
                <w:sz w:val="16"/>
              </w:rPr>
              <w:t>Přeložka vodovodní přípojky DN 80 Harfa I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4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9" w:firstLine="0"/>
              <w:jc w:val="left"/>
            </w:pPr>
            <w:r>
              <w:rPr>
                <w:sz w:val="16"/>
              </w:rPr>
              <w:t xml:space="preserve">so 338 - </w:t>
            </w:r>
            <w:r>
              <w:rPr>
                <w:rFonts w:ascii="Calibri" w:eastAsia="Calibri" w:hAnsi="Calibri" w:cs="Calibri"/>
                <w:sz w:val="16"/>
              </w:rPr>
              <w:t>Přeložka vodovodu drůbežářský závod Klatovy DN 63 v km 5,880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0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4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62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 xml:space="preserve">so 339 - </w:t>
            </w:r>
            <w:r>
              <w:rPr>
                <w:rFonts w:ascii="Calibri" w:eastAsia="Calibri" w:hAnsi="Calibri" w:cs="Calibri"/>
                <w:sz w:val="16"/>
              </w:rPr>
              <w:t>Přeložka vodovodní přípojky u SO 109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61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 xml:space="preserve">so 340 - </w:t>
            </w:r>
            <w:r>
              <w:rPr>
                <w:rFonts w:ascii="Calibri" w:eastAsia="Calibri" w:hAnsi="Calibri" w:cs="Calibri"/>
                <w:sz w:val="16"/>
              </w:rPr>
              <w:t>Přeložka vodovodu školního statku Klatovy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4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t xml:space="preserve">so 341 - </w:t>
            </w:r>
            <w:r>
              <w:rPr>
                <w:rFonts w:ascii="Calibri" w:eastAsia="Calibri" w:hAnsi="Calibri" w:cs="Calibri"/>
                <w:sz w:val="16"/>
              </w:rPr>
              <w:t>Úprava kanalizace DN 300 v km 5,520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 xml:space="preserve">so 342 - </w:t>
            </w:r>
            <w:r>
              <w:rPr>
                <w:rFonts w:ascii="Calibri" w:eastAsia="Calibri" w:hAnsi="Calibri" w:cs="Calibri"/>
                <w:sz w:val="16"/>
              </w:rPr>
              <w:t>Úprava melioračního kanálu v km 5,900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3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lastRenderedPageBreak/>
              <w:t>so 401 -</w:t>
            </w:r>
            <w:r>
              <w:rPr>
                <w:rFonts w:ascii="Calibri" w:eastAsia="Calibri" w:hAnsi="Calibri" w:cs="Calibri"/>
                <w:sz w:val="16"/>
              </w:rPr>
              <w:t xml:space="preserve">Úprava vedení 22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kV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u SO 103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7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t>so 405 -</w:t>
            </w:r>
            <w:r>
              <w:rPr>
                <w:rFonts w:ascii="Calibri" w:eastAsia="Calibri" w:hAnsi="Calibri" w:cs="Calibri"/>
                <w:sz w:val="16"/>
              </w:rPr>
              <w:t xml:space="preserve">Přeložka vedení 22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kV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v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1 ,570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— 1,840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t xml:space="preserve">so 406 - </w:t>
            </w:r>
            <w:r>
              <w:rPr>
                <w:rFonts w:ascii="Calibri" w:eastAsia="Calibri" w:hAnsi="Calibri" w:cs="Calibri"/>
                <w:sz w:val="16"/>
              </w:rPr>
              <w:t xml:space="preserve">Přeložka vedení 22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kV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v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2,370</w:t>
            </w:r>
            <w:proofErr w:type="gramEnd"/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4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t>so 408</w:t>
            </w:r>
            <w:r>
              <w:rPr>
                <w:rFonts w:ascii="Calibri" w:eastAsia="Calibri" w:hAnsi="Calibri" w:cs="Calibri"/>
                <w:sz w:val="16"/>
              </w:rPr>
              <w:t xml:space="preserve">- Úprava ( přeložka ) vedení 22 kl./ v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3,030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a u SO 106 a 111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7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 410 - Přeložka vedení 22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kv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v km 4,810 u SO 107 a v km 5,020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4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62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t xml:space="preserve">so 412- </w:t>
            </w:r>
            <w:r>
              <w:rPr>
                <w:rFonts w:ascii="Calibri" w:eastAsia="Calibri" w:hAnsi="Calibri" w:cs="Calibri"/>
                <w:sz w:val="16"/>
              </w:rPr>
              <w:t>Úprava rozvodů NN u SO 107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7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4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t xml:space="preserve">SO 414 — </w:t>
            </w:r>
            <w:r>
              <w:rPr>
                <w:rFonts w:ascii="Calibri" w:eastAsia="Calibri" w:hAnsi="Calibri" w:cs="Calibri"/>
                <w:sz w:val="16"/>
              </w:rPr>
              <w:t>Přeložka vedení NN v ZÚ SO 108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7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4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415 - Přeložka vedení 22kV v km 5.800 u SO 108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4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61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so 417- </w:t>
            </w:r>
            <w:r>
              <w:rPr>
                <w:rFonts w:ascii="Calibri" w:eastAsia="Calibri" w:hAnsi="Calibri" w:cs="Calibri"/>
                <w:sz w:val="16"/>
              </w:rPr>
              <w:t xml:space="preserve">Přeložka vedení 22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kV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v km 6,090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7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8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so 418- </w:t>
            </w:r>
            <w:r>
              <w:rPr>
                <w:rFonts w:ascii="Calibri" w:eastAsia="Calibri" w:hAnsi="Calibri" w:cs="Calibri"/>
                <w:sz w:val="16"/>
              </w:rPr>
              <w:t>Přeložka kabelu a vedení NN v KÚ SO 109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7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8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>so 422 -</w:t>
            </w:r>
            <w:r>
              <w:rPr>
                <w:rFonts w:ascii="Calibri" w:eastAsia="Calibri" w:hAnsi="Calibri" w:cs="Calibri"/>
                <w:sz w:val="16"/>
              </w:rPr>
              <w:t>Likvidace kabelu VUSS v km 0,470 a u SO 104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8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423 - Přeložka DOK a MK v km 0,590 a u SO 104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7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8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so 425 - </w:t>
            </w:r>
            <w:r>
              <w:rPr>
                <w:rFonts w:ascii="Calibri" w:eastAsia="Calibri" w:hAnsi="Calibri" w:cs="Calibri"/>
                <w:sz w:val="16"/>
              </w:rPr>
              <w:t>Přeložka DK a MK v km 1,310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3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62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426 - Likvidace kabelu VUSS v km 2,220 - 2,250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8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so 427 - </w:t>
            </w:r>
            <w:r>
              <w:rPr>
                <w:rFonts w:ascii="Calibri" w:eastAsia="Calibri" w:hAnsi="Calibri" w:cs="Calibri"/>
                <w:sz w:val="16"/>
              </w:rPr>
              <w:t xml:space="preserve">Přeložka sdělovacího vedení v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3,030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a u SO 106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3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61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429 - Přeložka DOK v km 4,840 a u SO 107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3" w:firstLine="0"/>
              <w:jc w:val="right"/>
            </w:pPr>
          </w:p>
        </w:tc>
      </w:tr>
      <w:tr w:rsidR="00365DD6">
        <w:trPr>
          <w:gridBefore w:val="1"/>
          <w:wBefore w:w="139" w:type="dxa"/>
          <w:trHeight w:val="259"/>
        </w:trPr>
        <w:tc>
          <w:tcPr>
            <w:tcW w:w="6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so 430 -</w:t>
            </w:r>
            <w:r>
              <w:rPr>
                <w:rFonts w:ascii="Calibri" w:eastAsia="Calibri" w:hAnsi="Calibri" w:cs="Calibri"/>
                <w:sz w:val="16"/>
              </w:rPr>
              <w:t>Úprava MK v km 4,8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3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6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5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431 - Přeložka DK v km 5,690 a u SO 108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76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6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59" w:firstLine="0"/>
              <w:jc w:val="left"/>
            </w:pPr>
            <w:r>
              <w:rPr>
                <w:sz w:val="16"/>
              </w:rPr>
              <w:t xml:space="preserve">so 432 - </w:t>
            </w:r>
            <w:r>
              <w:rPr>
                <w:rFonts w:ascii="Calibri" w:eastAsia="Calibri" w:hAnsi="Calibri" w:cs="Calibri"/>
                <w:sz w:val="16"/>
              </w:rPr>
              <w:t>Přeložka sdělovacího vedení v km 6,680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71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6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 433 - Přeložka MK u SO 106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2,92</w:t>
            </w:r>
            <w:proofErr w:type="gramEnd"/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71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6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55" w:firstLine="0"/>
              <w:jc w:val="left"/>
            </w:pPr>
            <w:r>
              <w:rPr>
                <w:sz w:val="16"/>
              </w:rPr>
              <w:t xml:space="preserve">SO </w:t>
            </w:r>
            <w:proofErr w:type="gramStart"/>
            <w:r>
              <w:rPr>
                <w:sz w:val="16"/>
              </w:rPr>
              <w:t>441</w:t>
            </w:r>
            <w:proofErr w:type="gramEnd"/>
            <w:r>
              <w:rPr>
                <w:sz w:val="16"/>
              </w:rPr>
              <w:t xml:space="preserve"> —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VO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polní cesty SO 125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66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62"/>
        </w:trPr>
        <w:tc>
          <w:tcPr>
            <w:tcW w:w="6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55" w:firstLine="0"/>
              <w:jc w:val="left"/>
            </w:pPr>
            <w:r>
              <w:rPr>
                <w:sz w:val="16"/>
              </w:rPr>
              <w:t xml:space="preserve">SO 445 - </w:t>
            </w:r>
            <w:r>
              <w:rPr>
                <w:rFonts w:ascii="Calibri" w:eastAsia="Calibri" w:hAnsi="Calibri" w:cs="Calibri"/>
                <w:sz w:val="16"/>
              </w:rPr>
              <w:t>Přeložka NN kabelů Drůbežářského závodu Klatovy v km 5,880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7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50" w:firstLine="0"/>
              <w:jc w:val="left"/>
            </w:pPr>
            <w:r>
              <w:rPr>
                <w:sz w:val="16"/>
              </w:rPr>
              <w:t>so 446 -</w:t>
            </w:r>
            <w:r>
              <w:rPr>
                <w:rFonts w:ascii="Calibri" w:eastAsia="Calibri" w:hAnsi="Calibri" w:cs="Calibri"/>
                <w:sz w:val="16"/>
              </w:rPr>
              <w:t>Veřejné osvětlení u SO 103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2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50" w:firstLine="0"/>
              <w:jc w:val="left"/>
            </w:pPr>
            <w:r>
              <w:rPr>
                <w:sz w:val="16"/>
              </w:rPr>
              <w:t xml:space="preserve">SO 447 - </w:t>
            </w:r>
            <w:r w:rsidR="00DE1A36">
              <w:rPr>
                <w:rFonts w:ascii="Calibri" w:eastAsia="Calibri" w:hAnsi="Calibri" w:cs="Calibri"/>
                <w:sz w:val="16"/>
              </w:rPr>
              <w:t>Pří</w:t>
            </w:r>
            <w:r>
              <w:rPr>
                <w:rFonts w:ascii="Calibri" w:eastAsia="Calibri" w:hAnsi="Calibri" w:cs="Calibri"/>
                <w:sz w:val="16"/>
              </w:rPr>
              <w:t>pojka NN objektu SO 304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2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56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0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4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Souhrnně stavební objekty řady 5xx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45" w:firstLine="0"/>
              <w:jc w:val="left"/>
            </w:pPr>
            <w:r>
              <w:rPr>
                <w:sz w:val="16"/>
              </w:rPr>
              <w:t xml:space="preserve">so 501 - </w:t>
            </w:r>
            <w:r>
              <w:rPr>
                <w:rFonts w:ascii="Calibri" w:eastAsia="Calibri" w:hAnsi="Calibri" w:cs="Calibri"/>
                <w:sz w:val="16"/>
              </w:rPr>
              <w:t xml:space="preserve">Přeložka VTL plynovodu DN 150 v km -0,290 a </w:t>
            </w:r>
            <w:r>
              <w:rPr>
                <w:sz w:val="16"/>
              </w:rPr>
              <w:t>so 103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2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45" w:firstLine="0"/>
              <w:jc w:val="left"/>
            </w:pPr>
            <w:r>
              <w:rPr>
                <w:sz w:val="16"/>
              </w:rPr>
              <w:t xml:space="preserve">so 502 - </w:t>
            </w:r>
            <w:r>
              <w:rPr>
                <w:rFonts w:ascii="Calibri" w:eastAsia="Calibri" w:hAnsi="Calibri" w:cs="Calibri"/>
                <w:sz w:val="16"/>
              </w:rPr>
              <w:t xml:space="preserve">Odstranění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Wl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- plynovodu DN 100 v km 0,474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8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4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505 - Přeložka VTL plynovodu DN 150 v km 1,389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8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40" w:firstLine="0"/>
              <w:jc w:val="left"/>
            </w:pPr>
            <w:r>
              <w:rPr>
                <w:sz w:val="16"/>
              </w:rPr>
              <w:t xml:space="preserve">so 506 - </w:t>
            </w:r>
            <w:r>
              <w:rPr>
                <w:rFonts w:ascii="Calibri" w:eastAsia="Calibri" w:hAnsi="Calibri" w:cs="Calibri"/>
                <w:sz w:val="16"/>
              </w:rPr>
              <w:t xml:space="preserve">Přeložka VTL plynovodu DN 150 v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2,714</w:t>
            </w:r>
            <w:proofErr w:type="gramEnd"/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3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2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40" w:firstLine="0"/>
              <w:jc w:val="left"/>
            </w:pPr>
            <w:r>
              <w:rPr>
                <w:sz w:val="16"/>
              </w:rPr>
              <w:t xml:space="preserve">so 507 - </w:t>
            </w:r>
            <w:r>
              <w:rPr>
                <w:rFonts w:ascii="Calibri" w:eastAsia="Calibri" w:hAnsi="Calibri" w:cs="Calibri"/>
                <w:sz w:val="16"/>
              </w:rPr>
              <w:t>Přeložka VTL plynovodu DN 150 v km 0,176 SO 106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8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2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6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40" w:firstLine="0"/>
              <w:jc w:val="left"/>
            </w:pPr>
            <w:r>
              <w:rPr>
                <w:sz w:val="16"/>
              </w:rPr>
              <w:t>so 508</w:t>
            </w:r>
            <w:r>
              <w:rPr>
                <w:rFonts w:ascii="Calibri" w:eastAsia="Calibri" w:hAnsi="Calibri" w:cs="Calibri"/>
                <w:sz w:val="16"/>
              </w:rPr>
              <w:t xml:space="preserve">- Opatření na VTL plynovodu DN 200 v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3,244</w:t>
            </w:r>
            <w:proofErr w:type="gramEnd"/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8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2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40" w:firstLine="0"/>
              <w:jc w:val="left"/>
            </w:pPr>
            <w:r>
              <w:rPr>
                <w:sz w:val="16"/>
              </w:rPr>
              <w:t>so 509</w:t>
            </w:r>
            <w:r>
              <w:rPr>
                <w:rFonts w:ascii="Calibri" w:eastAsia="Calibri" w:hAnsi="Calibri" w:cs="Calibri"/>
                <w:sz w:val="16"/>
              </w:rPr>
              <w:t xml:space="preserve">- Opatření na VTL plynovodu DN 200 v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3,249</w:t>
            </w:r>
            <w:proofErr w:type="gramEnd"/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8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7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7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35" w:firstLine="0"/>
              <w:jc w:val="left"/>
            </w:pPr>
            <w:r>
              <w:rPr>
                <w:sz w:val="16"/>
              </w:rPr>
              <w:t xml:space="preserve">so 511 </w:t>
            </w:r>
            <w:r>
              <w:rPr>
                <w:rFonts w:ascii="Calibri" w:eastAsia="Calibri" w:hAnsi="Calibri" w:cs="Calibri"/>
                <w:sz w:val="16"/>
              </w:rPr>
              <w:t>- Opatření na VTL plynovodu DN 200 v km 0,440 SO 108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8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2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9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61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3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512 - Přeložka VTL plynovodu DN 200 v km 6,036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8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2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4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7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35" w:firstLine="0"/>
              <w:jc w:val="left"/>
            </w:pPr>
            <w:r>
              <w:rPr>
                <w:sz w:val="16"/>
              </w:rPr>
              <w:t xml:space="preserve">so 513- </w:t>
            </w:r>
            <w:r>
              <w:rPr>
                <w:rFonts w:ascii="Calibri" w:eastAsia="Calibri" w:hAnsi="Calibri" w:cs="Calibri"/>
                <w:sz w:val="16"/>
              </w:rPr>
              <w:t>Přeložka kabelu KAO v km 6,060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2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4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377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65DD6" w:rsidRDefault="00FA5C2E">
            <w:pPr>
              <w:spacing w:after="3" w:line="259" w:lineRule="auto"/>
              <w:ind w:left="35" w:firstLine="0"/>
              <w:jc w:val="left"/>
            </w:pPr>
            <w:r>
              <w:rPr>
                <w:sz w:val="16"/>
              </w:rPr>
              <w:t xml:space="preserve">so 522 - </w:t>
            </w:r>
            <w:r>
              <w:rPr>
                <w:rFonts w:ascii="Calibri" w:eastAsia="Calibri" w:hAnsi="Calibri" w:cs="Calibri"/>
                <w:sz w:val="16"/>
              </w:rPr>
              <w:t xml:space="preserve">Přeložka STL plynovodu DN 80 v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3,036</w:t>
            </w:r>
            <w:proofErr w:type="gramEnd"/>
          </w:p>
          <w:p w:rsidR="00365DD6" w:rsidRDefault="00FA5C2E">
            <w:pPr>
              <w:spacing w:after="0" w:line="259" w:lineRule="auto"/>
              <w:ind w:left="3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SO 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8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4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156"/>
        </w:trPr>
        <w:tc>
          <w:tcPr>
            <w:tcW w:w="43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31" w:right="677" w:firstLine="24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524 - Opatření na STL plyn. DN 80 a DN 50 v km </w:t>
            </w:r>
            <w:r>
              <w:rPr>
                <w:sz w:val="16"/>
              </w:rPr>
              <w:t xml:space="preserve">so 525 - </w:t>
            </w:r>
            <w:r>
              <w:rPr>
                <w:rFonts w:ascii="Calibri" w:eastAsia="Calibri" w:hAnsi="Calibri" w:cs="Calibri"/>
                <w:sz w:val="16"/>
              </w:rPr>
              <w:t xml:space="preserve">Přeložka STL plynovodu DN v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km 3,700</w:t>
            </w:r>
            <w:proofErr w:type="gramEnd"/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SO 111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32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4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4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3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526 - Přeložka STL plynovodu PE 110 v km 7,390 a SO 109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23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>so 528</w:t>
            </w:r>
            <w:r>
              <w:rPr>
                <w:rFonts w:ascii="Calibri" w:eastAsia="Calibri" w:hAnsi="Calibri" w:cs="Calibri"/>
                <w:sz w:val="16"/>
              </w:rPr>
              <w:t>- Opatření na STL plynov</w:t>
            </w:r>
            <w:r w:rsidR="00DE1A36">
              <w:rPr>
                <w:rFonts w:ascii="Calibri" w:eastAsia="Calibri" w:hAnsi="Calibri" w:cs="Calibri"/>
                <w:sz w:val="16"/>
              </w:rPr>
              <w:t>o</w:t>
            </w:r>
            <w:r>
              <w:rPr>
                <w:rFonts w:ascii="Calibri" w:eastAsia="Calibri" w:hAnsi="Calibri" w:cs="Calibri"/>
                <w:sz w:val="16"/>
              </w:rPr>
              <w:t>du v km 4.9 SO 101 a SO 102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8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 xml:space="preserve">so 529 - </w:t>
            </w:r>
            <w:r>
              <w:rPr>
                <w:rFonts w:ascii="Calibri" w:eastAsia="Calibri" w:hAnsi="Calibri" w:cs="Calibri"/>
                <w:sz w:val="16"/>
              </w:rPr>
              <w:t>Přeložka STL plynovodu PE 110 mm u křižovatky Luby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8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Souhrnně stavební objekty řady 6xx, 7xx, 8xx a 9xx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4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26" w:firstLine="0"/>
              <w:jc w:val="left"/>
            </w:pPr>
            <w:r>
              <w:rPr>
                <w:sz w:val="16"/>
              </w:rPr>
              <w:t xml:space="preserve">so 650 - </w:t>
            </w:r>
            <w:r>
              <w:rPr>
                <w:rFonts w:ascii="Calibri" w:eastAsia="Calibri" w:hAnsi="Calibri" w:cs="Calibri"/>
                <w:sz w:val="16"/>
              </w:rPr>
              <w:t>Úprava TV pro SO 201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3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4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26" w:firstLine="0"/>
              <w:jc w:val="left"/>
            </w:pPr>
            <w:r>
              <w:rPr>
                <w:sz w:val="16"/>
              </w:rPr>
              <w:lastRenderedPageBreak/>
              <w:t xml:space="preserve">so 651 - </w:t>
            </w:r>
            <w:r w:rsidR="00DE1A36">
              <w:rPr>
                <w:rFonts w:ascii="Calibri" w:eastAsia="Calibri" w:hAnsi="Calibri" w:cs="Calibri"/>
                <w:sz w:val="16"/>
              </w:rPr>
              <w:t>Přeložka kabelu SŽ</w:t>
            </w:r>
            <w:r>
              <w:rPr>
                <w:rFonts w:ascii="Calibri" w:eastAsia="Calibri" w:hAnsi="Calibri" w:cs="Calibri"/>
                <w:sz w:val="16"/>
              </w:rPr>
              <w:t>T a SSZT ČD v km 0,600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3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4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6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26" w:firstLine="0"/>
              <w:jc w:val="left"/>
            </w:pPr>
            <w:r>
              <w:rPr>
                <w:sz w:val="16"/>
              </w:rPr>
              <w:t xml:space="preserve">so 652 - </w:t>
            </w:r>
            <w:r>
              <w:rPr>
                <w:rFonts w:ascii="Calibri" w:eastAsia="Calibri" w:hAnsi="Calibri" w:cs="Calibri"/>
                <w:sz w:val="16"/>
              </w:rPr>
              <w:t>Přeložka kabelů ČD SSZT v km 5,880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13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4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26" w:firstLine="0"/>
              <w:jc w:val="left"/>
            </w:pPr>
            <w:r>
              <w:rPr>
                <w:sz w:val="16"/>
              </w:rPr>
              <w:t xml:space="preserve">so 653 - </w:t>
            </w:r>
            <w:r w:rsidR="00DE1A36">
              <w:rPr>
                <w:rFonts w:ascii="Calibri" w:eastAsia="Calibri" w:hAnsi="Calibri" w:cs="Calibri"/>
                <w:sz w:val="16"/>
              </w:rPr>
              <w:t>Přeložka kabelů ČD SŽ</w:t>
            </w:r>
            <w:r>
              <w:rPr>
                <w:rFonts w:ascii="Calibri" w:eastAsia="Calibri" w:hAnsi="Calibri" w:cs="Calibri"/>
                <w:sz w:val="16"/>
              </w:rPr>
              <w:t>T v km 5,880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4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7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21" w:firstLine="0"/>
              <w:jc w:val="left"/>
            </w:pPr>
            <w:r>
              <w:rPr>
                <w:sz w:val="16"/>
              </w:rPr>
              <w:t xml:space="preserve">so 701 </w:t>
            </w:r>
            <w:r>
              <w:rPr>
                <w:rFonts w:ascii="Calibri" w:eastAsia="Calibri" w:hAnsi="Calibri" w:cs="Calibri"/>
                <w:sz w:val="16"/>
              </w:rPr>
              <w:t>- Oplocení objektu u silnice 11/191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4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64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21" w:firstLine="0"/>
              <w:jc w:val="left"/>
            </w:pPr>
            <w:r>
              <w:rPr>
                <w:sz w:val="16"/>
              </w:rPr>
              <w:t xml:space="preserve">so 702 - </w:t>
            </w:r>
            <w:r>
              <w:rPr>
                <w:rFonts w:ascii="Calibri" w:eastAsia="Calibri" w:hAnsi="Calibri" w:cs="Calibri"/>
                <w:sz w:val="16"/>
              </w:rPr>
              <w:t>Oplocení podél přeložky 11/186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8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21" w:firstLine="0"/>
              <w:jc w:val="left"/>
            </w:pPr>
            <w:r>
              <w:rPr>
                <w:sz w:val="16"/>
              </w:rPr>
              <w:t>so 703 -</w:t>
            </w:r>
            <w:r>
              <w:rPr>
                <w:rFonts w:ascii="Calibri" w:eastAsia="Calibri" w:hAnsi="Calibri" w:cs="Calibri"/>
                <w:sz w:val="16"/>
              </w:rPr>
              <w:t>Oplocení podél Školního statku Klatovy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8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2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802.1 — Vegetační úpravy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0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4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8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2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802.2 — Vegetační úpravy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0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8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2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802.3 — Vegetační úpravy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5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3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1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804 — Rekultivace manipulačních ploch a ploch pro ZS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5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3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21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D. Doklady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5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3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16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E. Soupis prací (včetně Výkazu výměr)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5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3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16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F. Kontrolní rozpočet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5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8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16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G. Souvisící dokumentace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35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8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9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16" w:firstLine="0"/>
              <w:jc w:val="left"/>
            </w:pPr>
            <w:r>
              <w:rPr>
                <w:rFonts w:ascii="Calibri" w:eastAsia="Calibri" w:hAnsi="Calibri" w:cs="Calibri"/>
              </w:rPr>
              <w:t>H. ZTKP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4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8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256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Reprografie v počtu dle VOP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25" w:firstLine="0"/>
              <w:jc w:val="center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0" w:line="259" w:lineRule="auto"/>
              <w:ind w:left="0" w:right="48" w:firstLine="0"/>
              <w:jc w:val="right"/>
            </w:pPr>
          </w:p>
        </w:tc>
      </w:tr>
      <w:tr w:rsidR="00365DD6">
        <w:tblPrEx>
          <w:tblCellMar>
            <w:top w:w="0" w:type="dxa"/>
            <w:left w:w="0" w:type="dxa"/>
          </w:tblCellMar>
        </w:tblPrEx>
        <w:trPr>
          <w:gridAfter w:val="1"/>
          <w:wAfter w:w="110" w:type="dxa"/>
          <w:trHeight w:val="321"/>
        </w:trPr>
        <w:tc>
          <w:tcPr>
            <w:tcW w:w="4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DD6" w:rsidRDefault="00FA5C2E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>Celkem VD-ZDS bez DPH</w:t>
            </w:r>
          </w:p>
        </w:tc>
        <w:tc>
          <w:tcPr>
            <w:tcW w:w="18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Calibri" w:eastAsia="Calibri" w:hAnsi="Calibri" w:cs="Calibri"/>
                <w:sz w:val="28"/>
              </w:rPr>
              <w:t>11 698 720</w:t>
            </w:r>
          </w:p>
        </w:tc>
      </w:tr>
    </w:tbl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DE1A36" w:rsidRDefault="00DE1A36">
      <w:pPr>
        <w:spacing w:after="0" w:line="259" w:lineRule="auto"/>
        <w:ind w:left="864" w:firstLine="0"/>
        <w:jc w:val="left"/>
        <w:rPr>
          <w:rFonts w:ascii="Calibri" w:eastAsia="Calibri" w:hAnsi="Calibri" w:cs="Calibri"/>
          <w:sz w:val="24"/>
        </w:rPr>
      </w:pPr>
    </w:p>
    <w:p w:rsidR="00365DD6" w:rsidRDefault="00FA5C2E">
      <w:pPr>
        <w:spacing w:after="0" w:line="259" w:lineRule="auto"/>
        <w:ind w:left="864" w:firstLine="0"/>
        <w:jc w:val="left"/>
      </w:pPr>
      <w:r>
        <w:rPr>
          <w:rFonts w:ascii="Calibri" w:eastAsia="Calibri" w:hAnsi="Calibri" w:cs="Calibri"/>
          <w:sz w:val="24"/>
        </w:rPr>
        <w:t>OCENĚNÝ ROZPIS SLUŽEB</w:t>
      </w:r>
    </w:p>
    <w:p w:rsidR="00365DD6" w:rsidRDefault="00365DD6">
      <w:pPr>
        <w:spacing w:after="7" w:line="259" w:lineRule="auto"/>
        <w:ind w:left="3125" w:firstLine="0"/>
        <w:jc w:val="left"/>
      </w:pPr>
    </w:p>
    <w:p w:rsidR="00365DD6" w:rsidRPr="00DE1A36" w:rsidRDefault="00DE1A36">
      <w:pPr>
        <w:pStyle w:val="Nadpis2"/>
        <w:rPr>
          <w:szCs w:val="28"/>
        </w:rPr>
      </w:pPr>
      <w:r>
        <w:t>I</w:t>
      </w:r>
      <w:r w:rsidRPr="00DE1A36">
        <w:rPr>
          <w:szCs w:val="28"/>
        </w:rPr>
        <w:t>/27 přeložka Klatovy - 1</w:t>
      </w:r>
      <w:r w:rsidR="00FA5C2E" w:rsidRPr="00DE1A36">
        <w:rPr>
          <w:szCs w:val="28"/>
        </w:rPr>
        <w:t>.</w:t>
      </w:r>
      <w:r w:rsidRPr="00DE1A36">
        <w:rPr>
          <w:szCs w:val="28"/>
        </w:rPr>
        <w:t xml:space="preserve"> </w:t>
      </w:r>
      <w:r w:rsidR="00FA5C2E" w:rsidRPr="00DE1A36">
        <w:rPr>
          <w:szCs w:val="28"/>
        </w:rPr>
        <w:t>stavba, PDPS, AD</w:t>
      </w:r>
    </w:p>
    <w:p w:rsidR="00365DD6" w:rsidRDefault="00365DD6">
      <w:pPr>
        <w:spacing w:after="46" w:line="259" w:lineRule="auto"/>
        <w:ind w:left="2683" w:firstLine="0"/>
        <w:jc w:val="left"/>
      </w:pPr>
    </w:p>
    <w:p w:rsidR="00365DD6" w:rsidRDefault="00FA5C2E">
      <w:pPr>
        <w:spacing w:after="325" w:line="265" w:lineRule="auto"/>
        <w:ind w:left="879"/>
        <w:jc w:val="left"/>
      </w:pPr>
      <w:r>
        <w:rPr>
          <w:rFonts w:ascii="Calibri" w:eastAsia="Calibri" w:hAnsi="Calibri" w:cs="Calibri"/>
          <w:sz w:val="22"/>
        </w:rPr>
        <w:t>IV. C) Položkový rozpočet - technická pomoc objednateli</w:t>
      </w:r>
    </w:p>
    <w:p w:rsidR="00365DD6" w:rsidRDefault="00FA5C2E">
      <w:pPr>
        <w:spacing w:after="0" w:line="259" w:lineRule="auto"/>
        <w:ind w:left="850" w:firstLine="0"/>
        <w:jc w:val="left"/>
      </w:pPr>
      <w:r>
        <w:rPr>
          <w:rFonts w:ascii="Calibri" w:eastAsia="Calibri" w:hAnsi="Calibri" w:cs="Calibri"/>
          <w:sz w:val="14"/>
        </w:rPr>
        <w:t>Pozn.: Uchazeč v rámci této části vyplní hodinovou sazbu-modré buňky.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51837" name="Picture 51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7" name="Picture 5183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32" w:type="dxa"/>
        <w:tblInd w:w="816" w:type="dxa"/>
        <w:tblCellMar>
          <w:top w:w="0" w:type="dxa"/>
          <w:left w:w="24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5556"/>
        <w:gridCol w:w="1373"/>
        <w:gridCol w:w="1087"/>
        <w:gridCol w:w="1016"/>
      </w:tblGrid>
      <w:tr w:rsidR="00365DD6">
        <w:trPr>
          <w:trHeight w:val="219"/>
        </w:trPr>
        <w:tc>
          <w:tcPr>
            <w:tcW w:w="5556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Počet hod.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Cena/hod*)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Cena celkem</w:t>
            </w:r>
          </w:p>
        </w:tc>
      </w:tr>
      <w:tr w:rsidR="00365DD6">
        <w:trPr>
          <w:trHeight w:val="305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</w:tr>
      <w:tr w:rsidR="00365DD6">
        <w:trPr>
          <w:trHeight w:val="295"/>
        </w:trPr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10" w:right="1915"/>
            </w:pPr>
            <w:r>
              <w:rPr>
                <w:rFonts w:ascii="Calibri" w:eastAsia="Calibri" w:hAnsi="Calibri" w:cs="Calibri"/>
                <w:sz w:val="16"/>
              </w:rPr>
              <w:t>Technická pomoc objednateli (TP) - autorský dozor Cena TP celkem bez DPH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65DD6" w:rsidRDefault="00365DD6">
            <w:pPr>
              <w:spacing w:after="0" w:line="259" w:lineRule="auto"/>
              <w:ind w:left="0" w:right="4" w:firstLine="0"/>
              <w:jc w:val="right"/>
            </w:pP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65DD6" w:rsidRDefault="00365DD6">
            <w:pPr>
              <w:spacing w:after="0" w:line="259" w:lineRule="auto"/>
              <w:ind w:left="44" w:firstLine="0"/>
              <w:jc w:val="center"/>
            </w:pPr>
          </w:p>
        </w:tc>
        <w:tc>
          <w:tcPr>
            <w:tcW w:w="10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65DD6" w:rsidRDefault="00365DD6">
            <w:pPr>
              <w:spacing w:after="0" w:line="259" w:lineRule="auto"/>
              <w:ind w:left="0" w:firstLine="0"/>
              <w:jc w:val="right"/>
            </w:pPr>
          </w:p>
        </w:tc>
      </w:tr>
    </w:tbl>
    <w:p w:rsidR="00365DD6" w:rsidRDefault="00FA5C2E">
      <w:pPr>
        <w:spacing w:after="0" w:line="259" w:lineRule="auto"/>
        <w:ind w:left="835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1838" name="Picture 51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8" name="Picture 518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Calibri" w:eastAsia="Calibri" w:hAnsi="Calibri" w:cs="Calibri"/>
          <w:sz w:val="16"/>
        </w:rPr>
        <w:t>* ) Sazba</w:t>
      </w:r>
      <w:proofErr w:type="gramEnd"/>
      <w:r>
        <w:rPr>
          <w:rFonts w:ascii="Calibri" w:eastAsia="Calibri" w:hAnsi="Calibri" w:cs="Calibri"/>
          <w:sz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</w:rPr>
        <w:t>zarhnuje</w:t>
      </w:r>
      <w:proofErr w:type="spellEnd"/>
      <w:r>
        <w:rPr>
          <w:rFonts w:ascii="Calibri" w:eastAsia="Calibri" w:hAnsi="Calibri" w:cs="Calibri"/>
          <w:sz w:val="16"/>
        </w:rPr>
        <w:t xml:space="preserve"> veškeré související náklady s technickou pomocí, tj. cestovné, náklady na PHM, stravné apod.</w:t>
      </w:r>
    </w:p>
    <w:tbl>
      <w:tblPr>
        <w:tblStyle w:val="TableGrid"/>
        <w:tblW w:w="6921" w:type="dxa"/>
        <w:tblInd w:w="802" w:type="dxa"/>
        <w:tblCellMar>
          <w:top w:w="27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5566"/>
        <w:gridCol w:w="1355"/>
      </w:tblGrid>
      <w:tr w:rsidR="00365DD6">
        <w:trPr>
          <w:trHeight w:val="209"/>
        </w:trPr>
        <w:tc>
          <w:tcPr>
            <w:tcW w:w="55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5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Dílčí činnosti při výkonu AD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6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AD</w:t>
            </w:r>
          </w:p>
        </w:tc>
      </w:tr>
      <w:tr w:rsidR="00365DD6">
        <w:trPr>
          <w:trHeight w:val="215"/>
        </w:trPr>
        <w:tc>
          <w:tcPr>
            <w:tcW w:w="5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6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činnost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6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hodin</w:t>
            </w:r>
          </w:p>
        </w:tc>
      </w:tr>
      <w:tr w:rsidR="00365DD6">
        <w:trPr>
          <w:trHeight w:val="418"/>
        </w:trPr>
        <w:tc>
          <w:tcPr>
            <w:tcW w:w="5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8" w:firstLine="14"/>
            </w:pPr>
            <w:r>
              <w:rPr>
                <w:rFonts w:ascii="Calibri" w:eastAsia="Calibri" w:hAnsi="Calibri" w:cs="Calibri"/>
                <w:sz w:val="16"/>
              </w:rPr>
              <w:t>Posuzování postupu výstavby z technického hlediska, sledování a kontrola technických a kvalitativních parametrů stavby.</w:t>
            </w:r>
          </w:p>
        </w:tc>
        <w:tc>
          <w:tcPr>
            <w:tcW w:w="13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DD6" w:rsidRDefault="00365DD6">
            <w:pPr>
              <w:spacing w:after="0" w:line="259" w:lineRule="auto"/>
              <w:ind w:left="-3" w:firstLine="0"/>
              <w:jc w:val="left"/>
            </w:pPr>
          </w:p>
        </w:tc>
      </w:tr>
      <w:tr w:rsidR="00365DD6">
        <w:trPr>
          <w:trHeight w:val="1256"/>
        </w:trPr>
        <w:tc>
          <w:tcPr>
            <w:tcW w:w="5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5DD6" w:rsidRDefault="00FA5C2E">
            <w:pPr>
              <w:spacing w:after="0" w:line="259" w:lineRule="auto"/>
              <w:ind w:left="38" w:right="43" w:firstLine="0"/>
            </w:pPr>
            <w:r>
              <w:rPr>
                <w:rFonts w:ascii="Calibri" w:eastAsia="Calibri" w:hAnsi="Calibri" w:cs="Calibri"/>
                <w:sz w:val="16"/>
              </w:rPr>
              <w:t>Vyjádření k požadavkům na zvětšený rozsah stavebních prací, popř. změn v průběhu výstavby oproti projektové dokumentaci, změn vycházejících z podmínek smlouvy se zhotovitelem stavby, posuzování jejich oprávněnosti, řešení množství a kvality, změny plnění z pohledu dodržení standardů, parametrů, kvality, množství, přiměřenosti ceny a prodloužení lhůt výstavby.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</w:tr>
      <w:tr w:rsidR="00365DD6">
        <w:trPr>
          <w:trHeight w:val="624"/>
        </w:trPr>
        <w:tc>
          <w:tcPr>
            <w:tcW w:w="5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8" w:firstLine="5"/>
            </w:pPr>
            <w:r>
              <w:rPr>
                <w:rFonts w:ascii="Calibri" w:eastAsia="Calibri" w:hAnsi="Calibri" w:cs="Calibri"/>
                <w:sz w:val="16"/>
              </w:rPr>
              <w:t>Odsouhlasení dílenské a provozní dokumentace zhotovitele stavby z hlediska souladu s dokumentací ověřenou stavebním úřadem a zadávací dokumentací pro výběr zhotovitele stavby.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</w:tr>
      <w:tr w:rsidR="00365DD6">
        <w:trPr>
          <w:trHeight w:val="206"/>
        </w:trPr>
        <w:tc>
          <w:tcPr>
            <w:tcW w:w="5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Účast na jakémkoliv jednání, které svolává objednatel a vyzývá AD k účasti.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</w:tr>
      <w:tr w:rsidR="00365DD6">
        <w:trPr>
          <w:trHeight w:val="1253"/>
        </w:trPr>
        <w:tc>
          <w:tcPr>
            <w:tcW w:w="5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38" w:right="77" w:hanging="5"/>
              <w:jc w:val="left"/>
            </w:pPr>
            <w:r>
              <w:rPr>
                <w:rFonts w:ascii="Calibri" w:eastAsia="Calibri" w:hAnsi="Calibri" w:cs="Calibri"/>
                <w:sz w:val="16"/>
              </w:rPr>
              <w:t>Vyjadřování se zástupci objednatele k plnění díla z hlediska pochybností k provedenému množství. Vyjadřovat se zástupci objednatele k požadavkům zhotovitele stavby a případně i budoucího provozovatele na změny plnění z pohledu dodržení standardů, parametrů, kvality, množství, přiměřenosti ceny a na prodloužení lhůt výstavby, případně dalších údajů a ukazatelů stanovených zadávací dokumentací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</w:tr>
      <w:tr w:rsidR="00365DD6">
        <w:trPr>
          <w:trHeight w:val="2506"/>
        </w:trPr>
        <w:tc>
          <w:tcPr>
            <w:tcW w:w="5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FA5C2E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Pouze na výzvu zadavatele dle aktuální potřeby se bude podílet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na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:</w:t>
            </w:r>
          </w:p>
          <w:p w:rsidR="00365DD6" w:rsidRDefault="00FA5C2E">
            <w:pPr>
              <w:numPr>
                <w:ilvl w:val="0"/>
                <w:numId w:val="7"/>
              </w:numPr>
              <w:spacing w:after="0" w:line="259" w:lineRule="auto"/>
              <w:ind w:firstLine="17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účasti kontrolních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dnech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stavby</w:t>
            </w:r>
          </w:p>
          <w:p w:rsidR="00365DD6" w:rsidRDefault="00FA5C2E">
            <w:pPr>
              <w:numPr>
                <w:ilvl w:val="0"/>
                <w:numId w:val="7"/>
              </w:numPr>
              <w:spacing w:after="0" w:line="259" w:lineRule="auto"/>
              <w:ind w:firstLine="17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účasti přejímacích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řízeních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dílčích částí stavby a celé stavby</w:t>
            </w:r>
          </w:p>
          <w:p w:rsidR="00365DD6" w:rsidRDefault="00FA5C2E">
            <w:pPr>
              <w:numPr>
                <w:ilvl w:val="0"/>
                <w:numId w:val="7"/>
              </w:numPr>
              <w:spacing w:after="2" w:line="266" w:lineRule="auto"/>
              <w:ind w:firstLine="17"/>
              <w:jc w:val="left"/>
            </w:pPr>
            <w:r>
              <w:rPr>
                <w:rFonts w:ascii="Calibri" w:eastAsia="Calibri" w:hAnsi="Calibri" w:cs="Calibri"/>
                <w:sz w:val="16"/>
              </w:rPr>
              <w:t>účasti při zásadních zkouškách a měřeních včetně vydání případných stanovisek k jejich výsledkům</w:t>
            </w:r>
          </w:p>
          <w:p w:rsidR="00365DD6" w:rsidRDefault="00FA5C2E">
            <w:pPr>
              <w:numPr>
                <w:ilvl w:val="0"/>
                <w:numId w:val="7"/>
              </w:numPr>
              <w:spacing w:after="0" w:line="259" w:lineRule="auto"/>
              <w:ind w:firstLine="17"/>
              <w:jc w:val="left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odsouhlasování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geodetické měření pohybů nosné konstrukce v určených bodech • spolupráci se zástupcem objednatele při výběru a schvalování vzorků materiálů, zařízení a vybavení předkládaných zhotovitelem stavby, zejména z hlediska jejich jakosti, druhu provedení a vhodnosti použití a to z pohledu souladu s dokumentací ověřenou stavebním úřadem a zadávací dokumentací pro výběr zhotovitele stavby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DD6" w:rsidRDefault="00365DD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65DD6" w:rsidRDefault="00FA5C2E">
      <w:pPr>
        <w:spacing w:after="191" w:line="259" w:lineRule="auto"/>
        <w:ind w:left="835"/>
        <w:jc w:val="left"/>
      </w:pPr>
      <w:r>
        <w:rPr>
          <w:rFonts w:ascii="Calibri" w:eastAsia="Calibri" w:hAnsi="Calibri" w:cs="Calibri"/>
          <w:sz w:val="16"/>
        </w:rPr>
        <w:t>*) Pozn.: Hodinová sazba musí být u všech položek ve stejné výši</w:t>
      </w:r>
    </w:p>
    <w:p w:rsidR="00DE1A36" w:rsidRDefault="00DE1A36">
      <w:pPr>
        <w:spacing w:after="3" w:line="259" w:lineRule="auto"/>
        <w:ind w:left="245" w:right="763"/>
        <w:jc w:val="left"/>
        <w:rPr>
          <w:rFonts w:ascii="Calibri" w:eastAsia="Calibri" w:hAnsi="Calibri" w:cs="Calibri"/>
          <w:sz w:val="18"/>
        </w:rPr>
      </w:pPr>
    </w:p>
    <w:p w:rsidR="00DE1A36" w:rsidRDefault="00DE1A36">
      <w:pPr>
        <w:spacing w:after="3" w:line="259" w:lineRule="auto"/>
        <w:ind w:left="245" w:right="763"/>
        <w:jc w:val="left"/>
        <w:rPr>
          <w:rFonts w:ascii="Calibri" w:eastAsia="Calibri" w:hAnsi="Calibri" w:cs="Calibri"/>
          <w:sz w:val="18"/>
        </w:rPr>
      </w:pPr>
    </w:p>
    <w:p w:rsidR="00DE1A36" w:rsidRDefault="00DE1A36">
      <w:pPr>
        <w:spacing w:after="3" w:line="259" w:lineRule="auto"/>
        <w:ind w:left="245" w:right="763"/>
        <w:jc w:val="left"/>
        <w:rPr>
          <w:rFonts w:ascii="Calibri" w:eastAsia="Calibri" w:hAnsi="Calibri" w:cs="Calibri"/>
          <w:sz w:val="18"/>
        </w:rPr>
      </w:pPr>
    </w:p>
    <w:p w:rsidR="00DE1A36" w:rsidRDefault="00DE1A36">
      <w:pPr>
        <w:spacing w:after="3" w:line="259" w:lineRule="auto"/>
        <w:ind w:left="245" w:right="763"/>
        <w:jc w:val="left"/>
        <w:rPr>
          <w:rFonts w:ascii="Calibri" w:eastAsia="Calibri" w:hAnsi="Calibri" w:cs="Calibri"/>
          <w:sz w:val="18"/>
        </w:rPr>
      </w:pPr>
    </w:p>
    <w:p w:rsidR="00DE1A36" w:rsidRDefault="00DE1A36">
      <w:pPr>
        <w:spacing w:after="3" w:line="259" w:lineRule="auto"/>
        <w:ind w:left="245" w:right="763"/>
        <w:jc w:val="left"/>
        <w:rPr>
          <w:rFonts w:ascii="Calibri" w:eastAsia="Calibri" w:hAnsi="Calibri" w:cs="Calibri"/>
          <w:sz w:val="18"/>
        </w:rPr>
      </w:pPr>
    </w:p>
    <w:p w:rsidR="00DE1A36" w:rsidRDefault="00DE1A36">
      <w:pPr>
        <w:spacing w:after="3" w:line="259" w:lineRule="auto"/>
        <w:ind w:left="245" w:right="763"/>
        <w:jc w:val="left"/>
        <w:rPr>
          <w:rFonts w:ascii="Calibri" w:eastAsia="Calibri" w:hAnsi="Calibri" w:cs="Calibri"/>
          <w:sz w:val="18"/>
        </w:rPr>
      </w:pPr>
    </w:p>
    <w:p w:rsidR="00DE1A36" w:rsidRDefault="00DE1A36">
      <w:pPr>
        <w:spacing w:after="3" w:line="259" w:lineRule="auto"/>
        <w:ind w:left="245" w:right="763"/>
        <w:jc w:val="left"/>
        <w:rPr>
          <w:rFonts w:ascii="Calibri" w:eastAsia="Calibri" w:hAnsi="Calibri" w:cs="Calibri"/>
          <w:sz w:val="18"/>
        </w:rPr>
      </w:pPr>
    </w:p>
    <w:p w:rsidR="00DE1A36" w:rsidRDefault="00DE1A36">
      <w:pPr>
        <w:spacing w:after="3" w:line="259" w:lineRule="auto"/>
        <w:ind w:left="245" w:right="763"/>
        <w:jc w:val="left"/>
        <w:rPr>
          <w:rFonts w:ascii="Calibri" w:eastAsia="Calibri" w:hAnsi="Calibri" w:cs="Calibri"/>
          <w:sz w:val="18"/>
        </w:rPr>
      </w:pPr>
    </w:p>
    <w:p w:rsidR="00365DD6" w:rsidRDefault="00DE1A36">
      <w:pPr>
        <w:spacing w:after="3" w:line="259" w:lineRule="auto"/>
        <w:ind w:left="245" w:right="763"/>
        <w:jc w:val="left"/>
      </w:pPr>
      <w:r>
        <w:rPr>
          <w:rFonts w:ascii="Calibri" w:eastAsia="Calibri" w:hAnsi="Calibri" w:cs="Calibri"/>
          <w:sz w:val="18"/>
        </w:rPr>
        <w:t xml:space="preserve">Datum: </w:t>
      </w:r>
      <w:proofErr w:type="gramStart"/>
      <w:r>
        <w:rPr>
          <w:rFonts w:ascii="Calibri" w:eastAsia="Calibri" w:hAnsi="Calibri" w:cs="Calibri"/>
          <w:sz w:val="18"/>
        </w:rPr>
        <w:t>09.08.2019</w:t>
      </w:r>
      <w:proofErr w:type="gramEnd"/>
      <w:r>
        <w:rPr>
          <w:rFonts w:ascii="Calibri" w:eastAsia="Calibri" w:hAnsi="Calibri" w:cs="Calibri"/>
          <w:sz w:val="18"/>
        </w:rPr>
        <w:t xml:space="preserve"> </w:t>
      </w:r>
    </w:p>
    <w:sectPr w:rsidR="00365DD6">
      <w:pgSz w:w="11904" w:h="16834"/>
      <w:pgMar w:top="1080" w:right="1234" w:bottom="570" w:left="10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4AF"/>
    <w:multiLevelType w:val="hybridMultilevel"/>
    <w:tmpl w:val="6AC81160"/>
    <w:lvl w:ilvl="0" w:tplc="114CEFB4">
      <w:start w:val="3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D0D26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80E8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4F3B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6499A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5E078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EC2A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12AED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48536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5B2A5E"/>
    <w:multiLevelType w:val="hybridMultilevel"/>
    <w:tmpl w:val="3034B358"/>
    <w:lvl w:ilvl="0" w:tplc="EB106FEE">
      <w:start w:val="2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E6366C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02D4C4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8EFB66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486B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A826F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0CF46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565F74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802C0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656492"/>
    <w:multiLevelType w:val="hybridMultilevel"/>
    <w:tmpl w:val="0DBC21FA"/>
    <w:lvl w:ilvl="0" w:tplc="B9D6ED5C">
      <w:start w:val="2"/>
      <w:numFmt w:val="decimal"/>
      <w:lvlText w:val="%1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AD178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8073A8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90D6C8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CCCFBE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E64A9C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2DDF2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C88F4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4AB724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7F1081"/>
    <w:multiLevelType w:val="hybridMultilevel"/>
    <w:tmpl w:val="AE1CF8FE"/>
    <w:lvl w:ilvl="0" w:tplc="D36C6080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6B418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8A638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58DD0E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36EB8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E750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CBEE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B00E4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89B3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925303"/>
    <w:multiLevelType w:val="hybridMultilevel"/>
    <w:tmpl w:val="DB9CA45A"/>
    <w:lvl w:ilvl="0" w:tplc="C1B60DFA">
      <w:start w:val="5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F04A78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3A767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2559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18387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94850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38CB4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CD56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BCC34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A672D1"/>
    <w:multiLevelType w:val="hybridMultilevel"/>
    <w:tmpl w:val="617E8A62"/>
    <w:lvl w:ilvl="0" w:tplc="5A0E41D8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 w15:restartNumberingAfterBreak="0">
    <w:nsid w:val="708B670F"/>
    <w:multiLevelType w:val="hybridMultilevel"/>
    <w:tmpl w:val="06B216DA"/>
    <w:lvl w:ilvl="0" w:tplc="2F3C9E4A">
      <w:start w:val="1"/>
      <w:numFmt w:val="bullet"/>
      <w:lvlText w:val="•"/>
      <w:lvlJc w:val="left"/>
      <w:pPr>
        <w:ind w:left="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DC677C">
      <w:start w:val="1"/>
      <w:numFmt w:val="bullet"/>
      <w:lvlText w:val="o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96F79E">
      <w:start w:val="1"/>
      <w:numFmt w:val="bullet"/>
      <w:lvlText w:val="▪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60427E">
      <w:start w:val="1"/>
      <w:numFmt w:val="bullet"/>
      <w:lvlText w:val="•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C89CD2">
      <w:start w:val="1"/>
      <w:numFmt w:val="bullet"/>
      <w:lvlText w:val="o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6CF7F6">
      <w:start w:val="1"/>
      <w:numFmt w:val="bullet"/>
      <w:lvlText w:val="▪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548812">
      <w:start w:val="1"/>
      <w:numFmt w:val="bullet"/>
      <w:lvlText w:val="•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96983A">
      <w:start w:val="1"/>
      <w:numFmt w:val="bullet"/>
      <w:lvlText w:val="o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E2A7F2">
      <w:start w:val="1"/>
      <w:numFmt w:val="bullet"/>
      <w:lvlText w:val="▪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5546C0"/>
    <w:multiLevelType w:val="hybridMultilevel"/>
    <w:tmpl w:val="F5F8D020"/>
    <w:lvl w:ilvl="0" w:tplc="FBEC3174">
      <w:start w:val="1"/>
      <w:numFmt w:val="bullet"/>
      <w:lvlText w:val="-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0000CA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0ADB96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CAA1E6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8CE3A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DC0CF6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14D36A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2E6280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D89A4E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D6"/>
    <w:rsid w:val="00365DD6"/>
    <w:rsid w:val="00DE1A36"/>
    <w:rsid w:val="00ED1DA0"/>
    <w:rsid w:val="00F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0A24"/>
  <w15:docId w15:val="{D9994B47-4D81-4625-A808-AA72E85F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" w:line="270" w:lineRule="auto"/>
      <w:ind w:left="11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2" w:space="0" w:color="000000"/>
        <w:right w:val="single" w:sz="10" w:space="0" w:color="000000"/>
      </w:pBdr>
      <w:spacing w:after="0"/>
      <w:ind w:left="1766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2064"/>
      <w:jc w:val="right"/>
      <w:outlineLvl w:val="1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A5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2925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2019-08-09T11:20:00Z</dcterms:created>
  <dcterms:modified xsi:type="dcterms:W3CDTF">2019-08-09T11:20:00Z</dcterms:modified>
</cp:coreProperties>
</file>