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19" w:rsidRPr="009E2C80" w:rsidRDefault="004557DC" w:rsidP="00256F19">
      <w:pPr>
        <w:jc w:val="center"/>
        <w:rPr>
          <w:sz w:val="28"/>
          <w:szCs w:val="28"/>
        </w:rPr>
      </w:pPr>
      <w:r w:rsidRPr="009E2C80">
        <w:rPr>
          <w:sz w:val="28"/>
          <w:szCs w:val="28"/>
        </w:rPr>
        <w:t>Smlouva o nájmu prostoru sloužícího podnikání</w:t>
      </w:r>
    </w:p>
    <w:p w:rsidR="00730319" w:rsidRPr="009E2C80" w:rsidRDefault="00730319" w:rsidP="00730319">
      <w:pPr>
        <w:pStyle w:val="Nadpis1"/>
        <w:jc w:val="center"/>
        <w:rPr>
          <w:i w:val="0"/>
          <w:sz w:val="32"/>
          <w:szCs w:val="32"/>
        </w:rPr>
      </w:pPr>
      <w:r w:rsidRPr="009E2C80">
        <w:rPr>
          <w:i w:val="0"/>
          <w:sz w:val="32"/>
          <w:szCs w:val="32"/>
        </w:rPr>
        <w:t>č.</w:t>
      </w:r>
      <w:r w:rsidR="009446D1" w:rsidRPr="009E2C80">
        <w:rPr>
          <w:i w:val="0"/>
          <w:sz w:val="32"/>
          <w:szCs w:val="32"/>
        </w:rPr>
        <w:t xml:space="preserve"> </w:t>
      </w:r>
      <w:r w:rsidR="008E1074" w:rsidRPr="009E2C80">
        <w:rPr>
          <w:i w:val="0"/>
          <w:sz w:val="32"/>
          <w:szCs w:val="32"/>
        </w:rPr>
        <w:t>4/2019</w:t>
      </w:r>
    </w:p>
    <w:p w:rsidR="00730319" w:rsidRPr="009E2C80" w:rsidRDefault="00730319" w:rsidP="00730319">
      <w:pPr>
        <w:pStyle w:val="Nadpis1"/>
        <w:jc w:val="center"/>
        <w:rPr>
          <w:i w:val="0"/>
          <w:sz w:val="32"/>
          <w:szCs w:val="32"/>
        </w:rPr>
      </w:pPr>
      <w:r w:rsidRPr="009E2C80">
        <w:rPr>
          <w:i w:val="0"/>
          <w:sz w:val="32"/>
          <w:szCs w:val="32"/>
        </w:rPr>
        <w:t xml:space="preserve">- o nájmu prostor </w:t>
      </w:r>
      <w:r w:rsidR="004557DC" w:rsidRPr="009E2C80">
        <w:rPr>
          <w:i w:val="0"/>
          <w:sz w:val="32"/>
          <w:szCs w:val="32"/>
        </w:rPr>
        <w:t xml:space="preserve">sloužících k podnikání </w:t>
      </w:r>
      <w:r w:rsidRPr="009E2C80">
        <w:rPr>
          <w:i w:val="0"/>
          <w:sz w:val="32"/>
          <w:szCs w:val="32"/>
        </w:rPr>
        <w:t xml:space="preserve">v budově </w:t>
      </w:r>
      <w:r w:rsidR="006F4A15" w:rsidRPr="009E2C80">
        <w:rPr>
          <w:i w:val="0"/>
          <w:sz w:val="32"/>
          <w:szCs w:val="32"/>
        </w:rPr>
        <w:t>Kotlářská 9</w:t>
      </w:r>
    </w:p>
    <w:p w:rsidR="00730319" w:rsidRDefault="00730319" w:rsidP="00730319"/>
    <w:p w:rsidR="00730319" w:rsidRPr="00B878AF" w:rsidRDefault="00730319" w:rsidP="00730319">
      <w:pPr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Pronajímatel: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730319" w:rsidRPr="00B878AF" w:rsidTr="003D068D">
        <w:tc>
          <w:tcPr>
            <w:tcW w:w="2764" w:type="dxa"/>
          </w:tcPr>
          <w:p w:rsidR="00730319" w:rsidRPr="00B878AF" w:rsidRDefault="00730319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Název</w:t>
            </w:r>
          </w:p>
        </w:tc>
        <w:tc>
          <w:tcPr>
            <w:tcW w:w="6448" w:type="dxa"/>
          </w:tcPr>
          <w:p w:rsidR="00730319" w:rsidRPr="00B878AF" w:rsidRDefault="002A1625" w:rsidP="00730319">
            <w:pPr>
              <w:pStyle w:val="Nadpis2"/>
              <w:spacing w:before="0" w:after="0"/>
              <w:rPr>
                <w:sz w:val="22"/>
                <w:szCs w:val="22"/>
              </w:rPr>
            </w:pPr>
            <w:r w:rsidRPr="00B878AF">
              <w:rPr>
                <w:rFonts w:ascii="Times New Roman" w:hAnsi="Times New Roman" w:cs="Times New Roman"/>
                <w:i w:val="0"/>
                <w:sz w:val="22"/>
                <w:szCs w:val="22"/>
              </w:rPr>
              <w:t>Obchodní akademie, Střední odborná škola knihovnická a Vyšší odborná škola Brno, příspěvková organizace</w:t>
            </w:r>
          </w:p>
        </w:tc>
      </w:tr>
      <w:tr w:rsidR="00730319" w:rsidRPr="00B878AF" w:rsidTr="003D068D">
        <w:tc>
          <w:tcPr>
            <w:tcW w:w="2764" w:type="dxa"/>
          </w:tcPr>
          <w:p w:rsidR="00730319" w:rsidRPr="00B878AF" w:rsidRDefault="00730319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Sídlo</w:t>
            </w:r>
          </w:p>
        </w:tc>
        <w:tc>
          <w:tcPr>
            <w:tcW w:w="6448" w:type="dxa"/>
          </w:tcPr>
          <w:p w:rsidR="00730319" w:rsidRPr="00B878AF" w:rsidRDefault="00410CA2" w:rsidP="003D068D">
            <w:pPr>
              <w:rPr>
                <w:sz w:val="22"/>
                <w:szCs w:val="22"/>
              </w:rPr>
            </w:pPr>
            <w:r w:rsidRPr="00B878AF">
              <w:rPr>
                <w:bCs/>
                <w:noProof/>
                <w:sz w:val="22"/>
                <w:szCs w:val="22"/>
              </w:rPr>
              <w:t>Kotlářská 263/9</w:t>
            </w:r>
            <w:r w:rsidRPr="00B878AF">
              <w:rPr>
                <w:bCs/>
                <w:sz w:val="22"/>
                <w:szCs w:val="22"/>
              </w:rPr>
              <w:t xml:space="preserve">, </w:t>
            </w:r>
            <w:r w:rsidRPr="00B878AF">
              <w:rPr>
                <w:bCs/>
                <w:noProof/>
                <w:sz w:val="22"/>
                <w:szCs w:val="22"/>
              </w:rPr>
              <w:t>611 53</w:t>
            </w:r>
            <w:r w:rsidRPr="00B878AF">
              <w:rPr>
                <w:bCs/>
                <w:sz w:val="22"/>
                <w:szCs w:val="22"/>
              </w:rPr>
              <w:t xml:space="preserve"> </w:t>
            </w:r>
            <w:r w:rsidRPr="00B878AF">
              <w:rPr>
                <w:bCs/>
                <w:noProof/>
                <w:sz w:val="22"/>
                <w:szCs w:val="22"/>
              </w:rPr>
              <w:t>Brno</w:t>
            </w:r>
          </w:p>
        </w:tc>
      </w:tr>
      <w:tr w:rsidR="00730319" w:rsidRPr="00B878AF" w:rsidTr="003D068D">
        <w:tc>
          <w:tcPr>
            <w:tcW w:w="2764" w:type="dxa"/>
          </w:tcPr>
          <w:p w:rsidR="00730319" w:rsidRPr="00B878AF" w:rsidRDefault="00730319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Zastoupený</w:t>
            </w:r>
          </w:p>
        </w:tc>
        <w:tc>
          <w:tcPr>
            <w:tcW w:w="6448" w:type="dxa"/>
          </w:tcPr>
          <w:p w:rsidR="00730319" w:rsidRPr="00B878AF" w:rsidRDefault="009446D1" w:rsidP="009446D1">
            <w:pPr>
              <w:rPr>
                <w:sz w:val="22"/>
                <w:szCs w:val="22"/>
              </w:rPr>
            </w:pPr>
            <w:proofErr w:type="gramStart"/>
            <w:r w:rsidRPr="00B878AF">
              <w:rPr>
                <w:sz w:val="22"/>
                <w:szCs w:val="22"/>
              </w:rPr>
              <w:t>Ing</w:t>
            </w:r>
            <w:r w:rsidR="00676602">
              <w:rPr>
                <w:sz w:val="22"/>
                <w:szCs w:val="22"/>
              </w:rPr>
              <w:t xml:space="preserve"> </w:t>
            </w:r>
            <w:r w:rsidRPr="00B878AF">
              <w:rPr>
                <w:sz w:val="22"/>
                <w:szCs w:val="22"/>
              </w:rPr>
              <w:t>.Mgr.</w:t>
            </w:r>
            <w:proofErr w:type="gramEnd"/>
            <w:r w:rsidRPr="00B878AF">
              <w:rPr>
                <w:sz w:val="22"/>
                <w:szCs w:val="22"/>
              </w:rPr>
              <w:t xml:space="preserve"> Jiří HAIČMAN</w:t>
            </w:r>
            <w:r w:rsidR="00730319" w:rsidRPr="00B878AF">
              <w:rPr>
                <w:sz w:val="22"/>
                <w:szCs w:val="22"/>
              </w:rPr>
              <w:t xml:space="preserve">  – ředitel školy</w:t>
            </w:r>
          </w:p>
        </w:tc>
      </w:tr>
      <w:tr w:rsidR="00730319" w:rsidRPr="00B878AF" w:rsidTr="003D068D">
        <w:tc>
          <w:tcPr>
            <w:tcW w:w="2764" w:type="dxa"/>
          </w:tcPr>
          <w:p w:rsidR="00730319" w:rsidRPr="00B878AF" w:rsidRDefault="00730319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Telefon</w:t>
            </w:r>
          </w:p>
        </w:tc>
        <w:tc>
          <w:tcPr>
            <w:tcW w:w="6448" w:type="dxa"/>
          </w:tcPr>
          <w:p w:rsidR="00730319" w:rsidRPr="00B878AF" w:rsidRDefault="00730319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541 211 613</w:t>
            </w:r>
          </w:p>
        </w:tc>
      </w:tr>
      <w:tr w:rsidR="00730319" w:rsidRPr="00B878AF" w:rsidTr="003D068D">
        <w:tc>
          <w:tcPr>
            <w:tcW w:w="2764" w:type="dxa"/>
          </w:tcPr>
          <w:p w:rsidR="00730319" w:rsidRPr="00B878AF" w:rsidRDefault="00730319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IČ</w:t>
            </w:r>
          </w:p>
        </w:tc>
        <w:tc>
          <w:tcPr>
            <w:tcW w:w="6448" w:type="dxa"/>
          </w:tcPr>
          <w:p w:rsidR="00730319" w:rsidRPr="00B878AF" w:rsidRDefault="00730319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00566381</w:t>
            </w:r>
          </w:p>
        </w:tc>
      </w:tr>
      <w:tr w:rsidR="0064168A" w:rsidRPr="00B878AF" w:rsidTr="003D068D">
        <w:tc>
          <w:tcPr>
            <w:tcW w:w="2764" w:type="dxa"/>
          </w:tcPr>
          <w:p w:rsidR="0064168A" w:rsidRPr="00B878AF" w:rsidRDefault="0064168A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DIČ</w:t>
            </w:r>
          </w:p>
        </w:tc>
        <w:tc>
          <w:tcPr>
            <w:tcW w:w="6448" w:type="dxa"/>
          </w:tcPr>
          <w:p w:rsidR="0064168A" w:rsidRPr="00B878AF" w:rsidRDefault="0064168A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CZ00566381</w:t>
            </w:r>
          </w:p>
        </w:tc>
      </w:tr>
      <w:tr w:rsidR="00730319" w:rsidRPr="00B878AF" w:rsidTr="003D068D">
        <w:tc>
          <w:tcPr>
            <w:tcW w:w="2764" w:type="dxa"/>
          </w:tcPr>
          <w:p w:rsidR="00730319" w:rsidRPr="00B878AF" w:rsidRDefault="00730319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 xml:space="preserve">Bankovní spojení / </w:t>
            </w:r>
            <w:proofErr w:type="spellStart"/>
            <w:proofErr w:type="gramStart"/>
            <w:r w:rsidRPr="00B878AF">
              <w:rPr>
                <w:sz w:val="22"/>
                <w:szCs w:val="22"/>
              </w:rPr>
              <w:t>č.účtu</w:t>
            </w:r>
            <w:proofErr w:type="spellEnd"/>
            <w:proofErr w:type="gramEnd"/>
          </w:p>
        </w:tc>
        <w:tc>
          <w:tcPr>
            <w:tcW w:w="6448" w:type="dxa"/>
          </w:tcPr>
          <w:p w:rsidR="00730319" w:rsidRPr="00B878AF" w:rsidRDefault="00730319" w:rsidP="003D068D">
            <w:pPr>
              <w:rPr>
                <w:sz w:val="22"/>
                <w:szCs w:val="22"/>
              </w:rPr>
            </w:pPr>
          </w:p>
        </w:tc>
      </w:tr>
      <w:tr w:rsidR="00730319" w:rsidRPr="00B878AF" w:rsidTr="003D068D">
        <w:tc>
          <w:tcPr>
            <w:tcW w:w="2764" w:type="dxa"/>
          </w:tcPr>
          <w:p w:rsidR="00730319" w:rsidRPr="00B878AF" w:rsidRDefault="00730319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Kontaktní osoba</w:t>
            </w:r>
          </w:p>
        </w:tc>
        <w:tc>
          <w:tcPr>
            <w:tcW w:w="6448" w:type="dxa"/>
          </w:tcPr>
          <w:p w:rsidR="00730319" w:rsidRPr="00B878AF" w:rsidRDefault="00730319" w:rsidP="0064168A">
            <w:pPr>
              <w:rPr>
                <w:sz w:val="22"/>
                <w:szCs w:val="22"/>
              </w:rPr>
            </w:pPr>
          </w:p>
        </w:tc>
      </w:tr>
    </w:tbl>
    <w:p w:rsidR="00730319" w:rsidRPr="00B878AF" w:rsidRDefault="00730319" w:rsidP="00730319">
      <w:pPr>
        <w:rPr>
          <w:sz w:val="22"/>
          <w:szCs w:val="22"/>
        </w:rPr>
      </w:pPr>
      <w:r w:rsidRPr="00B878AF">
        <w:rPr>
          <w:sz w:val="22"/>
          <w:szCs w:val="22"/>
        </w:rPr>
        <w:t>(dále jen pronajímatel)</w:t>
      </w:r>
    </w:p>
    <w:p w:rsidR="00730319" w:rsidRPr="00B878AF" w:rsidRDefault="00730319" w:rsidP="00730319">
      <w:pPr>
        <w:rPr>
          <w:sz w:val="22"/>
          <w:szCs w:val="22"/>
        </w:rPr>
      </w:pPr>
    </w:p>
    <w:p w:rsidR="00730319" w:rsidRPr="00B878AF" w:rsidRDefault="00730319" w:rsidP="00730319">
      <w:pPr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Nájemce: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442"/>
      </w:tblGrid>
      <w:tr w:rsidR="00F61721" w:rsidRPr="00B878AF" w:rsidTr="003D068D">
        <w:tc>
          <w:tcPr>
            <w:tcW w:w="2770" w:type="dxa"/>
          </w:tcPr>
          <w:p w:rsidR="00F61721" w:rsidRPr="00B878AF" w:rsidRDefault="00F61721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Název</w:t>
            </w:r>
          </w:p>
        </w:tc>
        <w:tc>
          <w:tcPr>
            <w:tcW w:w="6442" w:type="dxa"/>
          </w:tcPr>
          <w:p w:rsidR="00F61721" w:rsidRPr="00B878AF" w:rsidRDefault="009B59DB" w:rsidP="002C0D13">
            <w:pPr>
              <w:jc w:val="both"/>
              <w:rPr>
                <w:b/>
                <w:sz w:val="22"/>
                <w:szCs w:val="22"/>
              </w:rPr>
            </w:pPr>
            <w:r w:rsidRPr="00B878AF">
              <w:rPr>
                <w:b/>
                <w:sz w:val="22"/>
                <w:szCs w:val="22"/>
              </w:rPr>
              <w:t>Antonín Hýsek</w:t>
            </w:r>
          </w:p>
        </w:tc>
      </w:tr>
      <w:tr w:rsidR="00F61721" w:rsidRPr="00B878AF" w:rsidTr="003D068D">
        <w:tc>
          <w:tcPr>
            <w:tcW w:w="2770" w:type="dxa"/>
          </w:tcPr>
          <w:p w:rsidR="00F61721" w:rsidRPr="00B878AF" w:rsidRDefault="00F61721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Sídlo</w:t>
            </w:r>
          </w:p>
        </w:tc>
        <w:tc>
          <w:tcPr>
            <w:tcW w:w="6442" w:type="dxa"/>
          </w:tcPr>
          <w:p w:rsidR="00F61721" w:rsidRPr="00B878AF" w:rsidRDefault="009B59DB" w:rsidP="002C0D13">
            <w:pPr>
              <w:jc w:val="both"/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 xml:space="preserve">Hlavní 165/77, </w:t>
            </w:r>
            <w:proofErr w:type="gramStart"/>
            <w:r w:rsidRPr="00B878AF">
              <w:rPr>
                <w:sz w:val="22"/>
                <w:szCs w:val="22"/>
              </w:rPr>
              <w:t>624 00  Brno-Komín</w:t>
            </w:r>
            <w:proofErr w:type="gramEnd"/>
          </w:p>
        </w:tc>
      </w:tr>
      <w:tr w:rsidR="00F61721" w:rsidRPr="00B878AF" w:rsidTr="003D068D">
        <w:tc>
          <w:tcPr>
            <w:tcW w:w="2770" w:type="dxa"/>
          </w:tcPr>
          <w:p w:rsidR="00F61721" w:rsidRPr="00B878AF" w:rsidRDefault="00F61721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 xml:space="preserve">Telefon  </w:t>
            </w:r>
          </w:p>
        </w:tc>
        <w:tc>
          <w:tcPr>
            <w:tcW w:w="6442" w:type="dxa"/>
          </w:tcPr>
          <w:p w:rsidR="00F61721" w:rsidRPr="00B878AF" w:rsidRDefault="00F61721" w:rsidP="002C0D13">
            <w:pPr>
              <w:jc w:val="both"/>
              <w:rPr>
                <w:sz w:val="22"/>
                <w:szCs w:val="22"/>
              </w:rPr>
            </w:pPr>
          </w:p>
        </w:tc>
      </w:tr>
      <w:tr w:rsidR="00F61721" w:rsidRPr="00B878AF" w:rsidTr="003D068D">
        <w:tc>
          <w:tcPr>
            <w:tcW w:w="2770" w:type="dxa"/>
          </w:tcPr>
          <w:p w:rsidR="00F61721" w:rsidRPr="00B878AF" w:rsidRDefault="00F61721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E-mail</w:t>
            </w:r>
          </w:p>
        </w:tc>
        <w:tc>
          <w:tcPr>
            <w:tcW w:w="6442" w:type="dxa"/>
          </w:tcPr>
          <w:p w:rsidR="00F61721" w:rsidRPr="00B878AF" w:rsidRDefault="00F61721" w:rsidP="002C0D13">
            <w:pPr>
              <w:jc w:val="both"/>
              <w:rPr>
                <w:sz w:val="22"/>
                <w:szCs w:val="22"/>
              </w:rPr>
            </w:pPr>
          </w:p>
        </w:tc>
      </w:tr>
      <w:tr w:rsidR="009446D1" w:rsidRPr="00B878AF" w:rsidTr="003D068D">
        <w:tc>
          <w:tcPr>
            <w:tcW w:w="2770" w:type="dxa"/>
          </w:tcPr>
          <w:p w:rsidR="009446D1" w:rsidRPr="00B878AF" w:rsidRDefault="009446D1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IČ / DIČ</w:t>
            </w:r>
          </w:p>
        </w:tc>
        <w:tc>
          <w:tcPr>
            <w:tcW w:w="6442" w:type="dxa"/>
          </w:tcPr>
          <w:p w:rsidR="009446D1" w:rsidRPr="00B878AF" w:rsidRDefault="009B59DB" w:rsidP="00C943F3">
            <w:pPr>
              <w:jc w:val="both"/>
              <w:rPr>
                <w:sz w:val="22"/>
                <w:szCs w:val="22"/>
              </w:rPr>
            </w:pPr>
            <w:bookmarkStart w:id="0" w:name="_Hlk11676003"/>
            <w:r w:rsidRPr="00B878AF">
              <w:rPr>
                <w:sz w:val="22"/>
                <w:szCs w:val="22"/>
              </w:rPr>
              <w:t>68091621</w:t>
            </w:r>
            <w:bookmarkEnd w:id="0"/>
            <w:r w:rsidR="002610F3" w:rsidRPr="00B878AF">
              <w:rPr>
                <w:sz w:val="22"/>
                <w:szCs w:val="22"/>
              </w:rPr>
              <w:t xml:space="preserve"> / </w:t>
            </w:r>
            <w:r w:rsidR="00C943F3" w:rsidRPr="00B878AF">
              <w:rPr>
                <w:sz w:val="22"/>
                <w:szCs w:val="22"/>
              </w:rPr>
              <w:t>CZ6105081015</w:t>
            </w:r>
          </w:p>
        </w:tc>
      </w:tr>
      <w:tr w:rsidR="009446D1" w:rsidRPr="00B878AF" w:rsidTr="003D068D">
        <w:tc>
          <w:tcPr>
            <w:tcW w:w="2770" w:type="dxa"/>
          </w:tcPr>
          <w:p w:rsidR="009446D1" w:rsidRPr="00B878AF" w:rsidRDefault="009446D1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Kontaktní osoba</w:t>
            </w:r>
          </w:p>
        </w:tc>
        <w:tc>
          <w:tcPr>
            <w:tcW w:w="6442" w:type="dxa"/>
          </w:tcPr>
          <w:p w:rsidR="009446D1" w:rsidRPr="00B878AF" w:rsidRDefault="009B59DB" w:rsidP="003D068D">
            <w:pPr>
              <w:jc w:val="both"/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Antonín Hýsek</w:t>
            </w:r>
          </w:p>
        </w:tc>
      </w:tr>
      <w:tr w:rsidR="009446D1" w:rsidRPr="00B878AF" w:rsidTr="003D068D">
        <w:tc>
          <w:tcPr>
            <w:tcW w:w="2770" w:type="dxa"/>
          </w:tcPr>
          <w:p w:rsidR="009446D1" w:rsidRPr="00B878AF" w:rsidRDefault="009446D1" w:rsidP="003D068D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 xml:space="preserve">Bankovní spojení / </w:t>
            </w:r>
            <w:proofErr w:type="gramStart"/>
            <w:r w:rsidRPr="00B878AF">
              <w:rPr>
                <w:sz w:val="22"/>
                <w:szCs w:val="22"/>
              </w:rPr>
              <w:t>č.účtu</w:t>
            </w:r>
            <w:proofErr w:type="gramEnd"/>
          </w:p>
        </w:tc>
        <w:tc>
          <w:tcPr>
            <w:tcW w:w="6442" w:type="dxa"/>
          </w:tcPr>
          <w:p w:rsidR="009446D1" w:rsidRPr="00B878AF" w:rsidRDefault="009446D1" w:rsidP="003D068D">
            <w:pPr>
              <w:jc w:val="both"/>
              <w:rPr>
                <w:sz w:val="22"/>
                <w:szCs w:val="22"/>
              </w:rPr>
            </w:pPr>
          </w:p>
        </w:tc>
      </w:tr>
    </w:tbl>
    <w:p w:rsidR="00730319" w:rsidRPr="00B878AF" w:rsidRDefault="00730319" w:rsidP="00730319">
      <w:pPr>
        <w:rPr>
          <w:sz w:val="22"/>
          <w:szCs w:val="22"/>
        </w:rPr>
      </w:pPr>
      <w:r w:rsidRPr="00B878AF">
        <w:rPr>
          <w:sz w:val="22"/>
          <w:szCs w:val="22"/>
        </w:rPr>
        <w:t>(dále jen nájemce)</w:t>
      </w:r>
    </w:p>
    <w:p w:rsidR="00AD61BA" w:rsidRPr="00B878AF" w:rsidRDefault="00AD61BA" w:rsidP="00730319">
      <w:pPr>
        <w:rPr>
          <w:sz w:val="22"/>
          <w:szCs w:val="22"/>
        </w:rPr>
      </w:pPr>
    </w:p>
    <w:p w:rsidR="001C78E9" w:rsidRDefault="006151D7" w:rsidP="00730319">
      <w:pPr>
        <w:rPr>
          <w:sz w:val="22"/>
          <w:szCs w:val="22"/>
        </w:rPr>
      </w:pPr>
      <w:r w:rsidRPr="00B878AF">
        <w:rPr>
          <w:sz w:val="22"/>
          <w:szCs w:val="22"/>
        </w:rPr>
        <w:t>Pronajímatel s nájemcem</w:t>
      </w:r>
      <w:r w:rsidR="00CD0583" w:rsidRPr="00B878AF">
        <w:rPr>
          <w:sz w:val="22"/>
          <w:szCs w:val="22"/>
        </w:rPr>
        <w:t xml:space="preserve"> uzavřeli dle zákona 89/2012 Sb., občanský zákoník, níže uvedeného dne, měsíce a roku tuto</w:t>
      </w:r>
      <w:r w:rsidR="001C78E9" w:rsidRPr="00B878AF">
        <w:rPr>
          <w:sz w:val="22"/>
          <w:szCs w:val="22"/>
        </w:rPr>
        <w:t xml:space="preserve"> </w:t>
      </w:r>
    </w:p>
    <w:p w:rsidR="009E2C80" w:rsidRPr="00B878AF" w:rsidRDefault="009E2C80" w:rsidP="00730319">
      <w:pPr>
        <w:rPr>
          <w:sz w:val="22"/>
          <w:szCs w:val="22"/>
        </w:rPr>
      </w:pPr>
    </w:p>
    <w:p w:rsidR="001C78E9" w:rsidRPr="00B878AF" w:rsidRDefault="001C78E9">
      <w:pPr>
        <w:rPr>
          <w:sz w:val="22"/>
          <w:szCs w:val="22"/>
        </w:rPr>
      </w:pPr>
    </w:p>
    <w:p w:rsidR="001C78E9" w:rsidRPr="00B878AF" w:rsidRDefault="006F7E95" w:rsidP="009446D1">
      <w:pPr>
        <w:spacing w:after="120"/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 xml:space="preserve">NÁJEMNÍ </w:t>
      </w:r>
      <w:r w:rsidR="001C78E9" w:rsidRPr="00B878AF">
        <w:rPr>
          <w:b/>
          <w:sz w:val="22"/>
          <w:szCs w:val="22"/>
        </w:rPr>
        <w:t xml:space="preserve">SMLOUVU  </w:t>
      </w:r>
    </w:p>
    <w:p w:rsidR="001C78E9" w:rsidRPr="00B878AF" w:rsidRDefault="001C78E9" w:rsidP="00953D6B">
      <w:pPr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I.</w:t>
      </w:r>
    </w:p>
    <w:p w:rsidR="001C78E9" w:rsidRPr="00B878AF" w:rsidRDefault="001C78E9" w:rsidP="009446D1">
      <w:pPr>
        <w:spacing w:after="120"/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 xml:space="preserve">Vlastnictví předmětu </w:t>
      </w:r>
      <w:r w:rsidR="00953D6B" w:rsidRPr="00B878AF">
        <w:rPr>
          <w:b/>
          <w:sz w:val="22"/>
          <w:szCs w:val="22"/>
        </w:rPr>
        <w:t>n</w:t>
      </w:r>
      <w:r w:rsidRPr="00B878AF">
        <w:rPr>
          <w:b/>
          <w:sz w:val="22"/>
          <w:szCs w:val="22"/>
        </w:rPr>
        <w:t>ájmu</w:t>
      </w:r>
    </w:p>
    <w:p w:rsidR="009777F3" w:rsidRPr="00B878AF" w:rsidRDefault="001C78E9" w:rsidP="00D95004">
      <w:pPr>
        <w:numPr>
          <w:ilvl w:val="0"/>
          <w:numId w:val="2"/>
        </w:numPr>
        <w:jc w:val="both"/>
        <w:rPr>
          <w:sz w:val="22"/>
          <w:szCs w:val="22"/>
        </w:rPr>
      </w:pPr>
      <w:r w:rsidRPr="00B878AF">
        <w:rPr>
          <w:sz w:val="22"/>
          <w:szCs w:val="22"/>
        </w:rPr>
        <w:t>Jihomoravský kraj je výlu</w:t>
      </w:r>
      <w:r w:rsidR="001D1E14" w:rsidRPr="00B878AF">
        <w:rPr>
          <w:sz w:val="22"/>
          <w:szCs w:val="22"/>
        </w:rPr>
        <w:t>č</w:t>
      </w:r>
      <w:r w:rsidRPr="00B878AF">
        <w:rPr>
          <w:sz w:val="22"/>
          <w:szCs w:val="22"/>
        </w:rPr>
        <w:t xml:space="preserve">ným vlastníkem níže uvedeného majetku, a to </w:t>
      </w:r>
      <w:r w:rsidR="00EA290D" w:rsidRPr="00B878AF">
        <w:rPr>
          <w:sz w:val="22"/>
          <w:szCs w:val="22"/>
        </w:rPr>
        <w:t xml:space="preserve">budovy na adrese </w:t>
      </w:r>
      <w:r w:rsidR="00603BBF" w:rsidRPr="00B878AF">
        <w:rPr>
          <w:sz w:val="22"/>
          <w:szCs w:val="22"/>
        </w:rPr>
        <w:t>K</w:t>
      </w:r>
      <w:r w:rsidR="006F4A15" w:rsidRPr="00B878AF">
        <w:rPr>
          <w:sz w:val="22"/>
          <w:szCs w:val="22"/>
        </w:rPr>
        <w:t>otlářská</w:t>
      </w:r>
      <w:r w:rsidR="009F51A5">
        <w:rPr>
          <w:sz w:val="22"/>
          <w:szCs w:val="22"/>
        </w:rPr>
        <w:t> </w:t>
      </w:r>
      <w:r w:rsidR="006F4A15" w:rsidRPr="00B878AF">
        <w:rPr>
          <w:sz w:val="22"/>
          <w:szCs w:val="22"/>
        </w:rPr>
        <w:t>9</w:t>
      </w:r>
      <w:r w:rsidR="00EA290D" w:rsidRPr="00B878AF">
        <w:rPr>
          <w:sz w:val="22"/>
          <w:szCs w:val="22"/>
        </w:rPr>
        <w:t>, č.p. 2</w:t>
      </w:r>
      <w:r w:rsidR="006F4A15" w:rsidRPr="00B878AF">
        <w:rPr>
          <w:sz w:val="22"/>
          <w:szCs w:val="22"/>
        </w:rPr>
        <w:t>63</w:t>
      </w:r>
      <w:r w:rsidR="00EA290D" w:rsidRPr="00B878AF">
        <w:rPr>
          <w:sz w:val="22"/>
          <w:szCs w:val="22"/>
        </w:rPr>
        <w:t xml:space="preserve">, která je součástí </w:t>
      </w:r>
      <w:r w:rsidRPr="00B878AF">
        <w:rPr>
          <w:sz w:val="22"/>
          <w:szCs w:val="22"/>
        </w:rPr>
        <w:t xml:space="preserve">pozemku </w:t>
      </w:r>
      <w:proofErr w:type="spellStart"/>
      <w:r w:rsidR="00021F10" w:rsidRPr="00B878AF">
        <w:rPr>
          <w:sz w:val="22"/>
          <w:szCs w:val="22"/>
        </w:rPr>
        <w:t>p.č</w:t>
      </w:r>
      <w:proofErr w:type="spellEnd"/>
      <w:r w:rsidR="00021F10" w:rsidRPr="00B878AF">
        <w:rPr>
          <w:sz w:val="22"/>
          <w:szCs w:val="22"/>
        </w:rPr>
        <w:t xml:space="preserve">. </w:t>
      </w:r>
      <w:r w:rsidR="006F4A15" w:rsidRPr="00B878AF">
        <w:rPr>
          <w:sz w:val="22"/>
          <w:szCs w:val="22"/>
        </w:rPr>
        <w:t>1025/1</w:t>
      </w:r>
      <w:r w:rsidR="00021F10" w:rsidRPr="00B878AF">
        <w:rPr>
          <w:sz w:val="22"/>
          <w:szCs w:val="22"/>
        </w:rPr>
        <w:t>, zastavěná plocha a nádvoří,</w:t>
      </w:r>
      <w:r w:rsidR="00EA290D" w:rsidRPr="00B878AF">
        <w:rPr>
          <w:sz w:val="22"/>
          <w:szCs w:val="22"/>
        </w:rPr>
        <w:t xml:space="preserve"> </w:t>
      </w:r>
      <w:r w:rsidR="006151D7" w:rsidRPr="00B878AF">
        <w:rPr>
          <w:sz w:val="22"/>
          <w:szCs w:val="22"/>
        </w:rPr>
        <w:t>v k.</w:t>
      </w:r>
      <w:proofErr w:type="spellStart"/>
      <w:r w:rsidR="006151D7" w:rsidRPr="00B878AF">
        <w:rPr>
          <w:sz w:val="22"/>
          <w:szCs w:val="22"/>
        </w:rPr>
        <w:t>ú</w:t>
      </w:r>
      <w:proofErr w:type="spellEnd"/>
      <w:r w:rsidR="006151D7" w:rsidRPr="00B878AF">
        <w:rPr>
          <w:sz w:val="22"/>
          <w:szCs w:val="22"/>
        </w:rPr>
        <w:t xml:space="preserve">. </w:t>
      </w:r>
      <w:r w:rsidR="006F4A15" w:rsidRPr="00B878AF">
        <w:rPr>
          <w:sz w:val="22"/>
          <w:szCs w:val="22"/>
        </w:rPr>
        <w:t>Veveří</w:t>
      </w:r>
      <w:r w:rsidR="006151D7" w:rsidRPr="00B878AF">
        <w:rPr>
          <w:sz w:val="22"/>
          <w:szCs w:val="22"/>
        </w:rPr>
        <w:t xml:space="preserve">, obci Brno. </w:t>
      </w:r>
      <w:r w:rsidR="00D37BE4" w:rsidRPr="00B878AF">
        <w:rPr>
          <w:sz w:val="22"/>
          <w:szCs w:val="22"/>
        </w:rPr>
        <w:t>Tento majetek je na základě Zřizovací listiny ze dne 30.4.2015, č.j. 20/8</w:t>
      </w:r>
      <w:r w:rsidR="00D1469D" w:rsidRPr="00B878AF">
        <w:rPr>
          <w:sz w:val="22"/>
          <w:szCs w:val="22"/>
        </w:rPr>
        <w:t xml:space="preserve"> včetně dodatku č.1</w:t>
      </w:r>
      <w:r w:rsidR="00D37BE4" w:rsidRPr="00B878AF">
        <w:rPr>
          <w:sz w:val="22"/>
          <w:szCs w:val="22"/>
        </w:rPr>
        <w:t xml:space="preserve"> předán k hospodaření pronajímateli.</w:t>
      </w:r>
      <w:r w:rsidR="006B4BB2" w:rsidRPr="00B878AF">
        <w:rPr>
          <w:sz w:val="22"/>
          <w:szCs w:val="22"/>
        </w:rPr>
        <w:t xml:space="preserve"> </w:t>
      </w:r>
    </w:p>
    <w:p w:rsidR="009777F3" w:rsidRDefault="00D37BE4" w:rsidP="00D95004">
      <w:pPr>
        <w:numPr>
          <w:ilvl w:val="0"/>
          <w:numId w:val="2"/>
        </w:numPr>
        <w:jc w:val="both"/>
        <w:rPr>
          <w:sz w:val="22"/>
          <w:szCs w:val="22"/>
        </w:rPr>
      </w:pPr>
      <w:r w:rsidRPr="00B878AF">
        <w:rPr>
          <w:sz w:val="22"/>
          <w:szCs w:val="22"/>
        </w:rPr>
        <w:t xml:space="preserve">Pronajímatel je oprávněn na základě Čl. VI. odst. 6 Zřizovací listiny ze dne 30.4.2015, č.j. 20/8 </w:t>
      </w:r>
      <w:r w:rsidR="00D1469D" w:rsidRPr="00B878AF">
        <w:rPr>
          <w:sz w:val="22"/>
          <w:szCs w:val="22"/>
        </w:rPr>
        <w:t xml:space="preserve">včetně dodatku č.1 </w:t>
      </w:r>
      <w:r w:rsidRPr="00B878AF">
        <w:rPr>
          <w:sz w:val="22"/>
          <w:szCs w:val="22"/>
        </w:rPr>
        <w:t>pronajímat nemovitý majetek výše uvedený a dále specifikovaný v čl. II. této smlouvy.</w:t>
      </w:r>
    </w:p>
    <w:p w:rsidR="009E2C80" w:rsidRPr="00B878AF" w:rsidRDefault="009E2C80" w:rsidP="009E2C80">
      <w:pPr>
        <w:ind w:left="360"/>
        <w:jc w:val="both"/>
        <w:rPr>
          <w:sz w:val="22"/>
          <w:szCs w:val="22"/>
        </w:rPr>
      </w:pPr>
    </w:p>
    <w:p w:rsidR="009777F3" w:rsidRPr="00B878AF" w:rsidRDefault="00523F11" w:rsidP="004740D4">
      <w:pPr>
        <w:jc w:val="center"/>
        <w:rPr>
          <w:sz w:val="22"/>
          <w:szCs w:val="22"/>
        </w:rPr>
      </w:pPr>
      <w:r w:rsidRPr="00B878AF">
        <w:rPr>
          <w:b/>
          <w:sz w:val="22"/>
          <w:szCs w:val="22"/>
        </w:rPr>
        <w:t>II.</w:t>
      </w:r>
    </w:p>
    <w:p w:rsidR="00523F11" w:rsidRPr="00B878AF" w:rsidRDefault="00421BAE" w:rsidP="00DE70AE">
      <w:pPr>
        <w:spacing w:after="120"/>
        <w:jc w:val="center"/>
        <w:rPr>
          <w:sz w:val="22"/>
          <w:szCs w:val="22"/>
        </w:rPr>
      </w:pPr>
      <w:r w:rsidRPr="00B878AF">
        <w:rPr>
          <w:b/>
          <w:sz w:val="22"/>
          <w:szCs w:val="22"/>
        </w:rPr>
        <w:t>Předmět</w:t>
      </w:r>
      <w:r w:rsidR="00523F11" w:rsidRPr="00B878AF">
        <w:rPr>
          <w:b/>
          <w:sz w:val="22"/>
          <w:szCs w:val="22"/>
        </w:rPr>
        <w:t xml:space="preserve"> nájmu</w:t>
      </w:r>
    </w:p>
    <w:p w:rsidR="003225D0" w:rsidRPr="00B878AF" w:rsidRDefault="00523F11" w:rsidP="00D95004">
      <w:pPr>
        <w:numPr>
          <w:ilvl w:val="0"/>
          <w:numId w:val="3"/>
        </w:numPr>
        <w:jc w:val="both"/>
        <w:rPr>
          <w:sz w:val="22"/>
          <w:szCs w:val="22"/>
        </w:rPr>
      </w:pPr>
      <w:bookmarkStart w:id="1" w:name="_Hlk11842609"/>
      <w:r w:rsidRPr="00B878AF">
        <w:rPr>
          <w:sz w:val="22"/>
          <w:szCs w:val="22"/>
        </w:rPr>
        <w:t>Pronajímatel touto smlouvou přenechává do nájmu a nájemce touto smlouvou do nájmu</w:t>
      </w:r>
      <w:r w:rsidR="00AF3428" w:rsidRPr="00B878AF">
        <w:rPr>
          <w:sz w:val="22"/>
          <w:szCs w:val="22"/>
        </w:rPr>
        <w:t xml:space="preserve"> </w:t>
      </w:r>
      <w:r w:rsidRPr="00B878AF">
        <w:rPr>
          <w:sz w:val="22"/>
          <w:szCs w:val="22"/>
        </w:rPr>
        <w:t xml:space="preserve">přijímá: </w:t>
      </w:r>
      <w:bookmarkStart w:id="2" w:name="_Hlk11675373"/>
      <w:r w:rsidR="00387B14" w:rsidRPr="00D445D0">
        <w:rPr>
          <w:sz w:val="22"/>
          <w:szCs w:val="22"/>
        </w:rPr>
        <w:t>místnost</w:t>
      </w:r>
      <w:r w:rsidR="00BB290F" w:rsidRPr="00D445D0">
        <w:rPr>
          <w:sz w:val="22"/>
          <w:szCs w:val="22"/>
        </w:rPr>
        <w:t>i</w:t>
      </w:r>
      <w:r w:rsidR="00387B14" w:rsidRPr="00D445D0">
        <w:rPr>
          <w:sz w:val="22"/>
          <w:szCs w:val="22"/>
        </w:rPr>
        <w:t xml:space="preserve"> č. </w:t>
      </w:r>
      <w:r w:rsidR="00F87F20" w:rsidRPr="00D445D0">
        <w:rPr>
          <w:sz w:val="22"/>
          <w:szCs w:val="22"/>
        </w:rPr>
        <w:t>122, 123</w:t>
      </w:r>
      <w:bookmarkEnd w:id="2"/>
      <w:r w:rsidR="003225D0" w:rsidRPr="00B878AF">
        <w:rPr>
          <w:sz w:val="22"/>
          <w:szCs w:val="22"/>
        </w:rPr>
        <w:t xml:space="preserve"> </w:t>
      </w:r>
      <w:r w:rsidR="00671509" w:rsidRPr="00B878AF">
        <w:rPr>
          <w:sz w:val="22"/>
          <w:szCs w:val="22"/>
        </w:rPr>
        <w:t>–</w:t>
      </w:r>
      <w:r w:rsidR="003225D0" w:rsidRPr="00B878AF">
        <w:rPr>
          <w:sz w:val="22"/>
          <w:szCs w:val="22"/>
        </w:rPr>
        <w:t xml:space="preserve"> </w:t>
      </w:r>
      <w:r w:rsidR="00F87F20" w:rsidRPr="00B878AF">
        <w:rPr>
          <w:b/>
          <w:sz w:val="22"/>
          <w:szCs w:val="22"/>
          <w:u w:val="single"/>
        </w:rPr>
        <w:t>provozní místnost – kantýna</w:t>
      </w:r>
      <w:r w:rsidR="00F87F20" w:rsidRPr="00B878AF">
        <w:rPr>
          <w:sz w:val="22"/>
          <w:szCs w:val="22"/>
        </w:rPr>
        <w:t xml:space="preserve"> </w:t>
      </w:r>
      <w:r w:rsidR="003225D0" w:rsidRPr="00B878AF">
        <w:rPr>
          <w:b/>
          <w:sz w:val="22"/>
          <w:szCs w:val="22"/>
        </w:rPr>
        <w:t xml:space="preserve">– o výměře </w:t>
      </w:r>
      <w:proofErr w:type="gramStart"/>
      <w:r w:rsidR="00D1469D" w:rsidRPr="00B878AF">
        <w:rPr>
          <w:b/>
          <w:sz w:val="22"/>
          <w:szCs w:val="22"/>
        </w:rPr>
        <w:t>24</w:t>
      </w:r>
      <w:r w:rsidR="00E04E4B" w:rsidRPr="00B878AF">
        <w:rPr>
          <w:b/>
          <w:sz w:val="22"/>
          <w:szCs w:val="22"/>
        </w:rPr>
        <w:t xml:space="preserve"> </w:t>
      </w:r>
      <w:r w:rsidR="003225D0" w:rsidRPr="00B878AF">
        <w:rPr>
          <w:b/>
          <w:sz w:val="22"/>
          <w:szCs w:val="22"/>
        </w:rPr>
        <w:t xml:space="preserve"> </w:t>
      </w:r>
      <w:r w:rsidR="00184A33" w:rsidRPr="00B878AF">
        <w:rPr>
          <w:b/>
          <w:sz w:val="22"/>
          <w:szCs w:val="22"/>
        </w:rPr>
        <w:t>m</w:t>
      </w:r>
      <w:r w:rsidR="00184A33" w:rsidRPr="00B878AF">
        <w:rPr>
          <w:b/>
          <w:sz w:val="22"/>
          <w:szCs w:val="22"/>
          <w:vertAlign w:val="superscript"/>
        </w:rPr>
        <w:t>2</w:t>
      </w:r>
      <w:proofErr w:type="gramEnd"/>
      <w:r w:rsidR="00387B14" w:rsidRPr="00B878AF">
        <w:rPr>
          <w:b/>
          <w:sz w:val="22"/>
          <w:szCs w:val="22"/>
        </w:rPr>
        <w:t>,</w:t>
      </w:r>
      <w:r w:rsidR="00D445D0">
        <w:rPr>
          <w:b/>
          <w:sz w:val="22"/>
          <w:szCs w:val="22"/>
        </w:rPr>
        <w:t xml:space="preserve"> </w:t>
      </w:r>
      <w:r w:rsidR="00D445D0">
        <w:rPr>
          <w:sz w:val="22"/>
          <w:szCs w:val="22"/>
        </w:rPr>
        <w:t xml:space="preserve">a místnost </w:t>
      </w:r>
      <w:r w:rsidR="00D445D0" w:rsidRPr="00D445D0">
        <w:rPr>
          <w:sz w:val="22"/>
          <w:szCs w:val="22"/>
        </w:rPr>
        <w:t>WC</w:t>
      </w:r>
      <w:r w:rsidR="00A46D16">
        <w:rPr>
          <w:sz w:val="22"/>
          <w:szCs w:val="22"/>
        </w:rPr>
        <w:t xml:space="preserve"> č. 121 o výměře </w:t>
      </w:r>
      <w:r w:rsidR="00A46D16">
        <w:t>1,</w:t>
      </w:r>
      <w:r w:rsidR="00A46D16" w:rsidRPr="00A46D16">
        <w:t>42</w:t>
      </w:r>
      <w:r w:rsidR="00A46D16" w:rsidRPr="00A46D16">
        <w:rPr>
          <w:sz w:val="22"/>
          <w:szCs w:val="22"/>
        </w:rPr>
        <w:t xml:space="preserve"> m</w:t>
      </w:r>
      <w:r w:rsidR="00A46D16" w:rsidRPr="00A46D16">
        <w:rPr>
          <w:sz w:val="22"/>
          <w:szCs w:val="22"/>
          <w:vertAlign w:val="superscript"/>
        </w:rPr>
        <w:t>2</w:t>
      </w:r>
      <w:r w:rsidR="00D445D0" w:rsidRPr="00A46D16">
        <w:rPr>
          <w:sz w:val="22"/>
          <w:szCs w:val="22"/>
        </w:rPr>
        <w:t>, p</w:t>
      </w:r>
      <w:r w:rsidR="00D445D0" w:rsidRPr="00D445D0">
        <w:rPr>
          <w:sz w:val="22"/>
          <w:szCs w:val="22"/>
        </w:rPr>
        <w:t>řístupné pouze pro nájemce,</w:t>
      </w:r>
      <w:r w:rsidR="00387B14" w:rsidRPr="00D445D0">
        <w:rPr>
          <w:sz w:val="22"/>
          <w:szCs w:val="22"/>
        </w:rPr>
        <w:t xml:space="preserve"> </w:t>
      </w:r>
      <w:r w:rsidR="00387B14" w:rsidRPr="00B878AF">
        <w:rPr>
          <w:sz w:val="22"/>
          <w:szCs w:val="22"/>
        </w:rPr>
        <w:t>nacházející se v</w:t>
      </w:r>
      <w:r w:rsidR="00F87F20" w:rsidRPr="00B878AF">
        <w:rPr>
          <w:sz w:val="22"/>
          <w:szCs w:val="22"/>
        </w:rPr>
        <w:t> I.</w:t>
      </w:r>
      <w:r w:rsidR="00BB290F" w:rsidRPr="00B878AF">
        <w:rPr>
          <w:sz w:val="22"/>
          <w:szCs w:val="22"/>
        </w:rPr>
        <w:t xml:space="preserve"> </w:t>
      </w:r>
      <w:r w:rsidR="00F87F20" w:rsidRPr="00B878AF">
        <w:rPr>
          <w:sz w:val="22"/>
          <w:szCs w:val="22"/>
        </w:rPr>
        <w:t xml:space="preserve">podlaží </w:t>
      </w:r>
      <w:r w:rsidR="00387B14" w:rsidRPr="00B878AF">
        <w:rPr>
          <w:sz w:val="22"/>
          <w:szCs w:val="22"/>
        </w:rPr>
        <w:t>školní budovy, specifikované v čl. I této smlouvy</w:t>
      </w:r>
      <w:r w:rsidR="003225D0" w:rsidRPr="00B878AF">
        <w:rPr>
          <w:sz w:val="22"/>
          <w:szCs w:val="22"/>
        </w:rPr>
        <w:t xml:space="preserve"> – na ulici </w:t>
      </w:r>
      <w:r w:rsidR="006F4A15" w:rsidRPr="00B878AF">
        <w:rPr>
          <w:b/>
          <w:sz w:val="22"/>
          <w:szCs w:val="22"/>
        </w:rPr>
        <w:t>Kotlářská 9.</w:t>
      </w:r>
      <w:bookmarkEnd w:id="1"/>
    </w:p>
    <w:p w:rsidR="00A52929" w:rsidRPr="00B878AF" w:rsidRDefault="00523F11" w:rsidP="00D95004">
      <w:pPr>
        <w:numPr>
          <w:ilvl w:val="0"/>
          <w:numId w:val="3"/>
        </w:numPr>
        <w:jc w:val="both"/>
        <w:rPr>
          <w:sz w:val="22"/>
          <w:szCs w:val="22"/>
        </w:rPr>
      </w:pPr>
      <w:r w:rsidRPr="00B878AF">
        <w:rPr>
          <w:sz w:val="22"/>
          <w:szCs w:val="22"/>
        </w:rPr>
        <w:t xml:space="preserve">Nájemce se seznámil se stavem předmětu nájmu a v tomto stavu jej přebírá.   </w:t>
      </w:r>
    </w:p>
    <w:p w:rsidR="009558D9" w:rsidRDefault="009558D9" w:rsidP="00953D6B">
      <w:pPr>
        <w:jc w:val="center"/>
        <w:rPr>
          <w:b/>
          <w:sz w:val="22"/>
          <w:szCs w:val="22"/>
        </w:rPr>
      </w:pPr>
    </w:p>
    <w:p w:rsidR="00A52929" w:rsidRPr="00B878AF" w:rsidRDefault="00A52929" w:rsidP="00953D6B">
      <w:pPr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III.</w:t>
      </w:r>
    </w:p>
    <w:p w:rsidR="00A52929" w:rsidRPr="00B878AF" w:rsidRDefault="00A52929" w:rsidP="00DE70AE">
      <w:pPr>
        <w:spacing w:after="120"/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Účel nájmu</w:t>
      </w:r>
    </w:p>
    <w:p w:rsidR="0021124B" w:rsidRPr="00B878AF" w:rsidRDefault="00A52929" w:rsidP="00D95004">
      <w:pPr>
        <w:numPr>
          <w:ilvl w:val="0"/>
          <w:numId w:val="4"/>
        </w:numPr>
        <w:jc w:val="both"/>
        <w:rPr>
          <w:sz w:val="22"/>
          <w:szCs w:val="22"/>
        </w:rPr>
      </w:pPr>
      <w:r w:rsidRPr="00B878AF">
        <w:rPr>
          <w:sz w:val="22"/>
          <w:szCs w:val="22"/>
        </w:rPr>
        <w:t xml:space="preserve">Pronajímatel pronajímá prostory uvedené v čl. II. </w:t>
      </w:r>
      <w:r w:rsidR="00871E1B" w:rsidRPr="00B878AF">
        <w:rPr>
          <w:sz w:val="22"/>
          <w:szCs w:val="22"/>
        </w:rPr>
        <w:t>t</w:t>
      </w:r>
      <w:r w:rsidRPr="00B878AF">
        <w:rPr>
          <w:sz w:val="22"/>
          <w:szCs w:val="22"/>
        </w:rPr>
        <w:t xml:space="preserve">éto smlouvy za účelem </w:t>
      </w:r>
      <w:r w:rsidR="00F87F20" w:rsidRPr="00B878AF">
        <w:rPr>
          <w:sz w:val="22"/>
          <w:szCs w:val="22"/>
        </w:rPr>
        <w:t xml:space="preserve">podnikání v oblasti </w:t>
      </w:r>
      <w:bookmarkStart w:id="3" w:name="_Hlk11676065"/>
      <w:r w:rsidR="00F87F20" w:rsidRPr="00B878AF">
        <w:rPr>
          <w:sz w:val="22"/>
          <w:szCs w:val="22"/>
        </w:rPr>
        <w:t>provozování občerstvení pro žáky a zaměstnance školy</w:t>
      </w:r>
      <w:bookmarkEnd w:id="3"/>
      <w:r w:rsidR="00F87F20" w:rsidRPr="00B878AF">
        <w:rPr>
          <w:sz w:val="22"/>
          <w:szCs w:val="22"/>
        </w:rPr>
        <w:t>.</w:t>
      </w:r>
    </w:p>
    <w:p w:rsidR="00F82418" w:rsidRPr="00B878AF" w:rsidRDefault="00F82418" w:rsidP="00D95004">
      <w:pPr>
        <w:numPr>
          <w:ilvl w:val="0"/>
          <w:numId w:val="4"/>
        </w:numPr>
        <w:jc w:val="both"/>
        <w:rPr>
          <w:sz w:val="22"/>
          <w:szCs w:val="22"/>
        </w:rPr>
      </w:pPr>
      <w:r w:rsidRPr="00B878AF">
        <w:rPr>
          <w:sz w:val="22"/>
          <w:szCs w:val="22"/>
        </w:rPr>
        <w:lastRenderedPageBreak/>
        <w:t>Nájemce se zavazuje, že bude předmět nájmu užívat jen k </w:t>
      </w:r>
      <w:r w:rsidR="00A97642" w:rsidRPr="00B878AF">
        <w:rPr>
          <w:sz w:val="22"/>
          <w:szCs w:val="22"/>
        </w:rPr>
        <w:t xml:space="preserve">výše </w:t>
      </w:r>
      <w:r w:rsidR="002A328A" w:rsidRPr="00B878AF">
        <w:rPr>
          <w:sz w:val="22"/>
          <w:szCs w:val="22"/>
        </w:rPr>
        <w:t>ujednanému</w:t>
      </w:r>
      <w:r w:rsidR="00A97642" w:rsidRPr="00B878AF">
        <w:rPr>
          <w:sz w:val="22"/>
          <w:szCs w:val="22"/>
        </w:rPr>
        <w:t xml:space="preserve"> </w:t>
      </w:r>
      <w:r w:rsidRPr="00B878AF">
        <w:rPr>
          <w:sz w:val="22"/>
          <w:szCs w:val="22"/>
        </w:rPr>
        <w:t>účelu.</w:t>
      </w:r>
    </w:p>
    <w:p w:rsidR="00A52929" w:rsidRDefault="00A52929" w:rsidP="001C78E9">
      <w:pPr>
        <w:rPr>
          <w:sz w:val="22"/>
          <w:szCs w:val="22"/>
        </w:rPr>
      </w:pPr>
    </w:p>
    <w:p w:rsidR="00A52929" w:rsidRPr="00B878AF" w:rsidRDefault="00A52929" w:rsidP="004740D4">
      <w:pPr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IV.</w:t>
      </w:r>
    </w:p>
    <w:p w:rsidR="00A52929" w:rsidRPr="00B878AF" w:rsidRDefault="00A52929" w:rsidP="00DE70AE">
      <w:pPr>
        <w:spacing w:after="120"/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Doba trvání nájmu</w:t>
      </w:r>
    </w:p>
    <w:p w:rsidR="00A52929" w:rsidRPr="00B878AF" w:rsidRDefault="002A328A" w:rsidP="007276B3">
      <w:pPr>
        <w:rPr>
          <w:sz w:val="22"/>
          <w:szCs w:val="22"/>
          <w:u w:val="single"/>
        </w:rPr>
      </w:pPr>
      <w:r w:rsidRPr="00B878AF">
        <w:rPr>
          <w:sz w:val="22"/>
          <w:szCs w:val="22"/>
        </w:rPr>
        <w:t xml:space="preserve">Nájem se uzavírá </w:t>
      </w:r>
      <w:r w:rsidRPr="00B878AF">
        <w:rPr>
          <w:b/>
          <w:sz w:val="22"/>
          <w:szCs w:val="22"/>
        </w:rPr>
        <w:t xml:space="preserve">na dobu </w:t>
      </w:r>
      <w:r w:rsidR="00B878AF" w:rsidRPr="00B878AF">
        <w:rPr>
          <w:b/>
          <w:sz w:val="22"/>
          <w:szCs w:val="22"/>
        </w:rPr>
        <w:t xml:space="preserve">neurčitou </w:t>
      </w:r>
      <w:r w:rsidR="002F7030">
        <w:rPr>
          <w:b/>
          <w:sz w:val="22"/>
          <w:szCs w:val="22"/>
        </w:rPr>
        <w:t>od 1.9. 2019.</w:t>
      </w:r>
    </w:p>
    <w:p w:rsidR="00F87F20" w:rsidRPr="00B878AF" w:rsidRDefault="00F87F20" w:rsidP="00F87F20">
      <w:pPr>
        <w:rPr>
          <w:sz w:val="22"/>
          <w:szCs w:val="22"/>
        </w:rPr>
      </w:pPr>
    </w:p>
    <w:p w:rsidR="00A52929" w:rsidRPr="00B878AF" w:rsidRDefault="00A52929" w:rsidP="00953D6B">
      <w:pPr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V.</w:t>
      </w:r>
    </w:p>
    <w:p w:rsidR="00A52929" w:rsidRPr="00B878AF" w:rsidRDefault="002A328A" w:rsidP="00DE70AE">
      <w:pPr>
        <w:spacing w:after="120"/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Nájemné</w:t>
      </w:r>
      <w:r w:rsidR="00D1469D" w:rsidRPr="00B878AF">
        <w:rPr>
          <w:b/>
          <w:sz w:val="22"/>
          <w:szCs w:val="22"/>
        </w:rPr>
        <w:t xml:space="preserve"> a úhrada za plnění spojená s užíváním předmětu nájmu</w:t>
      </w:r>
    </w:p>
    <w:p w:rsidR="00F87F20" w:rsidRPr="00B878AF" w:rsidRDefault="00A52929" w:rsidP="002F7030">
      <w:pPr>
        <w:numPr>
          <w:ilvl w:val="0"/>
          <w:numId w:val="9"/>
        </w:numPr>
        <w:ind w:left="567" w:hanging="425"/>
        <w:jc w:val="both"/>
        <w:rPr>
          <w:b/>
          <w:sz w:val="22"/>
          <w:szCs w:val="22"/>
          <w:u w:val="single"/>
        </w:rPr>
      </w:pPr>
      <w:r w:rsidRPr="00B878AF">
        <w:rPr>
          <w:sz w:val="22"/>
          <w:szCs w:val="22"/>
        </w:rPr>
        <w:t xml:space="preserve">Smluvní strany se dohodly a nájemce se zavazuje k úhradě nájemného ve výši </w:t>
      </w:r>
      <w:r w:rsidR="00B878AF" w:rsidRPr="00B878AF">
        <w:rPr>
          <w:b/>
          <w:sz w:val="22"/>
          <w:szCs w:val="22"/>
          <w:u w:val="single"/>
        </w:rPr>
        <w:t>1</w:t>
      </w:r>
      <w:r w:rsidR="00F87F20" w:rsidRPr="00B878AF">
        <w:rPr>
          <w:b/>
          <w:sz w:val="22"/>
          <w:szCs w:val="22"/>
          <w:u w:val="single"/>
        </w:rPr>
        <w:t>7</w:t>
      </w:r>
      <w:r w:rsidR="00B878AF" w:rsidRPr="00B878AF">
        <w:rPr>
          <w:b/>
          <w:sz w:val="22"/>
          <w:szCs w:val="22"/>
          <w:u w:val="single"/>
        </w:rPr>
        <w:t xml:space="preserve"> 0</w:t>
      </w:r>
      <w:r w:rsidR="00F87F20" w:rsidRPr="00B878AF">
        <w:rPr>
          <w:b/>
          <w:sz w:val="22"/>
          <w:szCs w:val="22"/>
          <w:u w:val="single"/>
        </w:rPr>
        <w:t>00,-</w:t>
      </w:r>
      <w:r w:rsidR="00671509" w:rsidRPr="00B878AF">
        <w:rPr>
          <w:b/>
          <w:sz w:val="22"/>
          <w:szCs w:val="22"/>
          <w:u w:val="single"/>
        </w:rPr>
        <w:t xml:space="preserve"> </w:t>
      </w:r>
      <w:r w:rsidRPr="00B878AF">
        <w:rPr>
          <w:b/>
          <w:sz w:val="22"/>
          <w:szCs w:val="22"/>
          <w:u w:val="single"/>
        </w:rPr>
        <w:t>Kč</w:t>
      </w:r>
      <w:r w:rsidRPr="00B878AF">
        <w:rPr>
          <w:sz w:val="22"/>
          <w:szCs w:val="22"/>
        </w:rPr>
        <w:t xml:space="preserve"> </w:t>
      </w:r>
      <w:r w:rsidR="00F87F20" w:rsidRPr="00B878AF">
        <w:rPr>
          <w:sz w:val="22"/>
          <w:szCs w:val="22"/>
        </w:rPr>
        <w:t xml:space="preserve">+ platná sazba DPH dle zákona o DPH za </w:t>
      </w:r>
      <w:r w:rsidR="009E2C80">
        <w:rPr>
          <w:sz w:val="22"/>
          <w:szCs w:val="22"/>
        </w:rPr>
        <w:t>kalendářní rok</w:t>
      </w:r>
      <w:r w:rsidR="00F87F20" w:rsidRPr="00B878AF">
        <w:rPr>
          <w:sz w:val="22"/>
          <w:szCs w:val="22"/>
        </w:rPr>
        <w:t xml:space="preserve"> a dále pak k úhradě za plnění poskytovaná v souvislosti s nájmem předmětu </w:t>
      </w:r>
      <w:r w:rsidR="00CE2383" w:rsidRPr="00B878AF">
        <w:rPr>
          <w:sz w:val="22"/>
          <w:szCs w:val="22"/>
        </w:rPr>
        <w:t>nájmu uvedených v</w:t>
      </w:r>
      <w:r w:rsidR="001C7B83" w:rsidRPr="00B878AF">
        <w:rPr>
          <w:sz w:val="22"/>
          <w:szCs w:val="22"/>
        </w:rPr>
        <w:t> č</w:t>
      </w:r>
      <w:r w:rsidR="00CE2383" w:rsidRPr="00B878AF">
        <w:rPr>
          <w:sz w:val="22"/>
          <w:szCs w:val="22"/>
        </w:rPr>
        <w:t>l</w:t>
      </w:r>
      <w:r w:rsidR="001C7B83" w:rsidRPr="00B878AF">
        <w:rPr>
          <w:sz w:val="22"/>
          <w:szCs w:val="22"/>
        </w:rPr>
        <w:t>. VI</w:t>
      </w:r>
      <w:r w:rsidR="00CE2383" w:rsidRPr="00B878AF">
        <w:rPr>
          <w:sz w:val="22"/>
          <w:szCs w:val="22"/>
        </w:rPr>
        <w:t xml:space="preserve">. </w:t>
      </w:r>
      <w:r w:rsidR="001C7B83" w:rsidRPr="00B878AF">
        <w:rPr>
          <w:sz w:val="22"/>
          <w:szCs w:val="22"/>
        </w:rPr>
        <w:t>o</w:t>
      </w:r>
      <w:r w:rsidR="00CE2383" w:rsidRPr="00B878AF">
        <w:rPr>
          <w:sz w:val="22"/>
          <w:szCs w:val="22"/>
        </w:rPr>
        <w:t xml:space="preserve">dst.1 v celkové výši </w:t>
      </w:r>
      <w:r w:rsidR="001C7B83" w:rsidRPr="00B878AF">
        <w:rPr>
          <w:b/>
          <w:sz w:val="22"/>
          <w:szCs w:val="22"/>
          <w:u w:val="single"/>
        </w:rPr>
        <w:t>23</w:t>
      </w:r>
      <w:r w:rsidR="009E2C80">
        <w:rPr>
          <w:b/>
          <w:sz w:val="22"/>
          <w:szCs w:val="22"/>
          <w:u w:val="single"/>
        </w:rPr>
        <w:t xml:space="preserve"> </w:t>
      </w:r>
      <w:r w:rsidR="001C7B83" w:rsidRPr="00B878AF">
        <w:rPr>
          <w:b/>
          <w:sz w:val="22"/>
          <w:szCs w:val="22"/>
          <w:u w:val="single"/>
        </w:rPr>
        <w:t>00</w:t>
      </w:r>
      <w:r w:rsidR="009E2C80">
        <w:rPr>
          <w:b/>
          <w:sz w:val="22"/>
          <w:szCs w:val="22"/>
          <w:u w:val="single"/>
        </w:rPr>
        <w:t>0</w:t>
      </w:r>
      <w:r w:rsidR="001C7B83" w:rsidRPr="00B878AF">
        <w:rPr>
          <w:b/>
          <w:sz w:val="22"/>
          <w:szCs w:val="22"/>
          <w:u w:val="single"/>
        </w:rPr>
        <w:t>,-Kč</w:t>
      </w:r>
      <w:r w:rsidR="001C7B83" w:rsidRPr="00B878AF">
        <w:rPr>
          <w:sz w:val="22"/>
          <w:szCs w:val="22"/>
        </w:rPr>
        <w:t xml:space="preserve"> + </w:t>
      </w:r>
      <w:r w:rsidR="00CE2383" w:rsidRPr="00B878AF">
        <w:rPr>
          <w:sz w:val="22"/>
          <w:szCs w:val="22"/>
        </w:rPr>
        <w:t xml:space="preserve">platná sazba DPH dle zákona o DPH za </w:t>
      </w:r>
      <w:r w:rsidR="009E2C80">
        <w:rPr>
          <w:sz w:val="22"/>
          <w:szCs w:val="22"/>
        </w:rPr>
        <w:t>10 měsíců školní docházky</w:t>
      </w:r>
      <w:r w:rsidR="001C310C">
        <w:rPr>
          <w:sz w:val="22"/>
          <w:szCs w:val="22"/>
        </w:rPr>
        <w:t xml:space="preserve"> (měsíce leden až červen a září až prosinec každého roku)</w:t>
      </w:r>
      <w:r w:rsidR="009E2C80">
        <w:rPr>
          <w:sz w:val="22"/>
          <w:szCs w:val="22"/>
        </w:rPr>
        <w:t>.</w:t>
      </w:r>
    </w:p>
    <w:p w:rsidR="00671509" w:rsidRDefault="00671509" w:rsidP="002F7030">
      <w:pPr>
        <w:ind w:left="567" w:hanging="425"/>
        <w:jc w:val="both"/>
        <w:rPr>
          <w:sz w:val="22"/>
          <w:szCs w:val="22"/>
        </w:rPr>
      </w:pPr>
      <w:r w:rsidRPr="00B878AF">
        <w:rPr>
          <w:sz w:val="22"/>
          <w:szCs w:val="22"/>
        </w:rPr>
        <w:t xml:space="preserve"> </w:t>
      </w:r>
      <w:r w:rsidR="0050761F" w:rsidRPr="00B878AF">
        <w:rPr>
          <w:sz w:val="22"/>
          <w:szCs w:val="22"/>
        </w:rPr>
        <w:t xml:space="preserve">     </w:t>
      </w:r>
      <w:r w:rsidR="008F50B4">
        <w:rPr>
          <w:sz w:val="22"/>
          <w:szCs w:val="22"/>
        </w:rPr>
        <w:t xml:space="preserve"> </w:t>
      </w:r>
      <w:r w:rsidR="00695412">
        <w:rPr>
          <w:sz w:val="22"/>
          <w:szCs w:val="22"/>
        </w:rPr>
        <w:t xml:space="preserve"> </w:t>
      </w:r>
      <w:r w:rsidR="00CE2383" w:rsidRPr="00B878AF">
        <w:rPr>
          <w:sz w:val="22"/>
          <w:szCs w:val="22"/>
        </w:rPr>
        <w:t>Cena</w:t>
      </w:r>
      <w:r w:rsidRPr="00B878AF">
        <w:rPr>
          <w:sz w:val="22"/>
          <w:szCs w:val="22"/>
        </w:rPr>
        <w:t xml:space="preserve"> za služby je fixní, pronajímatel neprovádí její vyúčtování dle skutečné spotřeby.</w:t>
      </w:r>
    </w:p>
    <w:p w:rsidR="009E2C80" w:rsidRDefault="009E2C80" w:rsidP="002F7030">
      <w:pPr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F50B4">
        <w:rPr>
          <w:sz w:val="22"/>
          <w:szCs w:val="22"/>
        </w:rPr>
        <w:t xml:space="preserve"> </w:t>
      </w:r>
      <w:r w:rsidR="00695412">
        <w:rPr>
          <w:sz w:val="22"/>
          <w:szCs w:val="22"/>
        </w:rPr>
        <w:t xml:space="preserve"> </w:t>
      </w:r>
      <w:r>
        <w:rPr>
          <w:sz w:val="22"/>
          <w:szCs w:val="22"/>
        </w:rPr>
        <w:t>Výpočet pro fakturaci:</w:t>
      </w:r>
    </w:p>
    <w:p w:rsidR="009E2C80" w:rsidRDefault="009E2C80" w:rsidP="002F7030">
      <w:pPr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F50B4">
        <w:rPr>
          <w:sz w:val="22"/>
          <w:szCs w:val="22"/>
        </w:rPr>
        <w:t xml:space="preserve"> </w:t>
      </w:r>
      <w:r w:rsidR="006954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Nájemné: 1 417,-Kč/ 1 měsíc   </w:t>
      </w:r>
    </w:p>
    <w:p w:rsidR="009E2C80" w:rsidRDefault="009E2C80" w:rsidP="002F7030">
      <w:pPr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F50B4">
        <w:rPr>
          <w:sz w:val="22"/>
          <w:szCs w:val="22"/>
        </w:rPr>
        <w:t xml:space="preserve"> </w:t>
      </w:r>
      <w:r w:rsidR="006954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Služby: </w:t>
      </w:r>
      <w:r w:rsidR="001A2C09">
        <w:rPr>
          <w:sz w:val="22"/>
          <w:szCs w:val="22"/>
        </w:rPr>
        <w:t xml:space="preserve">   2 300,-Kč/ 1 </w:t>
      </w:r>
      <w:proofErr w:type="gramStart"/>
      <w:r w:rsidR="001A2C09">
        <w:rPr>
          <w:sz w:val="22"/>
          <w:szCs w:val="22"/>
        </w:rPr>
        <w:t>měsíc  (mimo</w:t>
      </w:r>
      <w:proofErr w:type="gramEnd"/>
      <w:r w:rsidR="001A2C09">
        <w:rPr>
          <w:sz w:val="22"/>
          <w:szCs w:val="22"/>
        </w:rPr>
        <w:t xml:space="preserve"> červenec, srpen)</w:t>
      </w:r>
    </w:p>
    <w:p w:rsidR="0063012C" w:rsidRDefault="00F61721" w:rsidP="002F7030">
      <w:pPr>
        <w:numPr>
          <w:ilvl w:val="0"/>
          <w:numId w:val="9"/>
        </w:numPr>
        <w:ind w:left="567" w:hanging="425"/>
        <w:jc w:val="both"/>
        <w:rPr>
          <w:sz w:val="22"/>
          <w:szCs w:val="22"/>
        </w:rPr>
      </w:pPr>
      <w:bookmarkStart w:id="4" w:name="OLE_LINK9"/>
      <w:bookmarkStart w:id="5" w:name="OLE_LINK10"/>
      <w:bookmarkStart w:id="6" w:name="OLE_LINK11"/>
      <w:bookmarkStart w:id="7" w:name="OLE_LINK12"/>
      <w:r w:rsidRPr="00B878AF">
        <w:rPr>
          <w:sz w:val="22"/>
          <w:szCs w:val="22"/>
        </w:rPr>
        <w:t xml:space="preserve">Nájemné a úhrada za plnění spojená v souvislosti s užíváním předmětu nájmu budou na základě dohody </w:t>
      </w:r>
      <w:bookmarkEnd w:id="4"/>
      <w:bookmarkEnd w:id="5"/>
      <w:bookmarkEnd w:id="6"/>
      <w:bookmarkEnd w:id="7"/>
      <w:r w:rsidRPr="00B878AF">
        <w:rPr>
          <w:sz w:val="22"/>
          <w:szCs w:val="22"/>
        </w:rPr>
        <w:t>smluvních stran hrazeny</w:t>
      </w:r>
      <w:r w:rsidR="00125BCA" w:rsidRPr="00B878AF">
        <w:rPr>
          <w:sz w:val="22"/>
          <w:szCs w:val="22"/>
        </w:rPr>
        <w:t xml:space="preserve"> </w:t>
      </w:r>
      <w:r w:rsidR="00125BCA" w:rsidRPr="00B878AF">
        <w:rPr>
          <w:b/>
          <w:sz w:val="22"/>
          <w:szCs w:val="22"/>
          <w:u w:val="single"/>
        </w:rPr>
        <w:t>měsíčně</w:t>
      </w:r>
      <w:r w:rsidR="00125BCA" w:rsidRPr="00B878AF">
        <w:rPr>
          <w:b/>
          <w:sz w:val="22"/>
          <w:szCs w:val="22"/>
        </w:rPr>
        <w:t xml:space="preserve"> </w:t>
      </w:r>
      <w:r w:rsidRPr="00B878AF">
        <w:rPr>
          <w:sz w:val="22"/>
          <w:szCs w:val="22"/>
        </w:rPr>
        <w:t>na účet pronajímatele číslo účtu: 6876330247/0100, vedeného u Komerční banky Brno-město, a to do data splatnosti uvedeného na faktuře vystavené pronajímatelem,</w:t>
      </w:r>
      <w:r w:rsidR="00CE2383" w:rsidRPr="00B878AF">
        <w:rPr>
          <w:sz w:val="22"/>
          <w:szCs w:val="22"/>
        </w:rPr>
        <w:t xml:space="preserve"> a to do </w:t>
      </w:r>
      <w:r w:rsidR="00602246" w:rsidRPr="00B878AF">
        <w:rPr>
          <w:sz w:val="22"/>
          <w:szCs w:val="22"/>
        </w:rPr>
        <w:t>30</w:t>
      </w:r>
      <w:r w:rsidR="00CE2383" w:rsidRPr="00B878AF">
        <w:rPr>
          <w:sz w:val="22"/>
          <w:szCs w:val="22"/>
        </w:rPr>
        <w:t>. dne v měsíci, za které se nájem a úhrada za plnění spojená v souvislosti s užíváním předmětu nájmu hradí.</w:t>
      </w:r>
    </w:p>
    <w:p w:rsidR="00695412" w:rsidRPr="00347DFA" w:rsidRDefault="00412483" w:rsidP="002F7030">
      <w:pPr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347DFA">
        <w:rPr>
          <w:sz w:val="22"/>
          <w:szCs w:val="22"/>
        </w:rPr>
        <w:t>V případě, že dlužná částka nebude v požadovaném termínu uhrazena, bude</w:t>
      </w:r>
      <w:r w:rsidR="00FB7073" w:rsidRPr="00347DFA">
        <w:rPr>
          <w:sz w:val="22"/>
          <w:szCs w:val="22"/>
        </w:rPr>
        <w:t xml:space="preserve"> nájemce</w:t>
      </w:r>
      <w:r w:rsidRPr="00347DFA">
        <w:rPr>
          <w:sz w:val="22"/>
          <w:szCs w:val="22"/>
        </w:rPr>
        <w:t xml:space="preserve"> vyzván k zaplacení dlužné částky do 15 dnů ode dne doručení upomínky, pokud ani v tomto termínu částku neuhradí, bude</w:t>
      </w:r>
      <w:r w:rsidR="00EE6530" w:rsidRPr="00347DFA">
        <w:rPr>
          <w:sz w:val="22"/>
          <w:szCs w:val="22"/>
        </w:rPr>
        <w:t xml:space="preserve"> pronajímatel</w:t>
      </w:r>
      <w:r w:rsidRPr="00347DFA">
        <w:rPr>
          <w:sz w:val="22"/>
          <w:szCs w:val="22"/>
        </w:rPr>
        <w:t xml:space="preserve"> vymáhat pohledávku právní cestou.</w:t>
      </w:r>
    </w:p>
    <w:p w:rsidR="001A2C09" w:rsidRPr="00695412" w:rsidRDefault="001A2C09" w:rsidP="002F7030">
      <w:pPr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695412">
        <w:rPr>
          <w:sz w:val="22"/>
          <w:szCs w:val="22"/>
        </w:rPr>
        <w:t xml:space="preserve">Výše nájemného se každoročně změní o míru inflace vyjádřenou přírůstkem průměrného ročního indexu spotřebitelských cen vyhlášenou Českým statistickým úřadem za předchozí rok, a to tak, že se zvyšuje výše nájemného stanovená pro bezprostředně předcházející rok. Poprvé bude výše nájemného takto zvýšena v roce 2020. Výše nájemného se zvýší od počátku nového kalendářního roku. Výši nájemného pro příslušný kalendářní rok upravenou o výše uvedenou míru inflace v předchozím kalendářním roce sdělí </w:t>
      </w:r>
      <w:r w:rsidR="004D726D" w:rsidRPr="00695412">
        <w:rPr>
          <w:sz w:val="22"/>
          <w:szCs w:val="22"/>
        </w:rPr>
        <w:t>pronajímatel nájemci do jednoho měsíce od zveřejnění Českým statistickým úřadem. Toto ustanovení se nepoužije, pokud by meziroční míra inflace vyjádřená přírůstkem průměrného ročního indexu spotřebitelských cen byla záporná.</w:t>
      </w:r>
    </w:p>
    <w:p w:rsidR="00666E42" w:rsidRPr="00B878AF" w:rsidRDefault="00666E42" w:rsidP="002F7030">
      <w:pPr>
        <w:ind w:left="567" w:hanging="425"/>
        <w:jc w:val="center"/>
        <w:rPr>
          <w:b/>
          <w:sz w:val="22"/>
          <w:szCs w:val="22"/>
        </w:rPr>
      </w:pPr>
    </w:p>
    <w:p w:rsidR="00A104CB" w:rsidRPr="00B878AF" w:rsidRDefault="00A104CB" w:rsidP="002F7030">
      <w:pPr>
        <w:ind w:left="567"/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VI.</w:t>
      </w:r>
    </w:p>
    <w:p w:rsidR="00A104CB" w:rsidRPr="00B878AF" w:rsidRDefault="00A104CB" w:rsidP="002F7030">
      <w:pPr>
        <w:ind w:left="567"/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Práva a povinnosti smluvních stran</w:t>
      </w:r>
    </w:p>
    <w:p w:rsidR="00FA119F" w:rsidRPr="00B878AF" w:rsidRDefault="00FA119F" w:rsidP="002F7030">
      <w:pPr>
        <w:ind w:left="567"/>
        <w:jc w:val="center"/>
        <w:rPr>
          <w:b/>
          <w:sz w:val="22"/>
          <w:szCs w:val="22"/>
        </w:rPr>
      </w:pPr>
    </w:p>
    <w:p w:rsidR="00CE2383" w:rsidRPr="00B878AF" w:rsidRDefault="00670294" w:rsidP="002F7030">
      <w:pPr>
        <w:numPr>
          <w:ilvl w:val="0"/>
          <w:numId w:val="6"/>
        </w:numPr>
        <w:ind w:left="567" w:hanging="357"/>
        <w:jc w:val="both"/>
        <w:rPr>
          <w:sz w:val="22"/>
          <w:szCs w:val="22"/>
        </w:rPr>
      </w:pPr>
      <w:r w:rsidRPr="00B878AF">
        <w:rPr>
          <w:sz w:val="22"/>
          <w:szCs w:val="22"/>
        </w:rPr>
        <w:t>Pronajímatel je povinen zajistit tato plnění, spojená s užíváním předmětu nájmu: dodávku elektrické energie, dodávku vody, odvod odpadní vody, dodávky tepla, odvoz komunálního odpadu, osvětlení</w:t>
      </w:r>
      <w:r w:rsidR="004D726D">
        <w:rPr>
          <w:sz w:val="22"/>
          <w:szCs w:val="22"/>
        </w:rPr>
        <w:t xml:space="preserve">, a to v období měsíců leden – červen a září – prosinec. V období letních prázdnin </w:t>
      </w:r>
      <w:r w:rsidR="001C310C">
        <w:rPr>
          <w:sz w:val="22"/>
          <w:szCs w:val="22"/>
        </w:rPr>
        <w:t xml:space="preserve">(červenec </w:t>
      </w:r>
      <w:r w:rsidR="009F51A5">
        <w:rPr>
          <w:sz w:val="22"/>
          <w:szCs w:val="22"/>
        </w:rPr>
        <w:t>–</w:t>
      </w:r>
      <w:r w:rsidR="001C310C">
        <w:rPr>
          <w:sz w:val="22"/>
          <w:szCs w:val="22"/>
        </w:rPr>
        <w:t xml:space="preserve"> srpen) </w:t>
      </w:r>
      <w:r w:rsidR="004D726D">
        <w:rPr>
          <w:sz w:val="22"/>
          <w:szCs w:val="22"/>
        </w:rPr>
        <w:t>pronajímatel plnění, spojená s užíváním předmětu nájmu</w:t>
      </w:r>
      <w:r w:rsidR="009F51A5">
        <w:rPr>
          <w:sz w:val="22"/>
          <w:szCs w:val="22"/>
        </w:rPr>
        <w:t>,</w:t>
      </w:r>
      <w:r w:rsidR="004D726D">
        <w:rPr>
          <w:sz w:val="22"/>
          <w:szCs w:val="22"/>
        </w:rPr>
        <w:t xml:space="preserve"> neposkytuje.</w:t>
      </w:r>
    </w:p>
    <w:p w:rsidR="00442F0F" w:rsidRDefault="0031561F" w:rsidP="002F7030">
      <w:pPr>
        <w:numPr>
          <w:ilvl w:val="0"/>
          <w:numId w:val="6"/>
        </w:numPr>
        <w:ind w:left="567" w:hanging="357"/>
        <w:jc w:val="both"/>
        <w:rPr>
          <w:sz w:val="22"/>
          <w:szCs w:val="22"/>
        </w:rPr>
      </w:pPr>
      <w:r w:rsidRPr="00B878AF">
        <w:rPr>
          <w:sz w:val="22"/>
          <w:szCs w:val="22"/>
        </w:rPr>
        <w:t>Nájemce není oprávněn přenechat předmět nájmu do užívání třetí osobě.</w:t>
      </w:r>
    </w:p>
    <w:p w:rsidR="008F50B4" w:rsidRPr="00B878AF" w:rsidRDefault="008F50B4" w:rsidP="002F7030">
      <w:pPr>
        <w:numPr>
          <w:ilvl w:val="0"/>
          <w:numId w:val="6"/>
        </w:numPr>
        <w:ind w:left="567" w:hanging="357"/>
        <w:jc w:val="both"/>
        <w:rPr>
          <w:sz w:val="22"/>
          <w:szCs w:val="22"/>
        </w:rPr>
      </w:pPr>
      <w:r>
        <w:rPr>
          <w:sz w:val="22"/>
          <w:szCs w:val="22"/>
        </w:rPr>
        <w:t>Nájemce odpovídá za dodržování platných právních předpisů v oblasti požární ochrany, bezpečnosti a ochrany zdraví při práci, hygienických předpisů a norem.</w:t>
      </w:r>
    </w:p>
    <w:p w:rsidR="00810F4E" w:rsidRPr="00B878AF" w:rsidRDefault="00A104CB" w:rsidP="002F7030">
      <w:pPr>
        <w:numPr>
          <w:ilvl w:val="0"/>
          <w:numId w:val="6"/>
        </w:numPr>
        <w:ind w:left="567"/>
        <w:jc w:val="both"/>
        <w:rPr>
          <w:sz w:val="22"/>
          <w:szCs w:val="22"/>
        </w:rPr>
      </w:pPr>
      <w:r w:rsidRPr="00B878AF">
        <w:rPr>
          <w:sz w:val="22"/>
          <w:szCs w:val="22"/>
        </w:rPr>
        <w:t>Nájemce odpovídá pronajímateli za veškerou škodu, která</w:t>
      </w:r>
      <w:r w:rsidR="00810F4E" w:rsidRPr="00B878AF">
        <w:rPr>
          <w:sz w:val="22"/>
          <w:szCs w:val="22"/>
        </w:rPr>
        <w:t xml:space="preserve"> vznikne v souvislosti s</w:t>
      </w:r>
      <w:r w:rsidR="00953D6B" w:rsidRPr="00B878AF">
        <w:rPr>
          <w:sz w:val="22"/>
          <w:szCs w:val="22"/>
        </w:rPr>
        <w:t> </w:t>
      </w:r>
      <w:r w:rsidR="00810F4E" w:rsidRPr="00B878AF">
        <w:rPr>
          <w:sz w:val="22"/>
          <w:szCs w:val="22"/>
        </w:rPr>
        <w:t>užíváním</w:t>
      </w:r>
      <w:r w:rsidR="00953D6B" w:rsidRPr="00B878AF">
        <w:rPr>
          <w:sz w:val="22"/>
          <w:szCs w:val="22"/>
        </w:rPr>
        <w:t xml:space="preserve"> </w:t>
      </w:r>
      <w:r w:rsidR="002924CD" w:rsidRPr="00B878AF">
        <w:rPr>
          <w:sz w:val="22"/>
          <w:szCs w:val="22"/>
        </w:rPr>
        <w:t>p</w:t>
      </w:r>
      <w:r w:rsidR="00810F4E" w:rsidRPr="00B878AF">
        <w:rPr>
          <w:sz w:val="22"/>
          <w:szCs w:val="22"/>
        </w:rPr>
        <w:t>ředmětu nájmu, a to i v důsledku jednání třetích osob, kterým umožnil do pronajatých prostor přístup.</w:t>
      </w:r>
    </w:p>
    <w:p w:rsidR="0031561F" w:rsidRPr="00D036FB" w:rsidRDefault="00D036FB" w:rsidP="002F7030">
      <w:pPr>
        <w:numPr>
          <w:ilvl w:val="0"/>
          <w:numId w:val="6"/>
        </w:numPr>
        <w:ind w:left="567"/>
        <w:jc w:val="both"/>
        <w:rPr>
          <w:b/>
          <w:sz w:val="20"/>
          <w:szCs w:val="22"/>
          <w:u w:val="single"/>
        </w:rPr>
      </w:pPr>
      <w:r w:rsidRPr="00D036FB">
        <w:rPr>
          <w:sz w:val="22"/>
        </w:rPr>
        <w:t xml:space="preserve">Nájemce se zavazuje, že činnost vykonávaná prostřednictvím předmětu nájmu je v souladu s ustanovením § 32 zákona č.561/2004 Sb., o předškolním, základním, středním, vyšším odborném a jiném vzdělávání (školský zákon), ve znění pozdějších předpisů a s vyhláškou č. 282/2016 Sb., o požadavcích na potraviny, pro které je přípustná reklama a které lze nabízet k prodeji a prodávat ve školách a školských zařízeních. Nájemce se zavazuje k tomu, že bez zbytečného odkladu upraví činnost vykonávanou prostřednictvím předmětu nájmu tak, aby byl v souladu s touto vyhláškou. Porušení této povinnosti je smluvními stranami považováno za </w:t>
      </w:r>
      <w:r w:rsidRPr="00D036FB">
        <w:rPr>
          <w:sz w:val="22"/>
        </w:rPr>
        <w:lastRenderedPageBreak/>
        <w:t>zvlášť závažné a v případě porušení této povinnosti nájemcem má pronajímatel právo vypovědět nájem bez výpovědní doby.</w:t>
      </w:r>
    </w:p>
    <w:p w:rsidR="0031561F" w:rsidRPr="00B878AF" w:rsidRDefault="0031561F" w:rsidP="002F7030">
      <w:pPr>
        <w:numPr>
          <w:ilvl w:val="0"/>
          <w:numId w:val="6"/>
        </w:numPr>
        <w:ind w:left="567"/>
        <w:jc w:val="both"/>
        <w:rPr>
          <w:sz w:val="22"/>
          <w:szCs w:val="22"/>
        </w:rPr>
      </w:pPr>
      <w:r w:rsidRPr="00B878AF">
        <w:rPr>
          <w:sz w:val="22"/>
          <w:szCs w:val="22"/>
        </w:rPr>
        <w:t>Pronajímatel je povinen předmět nájmu udržovat ve stavu způsobilém ke smluvnímu užívání</w:t>
      </w:r>
      <w:r w:rsidR="00FA119F" w:rsidRPr="00B878AF">
        <w:rPr>
          <w:sz w:val="22"/>
          <w:szCs w:val="22"/>
        </w:rPr>
        <w:t xml:space="preserve"> </w:t>
      </w:r>
      <w:r w:rsidRPr="00B878AF">
        <w:rPr>
          <w:sz w:val="22"/>
          <w:szCs w:val="22"/>
        </w:rPr>
        <w:t>řádně zabezpečovat plnění služeb, které jsou s užíváním předmětu nájmu spojeny. Po celou dobu trvání nájmu je pronajím</w:t>
      </w:r>
      <w:r w:rsidR="004C1B2A" w:rsidRPr="00B878AF">
        <w:rPr>
          <w:sz w:val="22"/>
          <w:szCs w:val="22"/>
        </w:rPr>
        <w:t>a</w:t>
      </w:r>
      <w:r w:rsidRPr="00B878AF">
        <w:rPr>
          <w:sz w:val="22"/>
          <w:szCs w:val="22"/>
        </w:rPr>
        <w:t>tel povinen umožnit nájemci řádné a ničím nerušené užívání předmětu nájmu v rozsahu dohodnutém touto smlouvou.</w:t>
      </w:r>
    </w:p>
    <w:p w:rsidR="00BF6278" w:rsidRPr="00B878AF" w:rsidRDefault="00BF6278" w:rsidP="001C7B83">
      <w:pPr>
        <w:jc w:val="center"/>
        <w:rPr>
          <w:b/>
          <w:sz w:val="22"/>
          <w:szCs w:val="22"/>
        </w:rPr>
      </w:pPr>
    </w:p>
    <w:p w:rsidR="00AB3DF8" w:rsidRPr="00B878AF" w:rsidRDefault="00AB3DF8" w:rsidP="00AB3DF8">
      <w:pPr>
        <w:jc w:val="center"/>
        <w:rPr>
          <w:sz w:val="22"/>
          <w:szCs w:val="22"/>
        </w:rPr>
      </w:pPr>
      <w:r w:rsidRPr="00B878AF">
        <w:rPr>
          <w:b/>
          <w:sz w:val="22"/>
          <w:szCs w:val="22"/>
        </w:rPr>
        <w:t>VII.</w:t>
      </w:r>
    </w:p>
    <w:p w:rsidR="00AB3DF8" w:rsidRPr="00B878AF" w:rsidRDefault="00AB3DF8" w:rsidP="00AB3DF8">
      <w:pPr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Skončení nájmu</w:t>
      </w:r>
    </w:p>
    <w:p w:rsidR="00AB3DF8" w:rsidRDefault="00AB3DF8" w:rsidP="00AB3DF8">
      <w:pPr>
        <w:numPr>
          <w:ilvl w:val="0"/>
          <w:numId w:val="7"/>
        </w:numPr>
        <w:jc w:val="both"/>
        <w:rPr>
          <w:sz w:val="22"/>
          <w:szCs w:val="22"/>
        </w:rPr>
      </w:pPr>
      <w:r w:rsidRPr="00B878AF">
        <w:rPr>
          <w:sz w:val="22"/>
          <w:szCs w:val="22"/>
        </w:rPr>
        <w:t xml:space="preserve">Nájem </w:t>
      </w:r>
      <w:r w:rsidR="00695412">
        <w:rPr>
          <w:sz w:val="22"/>
          <w:szCs w:val="22"/>
        </w:rPr>
        <w:t>skončí:</w:t>
      </w:r>
    </w:p>
    <w:p w:rsidR="00695412" w:rsidRDefault="00695412" w:rsidP="0069541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a) výpovědí jednou ze stran</w:t>
      </w:r>
    </w:p>
    <w:p w:rsidR="00695412" w:rsidRPr="00B878AF" w:rsidRDefault="00695412" w:rsidP="0069541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b) na základě dohody smluvních stran</w:t>
      </w:r>
    </w:p>
    <w:p w:rsidR="00CD0583" w:rsidRPr="000E3020" w:rsidRDefault="00695412" w:rsidP="00AB3DF8">
      <w:pPr>
        <w:numPr>
          <w:ilvl w:val="0"/>
          <w:numId w:val="7"/>
        </w:numPr>
        <w:jc w:val="both"/>
        <w:rPr>
          <w:sz w:val="22"/>
          <w:szCs w:val="22"/>
        </w:rPr>
      </w:pPr>
      <w:bookmarkStart w:id="8" w:name="_GoBack"/>
      <w:bookmarkEnd w:id="8"/>
      <w:r w:rsidRPr="000E3020">
        <w:rPr>
          <w:sz w:val="22"/>
          <w:szCs w:val="22"/>
        </w:rPr>
        <w:t>Pro výpověď dle odst.1 písm. a) platí, že výpověď musí být druhé straně doručena. Výpovědní doba je tříměsíční.</w:t>
      </w:r>
    </w:p>
    <w:p w:rsidR="00AB3DF8" w:rsidRPr="000E3020" w:rsidRDefault="00AB3DF8" w:rsidP="001D1FBC">
      <w:pPr>
        <w:numPr>
          <w:ilvl w:val="0"/>
          <w:numId w:val="7"/>
        </w:numPr>
        <w:jc w:val="both"/>
        <w:rPr>
          <w:sz w:val="22"/>
          <w:szCs w:val="22"/>
        </w:rPr>
      </w:pPr>
      <w:r w:rsidRPr="000E3020">
        <w:rPr>
          <w:sz w:val="22"/>
          <w:szCs w:val="22"/>
        </w:rPr>
        <w:t>Porušuje-li strana zvlášť závažným způsobem své povinnosti, a tím působí značnou újmu druhé straně, má dotčená strana právo vypovědět nájem bez výpovědní doby.</w:t>
      </w:r>
      <w:r w:rsidR="007F590D" w:rsidRPr="000E3020">
        <w:rPr>
          <w:sz w:val="22"/>
          <w:szCs w:val="22"/>
        </w:rPr>
        <w:t xml:space="preserve"> Ve výpovědi podle tohoto odstavce musí být uveden důvod výpovědi.</w:t>
      </w:r>
    </w:p>
    <w:p w:rsidR="00695412" w:rsidRPr="00B878AF" w:rsidRDefault="00695412" w:rsidP="00695412">
      <w:pPr>
        <w:ind w:left="360"/>
        <w:jc w:val="both"/>
        <w:rPr>
          <w:sz w:val="22"/>
          <w:szCs w:val="22"/>
        </w:rPr>
      </w:pPr>
    </w:p>
    <w:p w:rsidR="00FA119F" w:rsidRPr="00B878AF" w:rsidRDefault="00FA119F" w:rsidP="00FA119F">
      <w:pPr>
        <w:ind w:left="360"/>
        <w:jc w:val="both"/>
        <w:rPr>
          <w:sz w:val="22"/>
          <w:szCs w:val="22"/>
        </w:rPr>
      </w:pPr>
    </w:p>
    <w:p w:rsidR="00810F4E" w:rsidRPr="00B878AF" w:rsidRDefault="00810F4E" w:rsidP="004740D4">
      <w:pPr>
        <w:jc w:val="center"/>
        <w:rPr>
          <w:sz w:val="22"/>
          <w:szCs w:val="22"/>
        </w:rPr>
      </w:pPr>
      <w:r w:rsidRPr="00B878AF">
        <w:rPr>
          <w:b/>
          <w:sz w:val="22"/>
          <w:szCs w:val="22"/>
        </w:rPr>
        <w:t>V</w:t>
      </w:r>
      <w:r w:rsidR="00AB3DF8" w:rsidRPr="00B878AF">
        <w:rPr>
          <w:b/>
          <w:sz w:val="22"/>
          <w:szCs w:val="22"/>
        </w:rPr>
        <w:t>I</w:t>
      </w:r>
      <w:r w:rsidRPr="00B878AF">
        <w:rPr>
          <w:b/>
          <w:sz w:val="22"/>
          <w:szCs w:val="22"/>
        </w:rPr>
        <w:t>II.</w:t>
      </w:r>
    </w:p>
    <w:p w:rsidR="00810F4E" w:rsidRPr="00B878AF" w:rsidRDefault="00810F4E" w:rsidP="00695412">
      <w:pPr>
        <w:tabs>
          <w:tab w:val="left" w:pos="426"/>
        </w:tabs>
        <w:spacing w:after="120"/>
        <w:jc w:val="center"/>
        <w:rPr>
          <w:b/>
          <w:sz w:val="22"/>
          <w:szCs w:val="22"/>
        </w:rPr>
      </w:pPr>
      <w:r w:rsidRPr="00B878AF">
        <w:rPr>
          <w:b/>
          <w:sz w:val="22"/>
          <w:szCs w:val="22"/>
        </w:rPr>
        <w:t>Závěrečná ustanovení</w:t>
      </w:r>
    </w:p>
    <w:p w:rsidR="00810F4E" w:rsidRDefault="00810F4E" w:rsidP="00695412">
      <w:pPr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B878AF">
        <w:rPr>
          <w:sz w:val="22"/>
          <w:szCs w:val="22"/>
        </w:rPr>
        <w:t>Práva a povinnosti smluvních stran v této smlouvě výslovně neupravená se řídí příslušnými</w:t>
      </w:r>
      <w:r w:rsidR="00953D6B" w:rsidRPr="00B878AF">
        <w:rPr>
          <w:sz w:val="22"/>
          <w:szCs w:val="22"/>
        </w:rPr>
        <w:t xml:space="preserve"> </w:t>
      </w:r>
      <w:r w:rsidR="002924CD" w:rsidRPr="00B878AF">
        <w:rPr>
          <w:sz w:val="22"/>
          <w:szCs w:val="22"/>
        </w:rPr>
        <w:t>u</w:t>
      </w:r>
      <w:r w:rsidRPr="00B878AF">
        <w:rPr>
          <w:sz w:val="22"/>
          <w:szCs w:val="22"/>
        </w:rPr>
        <w:t xml:space="preserve">stanoveními zákona č. </w:t>
      </w:r>
      <w:r w:rsidR="000361FD" w:rsidRPr="00B878AF">
        <w:rPr>
          <w:sz w:val="22"/>
          <w:szCs w:val="22"/>
        </w:rPr>
        <w:t>89/2012</w:t>
      </w:r>
      <w:r w:rsidRPr="00B878AF">
        <w:rPr>
          <w:sz w:val="22"/>
          <w:szCs w:val="22"/>
        </w:rPr>
        <w:t xml:space="preserve"> Sb., o</w:t>
      </w:r>
      <w:r w:rsidR="000361FD" w:rsidRPr="00B878AF">
        <w:rPr>
          <w:sz w:val="22"/>
          <w:szCs w:val="22"/>
        </w:rPr>
        <w:t>bčanský zákoník</w:t>
      </w:r>
      <w:r w:rsidRPr="00B878AF">
        <w:rPr>
          <w:sz w:val="22"/>
          <w:szCs w:val="22"/>
        </w:rPr>
        <w:t xml:space="preserve"> a obecně závaznými předpisy.</w:t>
      </w:r>
    </w:p>
    <w:p w:rsidR="000166ED" w:rsidRPr="00B878AF" w:rsidRDefault="000166ED" w:rsidP="00695412">
      <w:pPr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0166ED">
        <w:rPr>
          <w:sz w:val="22"/>
          <w:szCs w:val="22"/>
        </w:rPr>
        <w:t>Tato smlouva podléhá povinnosti uveřejnění v registru smluv dle zákona č. 340/2015 Sb., o zvláštních podmínkách účinnosti některých smluv, uveřejňování těchto smluv a o registru smluv (zákon o registru smluv). Smluvní strany se dohodly, že smlouvu zašle správci registru smluv k uveřejnění prostřednictvím registru smluv pronajímatel.</w:t>
      </w:r>
    </w:p>
    <w:p w:rsidR="002924CD" w:rsidRPr="00B878AF" w:rsidRDefault="00810F4E" w:rsidP="00695412">
      <w:pPr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B878AF">
        <w:rPr>
          <w:sz w:val="22"/>
          <w:szCs w:val="22"/>
        </w:rPr>
        <w:t>S</w:t>
      </w:r>
      <w:r w:rsidR="002924CD" w:rsidRPr="00B878AF">
        <w:rPr>
          <w:sz w:val="22"/>
          <w:szCs w:val="22"/>
        </w:rPr>
        <w:t>mluvní strany prohlašují, že si tuto smlouvu před jejím podpisem přečetly, že byla uzavřena</w:t>
      </w:r>
      <w:r w:rsidR="00953D6B" w:rsidRPr="00B878AF">
        <w:rPr>
          <w:sz w:val="22"/>
          <w:szCs w:val="22"/>
        </w:rPr>
        <w:t xml:space="preserve"> </w:t>
      </w:r>
      <w:r w:rsidR="002924CD" w:rsidRPr="00B878AF">
        <w:rPr>
          <w:sz w:val="22"/>
          <w:szCs w:val="22"/>
        </w:rPr>
        <w:t>po vzájemném projednání podle jejich pravé a svobodné vů</w:t>
      </w:r>
      <w:r w:rsidR="00FE528E" w:rsidRPr="00B878AF">
        <w:rPr>
          <w:sz w:val="22"/>
          <w:szCs w:val="22"/>
        </w:rPr>
        <w:t>l</w:t>
      </w:r>
      <w:r w:rsidR="002924CD" w:rsidRPr="00B878AF">
        <w:rPr>
          <w:sz w:val="22"/>
          <w:szCs w:val="22"/>
        </w:rPr>
        <w:t>e, určitě, vážně, nikoliv v tísni a z</w:t>
      </w:r>
      <w:r w:rsidR="003F590E" w:rsidRPr="00B878AF">
        <w:rPr>
          <w:sz w:val="22"/>
          <w:szCs w:val="22"/>
        </w:rPr>
        <w:t>a nápadně nevýhodných podmínek.</w:t>
      </w:r>
    </w:p>
    <w:p w:rsidR="002924CD" w:rsidRPr="00B878AF" w:rsidRDefault="002924CD" w:rsidP="00695412">
      <w:pPr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B878AF">
        <w:rPr>
          <w:sz w:val="22"/>
          <w:szCs w:val="22"/>
        </w:rPr>
        <w:t>Veškeré změny a doplňky této smlouvy jsou platné pouze formou písemných a očíslovaných</w:t>
      </w:r>
      <w:r w:rsidR="00D95004" w:rsidRPr="00B878AF">
        <w:rPr>
          <w:sz w:val="22"/>
          <w:szCs w:val="22"/>
        </w:rPr>
        <w:t xml:space="preserve"> </w:t>
      </w:r>
      <w:r w:rsidRPr="00B878AF">
        <w:rPr>
          <w:sz w:val="22"/>
          <w:szCs w:val="22"/>
        </w:rPr>
        <w:t xml:space="preserve">dodatků. </w:t>
      </w:r>
    </w:p>
    <w:p w:rsidR="002924CD" w:rsidRPr="00B878AF" w:rsidRDefault="002924CD" w:rsidP="00695412">
      <w:pPr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B878AF">
        <w:rPr>
          <w:sz w:val="22"/>
          <w:szCs w:val="22"/>
        </w:rPr>
        <w:t xml:space="preserve">Tato smlouva se vyhotovuje ve </w:t>
      </w:r>
      <w:r w:rsidR="00EE6A58" w:rsidRPr="00B878AF">
        <w:rPr>
          <w:sz w:val="22"/>
          <w:szCs w:val="22"/>
        </w:rPr>
        <w:t>třech</w:t>
      </w:r>
      <w:r w:rsidRPr="00B878AF">
        <w:rPr>
          <w:sz w:val="22"/>
          <w:szCs w:val="22"/>
        </w:rPr>
        <w:t xml:space="preserve"> stejnopisech, přičemž </w:t>
      </w:r>
      <w:r w:rsidR="00EE6A58" w:rsidRPr="00B878AF">
        <w:rPr>
          <w:sz w:val="22"/>
          <w:szCs w:val="22"/>
        </w:rPr>
        <w:t xml:space="preserve">pronajímatel </w:t>
      </w:r>
      <w:r w:rsidRPr="00B878AF">
        <w:rPr>
          <w:sz w:val="22"/>
          <w:szCs w:val="22"/>
        </w:rPr>
        <w:t xml:space="preserve">obdrží </w:t>
      </w:r>
      <w:r w:rsidR="00EE6A58" w:rsidRPr="00B878AF">
        <w:rPr>
          <w:sz w:val="22"/>
          <w:szCs w:val="22"/>
        </w:rPr>
        <w:t xml:space="preserve">dva a nájemce </w:t>
      </w:r>
      <w:r w:rsidR="009777F3" w:rsidRPr="00B878AF">
        <w:rPr>
          <w:sz w:val="22"/>
          <w:szCs w:val="22"/>
        </w:rPr>
        <w:t>jed</w:t>
      </w:r>
      <w:r w:rsidR="00EE6A58" w:rsidRPr="00B878AF">
        <w:rPr>
          <w:sz w:val="22"/>
          <w:szCs w:val="22"/>
        </w:rPr>
        <w:t>en stejnopis</w:t>
      </w:r>
      <w:r w:rsidR="009777F3" w:rsidRPr="00B878AF">
        <w:rPr>
          <w:sz w:val="22"/>
          <w:szCs w:val="22"/>
        </w:rPr>
        <w:t>.</w:t>
      </w:r>
      <w:r w:rsidRPr="00B878AF">
        <w:rPr>
          <w:sz w:val="22"/>
          <w:szCs w:val="22"/>
        </w:rPr>
        <w:t xml:space="preserve"> </w:t>
      </w:r>
    </w:p>
    <w:p w:rsidR="00606416" w:rsidRDefault="00CB3385" w:rsidP="00695412">
      <w:pPr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B878AF">
        <w:rPr>
          <w:sz w:val="22"/>
          <w:szCs w:val="22"/>
        </w:rPr>
        <w:t>Platnost této smlouvy nastává okamžikem jejího podpisu oběma smluvními stranami.</w:t>
      </w:r>
    </w:p>
    <w:p w:rsidR="00695412" w:rsidRPr="00B878AF" w:rsidRDefault="00695412" w:rsidP="00695412">
      <w:pPr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Jihomoravského kraje vyslovila dne </w:t>
      </w:r>
      <w:proofErr w:type="gramStart"/>
      <w:r w:rsidR="00C45A45">
        <w:rPr>
          <w:sz w:val="22"/>
          <w:szCs w:val="22"/>
        </w:rPr>
        <w:t>29.7.2019</w:t>
      </w:r>
      <w:proofErr w:type="gramEnd"/>
      <w:r>
        <w:rPr>
          <w:sz w:val="22"/>
          <w:szCs w:val="22"/>
        </w:rPr>
        <w:t xml:space="preserve"> usnesením č.:  </w:t>
      </w:r>
      <w:r w:rsidR="00C45A45">
        <w:rPr>
          <w:sz w:val="22"/>
          <w:szCs w:val="22"/>
        </w:rPr>
        <w:t>7811/19/R108</w:t>
      </w:r>
      <w:r>
        <w:rPr>
          <w:sz w:val="22"/>
          <w:szCs w:val="22"/>
        </w:rPr>
        <w:t xml:space="preserve"> souhlas s uzavřením této smlouvy.</w:t>
      </w:r>
    </w:p>
    <w:p w:rsidR="0040307B" w:rsidRPr="00B878AF" w:rsidRDefault="0040307B" w:rsidP="0040307B">
      <w:pPr>
        <w:ind w:left="499"/>
        <w:jc w:val="both"/>
        <w:rPr>
          <w:sz w:val="22"/>
          <w:szCs w:val="22"/>
        </w:rPr>
      </w:pPr>
    </w:p>
    <w:p w:rsidR="004C1B2A" w:rsidRPr="00B878AF" w:rsidRDefault="004C1B2A" w:rsidP="004C1B2A">
      <w:pPr>
        <w:ind w:left="499"/>
        <w:jc w:val="both"/>
        <w:rPr>
          <w:sz w:val="22"/>
          <w:szCs w:val="22"/>
        </w:rPr>
      </w:pPr>
    </w:p>
    <w:p w:rsidR="003442D5" w:rsidRPr="00B878AF" w:rsidRDefault="00AB62A4" w:rsidP="002610F3">
      <w:pPr>
        <w:rPr>
          <w:sz w:val="22"/>
          <w:szCs w:val="22"/>
        </w:rPr>
      </w:pPr>
      <w:r w:rsidRPr="00B878AF">
        <w:rPr>
          <w:sz w:val="22"/>
          <w:szCs w:val="22"/>
        </w:rPr>
        <w:t xml:space="preserve"> V </w:t>
      </w:r>
      <w:r w:rsidR="00BF6278" w:rsidRPr="00B878AF">
        <w:rPr>
          <w:sz w:val="22"/>
          <w:szCs w:val="22"/>
        </w:rPr>
        <w:t>Brně</w:t>
      </w:r>
      <w:r w:rsidRPr="00B878AF">
        <w:rPr>
          <w:sz w:val="22"/>
          <w:szCs w:val="22"/>
        </w:rPr>
        <w:t xml:space="preserve"> dne </w:t>
      </w:r>
      <w:r w:rsidR="00602246" w:rsidRPr="00B878AF">
        <w:rPr>
          <w:sz w:val="22"/>
          <w:szCs w:val="22"/>
        </w:rPr>
        <w:t xml:space="preserve">                                                                     </w:t>
      </w:r>
      <w:r w:rsidRPr="00B878AF">
        <w:rPr>
          <w:sz w:val="22"/>
          <w:szCs w:val="22"/>
        </w:rPr>
        <w:t>V</w:t>
      </w:r>
      <w:r w:rsidR="00F10EAB" w:rsidRPr="00B878AF">
        <w:rPr>
          <w:sz w:val="22"/>
          <w:szCs w:val="22"/>
        </w:rPr>
        <w:t> </w:t>
      </w:r>
      <w:r w:rsidR="00BF6278" w:rsidRPr="00B878AF">
        <w:rPr>
          <w:sz w:val="22"/>
          <w:szCs w:val="22"/>
        </w:rPr>
        <w:t>Brně</w:t>
      </w:r>
      <w:r w:rsidR="00F10EAB" w:rsidRPr="00B878AF">
        <w:rPr>
          <w:sz w:val="22"/>
          <w:szCs w:val="22"/>
        </w:rPr>
        <w:t xml:space="preserve"> </w:t>
      </w:r>
      <w:r w:rsidRPr="00B878AF">
        <w:rPr>
          <w:sz w:val="22"/>
          <w:szCs w:val="22"/>
        </w:rPr>
        <w:t>dne</w:t>
      </w:r>
      <w:r w:rsidR="002610F3" w:rsidRPr="00B878AF">
        <w:rPr>
          <w:sz w:val="22"/>
          <w:szCs w:val="22"/>
        </w:rPr>
        <w:t xml:space="preserve"> </w:t>
      </w:r>
    </w:p>
    <w:p w:rsidR="003E78FD" w:rsidRPr="00B878AF" w:rsidRDefault="003E78FD" w:rsidP="00914E70">
      <w:pPr>
        <w:ind w:left="720"/>
        <w:rPr>
          <w:sz w:val="22"/>
          <w:szCs w:val="22"/>
        </w:rPr>
      </w:pPr>
    </w:p>
    <w:p w:rsidR="00FA119F" w:rsidRPr="00B878AF" w:rsidRDefault="00FA119F" w:rsidP="00914E70">
      <w:pPr>
        <w:ind w:left="720"/>
        <w:rPr>
          <w:sz w:val="22"/>
          <w:szCs w:val="22"/>
        </w:rPr>
      </w:pPr>
    </w:p>
    <w:p w:rsidR="00BF6278" w:rsidRPr="00B878AF" w:rsidRDefault="00BF6278" w:rsidP="00914E70">
      <w:pPr>
        <w:ind w:left="720"/>
        <w:rPr>
          <w:sz w:val="22"/>
          <w:szCs w:val="22"/>
        </w:rPr>
      </w:pPr>
    </w:p>
    <w:p w:rsidR="00666E42" w:rsidRDefault="00666E42" w:rsidP="00914E70">
      <w:pPr>
        <w:ind w:left="720"/>
        <w:rPr>
          <w:sz w:val="22"/>
          <w:szCs w:val="22"/>
        </w:rPr>
      </w:pPr>
    </w:p>
    <w:p w:rsidR="00A269B1" w:rsidRDefault="00A269B1" w:rsidP="00914E70">
      <w:pPr>
        <w:ind w:left="720"/>
        <w:rPr>
          <w:sz w:val="22"/>
          <w:szCs w:val="22"/>
        </w:rPr>
      </w:pPr>
    </w:p>
    <w:p w:rsidR="00A269B1" w:rsidRPr="00B878AF" w:rsidRDefault="00A269B1" w:rsidP="00914E70">
      <w:pPr>
        <w:ind w:left="720"/>
        <w:rPr>
          <w:sz w:val="22"/>
          <w:szCs w:val="22"/>
        </w:rPr>
      </w:pPr>
    </w:p>
    <w:tbl>
      <w:tblPr>
        <w:tblW w:w="0" w:type="auto"/>
        <w:tblInd w:w="720" w:type="dxa"/>
        <w:tblLook w:val="04A0"/>
      </w:tblPr>
      <w:tblGrid>
        <w:gridCol w:w="4284"/>
        <w:gridCol w:w="4284"/>
      </w:tblGrid>
      <w:tr w:rsidR="003141FF" w:rsidRPr="00B878AF" w:rsidTr="00DA3C49">
        <w:tc>
          <w:tcPr>
            <w:tcW w:w="4284" w:type="dxa"/>
            <w:shd w:val="clear" w:color="auto" w:fill="auto"/>
          </w:tcPr>
          <w:p w:rsidR="003141FF" w:rsidRPr="00B878AF" w:rsidRDefault="003141FF" w:rsidP="00DA3C49">
            <w:pPr>
              <w:rPr>
                <w:sz w:val="22"/>
                <w:szCs w:val="22"/>
              </w:rPr>
            </w:pPr>
            <w:r w:rsidRPr="00B878AF">
              <w:rPr>
                <w:b/>
                <w:sz w:val="22"/>
                <w:szCs w:val="22"/>
              </w:rPr>
              <w:t>.............................................</w:t>
            </w:r>
          </w:p>
        </w:tc>
        <w:tc>
          <w:tcPr>
            <w:tcW w:w="4284" w:type="dxa"/>
            <w:shd w:val="clear" w:color="auto" w:fill="auto"/>
          </w:tcPr>
          <w:p w:rsidR="003141FF" w:rsidRPr="00B878AF" w:rsidRDefault="003141FF" w:rsidP="00DA3C49">
            <w:pPr>
              <w:rPr>
                <w:sz w:val="22"/>
                <w:szCs w:val="22"/>
              </w:rPr>
            </w:pPr>
            <w:r w:rsidRPr="00B878AF">
              <w:rPr>
                <w:b/>
                <w:sz w:val="22"/>
                <w:szCs w:val="22"/>
              </w:rPr>
              <w:t>.............................................</w:t>
            </w:r>
          </w:p>
        </w:tc>
      </w:tr>
      <w:tr w:rsidR="003141FF" w:rsidRPr="00B878AF" w:rsidTr="00DA3C49">
        <w:tc>
          <w:tcPr>
            <w:tcW w:w="4284" w:type="dxa"/>
            <w:shd w:val="clear" w:color="auto" w:fill="auto"/>
          </w:tcPr>
          <w:p w:rsidR="003141FF" w:rsidRPr="00B878AF" w:rsidRDefault="003141FF" w:rsidP="00DA3C49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 xml:space="preserve">Za pronajímatele: </w:t>
            </w:r>
          </w:p>
          <w:p w:rsidR="003141FF" w:rsidRPr="00B878AF" w:rsidRDefault="00F77875" w:rsidP="00DA3C49">
            <w:pPr>
              <w:rPr>
                <w:i/>
                <w:sz w:val="22"/>
                <w:szCs w:val="22"/>
              </w:rPr>
            </w:pPr>
            <w:r w:rsidRPr="00B878AF">
              <w:rPr>
                <w:i/>
                <w:sz w:val="22"/>
                <w:szCs w:val="22"/>
              </w:rPr>
              <w:t>Obchodní akademie, Střední odborná škola knihovnická a Vyšší odborná škola Brno</w:t>
            </w:r>
            <w:r w:rsidR="004D6C57" w:rsidRPr="00B878AF">
              <w:rPr>
                <w:i/>
                <w:sz w:val="22"/>
                <w:szCs w:val="22"/>
              </w:rPr>
              <w:t>, příspěvková organizace</w:t>
            </w:r>
            <w:r w:rsidR="003141FF" w:rsidRPr="00B878AF">
              <w:rPr>
                <w:b/>
                <w:i/>
                <w:sz w:val="22"/>
                <w:szCs w:val="22"/>
              </w:rPr>
              <w:tab/>
            </w:r>
          </w:p>
          <w:p w:rsidR="003141FF" w:rsidRPr="00B878AF" w:rsidRDefault="009446D1" w:rsidP="009446D1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Ing. Mgr. Jiří Haičman</w:t>
            </w:r>
            <w:r w:rsidR="003141FF" w:rsidRPr="00B878AF">
              <w:rPr>
                <w:sz w:val="22"/>
                <w:szCs w:val="22"/>
              </w:rPr>
              <w:t>, ředitel</w:t>
            </w:r>
          </w:p>
        </w:tc>
        <w:tc>
          <w:tcPr>
            <w:tcW w:w="4284" w:type="dxa"/>
            <w:shd w:val="clear" w:color="auto" w:fill="auto"/>
          </w:tcPr>
          <w:p w:rsidR="0063012C" w:rsidRPr="00B878AF" w:rsidRDefault="0063012C" w:rsidP="0063012C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Za nájemce:</w:t>
            </w:r>
          </w:p>
          <w:p w:rsidR="003141FF" w:rsidRPr="00B878AF" w:rsidRDefault="009B59DB" w:rsidP="009446D1">
            <w:pPr>
              <w:rPr>
                <w:sz w:val="22"/>
                <w:szCs w:val="22"/>
              </w:rPr>
            </w:pPr>
            <w:r w:rsidRPr="00B878AF">
              <w:rPr>
                <w:sz w:val="22"/>
                <w:szCs w:val="22"/>
              </w:rPr>
              <w:t>Antonín Hýsek</w:t>
            </w:r>
          </w:p>
        </w:tc>
      </w:tr>
    </w:tbl>
    <w:p w:rsidR="00CC17B3" w:rsidRPr="00B878AF" w:rsidRDefault="00CC17B3" w:rsidP="00254947">
      <w:pPr>
        <w:jc w:val="center"/>
        <w:rPr>
          <w:sz w:val="22"/>
          <w:szCs w:val="22"/>
        </w:rPr>
      </w:pPr>
    </w:p>
    <w:sectPr w:rsidR="00CC17B3" w:rsidRPr="00B878AF" w:rsidSect="008F50B4">
      <w:headerReference w:type="default" r:id="rId8"/>
      <w:footerReference w:type="default" r:id="rId9"/>
      <w:pgSz w:w="11906" w:h="16838"/>
      <w:pgMar w:top="567" w:right="141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595" w:rsidRDefault="007B0595" w:rsidP="000A6093">
      <w:r>
        <w:separator/>
      </w:r>
    </w:p>
  </w:endnote>
  <w:endnote w:type="continuationSeparator" w:id="0">
    <w:p w:rsidR="007B0595" w:rsidRDefault="007B0595" w:rsidP="000A6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962051"/>
      <w:docPartObj>
        <w:docPartGallery w:val="Page Numbers (Bottom of Page)"/>
        <w:docPartUnique/>
      </w:docPartObj>
    </w:sdtPr>
    <w:sdtContent>
      <w:p w:rsidR="001C310C" w:rsidRDefault="001F0A39">
        <w:pPr>
          <w:pStyle w:val="Zpat"/>
          <w:jc w:val="center"/>
        </w:pPr>
        <w:r>
          <w:fldChar w:fldCharType="begin"/>
        </w:r>
        <w:r w:rsidR="001C310C">
          <w:instrText>PAGE   \* MERGEFORMAT</w:instrText>
        </w:r>
        <w:r>
          <w:fldChar w:fldCharType="separate"/>
        </w:r>
        <w:r w:rsidR="00845057">
          <w:rPr>
            <w:noProof/>
          </w:rPr>
          <w:t>3</w:t>
        </w:r>
        <w:r>
          <w:fldChar w:fldCharType="end"/>
        </w:r>
      </w:p>
    </w:sdtContent>
  </w:sdt>
  <w:p w:rsidR="001C310C" w:rsidRDefault="001C310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595" w:rsidRDefault="007B0595" w:rsidP="000A6093">
      <w:r>
        <w:separator/>
      </w:r>
    </w:p>
  </w:footnote>
  <w:footnote w:type="continuationSeparator" w:id="0">
    <w:p w:rsidR="007B0595" w:rsidRDefault="007B0595" w:rsidP="000A6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97" w:rsidRDefault="009F70E3" w:rsidP="00C45A45">
    <w:pPr>
      <w:pStyle w:val="Zhlav"/>
      <w:tabs>
        <w:tab w:val="left" w:pos="7920"/>
      </w:tabs>
    </w:pPr>
    <w:r>
      <w:tab/>
    </w:r>
    <w:r>
      <w:tab/>
    </w:r>
    <w:r w:rsidR="00C45A45">
      <w:tab/>
    </w:r>
    <w:r w:rsidR="00757D9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9F4"/>
    <w:multiLevelType w:val="hybridMultilevel"/>
    <w:tmpl w:val="097AD572"/>
    <w:lvl w:ilvl="0" w:tplc="FB36D0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A56961"/>
    <w:multiLevelType w:val="multilevel"/>
    <w:tmpl w:val="EBA6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D727B"/>
    <w:multiLevelType w:val="hybridMultilevel"/>
    <w:tmpl w:val="5F548F30"/>
    <w:lvl w:ilvl="0" w:tplc="B340264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730E94"/>
    <w:multiLevelType w:val="hybridMultilevel"/>
    <w:tmpl w:val="A3CEA48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9E14BD8"/>
    <w:multiLevelType w:val="hybridMultilevel"/>
    <w:tmpl w:val="C00625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77745"/>
    <w:multiLevelType w:val="hybridMultilevel"/>
    <w:tmpl w:val="D018E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80F29"/>
    <w:multiLevelType w:val="hybridMultilevel"/>
    <w:tmpl w:val="7FB85A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2A5161"/>
    <w:multiLevelType w:val="multilevel"/>
    <w:tmpl w:val="B97C780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8195E5B"/>
    <w:multiLevelType w:val="hybridMultilevel"/>
    <w:tmpl w:val="C5BC5CD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4B2574"/>
    <w:multiLevelType w:val="hybridMultilevel"/>
    <w:tmpl w:val="1F1A7FA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813305"/>
    <w:multiLevelType w:val="hybridMultilevel"/>
    <w:tmpl w:val="6E0A15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1B41D8"/>
    <w:multiLevelType w:val="hybridMultilevel"/>
    <w:tmpl w:val="9CB40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A69E3"/>
    <w:multiLevelType w:val="multilevel"/>
    <w:tmpl w:val="0A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7E2093"/>
    <w:multiLevelType w:val="hybridMultilevel"/>
    <w:tmpl w:val="B14E8220"/>
    <w:lvl w:ilvl="0" w:tplc="A474A1C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3863400"/>
    <w:multiLevelType w:val="hybridMultilevel"/>
    <w:tmpl w:val="509497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E975C4"/>
    <w:multiLevelType w:val="hybridMultilevel"/>
    <w:tmpl w:val="C1684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63224"/>
    <w:multiLevelType w:val="hybridMultilevel"/>
    <w:tmpl w:val="B97C7804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490C1FB4"/>
    <w:multiLevelType w:val="hybridMultilevel"/>
    <w:tmpl w:val="D2C09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24201"/>
    <w:multiLevelType w:val="hybridMultilevel"/>
    <w:tmpl w:val="9B1E6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29668E"/>
    <w:multiLevelType w:val="hybridMultilevel"/>
    <w:tmpl w:val="EF427A16"/>
    <w:lvl w:ilvl="0" w:tplc="3E72000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0C37B5"/>
    <w:multiLevelType w:val="hybridMultilevel"/>
    <w:tmpl w:val="DCD20B70"/>
    <w:lvl w:ilvl="0" w:tplc="37727972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DE6794C"/>
    <w:multiLevelType w:val="hybridMultilevel"/>
    <w:tmpl w:val="373AF6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73148D"/>
    <w:multiLevelType w:val="multilevel"/>
    <w:tmpl w:val="4D28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2B4710"/>
    <w:multiLevelType w:val="hybridMultilevel"/>
    <w:tmpl w:val="C8480D5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22F6CFC"/>
    <w:multiLevelType w:val="hybridMultilevel"/>
    <w:tmpl w:val="AC920DA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6EA74054"/>
    <w:multiLevelType w:val="hybridMultilevel"/>
    <w:tmpl w:val="BA6E8C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326D2C"/>
    <w:multiLevelType w:val="hybridMultilevel"/>
    <w:tmpl w:val="EF427A16"/>
    <w:lvl w:ilvl="0" w:tplc="3E72000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25"/>
  </w:num>
  <w:num w:numId="5">
    <w:abstractNumId w:val="15"/>
  </w:num>
  <w:num w:numId="6">
    <w:abstractNumId w:val="2"/>
  </w:num>
  <w:num w:numId="7">
    <w:abstractNumId w:val="21"/>
  </w:num>
  <w:num w:numId="8">
    <w:abstractNumId w:val="23"/>
  </w:num>
  <w:num w:numId="9">
    <w:abstractNumId w:val="0"/>
  </w:num>
  <w:num w:numId="10">
    <w:abstractNumId w:val="20"/>
  </w:num>
  <w:num w:numId="11">
    <w:abstractNumId w:val="8"/>
  </w:num>
  <w:num w:numId="12">
    <w:abstractNumId w:val="17"/>
  </w:num>
  <w:num w:numId="13">
    <w:abstractNumId w:val="9"/>
  </w:num>
  <w:num w:numId="14">
    <w:abstractNumId w:val="3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  <w:num w:numId="21">
    <w:abstractNumId w:val="10"/>
  </w:num>
  <w:num w:numId="22">
    <w:abstractNumId w:val="5"/>
  </w:num>
  <w:num w:numId="23">
    <w:abstractNumId w:val="26"/>
  </w:num>
  <w:num w:numId="24">
    <w:abstractNumId w:val="19"/>
  </w:num>
  <w:num w:numId="25">
    <w:abstractNumId w:val="16"/>
  </w:num>
  <w:num w:numId="26">
    <w:abstractNumId w:val="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C78E9"/>
    <w:rsid w:val="00000844"/>
    <w:rsid w:val="000166ED"/>
    <w:rsid w:val="00017821"/>
    <w:rsid w:val="00021F10"/>
    <w:rsid w:val="000361FD"/>
    <w:rsid w:val="00047896"/>
    <w:rsid w:val="00060F26"/>
    <w:rsid w:val="0006797D"/>
    <w:rsid w:val="000802E5"/>
    <w:rsid w:val="000914F2"/>
    <w:rsid w:val="00091571"/>
    <w:rsid w:val="000943A6"/>
    <w:rsid w:val="00094957"/>
    <w:rsid w:val="000A21F5"/>
    <w:rsid w:val="000A6093"/>
    <w:rsid w:val="000B1C2D"/>
    <w:rsid w:val="000B6428"/>
    <w:rsid w:val="000C0A85"/>
    <w:rsid w:val="000C0F20"/>
    <w:rsid w:val="000C314C"/>
    <w:rsid w:val="000E06F6"/>
    <w:rsid w:val="000E2A33"/>
    <w:rsid w:val="000E3020"/>
    <w:rsid w:val="000E3BE8"/>
    <w:rsid w:val="00101520"/>
    <w:rsid w:val="00102600"/>
    <w:rsid w:val="001026E2"/>
    <w:rsid w:val="00110BFC"/>
    <w:rsid w:val="00124C96"/>
    <w:rsid w:val="00125BCA"/>
    <w:rsid w:val="00137E86"/>
    <w:rsid w:val="00160564"/>
    <w:rsid w:val="00162AAD"/>
    <w:rsid w:val="00170C34"/>
    <w:rsid w:val="0017167C"/>
    <w:rsid w:val="001775B9"/>
    <w:rsid w:val="00182AB0"/>
    <w:rsid w:val="00184A33"/>
    <w:rsid w:val="00194ABD"/>
    <w:rsid w:val="001A2494"/>
    <w:rsid w:val="001A2C09"/>
    <w:rsid w:val="001B12A6"/>
    <w:rsid w:val="001B2079"/>
    <w:rsid w:val="001C1E8F"/>
    <w:rsid w:val="001C310C"/>
    <w:rsid w:val="001C78E9"/>
    <w:rsid w:val="001C7B83"/>
    <w:rsid w:val="001D1E14"/>
    <w:rsid w:val="001D1FBC"/>
    <w:rsid w:val="001D2C60"/>
    <w:rsid w:val="001D7613"/>
    <w:rsid w:val="001E1093"/>
    <w:rsid w:val="001E4232"/>
    <w:rsid w:val="001E7E58"/>
    <w:rsid w:val="001F01AA"/>
    <w:rsid w:val="001F0A39"/>
    <w:rsid w:val="0021124B"/>
    <w:rsid w:val="00215760"/>
    <w:rsid w:val="00217579"/>
    <w:rsid w:val="0022442B"/>
    <w:rsid w:val="00230DDE"/>
    <w:rsid w:val="00240EE4"/>
    <w:rsid w:val="00245AA4"/>
    <w:rsid w:val="00254947"/>
    <w:rsid w:val="002561F2"/>
    <w:rsid w:val="00256F19"/>
    <w:rsid w:val="002610F3"/>
    <w:rsid w:val="0027062E"/>
    <w:rsid w:val="00286579"/>
    <w:rsid w:val="002924CD"/>
    <w:rsid w:val="002A1625"/>
    <w:rsid w:val="002A328A"/>
    <w:rsid w:val="002B4CE7"/>
    <w:rsid w:val="002C0494"/>
    <w:rsid w:val="002C0D13"/>
    <w:rsid w:val="002D0F95"/>
    <w:rsid w:val="002D428C"/>
    <w:rsid w:val="002D44F7"/>
    <w:rsid w:val="002E719B"/>
    <w:rsid w:val="002E7FE2"/>
    <w:rsid w:val="002F4AC6"/>
    <w:rsid w:val="002F7030"/>
    <w:rsid w:val="00310DA8"/>
    <w:rsid w:val="003113F8"/>
    <w:rsid w:val="00312A7A"/>
    <w:rsid w:val="00312CE9"/>
    <w:rsid w:val="003141FF"/>
    <w:rsid w:val="0031561F"/>
    <w:rsid w:val="00315D71"/>
    <w:rsid w:val="003225D0"/>
    <w:rsid w:val="00324EB3"/>
    <w:rsid w:val="0033694B"/>
    <w:rsid w:val="00343BDB"/>
    <w:rsid w:val="003442D5"/>
    <w:rsid w:val="003455F6"/>
    <w:rsid w:val="003456DC"/>
    <w:rsid w:val="00347DFA"/>
    <w:rsid w:val="00364500"/>
    <w:rsid w:val="0037303E"/>
    <w:rsid w:val="00376C33"/>
    <w:rsid w:val="003847D9"/>
    <w:rsid w:val="00387B14"/>
    <w:rsid w:val="00397D83"/>
    <w:rsid w:val="003A037A"/>
    <w:rsid w:val="003A1218"/>
    <w:rsid w:val="003A6C31"/>
    <w:rsid w:val="003B3C33"/>
    <w:rsid w:val="003B5E3D"/>
    <w:rsid w:val="003C5C83"/>
    <w:rsid w:val="003D068D"/>
    <w:rsid w:val="003D1DCD"/>
    <w:rsid w:val="003D2F69"/>
    <w:rsid w:val="003E4FA2"/>
    <w:rsid w:val="003E78FD"/>
    <w:rsid w:val="003F590E"/>
    <w:rsid w:val="0040307B"/>
    <w:rsid w:val="00403AF7"/>
    <w:rsid w:val="00406A86"/>
    <w:rsid w:val="004102F3"/>
    <w:rsid w:val="00410CA2"/>
    <w:rsid w:val="00412483"/>
    <w:rsid w:val="00421BAE"/>
    <w:rsid w:val="00435911"/>
    <w:rsid w:val="004418CB"/>
    <w:rsid w:val="00442F0F"/>
    <w:rsid w:val="00453D32"/>
    <w:rsid w:val="00455195"/>
    <w:rsid w:val="004557DC"/>
    <w:rsid w:val="004740D4"/>
    <w:rsid w:val="004865CC"/>
    <w:rsid w:val="00487F58"/>
    <w:rsid w:val="004B11EC"/>
    <w:rsid w:val="004B6236"/>
    <w:rsid w:val="004C1B2A"/>
    <w:rsid w:val="004D6C57"/>
    <w:rsid w:val="004D726D"/>
    <w:rsid w:val="004F38CD"/>
    <w:rsid w:val="004F4DCD"/>
    <w:rsid w:val="0050079A"/>
    <w:rsid w:val="00507238"/>
    <w:rsid w:val="0050761F"/>
    <w:rsid w:val="00511C7D"/>
    <w:rsid w:val="00523F11"/>
    <w:rsid w:val="0052679A"/>
    <w:rsid w:val="00526E79"/>
    <w:rsid w:val="005272B5"/>
    <w:rsid w:val="005356A2"/>
    <w:rsid w:val="00541DAF"/>
    <w:rsid w:val="00544DBE"/>
    <w:rsid w:val="00581771"/>
    <w:rsid w:val="005854FD"/>
    <w:rsid w:val="0059574B"/>
    <w:rsid w:val="005A02D1"/>
    <w:rsid w:val="005A3395"/>
    <w:rsid w:val="005B278F"/>
    <w:rsid w:val="005B5AA7"/>
    <w:rsid w:val="005B6C67"/>
    <w:rsid w:val="005D0B7F"/>
    <w:rsid w:val="005D1D8B"/>
    <w:rsid w:val="005E2752"/>
    <w:rsid w:val="00602246"/>
    <w:rsid w:val="00603BBF"/>
    <w:rsid w:val="00606416"/>
    <w:rsid w:val="00610550"/>
    <w:rsid w:val="006151D7"/>
    <w:rsid w:val="00617894"/>
    <w:rsid w:val="00617908"/>
    <w:rsid w:val="00620525"/>
    <w:rsid w:val="006220CF"/>
    <w:rsid w:val="0062480C"/>
    <w:rsid w:val="00627B52"/>
    <w:rsid w:val="00627DB8"/>
    <w:rsid w:val="0063012C"/>
    <w:rsid w:val="0064168A"/>
    <w:rsid w:val="00665997"/>
    <w:rsid w:val="00666E42"/>
    <w:rsid w:val="00670294"/>
    <w:rsid w:val="00671509"/>
    <w:rsid w:val="00676602"/>
    <w:rsid w:val="00695412"/>
    <w:rsid w:val="006B12C4"/>
    <w:rsid w:val="006B4BB2"/>
    <w:rsid w:val="006C56C8"/>
    <w:rsid w:val="006C6062"/>
    <w:rsid w:val="006D01B0"/>
    <w:rsid w:val="006D368D"/>
    <w:rsid w:val="006D5388"/>
    <w:rsid w:val="006F4A15"/>
    <w:rsid w:val="006F7E95"/>
    <w:rsid w:val="00704B0C"/>
    <w:rsid w:val="00715BD7"/>
    <w:rsid w:val="007276B3"/>
    <w:rsid w:val="007301AD"/>
    <w:rsid w:val="00730319"/>
    <w:rsid w:val="00734198"/>
    <w:rsid w:val="00742D6A"/>
    <w:rsid w:val="007508B3"/>
    <w:rsid w:val="00751D2C"/>
    <w:rsid w:val="00757D97"/>
    <w:rsid w:val="00760B72"/>
    <w:rsid w:val="00776427"/>
    <w:rsid w:val="00784E95"/>
    <w:rsid w:val="007850EB"/>
    <w:rsid w:val="00791F86"/>
    <w:rsid w:val="00792038"/>
    <w:rsid w:val="007A72E9"/>
    <w:rsid w:val="007B0595"/>
    <w:rsid w:val="007C4633"/>
    <w:rsid w:val="007D32B8"/>
    <w:rsid w:val="007E204F"/>
    <w:rsid w:val="007F590D"/>
    <w:rsid w:val="007F5C38"/>
    <w:rsid w:val="00810F4E"/>
    <w:rsid w:val="00815564"/>
    <w:rsid w:val="00835EE6"/>
    <w:rsid w:val="008414A3"/>
    <w:rsid w:val="00845057"/>
    <w:rsid w:val="008470B7"/>
    <w:rsid w:val="00855274"/>
    <w:rsid w:val="00871E1B"/>
    <w:rsid w:val="00873E87"/>
    <w:rsid w:val="00877DFE"/>
    <w:rsid w:val="00882DA3"/>
    <w:rsid w:val="00887268"/>
    <w:rsid w:val="00893E98"/>
    <w:rsid w:val="008A3FAF"/>
    <w:rsid w:val="008C6ACE"/>
    <w:rsid w:val="008D16BB"/>
    <w:rsid w:val="008D6115"/>
    <w:rsid w:val="008E1074"/>
    <w:rsid w:val="008E265D"/>
    <w:rsid w:val="008E3761"/>
    <w:rsid w:val="008E74D3"/>
    <w:rsid w:val="008F011B"/>
    <w:rsid w:val="008F50B4"/>
    <w:rsid w:val="009014E5"/>
    <w:rsid w:val="009026D3"/>
    <w:rsid w:val="00914E70"/>
    <w:rsid w:val="00934459"/>
    <w:rsid w:val="009428A6"/>
    <w:rsid w:val="009446D1"/>
    <w:rsid w:val="00947317"/>
    <w:rsid w:val="00951735"/>
    <w:rsid w:val="00952053"/>
    <w:rsid w:val="00953D6B"/>
    <w:rsid w:val="00953F94"/>
    <w:rsid w:val="009558D9"/>
    <w:rsid w:val="00965874"/>
    <w:rsid w:val="009706B1"/>
    <w:rsid w:val="009729E6"/>
    <w:rsid w:val="009777F3"/>
    <w:rsid w:val="00980C71"/>
    <w:rsid w:val="0098782C"/>
    <w:rsid w:val="00996DD7"/>
    <w:rsid w:val="00997036"/>
    <w:rsid w:val="009A03AD"/>
    <w:rsid w:val="009B59DB"/>
    <w:rsid w:val="009D1C28"/>
    <w:rsid w:val="009E2C80"/>
    <w:rsid w:val="009F51A5"/>
    <w:rsid w:val="009F5E21"/>
    <w:rsid w:val="009F70E3"/>
    <w:rsid w:val="00A104CB"/>
    <w:rsid w:val="00A1781F"/>
    <w:rsid w:val="00A269B1"/>
    <w:rsid w:val="00A272D3"/>
    <w:rsid w:val="00A4409E"/>
    <w:rsid w:val="00A451E9"/>
    <w:rsid w:val="00A46D16"/>
    <w:rsid w:val="00A52929"/>
    <w:rsid w:val="00A60339"/>
    <w:rsid w:val="00A658E4"/>
    <w:rsid w:val="00A72927"/>
    <w:rsid w:val="00A75337"/>
    <w:rsid w:val="00A85D42"/>
    <w:rsid w:val="00A95C8C"/>
    <w:rsid w:val="00A96F9B"/>
    <w:rsid w:val="00A97642"/>
    <w:rsid w:val="00AA2FF3"/>
    <w:rsid w:val="00AB3DF8"/>
    <w:rsid w:val="00AB62A4"/>
    <w:rsid w:val="00AB65AB"/>
    <w:rsid w:val="00AC2402"/>
    <w:rsid w:val="00AC3055"/>
    <w:rsid w:val="00AC37A2"/>
    <w:rsid w:val="00AC5450"/>
    <w:rsid w:val="00AD0349"/>
    <w:rsid w:val="00AD5F64"/>
    <w:rsid w:val="00AD61BA"/>
    <w:rsid w:val="00AE29B9"/>
    <w:rsid w:val="00AE79BA"/>
    <w:rsid w:val="00AF3428"/>
    <w:rsid w:val="00B02741"/>
    <w:rsid w:val="00B113ED"/>
    <w:rsid w:val="00B1427E"/>
    <w:rsid w:val="00B163FB"/>
    <w:rsid w:val="00B25D10"/>
    <w:rsid w:val="00B35612"/>
    <w:rsid w:val="00B42E2A"/>
    <w:rsid w:val="00B53104"/>
    <w:rsid w:val="00B5507C"/>
    <w:rsid w:val="00B576A4"/>
    <w:rsid w:val="00B57785"/>
    <w:rsid w:val="00B70AFF"/>
    <w:rsid w:val="00B70CB5"/>
    <w:rsid w:val="00B815A9"/>
    <w:rsid w:val="00B878AF"/>
    <w:rsid w:val="00B93C6B"/>
    <w:rsid w:val="00BB290F"/>
    <w:rsid w:val="00BB3E98"/>
    <w:rsid w:val="00BC45A9"/>
    <w:rsid w:val="00BD2830"/>
    <w:rsid w:val="00BD424B"/>
    <w:rsid w:val="00BD79FD"/>
    <w:rsid w:val="00BE3276"/>
    <w:rsid w:val="00BE56A9"/>
    <w:rsid w:val="00BF0B9B"/>
    <w:rsid w:val="00BF6278"/>
    <w:rsid w:val="00C027F9"/>
    <w:rsid w:val="00C1612B"/>
    <w:rsid w:val="00C36ED1"/>
    <w:rsid w:val="00C44513"/>
    <w:rsid w:val="00C45A45"/>
    <w:rsid w:val="00C56161"/>
    <w:rsid w:val="00C60798"/>
    <w:rsid w:val="00C63C8E"/>
    <w:rsid w:val="00C72A6D"/>
    <w:rsid w:val="00C758D2"/>
    <w:rsid w:val="00C943F3"/>
    <w:rsid w:val="00CA6485"/>
    <w:rsid w:val="00CB3385"/>
    <w:rsid w:val="00CB5992"/>
    <w:rsid w:val="00CB7B62"/>
    <w:rsid w:val="00CC17B3"/>
    <w:rsid w:val="00CC26AF"/>
    <w:rsid w:val="00CC4B7C"/>
    <w:rsid w:val="00CD0583"/>
    <w:rsid w:val="00CD3D15"/>
    <w:rsid w:val="00CE2383"/>
    <w:rsid w:val="00CF3ED5"/>
    <w:rsid w:val="00CF7CF4"/>
    <w:rsid w:val="00D036FB"/>
    <w:rsid w:val="00D11020"/>
    <w:rsid w:val="00D1469D"/>
    <w:rsid w:val="00D14AD1"/>
    <w:rsid w:val="00D21A67"/>
    <w:rsid w:val="00D37BE4"/>
    <w:rsid w:val="00D445D0"/>
    <w:rsid w:val="00D5168F"/>
    <w:rsid w:val="00D53A7E"/>
    <w:rsid w:val="00D55BF6"/>
    <w:rsid w:val="00D7082F"/>
    <w:rsid w:val="00D9149B"/>
    <w:rsid w:val="00D92265"/>
    <w:rsid w:val="00D92843"/>
    <w:rsid w:val="00D937F2"/>
    <w:rsid w:val="00D95004"/>
    <w:rsid w:val="00D9538E"/>
    <w:rsid w:val="00DA3C49"/>
    <w:rsid w:val="00DA3E03"/>
    <w:rsid w:val="00DB45D6"/>
    <w:rsid w:val="00DD1DFE"/>
    <w:rsid w:val="00DD21F9"/>
    <w:rsid w:val="00DE70AE"/>
    <w:rsid w:val="00DE7402"/>
    <w:rsid w:val="00E04E4B"/>
    <w:rsid w:val="00E16FD1"/>
    <w:rsid w:val="00E263D0"/>
    <w:rsid w:val="00E3420B"/>
    <w:rsid w:val="00E34BCA"/>
    <w:rsid w:val="00E443A4"/>
    <w:rsid w:val="00E51796"/>
    <w:rsid w:val="00E55CB7"/>
    <w:rsid w:val="00E6202F"/>
    <w:rsid w:val="00E638FB"/>
    <w:rsid w:val="00E81382"/>
    <w:rsid w:val="00E8286E"/>
    <w:rsid w:val="00E85BD7"/>
    <w:rsid w:val="00E86CB2"/>
    <w:rsid w:val="00E940A4"/>
    <w:rsid w:val="00EA10A5"/>
    <w:rsid w:val="00EA15E2"/>
    <w:rsid w:val="00EA290D"/>
    <w:rsid w:val="00EA506D"/>
    <w:rsid w:val="00EB6B7C"/>
    <w:rsid w:val="00EB6FFE"/>
    <w:rsid w:val="00EE6530"/>
    <w:rsid w:val="00EE675B"/>
    <w:rsid w:val="00EE6A58"/>
    <w:rsid w:val="00EF218C"/>
    <w:rsid w:val="00F05E29"/>
    <w:rsid w:val="00F10EAB"/>
    <w:rsid w:val="00F11F12"/>
    <w:rsid w:val="00F128AE"/>
    <w:rsid w:val="00F31105"/>
    <w:rsid w:val="00F3168F"/>
    <w:rsid w:val="00F54E41"/>
    <w:rsid w:val="00F572E5"/>
    <w:rsid w:val="00F61721"/>
    <w:rsid w:val="00F7107D"/>
    <w:rsid w:val="00F77875"/>
    <w:rsid w:val="00F82281"/>
    <w:rsid w:val="00F82418"/>
    <w:rsid w:val="00F87F20"/>
    <w:rsid w:val="00FA119F"/>
    <w:rsid w:val="00FA7C51"/>
    <w:rsid w:val="00FB252D"/>
    <w:rsid w:val="00FB7073"/>
    <w:rsid w:val="00FD77E2"/>
    <w:rsid w:val="00FE528E"/>
    <w:rsid w:val="00FE53CD"/>
    <w:rsid w:val="00FE6AF9"/>
    <w:rsid w:val="00FF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3D0"/>
    <w:rPr>
      <w:sz w:val="24"/>
      <w:szCs w:val="24"/>
    </w:rPr>
  </w:style>
  <w:style w:type="paragraph" w:styleId="Nadpis1">
    <w:name w:val="heading 1"/>
    <w:basedOn w:val="Normln"/>
    <w:next w:val="Normln"/>
    <w:qFormat/>
    <w:rsid w:val="00730319"/>
    <w:pPr>
      <w:keepNext/>
      <w:outlineLvl w:val="0"/>
    </w:pPr>
    <w:rPr>
      <w:b/>
      <w:i/>
      <w:sz w:val="44"/>
      <w:szCs w:val="20"/>
      <w:u w:val="single"/>
    </w:rPr>
  </w:style>
  <w:style w:type="paragraph" w:styleId="Nadpis2">
    <w:name w:val="heading 2"/>
    <w:basedOn w:val="Normln"/>
    <w:next w:val="Normln"/>
    <w:qFormat/>
    <w:rsid w:val="00730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0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A609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A609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609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4500"/>
    <w:pPr>
      <w:ind w:left="708"/>
    </w:pPr>
  </w:style>
  <w:style w:type="character" w:styleId="Hypertextovodkaz">
    <w:name w:val="Hyperlink"/>
    <w:rsid w:val="009446D1"/>
    <w:rPr>
      <w:color w:val="0000FF"/>
      <w:u w:val="single"/>
    </w:rPr>
  </w:style>
  <w:style w:type="table" w:styleId="Mkatabulky">
    <w:name w:val="Table Grid"/>
    <w:basedOn w:val="Normlntabulka"/>
    <w:rsid w:val="00BF6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1">
    <w:name w:val="data1"/>
    <w:rsid w:val="00C56161"/>
    <w:rPr>
      <w:rFonts w:ascii="Arial" w:hAnsi="Arial" w:cs="Arial" w:hint="default"/>
      <w:b/>
      <w:bCs/>
      <w:sz w:val="20"/>
      <w:szCs w:val="20"/>
    </w:rPr>
  </w:style>
  <w:style w:type="character" w:styleId="Odkaznakoment">
    <w:name w:val="annotation reference"/>
    <w:basedOn w:val="Standardnpsmoodstavce"/>
    <w:rsid w:val="00882D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2D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2DA3"/>
  </w:style>
  <w:style w:type="paragraph" w:styleId="Pedmtkomente">
    <w:name w:val="annotation subject"/>
    <w:basedOn w:val="Textkomente"/>
    <w:next w:val="Textkomente"/>
    <w:link w:val="PedmtkomenteChar"/>
    <w:rsid w:val="00882D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2DA3"/>
    <w:rPr>
      <w:b/>
      <w:bCs/>
    </w:rPr>
  </w:style>
  <w:style w:type="paragraph" w:styleId="Textbubliny">
    <w:name w:val="Balloon Text"/>
    <w:basedOn w:val="Normln"/>
    <w:link w:val="TextbublinyChar"/>
    <w:rsid w:val="00882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8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E187-1391-4845-99F8-136D2D28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Pronajímatel :   Odborné učiliště a Praktická škola, Brno, Lomená 44</vt:lpstr>
    </vt:vector>
  </TitlesOfParts>
  <Company>LOMENA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Pronajímatel :   Odborné učiliště a Praktická škola, Brno, Lomená 44</dc:title>
  <dc:creator>martah</dc:creator>
  <cp:lastModifiedBy>smerkova</cp:lastModifiedBy>
  <cp:revision>2</cp:revision>
  <cp:lastPrinted>2017-05-26T05:56:00Z</cp:lastPrinted>
  <dcterms:created xsi:type="dcterms:W3CDTF">2019-08-09T09:08:00Z</dcterms:created>
  <dcterms:modified xsi:type="dcterms:W3CDTF">2019-08-09T09:08:00Z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ZEMAN.FILIP@kr-jihomoravsky.cz</vt:lpwstr>
  </property>
  <property fmtid="{D5CDD505-2E9C-101B-9397-08002B2CF9AE}" pid="5" name="MSIP_Label_690ebb53-23a2-471a-9c6e-17bd0d11311e_SetDate">
    <vt:lpwstr>2019-06-12T12:34:35.2811637Z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