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7512" w:rsidRDefault="00EA7D5B">
      <w:pPr>
        <w:keepNext/>
        <w:spacing w:line="240" w:lineRule="auto"/>
        <w:jc w:val="center"/>
        <w:rPr>
          <w:rFonts w:ascii="Calibri" w:eastAsia="Calibri" w:hAnsi="Calibri" w:cs="Calibri"/>
          <w:b/>
          <w:sz w:val="40"/>
          <w:szCs w:val="40"/>
        </w:rPr>
      </w:pPr>
      <w:r>
        <w:rPr>
          <w:rFonts w:ascii="Calibri" w:eastAsia="Calibri" w:hAnsi="Calibri" w:cs="Calibri"/>
          <w:b/>
          <w:sz w:val="40"/>
          <w:szCs w:val="40"/>
        </w:rPr>
        <w:t>SMLOUVA O SPOLUPRÁCI</w:t>
      </w:r>
    </w:p>
    <w:p w:rsidR="00A97512" w:rsidRDefault="00A97512">
      <w:pPr>
        <w:keepNext/>
        <w:spacing w:line="240" w:lineRule="auto"/>
        <w:jc w:val="both"/>
        <w:rPr>
          <w:rFonts w:ascii="Calibri" w:eastAsia="Calibri" w:hAnsi="Calibri" w:cs="Calibri"/>
          <w:b/>
        </w:rPr>
      </w:pPr>
    </w:p>
    <w:p w:rsidR="00A97512" w:rsidRDefault="00A97512">
      <w:pPr>
        <w:keepNext/>
        <w:spacing w:line="240" w:lineRule="auto"/>
        <w:jc w:val="both"/>
        <w:rPr>
          <w:rFonts w:ascii="Calibri" w:eastAsia="Calibri" w:hAnsi="Calibri" w:cs="Calibri"/>
          <w:b/>
        </w:rPr>
      </w:pPr>
    </w:p>
    <w:p w:rsidR="00A97512" w:rsidRDefault="00EA7D5B">
      <w:pPr>
        <w:keepNext/>
        <w:spacing w:line="240" w:lineRule="auto"/>
        <w:jc w:val="both"/>
        <w:rPr>
          <w:rFonts w:ascii="Calibri" w:eastAsia="Calibri" w:hAnsi="Calibri" w:cs="Calibri"/>
        </w:rPr>
      </w:pPr>
      <w:r>
        <w:rPr>
          <w:rFonts w:ascii="Calibri" w:eastAsia="Calibri" w:hAnsi="Calibri" w:cs="Calibri"/>
          <w:b/>
        </w:rPr>
        <w:t>Národní památkový ústav,</w:t>
      </w:r>
      <w:r>
        <w:rPr>
          <w:rFonts w:ascii="Calibri" w:eastAsia="Calibri" w:hAnsi="Calibri" w:cs="Calibri"/>
        </w:rPr>
        <w:t xml:space="preserve"> státní příspěvková organizace</w:t>
      </w:r>
    </w:p>
    <w:p w:rsidR="00A97512" w:rsidRDefault="00EA7D5B">
      <w:pPr>
        <w:keepNext/>
        <w:spacing w:line="240" w:lineRule="auto"/>
        <w:jc w:val="both"/>
        <w:rPr>
          <w:rFonts w:ascii="Calibri" w:eastAsia="Calibri" w:hAnsi="Calibri" w:cs="Calibri"/>
        </w:rPr>
      </w:pPr>
      <w:r>
        <w:rPr>
          <w:rFonts w:ascii="Calibri" w:eastAsia="Calibri" w:hAnsi="Calibri" w:cs="Calibri"/>
        </w:rPr>
        <w:t>IČO:</w:t>
      </w:r>
      <w:r>
        <w:rPr>
          <w:rFonts w:ascii="Calibri" w:eastAsia="Calibri" w:hAnsi="Calibri" w:cs="Calibri"/>
        </w:rPr>
        <w:tab/>
      </w:r>
      <w:r>
        <w:rPr>
          <w:rFonts w:ascii="Calibri" w:eastAsia="Calibri" w:hAnsi="Calibri" w:cs="Calibri"/>
        </w:rPr>
        <w:tab/>
      </w:r>
      <w:r>
        <w:rPr>
          <w:rFonts w:ascii="Calibri" w:eastAsia="Calibri" w:hAnsi="Calibri" w:cs="Calibri"/>
        </w:rPr>
        <w:tab/>
        <w:t>750 32 333</w:t>
      </w:r>
    </w:p>
    <w:p w:rsidR="00A97512" w:rsidRDefault="00EA7D5B">
      <w:pPr>
        <w:keepNext/>
        <w:spacing w:line="240" w:lineRule="auto"/>
        <w:jc w:val="both"/>
        <w:rPr>
          <w:rFonts w:ascii="Calibri" w:eastAsia="Calibri" w:hAnsi="Calibri" w:cs="Calibri"/>
        </w:rPr>
      </w:pPr>
      <w:r>
        <w:rPr>
          <w:rFonts w:ascii="Calibri" w:eastAsia="Calibri" w:hAnsi="Calibri" w:cs="Calibri"/>
        </w:rPr>
        <w:t xml:space="preserve">DIČ: </w:t>
      </w:r>
      <w:r>
        <w:rPr>
          <w:rFonts w:ascii="Calibri" w:eastAsia="Calibri" w:hAnsi="Calibri" w:cs="Calibri"/>
        </w:rPr>
        <w:tab/>
      </w:r>
      <w:r>
        <w:rPr>
          <w:rFonts w:ascii="Calibri" w:eastAsia="Calibri" w:hAnsi="Calibri" w:cs="Calibri"/>
        </w:rPr>
        <w:tab/>
      </w:r>
      <w:r>
        <w:rPr>
          <w:rFonts w:ascii="Calibri" w:eastAsia="Calibri" w:hAnsi="Calibri" w:cs="Calibri"/>
        </w:rPr>
        <w:tab/>
        <w:t>CZ75032333</w:t>
      </w:r>
    </w:p>
    <w:p w:rsidR="00A97512" w:rsidRDefault="00EA7D5B">
      <w:pPr>
        <w:keepNext/>
        <w:spacing w:line="240" w:lineRule="auto"/>
        <w:jc w:val="both"/>
        <w:rPr>
          <w:rFonts w:ascii="Calibri" w:eastAsia="Calibri" w:hAnsi="Calibri" w:cs="Calibri"/>
        </w:rPr>
      </w:pPr>
      <w:r>
        <w:rPr>
          <w:rFonts w:ascii="Calibri" w:eastAsia="Calibri" w:hAnsi="Calibri" w:cs="Calibri"/>
        </w:rPr>
        <w:t>Se sídlem:</w:t>
      </w:r>
      <w:r>
        <w:rPr>
          <w:rFonts w:ascii="Calibri" w:eastAsia="Calibri" w:hAnsi="Calibri" w:cs="Calibri"/>
        </w:rPr>
        <w:tab/>
      </w:r>
      <w:r>
        <w:rPr>
          <w:rFonts w:ascii="Calibri" w:eastAsia="Calibri" w:hAnsi="Calibri" w:cs="Calibri"/>
        </w:rPr>
        <w:tab/>
        <w:t>Valdštejnské nám. 162/3, PSČ 118 01 Praha 1 – Malá Strana,</w:t>
      </w:r>
    </w:p>
    <w:p w:rsidR="00A97512" w:rsidRDefault="00EA7D5B">
      <w:pPr>
        <w:keepNext/>
        <w:spacing w:line="240" w:lineRule="auto"/>
        <w:jc w:val="both"/>
        <w:rPr>
          <w:rFonts w:ascii="Calibri" w:eastAsia="Calibri" w:hAnsi="Calibri" w:cs="Calibri"/>
        </w:rPr>
      </w:pPr>
      <w:r>
        <w:rPr>
          <w:rFonts w:ascii="Calibri" w:eastAsia="Calibri" w:hAnsi="Calibri" w:cs="Calibri"/>
        </w:rPr>
        <w:t xml:space="preserve">Jednající generální ředitelkou Ing. Arch. Naděždou </w:t>
      </w:r>
      <w:proofErr w:type="spellStart"/>
      <w:r>
        <w:rPr>
          <w:rFonts w:ascii="Calibri" w:eastAsia="Calibri" w:hAnsi="Calibri" w:cs="Calibri"/>
        </w:rPr>
        <w:t>Goryczkovou</w:t>
      </w:r>
      <w:proofErr w:type="spellEnd"/>
      <w:r>
        <w:rPr>
          <w:rFonts w:ascii="Calibri" w:eastAsia="Calibri" w:hAnsi="Calibri" w:cs="Calibri"/>
        </w:rPr>
        <w:t>,</w:t>
      </w:r>
    </w:p>
    <w:p w:rsidR="00A97512" w:rsidRDefault="00EA7D5B">
      <w:pPr>
        <w:keepNext/>
        <w:spacing w:line="240" w:lineRule="auto"/>
        <w:jc w:val="both"/>
        <w:rPr>
          <w:rFonts w:ascii="Calibri" w:eastAsia="Calibri" w:hAnsi="Calibri" w:cs="Calibri"/>
        </w:rPr>
      </w:pPr>
      <w:r>
        <w:rPr>
          <w:rFonts w:ascii="Calibri" w:eastAsia="Calibri" w:hAnsi="Calibri" w:cs="Calibri"/>
        </w:rPr>
        <w:t>kterou zastupuje:</w:t>
      </w:r>
    </w:p>
    <w:p w:rsidR="00A97512" w:rsidRDefault="00A97512">
      <w:pPr>
        <w:keepNext/>
        <w:spacing w:line="240" w:lineRule="auto"/>
        <w:jc w:val="both"/>
        <w:rPr>
          <w:rFonts w:ascii="Calibri" w:eastAsia="Calibri" w:hAnsi="Calibri" w:cs="Calibri"/>
          <w:b/>
        </w:rPr>
      </w:pPr>
    </w:p>
    <w:p w:rsidR="00A97512" w:rsidRDefault="00EA7D5B">
      <w:pPr>
        <w:keepNext/>
        <w:spacing w:line="240" w:lineRule="auto"/>
        <w:jc w:val="both"/>
        <w:rPr>
          <w:rFonts w:ascii="Calibri" w:eastAsia="Calibri" w:hAnsi="Calibri" w:cs="Calibri"/>
        </w:rPr>
      </w:pPr>
      <w:r>
        <w:rPr>
          <w:rFonts w:ascii="Calibri" w:eastAsia="Calibri" w:hAnsi="Calibri" w:cs="Calibri"/>
          <w:b/>
        </w:rPr>
        <w:t>Územní památková správa v Kroměříži</w:t>
      </w:r>
    </w:p>
    <w:p w:rsidR="00A97512" w:rsidRDefault="00EA7D5B">
      <w:pPr>
        <w:keepNext/>
        <w:spacing w:line="240" w:lineRule="auto"/>
        <w:jc w:val="both"/>
        <w:rPr>
          <w:rFonts w:ascii="Calibri" w:eastAsia="Calibri" w:hAnsi="Calibri" w:cs="Calibri"/>
        </w:rPr>
      </w:pPr>
      <w:r>
        <w:rPr>
          <w:rFonts w:ascii="Calibri" w:eastAsia="Calibri" w:hAnsi="Calibri" w:cs="Calibri"/>
        </w:rPr>
        <w:t>Se sídlem:</w:t>
      </w:r>
      <w:r>
        <w:rPr>
          <w:rFonts w:ascii="Calibri" w:eastAsia="Calibri" w:hAnsi="Calibri" w:cs="Calibri"/>
        </w:rPr>
        <w:tab/>
      </w:r>
      <w:r>
        <w:rPr>
          <w:rFonts w:ascii="Calibri" w:eastAsia="Calibri" w:hAnsi="Calibri" w:cs="Calibri"/>
        </w:rPr>
        <w:tab/>
        <w:t>Sněmovní nám. 1, 767 01 Kroměříž,</w:t>
      </w:r>
    </w:p>
    <w:p w:rsidR="00A97512" w:rsidRPr="00B51570" w:rsidRDefault="00EA7D5B">
      <w:pPr>
        <w:keepNext/>
        <w:spacing w:line="240" w:lineRule="auto"/>
        <w:jc w:val="both"/>
        <w:rPr>
          <w:rFonts w:ascii="Calibri" w:eastAsia="Calibri" w:hAnsi="Calibri" w:cs="Calibri"/>
          <w:b/>
        </w:rPr>
      </w:pPr>
      <w:r w:rsidRPr="00B51570">
        <w:rPr>
          <w:rFonts w:ascii="Calibri" w:eastAsia="Calibri" w:hAnsi="Calibri" w:cs="Calibri"/>
          <w:b/>
        </w:rPr>
        <w:t xml:space="preserve">Jednající ředitelem Ing. Petrem </w:t>
      </w:r>
      <w:proofErr w:type="spellStart"/>
      <w:r w:rsidRPr="00B51570">
        <w:rPr>
          <w:rFonts w:ascii="Calibri" w:eastAsia="Calibri" w:hAnsi="Calibri" w:cs="Calibri"/>
          <w:b/>
        </w:rPr>
        <w:t>Šubíkem</w:t>
      </w:r>
      <w:proofErr w:type="spellEnd"/>
      <w:r w:rsidRPr="00B51570">
        <w:rPr>
          <w:rFonts w:ascii="Calibri" w:eastAsia="Calibri" w:hAnsi="Calibri" w:cs="Calibri"/>
          <w:b/>
        </w:rPr>
        <w:t xml:space="preserve">, </w:t>
      </w:r>
    </w:p>
    <w:p w:rsidR="00A97512" w:rsidRDefault="00EA7D5B">
      <w:pPr>
        <w:keepNext/>
        <w:spacing w:line="240" w:lineRule="auto"/>
        <w:jc w:val="both"/>
        <w:rPr>
          <w:rFonts w:ascii="Calibri" w:eastAsia="Calibri" w:hAnsi="Calibri" w:cs="Calibri"/>
        </w:rPr>
      </w:pPr>
      <w:r>
        <w:rPr>
          <w:rFonts w:ascii="Calibri" w:eastAsia="Calibri" w:hAnsi="Calibri" w:cs="Calibri"/>
        </w:rPr>
        <w:t xml:space="preserve">Zástupce pro věcná jednání: </w:t>
      </w:r>
      <w:proofErr w:type="spellStart"/>
      <w:r w:rsidR="00355887">
        <w:rPr>
          <w:rFonts w:ascii="Calibri" w:eastAsia="Calibri" w:hAnsi="Calibri" w:cs="Calibri"/>
        </w:rPr>
        <w:t>xxxxxxxxxxxxxxxxxxxxxxx</w:t>
      </w:r>
      <w:proofErr w:type="spellEnd"/>
    </w:p>
    <w:p w:rsidR="00A97512" w:rsidRDefault="00EA7D5B">
      <w:pPr>
        <w:keepNext/>
        <w:spacing w:line="240" w:lineRule="auto"/>
        <w:jc w:val="both"/>
        <w:rPr>
          <w:rFonts w:ascii="Calibri" w:eastAsia="Calibri" w:hAnsi="Calibri" w:cs="Calibri"/>
        </w:rPr>
      </w:pPr>
      <w:r>
        <w:rPr>
          <w:rFonts w:ascii="Calibri" w:eastAsia="Calibri" w:hAnsi="Calibri" w:cs="Calibri"/>
        </w:rPr>
        <w:t>Arcibiskupského zámku a zahrad v Kroměříži</w:t>
      </w:r>
    </w:p>
    <w:p w:rsidR="00A97512" w:rsidRDefault="00EA7D5B">
      <w:pPr>
        <w:keepNext/>
        <w:spacing w:line="240" w:lineRule="auto"/>
        <w:jc w:val="both"/>
        <w:rPr>
          <w:rFonts w:ascii="Calibri" w:eastAsia="Calibri" w:hAnsi="Calibri" w:cs="Calibri"/>
        </w:rPr>
      </w:pPr>
      <w:r>
        <w:rPr>
          <w:rFonts w:ascii="Calibri" w:eastAsia="Calibri" w:hAnsi="Calibri" w:cs="Calibri"/>
        </w:rPr>
        <w:t xml:space="preserve">Tel.: </w:t>
      </w:r>
      <w:r>
        <w:rPr>
          <w:rFonts w:ascii="Calibri" w:eastAsia="Calibri" w:hAnsi="Calibri" w:cs="Calibri"/>
        </w:rPr>
        <w:tab/>
      </w:r>
      <w:r>
        <w:rPr>
          <w:rFonts w:ascii="Calibri" w:eastAsia="Calibri" w:hAnsi="Calibri" w:cs="Calibri"/>
        </w:rPr>
        <w:tab/>
      </w:r>
      <w:r>
        <w:rPr>
          <w:rFonts w:ascii="Calibri" w:eastAsia="Calibri" w:hAnsi="Calibri" w:cs="Calibri"/>
        </w:rPr>
        <w:tab/>
        <w:t>+420 </w:t>
      </w:r>
      <w:proofErr w:type="spellStart"/>
      <w:r w:rsidR="00355887">
        <w:rPr>
          <w:rFonts w:ascii="Calibri" w:eastAsia="Calibri" w:hAnsi="Calibri" w:cs="Calibri"/>
        </w:rPr>
        <w:t>xxxxxxxxxxxxxxxxxxx</w:t>
      </w:r>
      <w:proofErr w:type="spellEnd"/>
    </w:p>
    <w:p w:rsidR="00A97512" w:rsidRDefault="00EA7D5B">
      <w:pPr>
        <w:keepNext/>
        <w:spacing w:line="240" w:lineRule="auto"/>
        <w:jc w:val="both"/>
        <w:rPr>
          <w:rFonts w:ascii="Calibri" w:eastAsia="Calibri" w:hAnsi="Calibri" w:cs="Calibri"/>
        </w:rPr>
      </w:pPr>
      <w:r>
        <w:rPr>
          <w:rFonts w:ascii="Calibri" w:eastAsia="Calibri" w:hAnsi="Calibri" w:cs="Calibri"/>
        </w:rPr>
        <w:t>E-</w:t>
      </w:r>
      <w:proofErr w:type="spellStart"/>
      <w:r>
        <w:rPr>
          <w:rFonts w:ascii="Calibri" w:eastAsia="Calibri" w:hAnsi="Calibri" w:cs="Calibri"/>
        </w:rPr>
        <w:t>mali</w:t>
      </w:r>
      <w:proofErr w:type="spellEnd"/>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proofErr w:type="spellStart"/>
      <w:r w:rsidR="00355887">
        <w:rPr>
          <w:rFonts w:ascii="Calibri" w:eastAsia="Calibri" w:hAnsi="Calibri" w:cs="Calibri"/>
        </w:rPr>
        <w:t>xxxxxxxxxxxxxxxxxxxx</w:t>
      </w:r>
      <w:proofErr w:type="spellEnd"/>
    </w:p>
    <w:p w:rsidR="00A97512" w:rsidRDefault="00EA7D5B">
      <w:pPr>
        <w:keepNext/>
        <w:spacing w:line="240" w:lineRule="auto"/>
        <w:jc w:val="both"/>
        <w:rPr>
          <w:rFonts w:ascii="Calibri" w:eastAsia="Calibri" w:hAnsi="Calibri" w:cs="Calibri"/>
        </w:rPr>
      </w:pPr>
      <w:r>
        <w:rPr>
          <w:rFonts w:ascii="Calibri" w:eastAsia="Calibri" w:hAnsi="Calibri" w:cs="Calibri"/>
        </w:rPr>
        <w:t xml:space="preserve">Bankovní spojení: </w:t>
      </w:r>
      <w:r>
        <w:rPr>
          <w:rFonts w:ascii="Calibri" w:eastAsia="Calibri" w:hAnsi="Calibri" w:cs="Calibri"/>
        </w:rPr>
        <w:tab/>
        <w:t>ČNB, pobočka Praha</w:t>
      </w:r>
    </w:p>
    <w:p w:rsidR="00A97512" w:rsidRDefault="00EA7D5B">
      <w:pPr>
        <w:keepNext/>
        <w:spacing w:line="240" w:lineRule="auto"/>
        <w:jc w:val="both"/>
        <w:rPr>
          <w:rFonts w:ascii="Calibri" w:eastAsia="Calibri" w:hAnsi="Calibri" w:cs="Calibri"/>
        </w:rPr>
      </w:pPr>
      <w:r>
        <w:rPr>
          <w:rFonts w:ascii="Calibri" w:eastAsia="Calibri" w:hAnsi="Calibri" w:cs="Calibri"/>
        </w:rPr>
        <w:t xml:space="preserve">č. </w:t>
      </w:r>
      <w:proofErr w:type="spellStart"/>
      <w:r>
        <w:rPr>
          <w:rFonts w:ascii="Calibri" w:eastAsia="Calibri" w:hAnsi="Calibri" w:cs="Calibri"/>
        </w:rPr>
        <w:t>ú</w:t>
      </w:r>
      <w:proofErr w:type="spellEnd"/>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500005-60039011/0710</w:t>
      </w:r>
    </w:p>
    <w:p w:rsidR="00A97512" w:rsidRDefault="00EA7D5B">
      <w:pPr>
        <w:keepNext/>
        <w:spacing w:line="240" w:lineRule="auto"/>
        <w:jc w:val="both"/>
        <w:rPr>
          <w:rFonts w:ascii="Calibri" w:eastAsia="Calibri" w:hAnsi="Calibri" w:cs="Calibri"/>
        </w:rPr>
      </w:pPr>
      <w:r>
        <w:rPr>
          <w:rFonts w:ascii="Calibri" w:eastAsia="Calibri" w:hAnsi="Calibri" w:cs="Calibri"/>
        </w:rPr>
        <w:t>(dále jen „</w:t>
      </w:r>
      <w:r>
        <w:rPr>
          <w:rFonts w:ascii="Calibri" w:eastAsia="Calibri" w:hAnsi="Calibri" w:cs="Calibri"/>
          <w:b/>
        </w:rPr>
        <w:t>NPÚ</w:t>
      </w:r>
      <w:r>
        <w:rPr>
          <w:rFonts w:ascii="Calibri" w:eastAsia="Calibri" w:hAnsi="Calibri" w:cs="Calibri"/>
        </w:rPr>
        <w:t>“)</w:t>
      </w:r>
    </w:p>
    <w:p w:rsidR="00A97512" w:rsidRDefault="00A97512">
      <w:pPr>
        <w:keepNext/>
        <w:spacing w:line="240" w:lineRule="auto"/>
        <w:ind w:firstLine="708"/>
        <w:jc w:val="both"/>
        <w:rPr>
          <w:rFonts w:ascii="Calibri" w:eastAsia="Calibri" w:hAnsi="Calibri" w:cs="Calibri"/>
          <w:color w:val="1F4E79"/>
        </w:rPr>
      </w:pPr>
    </w:p>
    <w:p w:rsidR="00A97512" w:rsidRDefault="00EA7D5B">
      <w:pPr>
        <w:keepNext/>
        <w:spacing w:line="240" w:lineRule="auto"/>
        <w:jc w:val="both"/>
        <w:rPr>
          <w:rFonts w:ascii="Calibri" w:eastAsia="Calibri" w:hAnsi="Calibri" w:cs="Calibri"/>
          <w:color w:val="1F4E79"/>
        </w:rPr>
      </w:pPr>
      <w:r>
        <w:rPr>
          <w:rFonts w:ascii="Calibri" w:eastAsia="Calibri" w:hAnsi="Calibri" w:cs="Calibri"/>
          <w:color w:val="1F4E79"/>
        </w:rPr>
        <w:t>a</w:t>
      </w:r>
    </w:p>
    <w:p w:rsidR="00A97512" w:rsidRDefault="00A97512">
      <w:pPr>
        <w:keepNext/>
        <w:spacing w:line="240" w:lineRule="auto"/>
        <w:ind w:firstLine="708"/>
        <w:jc w:val="both"/>
        <w:rPr>
          <w:rFonts w:ascii="Calibri" w:eastAsia="Calibri" w:hAnsi="Calibri" w:cs="Calibri"/>
          <w:color w:val="1F4E79"/>
        </w:rPr>
      </w:pPr>
    </w:p>
    <w:p w:rsidR="00A97512" w:rsidRDefault="00EA7D5B">
      <w:pPr>
        <w:keepNext/>
        <w:spacing w:line="240" w:lineRule="auto"/>
        <w:jc w:val="both"/>
        <w:rPr>
          <w:rFonts w:ascii="Calibri" w:eastAsia="Calibri" w:hAnsi="Calibri" w:cs="Calibri"/>
        </w:rPr>
      </w:pPr>
      <w:r>
        <w:rPr>
          <w:rFonts w:ascii="Calibri" w:eastAsia="Calibri" w:hAnsi="Calibri" w:cs="Calibri"/>
          <w:b/>
        </w:rPr>
        <w:t xml:space="preserve">Kulturní </w:t>
      </w:r>
      <w:proofErr w:type="gramStart"/>
      <w:r>
        <w:rPr>
          <w:rFonts w:ascii="Calibri" w:eastAsia="Calibri" w:hAnsi="Calibri" w:cs="Calibri"/>
          <w:b/>
        </w:rPr>
        <w:t>Morava z.s.</w:t>
      </w:r>
      <w:proofErr w:type="gramEnd"/>
    </w:p>
    <w:p w:rsidR="00A97512" w:rsidRPr="00B51570" w:rsidRDefault="00EA7D5B">
      <w:pPr>
        <w:keepNext/>
        <w:widowControl w:val="0"/>
        <w:spacing w:line="240" w:lineRule="auto"/>
        <w:jc w:val="both"/>
        <w:rPr>
          <w:rFonts w:ascii="Calibri" w:eastAsia="Calibri" w:hAnsi="Calibri" w:cs="Calibri"/>
        </w:rPr>
      </w:pPr>
      <w:r w:rsidRPr="00B51570">
        <w:rPr>
          <w:rFonts w:ascii="Calibri" w:eastAsia="Calibri" w:hAnsi="Calibri" w:cs="Calibri"/>
        </w:rPr>
        <w:t>IČO:</w:t>
      </w:r>
      <w:r w:rsidRPr="00B51570">
        <w:rPr>
          <w:rFonts w:ascii="Calibri" w:eastAsia="Calibri" w:hAnsi="Calibri" w:cs="Calibri"/>
        </w:rPr>
        <w:tab/>
      </w:r>
      <w:r w:rsidRPr="00B51570">
        <w:rPr>
          <w:rFonts w:ascii="Calibri" w:eastAsia="Calibri" w:hAnsi="Calibri" w:cs="Calibri"/>
        </w:rPr>
        <w:tab/>
      </w:r>
      <w:r w:rsidRPr="00B51570">
        <w:rPr>
          <w:rFonts w:ascii="Calibri" w:eastAsia="Calibri" w:hAnsi="Calibri" w:cs="Calibri"/>
        </w:rPr>
        <w:tab/>
        <w:t>030 77 373</w:t>
      </w:r>
    </w:p>
    <w:p w:rsidR="00A97512" w:rsidRPr="00B51570" w:rsidRDefault="00EA7D5B">
      <w:pPr>
        <w:keepNext/>
        <w:spacing w:line="240" w:lineRule="auto"/>
        <w:jc w:val="both"/>
        <w:rPr>
          <w:rFonts w:ascii="Calibri" w:eastAsia="Calibri" w:hAnsi="Calibri" w:cs="Calibri"/>
        </w:rPr>
      </w:pPr>
      <w:r w:rsidRPr="00B51570">
        <w:rPr>
          <w:rFonts w:ascii="Calibri" w:eastAsia="Calibri" w:hAnsi="Calibri" w:cs="Calibri"/>
        </w:rPr>
        <w:t>Se sídlem:</w:t>
      </w:r>
      <w:r w:rsidRPr="00B51570">
        <w:rPr>
          <w:rFonts w:ascii="Calibri" w:eastAsia="Calibri" w:hAnsi="Calibri" w:cs="Calibri"/>
        </w:rPr>
        <w:tab/>
      </w:r>
      <w:r w:rsidRPr="00B51570">
        <w:rPr>
          <w:rFonts w:ascii="Calibri" w:eastAsia="Calibri" w:hAnsi="Calibri" w:cs="Calibri"/>
        </w:rPr>
        <w:tab/>
        <w:t>Dolní Újezd 155, 751 23</w:t>
      </w:r>
    </w:p>
    <w:p w:rsidR="00A97512" w:rsidRPr="00B51570" w:rsidRDefault="00EA7D5B">
      <w:pPr>
        <w:keepNext/>
        <w:widowControl w:val="0"/>
        <w:spacing w:line="240" w:lineRule="auto"/>
        <w:jc w:val="both"/>
        <w:rPr>
          <w:rFonts w:ascii="Calibri" w:eastAsia="Calibri" w:hAnsi="Calibri" w:cs="Calibri"/>
        </w:rPr>
      </w:pPr>
      <w:r w:rsidRPr="00B51570">
        <w:rPr>
          <w:rFonts w:ascii="Calibri" w:eastAsia="Calibri" w:hAnsi="Calibri" w:cs="Calibri"/>
        </w:rPr>
        <w:t>Bankovní spojení:</w:t>
      </w:r>
      <w:r w:rsidRPr="00B51570">
        <w:rPr>
          <w:rFonts w:ascii="Calibri" w:eastAsia="Calibri" w:hAnsi="Calibri" w:cs="Calibri"/>
        </w:rPr>
        <w:tab/>
      </w:r>
      <w:proofErr w:type="spellStart"/>
      <w:r w:rsidR="00355887">
        <w:rPr>
          <w:rFonts w:ascii="Calibri" w:eastAsia="Calibri" w:hAnsi="Calibri" w:cs="Calibri"/>
        </w:rPr>
        <w:t>xxxxxxxxxxxxxxxxxxxxxxxx</w:t>
      </w:r>
      <w:proofErr w:type="spellEnd"/>
      <w:r w:rsidRPr="00B51570">
        <w:rPr>
          <w:rFonts w:ascii="Calibri" w:eastAsia="Calibri" w:hAnsi="Calibri" w:cs="Calibri"/>
        </w:rPr>
        <w:t xml:space="preserve"> </w:t>
      </w:r>
    </w:p>
    <w:p w:rsidR="00A97512" w:rsidRPr="00B51570" w:rsidRDefault="00EA7D5B">
      <w:pPr>
        <w:keepNext/>
        <w:widowControl w:val="0"/>
        <w:spacing w:line="240" w:lineRule="auto"/>
        <w:jc w:val="both"/>
        <w:rPr>
          <w:rFonts w:ascii="Calibri" w:eastAsia="Calibri" w:hAnsi="Calibri" w:cs="Calibri"/>
        </w:rPr>
      </w:pPr>
      <w:r w:rsidRPr="00B51570">
        <w:rPr>
          <w:rFonts w:ascii="Calibri" w:eastAsia="Calibri" w:hAnsi="Calibri" w:cs="Calibri"/>
        </w:rPr>
        <w:t xml:space="preserve">č. </w:t>
      </w:r>
      <w:proofErr w:type="spellStart"/>
      <w:r w:rsidRPr="00B51570">
        <w:rPr>
          <w:rFonts w:ascii="Calibri" w:eastAsia="Calibri" w:hAnsi="Calibri" w:cs="Calibri"/>
        </w:rPr>
        <w:t>ú</w:t>
      </w:r>
      <w:proofErr w:type="spellEnd"/>
      <w:r w:rsidRPr="00B51570">
        <w:rPr>
          <w:rFonts w:ascii="Calibri" w:eastAsia="Calibri" w:hAnsi="Calibri" w:cs="Calibri"/>
        </w:rPr>
        <w:t xml:space="preserve">.: </w:t>
      </w:r>
      <w:r w:rsidRPr="00B51570">
        <w:rPr>
          <w:rFonts w:ascii="Calibri" w:eastAsia="Calibri" w:hAnsi="Calibri" w:cs="Calibri"/>
        </w:rPr>
        <w:tab/>
      </w:r>
      <w:r w:rsidRPr="00B51570">
        <w:rPr>
          <w:rFonts w:ascii="Calibri" w:eastAsia="Calibri" w:hAnsi="Calibri" w:cs="Calibri"/>
        </w:rPr>
        <w:tab/>
      </w:r>
      <w:r w:rsidRPr="00B51570">
        <w:rPr>
          <w:rFonts w:ascii="Calibri" w:eastAsia="Calibri" w:hAnsi="Calibri" w:cs="Calibri"/>
        </w:rPr>
        <w:tab/>
      </w:r>
      <w:proofErr w:type="spellStart"/>
      <w:r w:rsidR="00355887">
        <w:rPr>
          <w:rFonts w:ascii="Calibri" w:eastAsia="Calibri" w:hAnsi="Calibri" w:cs="Calibri"/>
        </w:rPr>
        <w:t>xxxxxxxxxxxxxxxxxx</w:t>
      </w:r>
      <w:proofErr w:type="spellEnd"/>
    </w:p>
    <w:p w:rsidR="00A97512" w:rsidRPr="00B51570" w:rsidRDefault="00EA7D5B">
      <w:pPr>
        <w:keepNext/>
        <w:spacing w:line="240" w:lineRule="auto"/>
        <w:jc w:val="both"/>
        <w:rPr>
          <w:rFonts w:ascii="Calibri" w:eastAsia="Calibri" w:hAnsi="Calibri" w:cs="Calibri"/>
          <w:b/>
        </w:rPr>
      </w:pPr>
      <w:r w:rsidRPr="00B51570">
        <w:rPr>
          <w:rFonts w:ascii="Calibri" w:eastAsia="Calibri" w:hAnsi="Calibri" w:cs="Calibri"/>
          <w:b/>
        </w:rPr>
        <w:t xml:space="preserve">jednající </w:t>
      </w:r>
      <w:proofErr w:type="spellStart"/>
      <w:r w:rsidR="00355887">
        <w:rPr>
          <w:rFonts w:ascii="Calibri" w:eastAsia="Calibri" w:hAnsi="Calibri" w:cs="Calibri"/>
          <w:b/>
        </w:rPr>
        <w:t>xxxxxxxxxxxxxxxxxxxxx</w:t>
      </w:r>
      <w:proofErr w:type="spellEnd"/>
    </w:p>
    <w:p w:rsidR="00A97512" w:rsidRPr="00B51570" w:rsidRDefault="00EA7D5B">
      <w:pPr>
        <w:keepNext/>
        <w:spacing w:line="240" w:lineRule="auto"/>
        <w:jc w:val="both"/>
        <w:rPr>
          <w:rFonts w:ascii="Calibri" w:eastAsia="Calibri" w:hAnsi="Calibri" w:cs="Calibri"/>
          <w:color w:val="1F4E79"/>
        </w:rPr>
      </w:pPr>
      <w:r w:rsidRPr="00B51570">
        <w:rPr>
          <w:rFonts w:ascii="Calibri" w:eastAsia="Calibri" w:hAnsi="Calibri" w:cs="Calibri"/>
        </w:rPr>
        <w:t>(dále jen „</w:t>
      </w:r>
      <w:r w:rsidRPr="00B51570">
        <w:rPr>
          <w:rFonts w:ascii="Calibri" w:eastAsia="Calibri" w:hAnsi="Calibri" w:cs="Calibri"/>
          <w:b/>
        </w:rPr>
        <w:t>Pořadatel</w:t>
      </w:r>
      <w:r w:rsidRPr="00B51570">
        <w:rPr>
          <w:rFonts w:ascii="Calibri" w:eastAsia="Calibri" w:hAnsi="Calibri" w:cs="Calibri"/>
        </w:rPr>
        <w:t>“)</w:t>
      </w:r>
    </w:p>
    <w:p w:rsidR="00A97512" w:rsidRDefault="00A97512">
      <w:pPr>
        <w:keepNext/>
        <w:spacing w:line="240" w:lineRule="auto"/>
        <w:jc w:val="both"/>
        <w:rPr>
          <w:rFonts w:ascii="Calibri" w:eastAsia="Calibri" w:hAnsi="Calibri" w:cs="Calibri"/>
          <w:color w:val="1F4E79"/>
        </w:rPr>
      </w:pPr>
    </w:p>
    <w:p w:rsidR="00A97512" w:rsidRDefault="00EA7D5B">
      <w:pPr>
        <w:keepNext/>
        <w:widowControl w:val="0"/>
        <w:spacing w:line="240" w:lineRule="auto"/>
        <w:ind w:firstLine="708"/>
        <w:jc w:val="center"/>
        <w:rPr>
          <w:rFonts w:ascii="Calibri" w:eastAsia="Calibri" w:hAnsi="Calibri" w:cs="Calibri"/>
        </w:rPr>
      </w:pPr>
      <w:r>
        <w:rPr>
          <w:rFonts w:ascii="Calibri" w:eastAsia="Calibri" w:hAnsi="Calibri" w:cs="Calibri"/>
        </w:rPr>
        <w:t>jako smluvní strany uzavřely níže uvedeného dne, měsíce a roku tuto</w:t>
      </w:r>
    </w:p>
    <w:p w:rsidR="00A97512" w:rsidRDefault="00EA7D5B">
      <w:pPr>
        <w:keepNext/>
        <w:spacing w:line="240" w:lineRule="auto"/>
        <w:ind w:firstLine="708"/>
        <w:jc w:val="center"/>
        <w:rPr>
          <w:rFonts w:ascii="Calibri" w:eastAsia="Calibri" w:hAnsi="Calibri" w:cs="Calibri"/>
        </w:rPr>
      </w:pPr>
      <w:r>
        <w:rPr>
          <w:rFonts w:ascii="Calibri" w:eastAsia="Calibri" w:hAnsi="Calibri" w:cs="Calibri"/>
          <w:b/>
        </w:rPr>
        <w:t>smlouvu o pořádání kulturní akce:</w:t>
      </w:r>
    </w:p>
    <w:p w:rsidR="00A97512" w:rsidRDefault="00A97512">
      <w:pPr>
        <w:keepNext/>
        <w:spacing w:line="240" w:lineRule="auto"/>
        <w:ind w:firstLine="708"/>
        <w:jc w:val="center"/>
        <w:rPr>
          <w:rFonts w:ascii="Calibri" w:eastAsia="Calibri" w:hAnsi="Calibri" w:cs="Calibri"/>
          <w:b/>
          <w:color w:val="1F4E79"/>
        </w:rPr>
      </w:pPr>
    </w:p>
    <w:p w:rsidR="00A97512" w:rsidRDefault="00EA7D5B">
      <w:pPr>
        <w:keepNext/>
        <w:spacing w:line="240" w:lineRule="auto"/>
        <w:jc w:val="center"/>
        <w:rPr>
          <w:rFonts w:ascii="Calibri" w:eastAsia="Calibri" w:hAnsi="Calibri" w:cs="Calibri"/>
          <w:b/>
        </w:rPr>
      </w:pPr>
      <w:r>
        <w:rPr>
          <w:rFonts w:ascii="Calibri" w:eastAsia="Calibri" w:hAnsi="Calibri" w:cs="Calibri"/>
          <w:b/>
        </w:rPr>
        <w:t>Článek I.</w:t>
      </w:r>
      <w:r>
        <w:rPr>
          <w:rFonts w:ascii="Calibri" w:eastAsia="Calibri" w:hAnsi="Calibri" w:cs="Calibri"/>
          <w:b/>
        </w:rPr>
        <w:br/>
        <w:t>Předmět smlouvy</w:t>
      </w:r>
    </w:p>
    <w:p w:rsidR="00A97512" w:rsidRDefault="00EA7D5B">
      <w:pPr>
        <w:keepNext/>
        <w:numPr>
          <w:ilvl w:val="0"/>
          <w:numId w:val="10"/>
        </w:numPr>
        <w:spacing w:line="240" w:lineRule="auto"/>
        <w:jc w:val="both"/>
        <w:rPr>
          <w:rFonts w:ascii="Calibri" w:eastAsia="Calibri" w:hAnsi="Calibri" w:cs="Calibri"/>
        </w:rPr>
      </w:pPr>
      <w:r>
        <w:rPr>
          <w:rFonts w:ascii="Calibri" w:eastAsia="Calibri" w:hAnsi="Calibri" w:cs="Calibri"/>
        </w:rPr>
        <w:t xml:space="preserve">Strany této smlouvy se zavazují ke spolupráci při zajišťování projektu </w:t>
      </w:r>
      <w:proofErr w:type="spellStart"/>
      <w:r>
        <w:rPr>
          <w:rFonts w:ascii="Calibri" w:eastAsia="Calibri" w:hAnsi="Calibri" w:cs="Calibri"/>
        </w:rPr>
        <w:t>Hortus</w:t>
      </w:r>
      <w:proofErr w:type="spellEnd"/>
      <w:r>
        <w:rPr>
          <w:rFonts w:ascii="Calibri" w:eastAsia="Calibri" w:hAnsi="Calibri" w:cs="Calibri"/>
        </w:rPr>
        <w:t xml:space="preserve"> </w:t>
      </w:r>
      <w:proofErr w:type="spellStart"/>
      <w:r>
        <w:rPr>
          <w:rFonts w:ascii="Calibri" w:eastAsia="Calibri" w:hAnsi="Calibri" w:cs="Calibri"/>
        </w:rPr>
        <w:t>Magicus</w:t>
      </w:r>
      <w:proofErr w:type="spellEnd"/>
      <w:r>
        <w:rPr>
          <w:rFonts w:ascii="Calibri" w:eastAsia="Calibri" w:hAnsi="Calibri" w:cs="Calibri"/>
        </w:rPr>
        <w:t xml:space="preserve"> 2019 (dále jen „projekt“). Každá ze stran se na zajišťování tohoto projektu účastní v rozsahu stanoveném v této smlouvě.</w:t>
      </w:r>
    </w:p>
    <w:p w:rsidR="00A97512" w:rsidRDefault="00A97512">
      <w:pPr>
        <w:keepNext/>
        <w:spacing w:line="240" w:lineRule="auto"/>
        <w:jc w:val="both"/>
        <w:rPr>
          <w:rFonts w:ascii="Calibri" w:eastAsia="Calibri" w:hAnsi="Calibri" w:cs="Calibri"/>
        </w:rPr>
      </w:pPr>
    </w:p>
    <w:p w:rsidR="00A97512" w:rsidRDefault="00EA7D5B">
      <w:pPr>
        <w:keepNext/>
        <w:spacing w:line="240" w:lineRule="auto"/>
        <w:jc w:val="center"/>
        <w:rPr>
          <w:rFonts w:ascii="Calibri" w:eastAsia="Calibri" w:hAnsi="Calibri" w:cs="Calibri"/>
          <w:b/>
        </w:rPr>
      </w:pPr>
      <w:r>
        <w:rPr>
          <w:rFonts w:ascii="Calibri" w:eastAsia="Calibri" w:hAnsi="Calibri" w:cs="Calibri"/>
          <w:b/>
        </w:rPr>
        <w:t>Článek II.</w:t>
      </w:r>
    </w:p>
    <w:p w:rsidR="00A97512" w:rsidRDefault="00EA7D5B">
      <w:pPr>
        <w:keepNext/>
        <w:spacing w:line="240" w:lineRule="auto"/>
        <w:jc w:val="center"/>
        <w:rPr>
          <w:rFonts w:ascii="Calibri" w:eastAsia="Calibri" w:hAnsi="Calibri" w:cs="Calibri"/>
        </w:rPr>
      </w:pPr>
      <w:r>
        <w:rPr>
          <w:rFonts w:ascii="Calibri" w:eastAsia="Calibri" w:hAnsi="Calibri" w:cs="Calibri"/>
          <w:b/>
        </w:rPr>
        <w:t>Závazky smluvních stran</w:t>
      </w:r>
    </w:p>
    <w:p w:rsidR="00A97512" w:rsidRDefault="00EA7D5B">
      <w:pPr>
        <w:keepNext/>
        <w:numPr>
          <w:ilvl w:val="0"/>
          <w:numId w:val="11"/>
        </w:numPr>
        <w:spacing w:line="240" w:lineRule="auto"/>
        <w:jc w:val="both"/>
        <w:rPr>
          <w:rFonts w:ascii="Calibri" w:eastAsia="Calibri" w:hAnsi="Calibri" w:cs="Calibri"/>
        </w:rPr>
      </w:pPr>
      <w:r>
        <w:rPr>
          <w:rFonts w:ascii="Calibri" w:eastAsia="Calibri" w:hAnsi="Calibri" w:cs="Calibri"/>
          <w:b/>
        </w:rPr>
        <w:t>Pořadatel se zavazuje:</w:t>
      </w:r>
    </w:p>
    <w:p w:rsidR="00A97512" w:rsidRDefault="00EA7D5B">
      <w:pPr>
        <w:numPr>
          <w:ilvl w:val="0"/>
          <w:numId w:val="7"/>
        </w:numPr>
        <w:spacing w:line="240" w:lineRule="auto"/>
        <w:ind w:left="1134"/>
        <w:jc w:val="both"/>
        <w:rPr>
          <w:rFonts w:ascii="Calibri" w:eastAsia="Calibri" w:hAnsi="Calibri" w:cs="Calibri"/>
        </w:rPr>
      </w:pPr>
      <w:r>
        <w:rPr>
          <w:rFonts w:ascii="Calibri" w:eastAsia="Calibri" w:hAnsi="Calibri" w:cs="Calibri"/>
        </w:rPr>
        <w:t xml:space="preserve">uspořádat v dohodnutých prostorách </w:t>
      </w:r>
      <w:r w:rsidR="00B51570">
        <w:rPr>
          <w:rFonts w:ascii="Calibri" w:eastAsia="Calibri" w:hAnsi="Calibri" w:cs="Calibri"/>
        </w:rPr>
        <w:t>v areálu Květné zahrady v Kroměříži, na adrese: Gen. Svobody 1192/39, 767 01 Kroměříž, konkrétně venkovní prostory zahrady a vnitřní prostory Velkého skleníku a Rotundy (dále jen předmětné prostory), ke kterému má NPÚ příslušnost hospodařit,</w:t>
      </w:r>
      <w:r>
        <w:rPr>
          <w:rFonts w:ascii="Calibri" w:eastAsia="Calibri" w:hAnsi="Calibri" w:cs="Calibri"/>
        </w:rPr>
        <w:t xml:space="preserve"> projekt </w:t>
      </w:r>
      <w:proofErr w:type="spellStart"/>
      <w:r>
        <w:rPr>
          <w:rFonts w:ascii="Calibri" w:eastAsia="Calibri" w:hAnsi="Calibri" w:cs="Calibri"/>
        </w:rPr>
        <w:t>Hortus</w:t>
      </w:r>
      <w:proofErr w:type="spellEnd"/>
      <w:r>
        <w:rPr>
          <w:rFonts w:ascii="Calibri" w:eastAsia="Calibri" w:hAnsi="Calibri" w:cs="Calibri"/>
        </w:rPr>
        <w:t xml:space="preserve"> </w:t>
      </w:r>
      <w:proofErr w:type="spellStart"/>
      <w:r>
        <w:rPr>
          <w:rFonts w:ascii="Calibri" w:eastAsia="Calibri" w:hAnsi="Calibri" w:cs="Calibri"/>
        </w:rPr>
        <w:t>Magicus</w:t>
      </w:r>
      <w:proofErr w:type="spellEnd"/>
      <w:r>
        <w:rPr>
          <w:rFonts w:ascii="Calibri" w:eastAsia="Calibri" w:hAnsi="Calibri" w:cs="Calibri"/>
        </w:rPr>
        <w:t xml:space="preserve"> 2019</w:t>
      </w:r>
      <w:r w:rsidR="00B51570">
        <w:rPr>
          <w:rFonts w:ascii="Calibri" w:eastAsia="Calibri" w:hAnsi="Calibri" w:cs="Calibri"/>
        </w:rPr>
        <w:t>,</w:t>
      </w:r>
    </w:p>
    <w:p w:rsidR="00B51570" w:rsidRDefault="00B51570">
      <w:pPr>
        <w:numPr>
          <w:ilvl w:val="0"/>
          <w:numId w:val="7"/>
        </w:numPr>
        <w:spacing w:line="240" w:lineRule="auto"/>
        <w:ind w:left="1134"/>
        <w:jc w:val="both"/>
        <w:rPr>
          <w:rFonts w:ascii="Calibri" w:eastAsia="Calibri" w:hAnsi="Calibri" w:cs="Calibri"/>
        </w:rPr>
      </w:pPr>
      <w:r>
        <w:rPr>
          <w:rFonts w:ascii="Calibri" w:eastAsia="Calibri" w:hAnsi="Calibri" w:cs="Calibri"/>
        </w:rPr>
        <w:t>projekt uspořádat na vlastní náklady,</w:t>
      </w:r>
    </w:p>
    <w:p w:rsidR="00A97512" w:rsidRDefault="00EA7D5B">
      <w:pPr>
        <w:numPr>
          <w:ilvl w:val="0"/>
          <w:numId w:val="7"/>
        </w:numPr>
        <w:spacing w:line="240" w:lineRule="auto"/>
        <w:ind w:left="1134"/>
        <w:jc w:val="both"/>
        <w:rPr>
          <w:rFonts w:ascii="Calibri" w:eastAsia="Calibri" w:hAnsi="Calibri" w:cs="Calibri"/>
        </w:rPr>
      </w:pPr>
      <w:r>
        <w:rPr>
          <w:rFonts w:ascii="Calibri" w:eastAsia="Calibri" w:hAnsi="Calibri" w:cs="Calibri"/>
        </w:rPr>
        <w:t>projekt uspořádat v době od 9. srpna 2019 do 11. srpna 2019 v</w:t>
      </w:r>
      <w:r w:rsidR="00B51570">
        <w:rPr>
          <w:rFonts w:ascii="Calibri" w:eastAsia="Calibri" w:hAnsi="Calibri" w:cs="Calibri"/>
        </w:rPr>
        <w:t> předmětných prostorách.</w:t>
      </w:r>
      <w:r>
        <w:rPr>
          <w:rFonts w:ascii="Calibri" w:eastAsia="Calibri" w:hAnsi="Calibri" w:cs="Calibri"/>
        </w:rPr>
        <w:t xml:space="preserve"> Projekt bude pro veřejnost zpřístupněn dne 9. a 10.</w:t>
      </w:r>
      <w:r w:rsidR="00754EA2">
        <w:rPr>
          <w:rFonts w:ascii="Calibri" w:eastAsia="Calibri" w:hAnsi="Calibri" w:cs="Calibri"/>
        </w:rPr>
        <w:t xml:space="preserve"> </w:t>
      </w:r>
      <w:r>
        <w:rPr>
          <w:rFonts w:ascii="Calibri" w:eastAsia="Calibri" w:hAnsi="Calibri" w:cs="Calibri"/>
        </w:rPr>
        <w:t>8.2019 od 10 do 24 hodin a dne 11.</w:t>
      </w:r>
      <w:r w:rsidR="00754EA2">
        <w:rPr>
          <w:rFonts w:ascii="Calibri" w:eastAsia="Calibri" w:hAnsi="Calibri" w:cs="Calibri"/>
        </w:rPr>
        <w:t xml:space="preserve"> </w:t>
      </w:r>
      <w:r>
        <w:rPr>
          <w:rFonts w:ascii="Calibri" w:eastAsia="Calibri" w:hAnsi="Calibri" w:cs="Calibri"/>
        </w:rPr>
        <w:t>8.</w:t>
      </w:r>
      <w:r w:rsidR="00754EA2">
        <w:rPr>
          <w:rFonts w:ascii="Calibri" w:eastAsia="Calibri" w:hAnsi="Calibri" w:cs="Calibri"/>
        </w:rPr>
        <w:t xml:space="preserve"> </w:t>
      </w:r>
      <w:r>
        <w:rPr>
          <w:rFonts w:ascii="Calibri" w:eastAsia="Calibri" w:hAnsi="Calibri" w:cs="Calibri"/>
        </w:rPr>
        <w:t>2019 od 10 do 19 hodin,</w:t>
      </w:r>
    </w:p>
    <w:p w:rsidR="00A97512" w:rsidRDefault="00EA7D5B">
      <w:pPr>
        <w:numPr>
          <w:ilvl w:val="0"/>
          <w:numId w:val="4"/>
        </w:numPr>
        <w:spacing w:line="240" w:lineRule="auto"/>
        <w:ind w:left="1134"/>
        <w:jc w:val="both"/>
        <w:rPr>
          <w:rFonts w:ascii="Calibri" w:eastAsia="Calibri" w:hAnsi="Calibri" w:cs="Calibri"/>
        </w:rPr>
      </w:pPr>
      <w:r>
        <w:rPr>
          <w:rFonts w:ascii="Calibri" w:eastAsia="Calibri" w:hAnsi="Calibri" w:cs="Calibri"/>
        </w:rPr>
        <w:t>uvést k datu ukončení smlouvy pře</w:t>
      </w:r>
      <w:r w:rsidR="00273655">
        <w:rPr>
          <w:rFonts w:ascii="Calibri" w:eastAsia="Calibri" w:hAnsi="Calibri" w:cs="Calibri"/>
        </w:rPr>
        <w:t xml:space="preserve">dmětné </w:t>
      </w:r>
      <w:r>
        <w:rPr>
          <w:rFonts w:ascii="Calibri" w:eastAsia="Calibri" w:hAnsi="Calibri" w:cs="Calibri"/>
        </w:rPr>
        <w:t>prostory do stavu před předáním prostor do užívání,</w:t>
      </w:r>
    </w:p>
    <w:p w:rsidR="00A97512" w:rsidRDefault="00EA7D5B">
      <w:pPr>
        <w:numPr>
          <w:ilvl w:val="0"/>
          <w:numId w:val="4"/>
        </w:numPr>
        <w:spacing w:line="240" w:lineRule="auto"/>
        <w:ind w:left="1134"/>
        <w:jc w:val="both"/>
        <w:rPr>
          <w:rFonts w:ascii="Calibri" w:eastAsia="Calibri" w:hAnsi="Calibri" w:cs="Calibri"/>
        </w:rPr>
      </w:pPr>
      <w:r>
        <w:rPr>
          <w:rFonts w:ascii="Calibri" w:eastAsia="Calibri" w:hAnsi="Calibri" w:cs="Calibri"/>
        </w:rPr>
        <w:lastRenderedPageBreak/>
        <w:t xml:space="preserve">umožnit po dobu realizace projektu přístup zaměstnancům </w:t>
      </w:r>
      <w:r w:rsidR="00273655">
        <w:rPr>
          <w:rFonts w:ascii="Calibri" w:eastAsia="Calibri" w:hAnsi="Calibri" w:cs="Calibri"/>
        </w:rPr>
        <w:t xml:space="preserve"> NPÚ</w:t>
      </w:r>
      <w:r>
        <w:rPr>
          <w:rFonts w:ascii="Calibri" w:eastAsia="Calibri" w:hAnsi="Calibri" w:cs="Calibri"/>
        </w:rPr>
        <w:t xml:space="preserve"> do p</w:t>
      </w:r>
      <w:r w:rsidR="00273655">
        <w:rPr>
          <w:rFonts w:ascii="Calibri" w:eastAsia="Calibri" w:hAnsi="Calibri" w:cs="Calibri"/>
        </w:rPr>
        <w:t>ředmětných</w:t>
      </w:r>
      <w:r>
        <w:rPr>
          <w:rFonts w:ascii="Calibri" w:eastAsia="Calibri" w:hAnsi="Calibri" w:cs="Calibri"/>
        </w:rPr>
        <w:t xml:space="preserve"> prostor za účelem plnění služebních povinností, provádění běžné údržby, péče o zahradu a zahradnické provozy,</w:t>
      </w:r>
    </w:p>
    <w:p w:rsidR="00A97512" w:rsidRDefault="00EA7D5B">
      <w:pPr>
        <w:numPr>
          <w:ilvl w:val="0"/>
          <w:numId w:val="4"/>
        </w:numPr>
        <w:spacing w:line="240" w:lineRule="auto"/>
        <w:ind w:left="1134"/>
        <w:jc w:val="both"/>
        <w:rPr>
          <w:rFonts w:ascii="Calibri" w:eastAsia="Calibri" w:hAnsi="Calibri" w:cs="Calibri"/>
        </w:rPr>
      </w:pPr>
      <w:r>
        <w:rPr>
          <w:rFonts w:ascii="Calibri" w:eastAsia="Calibri" w:hAnsi="Calibri" w:cs="Calibri"/>
        </w:rPr>
        <w:t>pořadatel odpovídá za škody vzniklé návštěvni</w:t>
      </w:r>
      <w:r w:rsidR="00273655">
        <w:rPr>
          <w:rFonts w:ascii="Calibri" w:eastAsia="Calibri" w:hAnsi="Calibri" w:cs="Calibri"/>
        </w:rPr>
        <w:t>ckým provozem po dobu pořádání projektu</w:t>
      </w:r>
      <w:r>
        <w:rPr>
          <w:rFonts w:ascii="Calibri" w:eastAsia="Calibri" w:hAnsi="Calibri" w:cs="Calibri"/>
        </w:rPr>
        <w:t>,</w:t>
      </w:r>
    </w:p>
    <w:p w:rsidR="00A97512" w:rsidRDefault="00EA7D5B">
      <w:pPr>
        <w:numPr>
          <w:ilvl w:val="0"/>
          <w:numId w:val="4"/>
        </w:numPr>
        <w:spacing w:line="240" w:lineRule="auto"/>
        <w:ind w:left="1134"/>
        <w:jc w:val="both"/>
        <w:rPr>
          <w:rFonts w:ascii="Calibri" w:eastAsia="Calibri" w:hAnsi="Calibri" w:cs="Calibri"/>
        </w:rPr>
      </w:pPr>
      <w:r>
        <w:rPr>
          <w:rFonts w:ascii="Calibri" w:eastAsia="Calibri" w:hAnsi="Calibri" w:cs="Calibri"/>
        </w:rPr>
        <w:t xml:space="preserve">předložit po skončení </w:t>
      </w:r>
      <w:r w:rsidR="00273655">
        <w:rPr>
          <w:rFonts w:ascii="Calibri" w:eastAsia="Calibri" w:hAnsi="Calibri" w:cs="Calibri"/>
        </w:rPr>
        <w:t>projektu NPÚ</w:t>
      </w:r>
      <w:r>
        <w:rPr>
          <w:rFonts w:ascii="Calibri" w:eastAsia="Calibri" w:hAnsi="Calibri" w:cs="Calibri"/>
        </w:rPr>
        <w:t xml:space="preserve"> seznam prodaných vstupenek v rozsahu umožňujícím kontrolu výše podílu na vstupném stanoveném podle ustanovení čl. III. této smlouvy,</w:t>
      </w:r>
    </w:p>
    <w:p w:rsidR="00A97512" w:rsidRDefault="00EA7D5B">
      <w:pPr>
        <w:numPr>
          <w:ilvl w:val="0"/>
          <w:numId w:val="4"/>
        </w:numPr>
        <w:spacing w:line="240" w:lineRule="auto"/>
        <w:ind w:left="1134"/>
        <w:jc w:val="both"/>
        <w:rPr>
          <w:rFonts w:ascii="Calibri" w:eastAsia="Calibri" w:hAnsi="Calibri" w:cs="Calibri"/>
        </w:rPr>
      </w:pPr>
      <w:r>
        <w:rPr>
          <w:rFonts w:ascii="Calibri" w:eastAsia="Calibri" w:hAnsi="Calibri" w:cs="Calibri"/>
        </w:rPr>
        <w:t xml:space="preserve">strpět provoz stávajících občerstvení </w:t>
      </w:r>
      <w:r w:rsidR="00273655">
        <w:rPr>
          <w:rFonts w:ascii="Calibri" w:eastAsia="Calibri" w:hAnsi="Calibri" w:cs="Calibri"/>
        </w:rPr>
        <w:t xml:space="preserve">nacházejících se v předmětných prostorách. </w:t>
      </w:r>
      <w:r>
        <w:rPr>
          <w:rFonts w:ascii="Calibri" w:eastAsia="Calibri" w:hAnsi="Calibri" w:cs="Calibri"/>
        </w:rPr>
        <w:t>Tyto služby jsou smluvně vázány na NPÚ a pořadatel nepožaduje podíl na těchto sl</w:t>
      </w:r>
      <w:r w:rsidR="007A4117">
        <w:rPr>
          <w:rFonts w:ascii="Calibri" w:eastAsia="Calibri" w:hAnsi="Calibri" w:cs="Calibri"/>
        </w:rPr>
        <w:t>užbách a příjmech z nich,</w:t>
      </w:r>
    </w:p>
    <w:p w:rsidR="007A4117" w:rsidRDefault="007A4117">
      <w:pPr>
        <w:numPr>
          <w:ilvl w:val="0"/>
          <w:numId w:val="4"/>
        </w:numPr>
        <w:spacing w:line="240" w:lineRule="auto"/>
        <w:ind w:left="1134"/>
        <w:jc w:val="both"/>
        <w:rPr>
          <w:rFonts w:ascii="Calibri" w:eastAsia="Calibri" w:hAnsi="Calibri" w:cs="Calibri"/>
        </w:rPr>
      </w:pPr>
      <w:r>
        <w:rPr>
          <w:rFonts w:ascii="Calibri" w:eastAsia="Calibri" w:hAnsi="Calibri" w:cs="Calibri"/>
        </w:rPr>
        <w:t xml:space="preserve">zajistit během </w:t>
      </w:r>
      <w:r w:rsidR="00273655">
        <w:rPr>
          <w:rFonts w:ascii="Calibri" w:eastAsia="Calibri" w:hAnsi="Calibri" w:cs="Calibri"/>
        </w:rPr>
        <w:t>projektu na své náklady kompletní bezpečnostní, hasičskou a zdravotnickou službu, a to v rozsahu dostatečném pro charakter a obsah projektu</w:t>
      </w:r>
    </w:p>
    <w:p w:rsidR="00A97512" w:rsidRDefault="00A97512">
      <w:pPr>
        <w:spacing w:line="240" w:lineRule="auto"/>
        <w:jc w:val="both"/>
        <w:rPr>
          <w:rFonts w:ascii="Calibri" w:eastAsia="Calibri" w:hAnsi="Calibri" w:cs="Calibri"/>
        </w:rPr>
      </w:pPr>
    </w:p>
    <w:p w:rsidR="00A97512" w:rsidRDefault="00EA7D5B">
      <w:pPr>
        <w:numPr>
          <w:ilvl w:val="0"/>
          <w:numId w:val="6"/>
        </w:numPr>
        <w:spacing w:line="240" w:lineRule="auto"/>
        <w:ind w:left="425" w:hanging="425"/>
        <w:jc w:val="both"/>
        <w:rPr>
          <w:rFonts w:ascii="Calibri" w:eastAsia="Calibri" w:hAnsi="Calibri" w:cs="Calibri"/>
        </w:rPr>
      </w:pPr>
      <w:r>
        <w:rPr>
          <w:rFonts w:ascii="Calibri" w:eastAsia="Calibri" w:hAnsi="Calibri" w:cs="Calibri"/>
          <w:b/>
        </w:rPr>
        <w:t>NPÚ se zavazuje:</w:t>
      </w:r>
    </w:p>
    <w:p w:rsidR="00A97512" w:rsidRDefault="00EA7D5B">
      <w:pPr>
        <w:numPr>
          <w:ilvl w:val="0"/>
          <w:numId w:val="8"/>
        </w:numPr>
        <w:spacing w:line="240" w:lineRule="auto"/>
        <w:jc w:val="both"/>
        <w:rPr>
          <w:rFonts w:ascii="Calibri" w:eastAsia="Calibri" w:hAnsi="Calibri" w:cs="Calibri"/>
        </w:rPr>
      </w:pPr>
      <w:r>
        <w:rPr>
          <w:rFonts w:ascii="Calibri" w:eastAsia="Calibri" w:hAnsi="Calibri" w:cs="Calibri"/>
        </w:rPr>
        <w:t xml:space="preserve">poskytnout </w:t>
      </w:r>
      <w:r w:rsidR="00273655">
        <w:rPr>
          <w:rFonts w:ascii="Calibri" w:eastAsia="Calibri" w:hAnsi="Calibri" w:cs="Calibri"/>
        </w:rPr>
        <w:t>pořadateli za úplatu předmětné prostory (</w:t>
      </w:r>
      <w:r>
        <w:rPr>
          <w:rFonts w:ascii="Calibri" w:eastAsia="Calibri" w:hAnsi="Calibri" w:cs="Calibri"/>
        </w:rPr>
        <w:t>venkovní prostory zahrady a vnitřní pros</w:t>
      </w:r>
      <w:r w:rsidR="00273655">
        <w:rPr>
          <w:rFonts w:ascii="Calibri" w:eastAsia="Calibri" w:hAnsi="Calibri" w:cs="Calibri"/>
        </w:rPr>
        <w:t xml:space="preserve">tory Velkého skleníku a Rotundy) Květné zahrady </w:t>
      </w:r>
      <w:r>
        <w:rPr>
          <w:rFonts w:ascii="Calibri" w:eastAsia="Calibri" w:hAnsi="Calibri" w:cs="Calibri"/>
        </w:rPr>
        <w:t>pro</w:t>
      </w:r>
      <w:r w:rsidR="00273655">
        <w:rPr>
          <w:rFonts w:ascii="Calibri" w:eastAsia="Calibri" w:hAnsi="Calibri" w:cs="Calibri"/>
        </w:rPr>
        <w:t xml:space="preserve"> uspořádání kulturního programu v rámci projektu.</w:t>
      </w:r>
      <w:r>
        <w:rPr>
          <w:rFonts w:ascii="Calibri" w:eastAsia="Calibri" w:hAnsi="Calibri" w:cs="Calibri"/>
        </w:rPr>
        <w:t xml:space="preserve"> Podmínky </w:t>
      </w:r>
      <w:r w:rsidR="00273655">
        <w:rPr>
          <w:rFonts w:ascii="Calibri" w:eastAsia="Calibri" w:hAnsi="Calibri" w:cs="Calibri"/>
        </w:rPr>
        <w:t xml:space="preserve">této </w:t>
      </w:r>
      <w:r>
        <w:rPr>
          <w:rFonts w:ascii="Calibri" w:eastAsia="Calibri" w:hAnsi="Calibri" w:cs="Calibri"/>
        </w:rPr>
        <w:t xml:space="preserve">smlouvy se </w:t>
      </w:r>
      <w:r w:rsidR="00273655">
        <w:rPr>
          <w:rFonts w:ascii="Calibri" w:eastAsia="Calibri" w:hAnsi="Calibri" w:cs="Calibri"/>
        </w:rPr>
        <w:t>nevztahují a Pořadateli se neposkytují následující prostory: prostor</w:t>
      </w:r>
      <w:r>
        <w:rPr>
          <w:rFonts w:ascii="Calibri" w:eastAsia="Calibri" w:hAnsi="Calibri" w:cs="Calibri"/>
        </w:rPr>
        <w:t xml:space="preserve"> Zahradnictví, produkčního skleníku a prostory provozu technologií, jako jsou šachty, sklady, provozovny a </w:t>
      </w:r>
      <w:r w:rsidR="00273655">
        <w:rPr>
          <w:rFonts w:ascii="Calibri" w:eastAsia="Calibri" w:hAnsi="Calibri" w:cs="Calibri"/>
        </w:rPr>
        <w:t>sociální zázemí zaměstnanců NPÚ,</w:t>
      </w:r>
    </w:p>
    <w:p w:rsidR="00A97512" w:rsidRDefault="00EA7D5B">
      <w:pPr>
        <w:numPr>
          <w:ilvl w:val="0"/>
          <w:numId w:val="8"/>
        </w:numPr>
        <w:spacing w:line="240" w:lineRule="auto"/>
        <w:jc w:val="both"/>
        <w:rPr>
          <w:rFonts w:ascii="Calibri" w:eastAsia="Calibri" w:hAnsi="Calibri" w:cs="Calibri"/>
        </w:rPr>
      </w:pPr>
      <w:r>
        <w:rPr>
          <w:rFonts w:ascii="Calibri" w:eastAsia="Calibri" w:hAnsi="Calibri" w:cs="Calibri"/>
        </w:rPr>
        <w:t xml:space="preserve">provést přípravu </w:t>
      </w:r>
      <w:r w:rsidR="00273655">
        <w:rPr>
          <w:rFonts w:ascii="Calibri" w:eastAsia="Calibri" w:hAnsi="Calibri" w:cs="Calibri"/>
        </w:rPr>
        <w:t xml:space="preserve">Květné </w:t>
      </w:r>
      <w:r>
        <w:rPr>
          <w:rFonts w:ascii="Calibri" w:eastAsia="Calibri" w:hAnsi="Calibri" w:cs="Calibri"/>
        </w:rPr>
        <w:t>zahrady v kval</w:t>
      </w:r>
      <w:r w:rsidR="00273655">
        <w:rPr>
          <w:rFonts w:ascii="Calibri" w:eastAsia="Calibri" w:hAnsi="Calibri" w:cs="Calibri"/>
        </w:rPr>
        <w:t>itě odpovídající charakteru projektu</w:t>
      </w:r>
      <w:r>
        <w:rPr>
          <w:rFonts w:ascii="Calibri" w:eastAsia="Calibri" w:hAnsi="Calibri" w:cs="Calibri"/>
        </w:rPr>
        <w:t>. Zahradní prvky, jako jsou živé stěny, ploty a ornamenty budou ve stavu, který je vhodný pro podobný typ akce. Stavby budou před zahájením akce doplněny o stylovou zahradnickou výzdobu. Dokončení prací na výzdobě a přípravě p</w:t>
      </w:r>
      <w:r w:rsidR="00273655">
        <w:rPr>
          <w:rFonts w:ascii="Calibri" w:eastAsia="Calibri" w:hAnsi="Calibri" w:cs="Calibri"/>
        </w:rPr>
        <w:t>rostor zahrady je stanoveno na 9. srpna 2019, ve 20</w:t>
      </w:r>
      <w:r>
        <w:rPr>
          <w:rFonts w:ascii="Calibri" w:eastAsia="Calibri" w:hAnsi="Calibri" w:cs="Calibri"/>
        </w:rPr>
        <w:t xml:space="preserve"> hodin, kdy dojde k</w:t>
      </w:r>
      <w:r w:rsidR="00273655">
        <w:rPr>
          <w:rFonts w:ascii="Calibri" w:eastAsia="Calibri" w:hAnsi="Calibri" w:cs="Calibri"/>
        </w:rPr>
        <w:t> protokolárnímu</w:t>
      </w:r>
      <w:r>
        <w:rPr>
          <w:rFonts w:ascii="Calibri" w:eastAsia="Calibri" w:hAnsi="Calibri" w:cs="Calibri"/>
        </w:rPr>
        <w:t xml:space="preserve"> předání </w:t>
      </w:r>
      <w:r w:rsidR="00A429A7">
        <w:rPr>
          <w:rFonts w:ascii="Calibri" w:eastAsia="Calibri" w:hAnsi="Calibri" w:cs="Calibri"/>
        </w:rPr>
        <w:t xml:space="preserve">předmětných </w:t>
      </w:r>
      <w:r>
        <w:rPr>
          <w:rFonts w:ascii="Calibri" w:eastAsia="Calibri" w:hAnsi="Calibri" w:cs="Calibri"/>
        </w:rPr>
        <w:t>prostor využívaných pro konání festivalu</w:t>
      </w:r>
      <w:r w:rsidR="00A429A7">
        <w:rPr>
          <w:rFonts w:ascii="Calibri" w:eastAsia="Calibri" w:hAnsi="Calibri" w:cs="Calibri"/>
        </w:rPr>
        <w:t xml:space="preserve"> ze strany NPÚ Pořadateli</w:t>
      </w:r>
      <w:r>
        <w:rPr>
          <w:rFonts w:ascii="Calibri" w:eastAsia="Calibri" w:hAnsi="Calibri" w:cs="Calibri"/>
        </w:rPr>
        <w:t>,</w:t>
      </w:r>
    </w:p>
    <w:p w:rsidR="00A97512" w:rsidRDefault="00EA7D5B">
      <w:pPr>
        <w:numPr>
          <w:ilvl w:val="0"/>
          <w:numId w:val="8"/>
        </w:numPr>
        <w:spacing w:line="240" w:lineRule="auto"/>
        <w:jc w:val="both"/>
        <w:rPr>
          <w:rFonts w:ascii="Calibri" w:eastAsia="Calibri" w:hAnsi="Calibri" w:cs="Calibri"/>
        </w:rPr>
      </w:pPr>
      <w:r>
        <w:rPr>
          <w:rFonts w:ascii="Calibri" w:eastAsia="Calibri" w:hAnsi="Calibri" w:cs="Calibri"/>
        </w:rPr>
        <w:t>zajistit dodávku a připojení elektrické energie, pitné a užitkové vody na vlastní náklady,</w:t>
      </w:r>
    </w:p>
    <w:p w:rsidR="00A97512" w:rsidRDefault="00EA7D5B">
      <w:pPr>
        <w:numPr>
          <w:ilvl w:val="0"/>
          <w:numId w:val="8"/>
        </w:numPr>
        <w:spacing w:line="240" w:lineRule="auto"/>
        <w:jc w:val="both"/>
        <w:rPr>
          <w:rFonts w:ascii="Calibri" w:eastAsia="Calibri" w:hAnsi="Calibri" w:cs="Calibri"/>
        </w:rPr>
      </w:pPr>
      <w:r>
        <w:rPr>
          <w:rFonts w:ascii="Calibri" w:eastAsia="Calibri" w:hAnsi="Calibri" w:cs="Calibri"/>
        </w:rPr>
        <w:t>zajistit provoz a údržbu sociálních zařízení pro návštěvníky na vlastní náklady,</w:t>
      </w:r>
    </w:p>
    <w:p w:rsidR="00A97512" w:rsidRDefault="00A429A7">
      <w:pPr>
        <w:numPr>
          <w:ilvl w:val="0"/>
          <w:numId w:val="8"/>
        </w:numPr>
        <w:spacing w:line="240" w:lineRule="auto"/>
        <w:jc w:val="both"/>
        <w:rPr>
          <w:rFonts w:ascii="Calibri" w:eastAsia="Calibri" w:hAnsi="Calibri" w:cs="Calibri"/>
        </w:rPr>
      </w:pPr>
      <w:r>
        <w:rPr>
          <w:rFonts w:ascii="Calibri" w:eastAsia="Calibri" w:hAnsi="Calibri" w:cs="Calibri"/>
        </w:rPr>
        <w:t>zajistit po dobu projektu</w:t>
      </w:r>
      <w:r w:rsidR="00EA7D5B">
        <w:rPr>
          <w:rFonts w:ascii="Calibri" w:eastAsia="Calibri" w:hAnsi="Calibri" w:cs="Calibri"/>
        </w:rPr>
        <w:t xml:space="preserve"> </w:t>
      </w:r>
      <w:proofErr w:type="spellStart"/>
      <w:r w:rsidR="00EA7D5B">
        <w:rPr>
          <w:rFonts w:ascii="Calibri" w:eastAsia="Calibri" w:hAnsi="Calibri" w:cs="Calibri"/>
        </w:rPr>
        <w:t>vnitroareálovou</w:t>
      </w:r>
      <w:proofErr w:type="spellEnd"/>
      <w:r w:rsidR="00EA7D5B">
        <w:rPr>
          <w:rFonts w:ascii="Calibri" w:eastAsia="Calibri" w:hAnsi="Calibri" w:cs="Calibri"/>
        </w:rPr>
        <w:t xml:space="preserve"> přepravu pomocného materiálu a techniky, průběžný odvoz odpadků, zahradnickou péči o výzdobu i expozice, a odborné vedení zaměstnanců při tvorbě a udržování uměleckých a floristických prvků expozice,</w:t>
      </w:r>
    </w:p>
    <w:p w:rsidR="00A97512" w:rsidRDefault="00EA7D5B">
      <w:pPr>
        <w:numPr>
          <w:ilvl w:val="0"/>
          <w:numId w:val="8"/>
        </w:numPr>
        <w:spacing w:line="240" w:lineRule="auto"/>
        <w:jc w:val="both"/>
        <w:rPr>
          <w:rFonts w:ascii="Calibri" w:eastAsia="Calibri" w:hAnsi="Calibri" w:cs="Calibri"/>
        </w:rPr>
      </w:pPr>
      <w:r>
        <w:rPr>
          <w:rFonts w:ascii="Calibri" w:eastAsia="Calibri" w:hAnsi="Calibri" w:cs="Calibri"/>
        </w:rPr>
        <w:t xml:space="preserve">zajistit </w:t>
      </w:r>
      <w:r w:rsidR="00A429A7">
        <w:rPr>
          <w:rFonts w:ascii="Calibri" w:eastAsia="Calibri" w:hAnsi="Calibri" w:cs="Calibri"/>
        </w:rPr>
        <w:t xml:space="preserve">po dohodnutou dobu </w:t>
      </w:r>
      <w:r>
        <w:rPr>
          <w:rFonts w:ascii="Calibri" w:eastAsia="Calibri" w:hAnsi="Calibri" w:cs="Calibri"/>
        </w:rPr>
        <w:t>službu půjčování</w:t>
      </w:r>
      <w:r w:rsidR="00A429A7">
        <w:rPr>
          <w:rFonts w:ascii="Calibri" w:eastAsia="Calibri" w:hAnsi="Calibri" w:cs="Calibri"/>
        </w:rPr>
        <w:t xml:space="preserve"> historických kostýmů návštěvníkům. Tato s</w:t>
      </w:r>
      <w:r>
        <w:rPr>
          <w:rFonts w:ascii="Calibri" w:eastAsia="Calibri" w:hAnsi="Calibri" w:cs="Calibri"/>
        </w:rPr>
        <w:t>lužba bude provozována na vlastní náklady NPÚ a výtěžek bude příjmem NPÚ v plném rozsahu,</w:t>
      </w:r>
    </w:p>
    <w:p w:rsidR="00A97512" w:rsidRDefault="00EA7D5B">
      <w:pPr>
        <w:numPr>
          <w:ilvl w:val="0"/>
          <w:numId w:val="8"/>
        </w:numPr>
        <w:spacing w:line="240" w:lineRule="auto"/>
        <w:jc w:val="both"/>
        <w:rPr>
          <w:rFonts w:ascii="Calibri" w:eastAsia="Calibri" w:hAnsi="Calibri" w:cs="Calibri"/>
        </w:rPr>
      </w:pPr>
      <w:r>
        <w:rPr>
          <w:rFonts w:ascii="Calibri" w:eastAsia="Calibri" w:hAnsi="Calibri" w:cs="Calibri"/>
        </w:rPr>
        <w:t xml:space="preserve">umožnit umístění další služby občerstvení v prostoru Holandské zahrady. Za tuto službu nepožaduje NPÚ </w:t>
      </w:r>
      <w:r w:rsidR="00A429A7">
        <w:rPr>
          <w:rFonts w:ascii="Calibri" w:eastAsia="Calibri" w:hAnsi="Calibri" w:cs="Calibri"/>
        </w:rPr>
        <w:t>žádnou finanční úhradu ze strany Pořadatele.</w:t>
      </w:r>
    </w:p>
    <w:p w:rsidR="00A97512" w:rsidRDefault="00A97512">
      <w:pPr>
        <w:spacing w:line="240" w:lineRule="auto"/>
        <w:jc w:val="both"/>
        <w:rPr>
          <w:rFonts w:ascii="Calibri" w:eastAsia="Calibri" w:hAnsi="Calibri" w:cs="Calibri"/>
        </w:rPr>
      </w:pPr>
    </w:p>
    <w:p w:rsidR="001B2CC9" w:rsidRPr="00355887" w:rsidRDefault="00EA7D5B" w:rsidP="00355887">
      <w:pPr>
        <w:numPr>
          <w:ilvl w:val="0"/>
          <w:numId w:val="3"/>
        </w:numPr>
        <w:spacing w:line="240" w:lineRule="auto"/>
        <w:ind w:left="420"/>
        <w:jc w:val="both"/>
        <w:rPr>
          <w:rFonts w:ascii="Calibri" w:eastAsia="Calibri" w:hAnsi="Calibri" w:cs="Calibri"/>
        </w:rPr>
      </w:pPr>
      <w:r>
        <w:rPr>
          <w:rFonts w:ascii="Calibri" w:eastAsia="Calibri" w:hAnsi="Calibri" w:cs="Calibri"/>
        </w:rPr>
        <w:t xml:space="preserve">Při užívání </w:t>
      </w:r>
      <w:r w:rsidR="00A429A7">
        <w:rPr>
          <w:rFonts w:ascii="Calibri" w:eastAsia="Calibri" w:hAnsi="Calibri" w:cs="Calibri"/>
        </w:rPr>
        <w:t xml:space="preserve">předmětných </w:t>
      </w:r>
      <w:r>
        <w:rPr>
          <w:rFonts w:ascii="Calibri" w:eastAsia="Calibri" w:hAnsi="Calibri" w:cs="Calibri"/>
        </w:rPr>
        <w:t>prostor NPÚ k účelům projektu není pořadatel oprávněn jakkoliv stavebně zasahovat do objektu ani provádět bez předchozího písemného souhlasu pořadatele jakékoliv změny. NPÚ bere na vědomí, že prostory pořadatele jsou součástí památkově chráněného areálu a zavazuje se dodržovat všechny obecně závazné právní předpisy, zejména předpisy na úseku památkové péče.</w:t>
      </w:r>
    </w:p>
    <w:p w:rsidR="001B2CC9" w:rsidRDefault="001B2CC9" w:rsidP="001B2CC9">
      <w:pPr>
        <w:spacing w:line="240" w:lineRule="auto"/>
        <w:ind w:left="60"/>
        <w:jc w:val="both"/>
        <w:rPr>
          <w:rFonts w:ascii="Calibri" w:eastAsia="Calibri" w:hAnsi="Calibri" w:cs="Calibri"/>
        </w:rPr>
      </w:pPr>
    </w:p>
    <w:p w:rsidR="001B2CC9" w:rsidRDefault="00EA7D5B" w:rsidP="001B2CC9">
      <w:pPr>
        <w:spacing w:line="240" w:lineRule="auto"/>
        <w:ind w:left="60"/>
        <w:jc w:val="center"/>
        <w:rPr>
          <w:rFonts w:ascii="Calibri" w:eastAsia="Calibri" w:hAnsi="Calibri" w:cs="Calibri"/>
        </w:rPr>
      </w:pPr>
      <w:r w:rsidRPr="001B2CC9">
        <w:rPr>
          <w:rFonts w:ascii="Calibri" w:eastAsia="Calibri" w:hAnsi="Calibri" w:cs="Calibri"/>
          <w:b/>
        </w:rPr>
        <w:t>Článek III.</w:t>
      </w:r>
    </w:p>
    <w:p w:rsidR="001B2CC9" w:rsidRDefault="005F357C" w:rsidP="001B2CC9">
      <w:pPr>
        <w:spacing w:line="240" w:lineRule="auto"/>
        <w:ind w:left="60"/>
        <w:jc w:val="center"/>
        <w:rPr>
          <w:rFonts w:ascii="Calibri" w:eastAsia="Calibri" w:hAnsi="Calibri" w:cs="Calibri"/>
          <w:b/>
        </w:rPr>
      </w:pPr>
      <w:r>
        <w:rPr>
          <w:rFonts w:ascii="Calibri" w:eastAsia="Calibri" w:hAnsi="Calibri" w:cs="Calibri"/>
          <w:b/>
        </w:rPr>
        <w:t>Podíl na vstupném, c</w:t>
      </w:r>
      <w:r w:rsidR="001B2CC9">
        <w:rPr>
          <w:rFonts w:ascii="Calibri" w:eastAsia="Calibri" w:hAnsi="Calibri" w:cs="Calibri"/>
          <w:b/>
        </w:rPr>
        <w:t>ena nájmu, jeho splat</w:t>
      </w:r>
      <w:r w:rsidR="00390C1E">
        <w:rPr>
          <w:rFonts w:ascii="Calibri" w:eastAsia="Calibri" w:hAnsi="Calibri" w:cs="Calibri"/>
          <w:b/>
        </w:rPr>
        <w:t>n</w:t>
      </w:r>
      <w:r w:rsidR="001B2CC9">
        <w:rPr>
          <w:rFonts w:ascii="Calibri" w:eastAsia="Calibri" w:hAnsi="Calibri" w:cs="Calibri"/>
          <w:b/>
        </w:rPr>
        <w:t>ost a způsob úhrady</w:t>
      </w:r>
    </w:p>
    <w:p w:rsidR="005F357C" w:rsidRPr="007A4117" w:rsidRDefault="005F357C" w:rsidP="005F357C">
      <w:pPr>
        <w:pStyle w:val="Odstavecseseznamem"/>
        <w:numPr>
          <w:ilvl w:val="3"/>
          <w:numId w:val="3"/>
        </w:numPr>
        <w:spacing w:line="240" w:lineRule="auto"/>
        <w:ind w:left="426" w:hanging="284"/>
        <w:rPr>
          <w:rFonts w:ascii="Calibri" w:eastAsia="Calibri" w:hAnsi="Calibri" w:cs="Calibri"/>
        </w:rPr>
      </w:pPr>
      <w:r w:rsidRPr="007A4117">
        <w:rPr>
          <w:rFonts w:ascii="Calibri" w:eastAsia="Calibri" w:hAnsi="Calibri" w:cs="Calibri"/>
        </w:rPr>
        <w:t xml:space="preserve">Vstupné bude vybírat pořadatel běžným prodejem či jiným prodejem svých vstupenek. </w:t>
      </w:r>
      <w:r w:rsidR="00A429A7">
        <w:rPr>
          <w:rFonts w:ascii="Calibri" w:eastAsia="Calibri" w:hAnsi="Calibri" w:cs="Calibri"/>
        </w:rPr>
        <w:t xml:space="preserve">Podíl NPÚ ze vstupného je </w:t>
      </w:r>
      <w:r w:rsidR="00A429A7" w:rsidRPr="00A429A7">
        <w:rPr>
          <w:rFonts w:ascii="Calibri" w:eastAsia="Calibri" w:hAnsi="Calibri" w:cs="Calibri"/>
          <w:b/>
        </w:rPr>
        <w:t>90.000 Kč</w:t>
      </w:r>
      <w:r w:rsidR="00A429A7">
        <w:rPr>
          <w:rFonts w:ascii="Calibri" w:eastAsia="Calibri" w:hAnsi="Calibri" w:cs="Calibri"/>
        </w:rPr>
        <w:t xml:space="preserve"> a dále</w:t>
      </w:r>
      <w:r w:rsidR="007A4117" w:rsidRPr="007A4117">
        <w:rPr>
          <w:rFonts w:ascii="Calibri" w:eastAsia="Calibri" w:hAnsi="Calibri" w:cs="Calibri"/>
        </w:rPr>
        <w:t xml:space="preserve"> </w:t>
      </w:r>
      <w:r w:rsidR="007A4117" w:rsidRPr="00A429A7">
        <w:rPr>
          <w:rFonts w:ascii="Calibri" w:eastAsia="Calibri" w:hAnsi="Calibri" w:cs="Calibri"/>
          <w:b/>
        </w:rPr>
        <w:t>7</w:t>
      </w:r>
      <w:r w:rsidRPr="00A429A7">
        <w:rPr>
          <w:rFonts w:ascii="Calibri" w:eastAsia="Calibri" w:hAnsi="Calibri" w:cs="Calibri"/>
          <w:b/>
        </w:rPr>
        <w:t>0 Kč</w:t>
      </w:r>
      <w:r w:rsidRPr="007A4117">
        <w:rPr>
          <w:rFonts w:ascii="Calibri" w:eastAsia="Calibri" w:hAnsi="Calibri" w:cs="Calibri"/>
        </w:rPr>
        <w:t xml:space="preserve"> z</w:t>
      </w:r>
      <w:r w:rsidR="007A4117" w:rsidRPr="007A4117">
        <w:rPr>
          <w:rFonts w:ascii="Calibri" w:eastAsia="Calibri" w:hAnsi="Calibri" w:cs="Calibri"/>
        </w:rPr>
        <w:t> každé prodané vstupenky.</w:t>
      </w:r>
      <w:r w:rsidRPr="007A4117">
        <w:rPr>
          <w:rFonts w:ascii="Calibri" w:eastAsia="Calibri" w:hAnsi="Calibri" w:cs="Calibri"/>
        </w:rPr>
        <w:t xml:space="preserve"> M</w:t>
      </w:r>
      <w:r w:rsidR="007A4117" w:rsidRPr="007A4117">
        <w:rPr>
          <w:rFonts w:ascii="Calibri" w:eastAsia="Calibri" w:hAnsi="Calibri" w:cs="Calibri"/>
        </w:rPr>
        <w:t xml:space="preserve">aximální výše je stanovena na </w:t>
      </w:r>
      <w:r w:rsidR="00A429A7">
        <w:rPr>
          <w:rFonts w:ascii="Calibri" w:eastAsia="Calibri" w:hAnsi="Calibri" w:cs="Calibri"/>
          <w:b/>
        </w:rPr>
        <w:t>320</w:t>
      </w:r>
      <w:r w:rsidRPr="00DB6642">
        <w:rPr>
          <w:rFonts w:ascii="Calibri" w:eastAsia="Calibri" w:hAnsi="Calibri" w:cs="Calibri"/>
          <w:b/>
        </w:rPr>
        <w:t>.000 Kč</w:t>
      </w:r>
      <w:r w:rsidRPr="007A4117">
        <w:rPr>
          <w:rFonts w:ascii="Calibri" w:eastAsia="Calibri" w:hAnsi="Calibri" w:cs="Calibri"/>
        </w:rPr>
        <w:t xml:space="preserve"> za projekt.</w:t>
      </w:r>
    </w:p>
    <w:p w:rsidR="00DB6642" w:rsidRPr="00DB6642" w:rsidRDefault="00DB6642" w:rsidP="001B2CC9">
      <w:pPr>
        <w:pStyle w:val="Odstavecseseznamem"/>
        <w:numPr>
          <w:ilvl w:val="3"/>
          <w:numId w:val="3"/>
        </w:numPr>
        <w:spacing w:line="240" w:lineRule="auto"/>
        <w:ind w:left="426" w:hanging="284"/>
        <w:jc w:val="both"/>
        <w:rPr>
          <w:rFonts w:ascii="Calibri" w:eastAsia="Calibri" w:hAnsi="Calibri" w:cs="Calibri"/>
          <w:b/>
        </w:rPr>
      </w:pPr>
      <w:r>
        <w:rPr>
          <w:rFonts w:ascii="Calibri" w:eastAsia="Calibri" w:hAnsi="Calibri" w:cs="Calibri"/>
        </w:rPr>
        <w:t xml:space="preserve">Vyúčtování podílu na vstupném předloží Pořadatel </w:t>
      </w:r>
      <w:r w:rsidR="00A429A7">
        <w:rPr>
          <w:rFonts w:ascii="Calibri" w:eastAsia="Calibri" w:hAnsi="Calibri" w:cs="Calibri"/>
        </w:rPr>
        <w:t>NPÚ do 3 dnů od ukončení projektu</w:t>
      </w:r>
      <w:r>
        <w:rPr>
          <w:rFonts w:ascii="Calibri" w:eastAsia="Calibri" w:hAnsi="Calibri" w:cs="Calibri"/>
        </w:rPr>
        <w:t xml:space="preserve">. </w:t>
      </w:r>
      <w:r w:rsidR="00A429A7">
        <w:rPr>
          <w:rFonts w:ascii="Calibri" w:eastAsia="Calibri" w:hAnsi="Calibri" w:cs="Calibri"/>
        </w:rPr>
        <w:t>Dohodnutý podíl ze vstupného bude uhrazen na základě daňového dokladu – faktury vystavené NPÚ s</w:t>
      </w:r>
      <w:r w:rsidR="009D47ED">
        <w:rPr>
          <w:rFonts w:ascii="Calibri" w:eastAsia="Calibri" w:hAnsi="Calibri" w:cs="Calibri"/>
        </w:rPr>
        <w:t>e</w:t>
      </w:r>
      <w:bookmarkStart w:id="0" w:name="_GoBack"/>
      <w:bookmarkEnd w:id="0"/>
      <w:r w:rsidR="00A429A7">
        <w:rPr>
          <w:rFonts w:ascii="Calibri" w:eastAsia="Calibri" w:hAnsi="Calibri" w:cs="Calibri"/>
        </w:rPr>
        <w:t> 30 denní splatností.</w:t>
      </w:r>
    </w:p>
    <w:p w:rsidR="001B2CC9" w:rsidRPr="007A4117" w:rsidRDefault="00BF322A" w:rsidP="001B2CC9">
      <w:pPr>
        <w:pStyle w:val="Odstavecseseznamem"/>
        <w:numPr>
          <w:ilvl w:val="3"/>
          <w:numId w:val="3"/>
        </w:numPr>
        <w:spacing w:line="240" w:lineRule="auto"/>
        <w:ind w:left="426" w:hanging="284"/>
        <w:jc w:val="both"/>
        <w:rPr>
          <w:rFonts w:ascii="Calibri" w:eastAsia="Calibri" w:hAnsi="Calibri" w:cs="Calibri"/>
          <w:b/>
        </w:rPr>
      </w:pPr>
      <w:r w:rsidRPr="007A4117">
        <w:rPr>
          <w:rFonts w:ascii="Calibri" w:eastAsia="Calibri" w:hAnsi="Calibri" w:cs="Calibri"/>
        </w:rPr>
        <w:t>Faktura bude odeslána na adresu:</w:t>
      </w:r>
      <w:r w:rsidRPr="007A4117">
        <w:rPr>
          <w:rFonts w:ascii="Calibri" w:eastAsia="Calibri" w:hAnsi="Calibri" w:cs="Calibri"/>
        </w:rPr>
        <w:tab/>
        <w:t xml:space="preserve">Kulturní </w:t>
      </w:r>
      <w:proofErr w:type="gramStart"/>
      <w:r w:rsidRPr="007A4117">
        <w:rPr>
          <w:rFonts w:ascii="Calibri" w:eastAsia="Calibri" w:hAnsi="Calibri" w:cs="Calibri"/>
        </w:rPr>
        <w:t>Morava z.s.</w:t>
      </w:r>
      <w:proofErr w:type="gramEnd"/>
    </w:p>
    <w:p w:rsidR="001B2CC9" w:rsidRPr="007A4117" w:rsidRDefault="00BF322A" w:rsidP="00A429A7">
      <w:pPr>
        <w:pStyle w:val="Odstavecseseznamem"/>
        <w:spacing w:line="240" w:lineRule="auto"/>
        <w:ind w:left="2946" w:firstLine="654"/>
        <w:jc w:val="both"/>
        <w:rPr>
          <w:rFonts w:ascii="Calibri" w:eastAsia="Calibri" w:hAnsi="Calibri" w:cs="Calibri"/>
        </w:rPr>
      </w:pPr>
      <w:r w:rsidRPr="007A4117">
        <w:rPr>
          <w:rFonts w:ascii="Calibri" w:eastAsia="Calibri" w:hAnsi="Calibri" w:cs="Calibri"/>
        </w:rPr>
        <w:t>Dolní Újezd 155</w:t>
      </w:r>
    </w:p>
    <w:p w:rsidR="001B2CC9" w:rsidRPr="007A4117" w:rsidRDefault="00BF322A" w:rsidP="009D47ED">
      <w:pPr>
        <w:pStyle w:val="Odstavecseseznamem"/>
        <w:spacing w:line="240" w:lineRule="auto"/>
        <w:ind w:left="2946" w:firstLine="654"/>
        <w:jc w:val="both"/>
        <w:rPr>
          <w:rFonts w:ascii="Calibri" w:eastAsia="Calibri" w:hAnsi="Calibri" w:cs="Calibri"/>
        </w:rPr>
      </w:pPr>
      <w:r w:rsidRPr="007A4117">
        <w:rPr>
          <w:rFonts w:ascii="Calibri" w:eastAsia="Calibri" w:hAnsi="Calibri" w:cs="Calibri"/>
        </w:rPr>
        <w:t>751 23 Dolní Újezd</w:t>
      </w:r>
    </w:p>
    <w:p w:rsidR="00A97512" w:rsidRDefault="00BF322A" w:rsidP="001B2CC9">
      <w:pPr>
        <w:spacing w:line="240" w:lineRule="auto"/>
        <w:jc w:val="both"/>
        <w:rPr>
          <w:rFonts w:ascii="Calibri" w:eastAsia="Calibri" w:hAnsi="Calibri" w:cs="Calibri"/>
        </w:rPr>
      </w:pPr>
      <w:r w:rsidRPr="007A4117">
        <w:rPr>
          <w:rFonts w:ascii="Calibri" w:eastAsia="Calibri" w:hAnsi="Calibri" w:cs="Calibri"/>
        </w:rPr>
        <w:t xml:space="preserve">V pochybnostech platí, že faktura byla doručena třetí den po odeslání. Nájemné se považuje za uhrazené dnem připsání částky nájemného na účet NPÚ. V případě prodlení s platbami nájemného či služeb je </w:t>
      </w:r>
      <w:r w:rsidR="007A4117" w:rsidRPr="007A4117">
        <w:rPr>
          <w:rFonts w:ascii="Calibri" w:eastAsia="Calibri" w:hAnsi="Calibri" w:cs="Calibri"/>
        </w:rPr>
        <w:lastRenderedPageBreak/>
        <w:t>Pořadatel</w:t>
      </w:r>
      <w:r w:rsidRPr="007A4117">
        <w:rPr>
          <w:rFonts w:ascii="Calibri" w:eastAsia="Calibri" w:hAnsi="Calibri" w:cs="Calibri"/>
        </w:rPr>
        <w:t xml:space="preserve"> povinen </w:t>
      </w:r>
      <w:r w:rsidR="007A4117" w:rsidRPr="007A4117">
        <w:rPr>
          <w:rFonts w:ascii="Calibri" w:eastAsia="Calibri" w:hAnsi="Calibri" w:cs="Calibri"/>
        </w:rPr>
        <w:t>uhradit</w:t>
      </w:r>
      <w:r w:rsidRPr="007A4117">
        <w:rPr>
          <w:rFonts w:ascii="Calibri" w:eastAsia="Calibri" w:hAnsi="Calibri" w:cs="Calibri"/>
        </w:rPr>
        <w:t xml:space="preserve"> </w:t>
      </w:r>
      <w:r w:rsidR="007A4117" w:rsidRPr="007A4117">
        <w:rPr>
          <w:rFonts w:ascii="Calibri" w:eastAsia="Calibri" w:hAnsi="Calibri" w:cs="Calibri"/>
        </w:rPr>
        <w:t xml:space="preserve">NPÚ </w:t>
      </w:r>
      <w:r w:rsidRPr="007A4117">
        <w:rPr>
          <w:rFonts w:ascii="Calibri" w:eastAsia="Calibri" w:hAnsi="Calibri" w:cs="Calibri"/>
        </w:rPr>
        <w:t xml:space="preserve">smluvní pokutu ve výši 0,5 % z dlužné </w:t>
      </w:r>
      <w:r w:rsidR="001B2CC9" w:rsidRPr="007A4117">
        <w:rPr>
          <w:rFonts w:ascii="Calibri" w:eastAsia="Calibri" w:hAnsi="Calibri" w:cs="Calibri"/>
        </w:rPr>
        <w:t>částky za každý započatý den prodlení.</w:t>
      </w:r>
    </w:p>
    <w:p w:rsidR="00A97512" w:rsidRDefault="00EA7D5B">
      <w:pPr>
        <w:keepNext/>
        <w:spacing w:before="360" w:line="240" w:lineRule="auto"/>
        <w:jc w:val="center"/>
        <w:rPr>
          <w:rFonts w:ascii="Calibri" w:eastAsia="Calibri" w:hAnsi="Calibri" w:cs="Calibri"/>
          <w:b/>
        </w:rPr>
      </w:pPr>
      <w:r>
        <w:rPr>
          <w:rFonts w:ascii="Calibri" w:eastAsia="Calibri" w:hAnsi="Calibri" w:cs="Calibri"/>
          <w:b/>
        </w:rPr>
        <w:t>Článek IV.</w:t>
      </w:r>
    </w:p>
    <w:p w:rsidR="00A97512" w:rsidRDefault="00EA7D5B">
      <w:pPr>
        <w:keepNext/>
        <w:spacing w:line="240" w:lineRule="auto"/>
        <w:jc w:val="center"/>
        <w:rPr>
          <w:rFonts w:ascii="Calibri" w:eastAsia="Calibri" w:hAnsi="Calibri" w:cs="Calibri"/>
        </w:rPr>
      </w:pPr>
      <w:r>
        <w:rPr>
          <w:rFonts w:ascii="Calibri" w:eastAsia="Calibri" w:hAnsi="Calibri" w:cs="Calibri"/>
          <w:b/>
        </w:rPr>
        <w:t>Odstoupení od smlouvy</w:t>
      </w:r>
    </w:p>
    <w:p w:rsidR="00A97512" w:rsidRDefault="00EA7D5B">
      <w:pPr>
        <w:keepNext/>
        <w:numPr>
          <w:ilvl w:val="0"/>
          <w:numId w:val="2"/>
        </w:numPr>
        <w:spacing w:line="240" w:lineRule="auto"/>
        <w:jc w:val="both"/>
        <w:rPr>
          <w:rFonts w:ascii="Calibri" w:eastAsia="Calibri" w:hAnsi="Calibri" w:cs="Calibri"/>
        </w:rPr>
      </w:pPr>
      <w:r>
        <w:rPr>
          <w:rFonts w:ascii="Calibri" w:eastAsia="Calibri" w:hAnsi="Calibri" w:cs="Calibri"/>
        </w:rPr>
        <w:t>Pokud dojde k porušení některého ustanovení této smlouvy ze strany pořadatele, popřípadě pokud bude hrozit nebezpečí poškození poskytnutých prostor, nebo jiných částí památky, vyhrazuje si NPÚ právo s okamžitou platností od smlouvy odstoupit.</w:t>
      </w:r>
    </w:p>
    <w:p w:rsidR="00A97512" w:rsidRDefault="00A97512">
      <w:pPr>
        <w:keepNext/>
        <w:spacing w:line="240" w:lineRule="auto"/>
        <w:ind w:left="360"/>
        <w:jc w:val="both"/>
        <w:rPr>
          <w:rFonts w:ascii="Calibri" w:eastAsia="Calibri" w:hAnsi="Calibri" w:cs="Calibri"/>
        </w:rPr>
      </w:pPr>
    </w:p>
    <w:p w:rsidR="00A97512" w:rsidRDefault="00EA7D5B">
      <w:pPr>
        <w:keepNext/>
        <w:numPr>
          <w:ilvl w:val="0"/>
          <w:numId w:val="2"/>
        </w:numPr>
        <w:spacing w:line="240" w:lineRule="auto"/>
        <w:jc w:val="both"/>
        <w:rPr>
          <w:rFonts w:ascii="Calibri" w:eastAsia="Calibri" w:hAnsi="Calibri" w:cs="Calibri"/>
        </w:rPr>
      </w:pPr>
      <w:r>
        <w:rPr>
          <w:rFonts w:ascii="Calibri" w:eastAsia="Calibri" w:hAnsi="Calibri" w:cs="Calibri"/>
        </w:rPr>
        <w:t>Pořadatel je oprávněn od smlouvy odstoupit, pokud NPÚ neplní své závazky vyplývající z této smlouvy, a to ani v přiměřené lhůtě po písemné výzvě.</w:t>
      </w:r>
    </w:p>
    <w:p w:rsidR="00A97512" w:rsidRDefault="00A97512">
      <w:pPr>
        <w:keepNext/>
        <w:spacing w:line="240" w:lineRule="auto"/>
        <w:ind w:left="360"/>
        <w:jc w:val="both"/>
        <w:rPr>
          <w:rFonts w:ascii="Calibri" w:eastAsia="Calibri" w:hAnsi="Calibri" w:cs="Calibri"/>
        </w:rPr>
      </w:pPr>
    </w:p>
    <w:p w:rsidR="00A97512" w:rsidRDefault="00EA7D5B">
      <w:pPr>
        <w:keepNext/>
        <w:numPr>
          <w:ilvl w:val="0"/>
          <w:numId w:val="2"/>
        </w:numPr>
        <w:spacing w:line="240" w:lineRule="auto"/>
        <w:jc w:val="both"/>
        <w:rPr>
          <w:rFonts w:ascii="Calibri" w:eastAsia="Calibri" w:hAnsi="Calibri" w:cs="Calibri"/>
        </w:rPr>
      </w:pPr>
      <w:r>
        <w:rPr>
          <w:rFonts w:ascii="Calibri" w:eastAsia="Calibri" w:hAnsi="Calibri" w:cs="Calibri"/>
        </w:rPr>
        <w:t>Účinnost odstoupení nastává okamžikem doručení písemného odstoupení druhé straně.</w:t>
      </w:r>
    </w:p>
    <w:p w:rsidR="00A97512" w:rsidRDefault="00A97512">
      <w:pPr>
        <w:keepNext/>
        <w:spacing w:line="240" w:lineRule="auto"/>
        <w:jc w:val="both"/>
        <w:rPr>
          <w:rFonts w:ascii="Calibri" w:eastAsia="Calibri" w:hAnsi="Calibri" w:cs="Calibri"/>
        </w:rPr>
      </w:pPr>
    </w:p>
    <w:p w:rsidR="00A97512" w:rsidRDefault="00EA7D5B">
      <w:pPr>
        <w:keepNext/>
        <w:numPr>
          <w:ilvl w:val="0"/>
          <w:numId w:val="2"/>
        </w:numPr>
        <w:spacing w:line="240" w:lineRule="auto"/>
        <w:jc w:val="both"/>
        <w:rPr>
          <w:rFonts w:ascii="Calibri" w:eastAsia="Calibri" w:hAnsi="Calibri" w:cs="Calibri"/>
        </w:rPr>
      </w:pPr>
      <w:r>
        <w:rPr>
          <w:rFonts w:ascii="Calibri" w:eastAsia="Calibri" w:hAnsi="Calibri" w:cs="Calibri"/>
        </w:rPr>
        <w:t>Smlouvu je možné ukončit písemnou výpovědí kterékoliv ze stran bez udání důvodu. Výpovědní lhůta je jeden týden od doručení písemné výpovědi druhé straně.</w:t>
      </w:r>
    </w:p>
    <w:p w:rsidR="00A97512" w:rsidRDefault="00A97512">
      <w:pPr>
        <w:keepNext/>
        <w:spacing w:line="240" w:lineRule="auto"/>
        <w:ind w:left="360"/>
        <w:jc w:val="both"/>
        <w:rPr>
          <w:rFonts w:ascii="Calibri" w:eastAsia="Calibri" w:hAnsi="Calibri" w:cs="Calibri"/>
        </w:rPr>
      </w:pPr>
    </w:p>
    <w:p w:rsidR="00A97512" w:rsidRDefault="00A97512">
      <w:pPr>
        <w:keepNext/>
        <w:spacing w:line="240" w:lineRule="auto"/>
        <w:ind w:left="360"/>
        <w:jc w:val="both"/>
        <w:rPr>
          <w:rFonts w:ascii="Calibri" w:eastAsia="Calibri" w:hAnsi="Calibri" w:cs="Calibri"/>
        </w:rPr>
      </w:pPr>
    </w:p>
    <w:p w:rsidR="00A97512" w:rsidRDefault="00EA7D5B">
      <w:pPr>
        <w:keepNext/>
        <w:spacing w:line="240" w:lineRule="auto"/>
        <w:jc w:val="center"/>
        <w:rPr>
          <w:rFonts w:ascii="Calibri" w:eastAsia="Calibri" w:hAnsi="Calibri" w:cs="Calibri"/>
          <w:b/>
        </w:rPr>
      </w:pPr>
      <w:r>
        <w:rPr>
          <w:rFonts w:ascii="Calibri" w:eastAsia="Calibri" w:hAnsi="Calibri" w:cs="Calibri"/>
          <w:b/>
        </w:rPr>
        <w:t>Článek V.</w:t>
      </w:r>
    </w:p>
    <w:p w:rsidR="00A97512" w:rsidRDefault="00EA7D5B">
      <w:pPr>
        <w:keepNext/>
        <w:numPr>
          <w:ilvl w:val="0"/>
          <w:numId w:val="1"/>
        </w:numPr>
        <w:spacing w:line="240" w:lineRule="auto"/>
        <w:jc w:val="both"/>
        <w:rPr>
          <w:rFonts w:ascii="Calibri" w:eastAsia="Calibri" w:hAnsi="Calibri" w:cs="Calibri"/>
        </w:rPr>
      </w:pPr>
      <w:r>
        <w:rPr>
          <w:rFonts w:ascii="Calibri" w:eastAsia="Calibri" w:hAnsi="Calibri" w:cs="Calibri"/>
        </w:rPr>
        <w:t xml:space="preserve">Smlouva se uzavírá na dobu určitou, a to </w:t>
      </w:r>
      <w:r w:rsidR="00A429A7">
        <w:rPr>
          <w:rFonts w:ascii="Calibri" w:eastAsia="Calibri" w:hAnsi="Calibri" w:cs="Calibri"/>
        </w:rPr>
        <w:t xml:space="preserve">od 9. </w:t>
      </w:r>
      <w:r>
        <w:rPr>
          <w:rFonts w:ascii="Calibri" w:eastAsia="Calibri" w:hAnsi="Calibri" w:cs="Calibri"/>
        </w:rPr>
        <w:t>do 11. srpna 2019.</w:t>
      </w:r>
    </w:p>
    <w:p w:rsidR="00A97512" w:rsidRDefault="00EA7D5B" w:rsidP="00A429A7">
      <w:pPr>
        <w:spacing w:line="240" w:lineRule="auto"/>
        <w:ind w:left="360"/>
        <w:jc w:val="both"/>
        <w:rPr>
          <w:rFonts w:ascii="Calibri" w:eastAsia="Calibri" w:hAnsi="Calibri" w:cs="Calibri"/>
        </w:rPr>
      </w:pPr>
      <w:r>
        <w:rPr>
          <w:rFonts w:ascii="Calibri" w:eastAsia="Calibri" w:hAnsi="Calibri" w:cs="Calibri"/>
        </w:rPr>
        <w:t xml:space="preserve">Ke dni </w:t>
      </w:r>
      <w:r w:rsidR="00A429A7">
        <w:rPr>
          <w:rFonts w:ascii="Calibri" w:eastAsia="Calibri" w:hAnsi="Calibri" w:cs="Calibri"/>
        </w:rPr>
        <w:t xml:space="preserve">9. srpna, 20.00 hod. Dojde k protokolárnímu předání předmětných prostor využívaných pro konání projektu ze strany NPÚ Pořadateli, ke dni 11. Srpna 20.00 hod dojde ke zpětnému protokolárnímu předání předmětných prostor využívaných pro konání projektu ze strany Pořadatele NPÚ, o čemž bude vždy pořízen </w:t>
      </w:r>
      <w:r>
        <w:rPr>
          <w:rFonts w:ascii="Calibri" w:eastAsia="Calibri" w:hAnsi="Calibri" w:cs="Calibri"/>
        </w:rPr>
        <w:t>písemný protokol s uvedením stavu vystavovaných předmětů podepsaný oběma smluvními stranami.</w:t>
      </w:r>
    </w:p>
    <w:p w:rsidR="00A97512" w:rsidRDefault="00A97512" w:rsidP="00355887">
      <w:pPr>
        <w:spacing w:line="240" w:lineRule="auto"/>
        <w:jc w:val="both"/>
        <w:rPr>
          <w:rFonts w:ascii="Calibri" w:eastAsia="Calibri" w:hAnsi="Calibri" w:cs="Calibri"/>
        </w:rPr>
      </w:pPr>
    </w:p>
    <w:p w:rsidR="00A97512" w:rsidRDefault="00EA7D5B">
      <w:pPr>
        <w:keepNext/>
        <w:widowControl w:val="0"/>
        <w:spacing w:line="240" w:lineRule="auto"/>
        <w:jc w:val="center"/>
        <w:rPr>
          <w:rFonts w:ascii="Calibri" w:eastAsia="Calibri" w:hAnsi="Calibri" w:cs="Calibri"/>
          <w:b/>
        </w:rPr>
      </w:pPr>
      <w:r>
        <w:rPr>
          <w:rFonts w:ascii="Calibri" w:eastAsia="Calibri" w:hAnsi="Calibri" w:cs="Calibri"/>
          <w:b/>
        </w:rPr>
        <w:t>Článek VI.</w:t>
      </w:r>
    </w:p>
    <w:p w:rsidR="00A97512" w:rsidRDefault="00EA7D5B">
      <w:pPr>
        <w:keepNext/>
        <w:widowControl w:val="0"/>
        <w:spacing w:line="240" w:lineRule="auto"/>
        <w:jc w:val="center"/>
        <w:rPr>
          <w:rFonts w:ascii="Calibri" w:eastAsia="Calibri" w:hAnsi="Calibri" w:cs="Calibri"/>
          <w:b/>
        </w:rPr>
      </w:pPr>
      <w:r>
        <w:rPr>
          <w:rFonts w:ascii="Calibri" w:eastAsia="Calibri" w:hAnsi="Calibri" w:cs="Calibri"/>
          <w:b/>
        </w:rPr>
        <w:t>Závěrečná ustanovení</w:t>
      </w:r>
    </w:p>
    <w:p w:rsidR="00A97512" w:rsidRDefault="00EA7D5B">
      <w:pPr>
        <w:keepNext/>
        <w:numPr>
          <w:ilvl w:val="1"/>
          <w:numId w:val="5"/>
        </w:numPr>
        <w:spacing w:line="240" w:lineRule="auto"/>
        <w:jc w:val="both"/>
      </w:pPr>
      <w:r>
        <w:rPr>
          <w:rFonts w:ascii="Calibri" w:eastAsia="Calibri" w:hAnsi="Calibri" w:cs="Calibri"/>
        </w:rPr>
        <w:t>Tato s</w:t>
      </w:r>
      <w:r w:rsidR="00C47364">
        <w:rPr>
          <w:rFonts w:ascii="Calibri" w:eastAsia="Calibri" w:hAnsi="Calibri" w:cs="Calibri"/>
        </w:rPr>
        <w:t xml:space="preserve">mlouva byla sepsána ve čtyřech </w:t>
      </w:r>
      <w:r>
        <w:rPr>
          <w:rFonts w:ascii="Calibri" w:eastAsia="Calibri" w:hAnsi="Calibri" w:cs="Calibri"/>
        </w:rPr>
        <w:t>vyhotoveních. Každá ze stran obdržela po dvou totožných vyhotoveních.</w:t>
      </w:r>
    </w:p>
    <w:p w:rsidR="00A97512" w:rsidRDefault="00EA7D5B">
      <w:pPr>
        <w:numPr>
          <w:ilvl w:val="1"/>
          <w:numId w:val="5"/>
        </w:numPr>
        <w:spacing w:line="240" w:lineRule="auto"/>
        <w:jc w:val="both"/>
      </w:pPr>
      <w:r>
        <w:rPr>
          <w:rFonts w:ascii="Calibri" w:eastAsia="Calibri" w:hAnsi="Calibri" w:cs="Calibri"/>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NPÚ. Smluvní strany berou na vědomí, že tato smlouva může být předmětem zveřejnění i dle jiných právních předpisů.</w:t>
      </w:r>
    </w:p>
    <w:p w:rsidR="00A97512" w:rsidRDefault="00EA7D5B">
      <w:pPr>
        <w:keepNext/>
        <w:numPr>
          <w:ilvl w:val="1"/>
          <w:numId w:val="5"/>
        </w:numPr>
        <w:spacing w:line="240" w:lineRule="auto"/>
        <w:jc w:val="both"/>
      </w:pPr>
      <w:r>
        <w:rPr>
          <w:rFonts w:ascii="Calibri" w:eastAsia="Calibri" w:hAnsi="Calibri" w:cs="Calibri"/>
        </w:rPr>
        <w:t xml:space="preserve">Smlouvu je možno měnit či doplňovat výhradně písemnými číslovanými dodatky. </w:t>
      </w:r>
    </w:p>
    <w:tbl>
      <w:tblPr>
        <w:tblStyle w:val="a"/>
        <w:tblpPr w:leftFromText="141" w:rightFromText="141" w:vertAnchor="text" w:horzAnchor="margin" w:tblpY="1756"/>
        <w:tblW w:w="9212" w:type="dxa"/>
        <w:tblInd w:w="0" w:type="dxa"/>
        <w:tblLayout w:type="fixed"/>
        <w:tblLook w:val="0000"/>
      </w:tblPr>
      <w:tblGrid>
        <w:gridCol w:w="4606"/>
        <w:gridCol w:w="4606"/>
      </w:tblGrid>
      <w:tr w:rsidR="00355887" w:rsidTr="00355887">
        <w:tc>
          <w:tcPr>
            <w:tcW w:w="4606" w:type="dxa"/>
          </w:tcPr>
          <w:p w:rsidR="00355887" w:rsidRDefault="00355887" w:rsidP="00355887">
            <w:pPr>
              <w:keepNext/>
              <w:spacing w:line="240" w:lineRule="auto"/>
              <w:rPr>
                <w:rFonts w:ascii="Calibri" w:eastAsia="Calibri" w:hAnsi="Calibri" w:cs="Calibri"/>
              </w:rPr>
            </w:pPr>
            <w:r>
              <w:rPr>
                <w:rFonts w:ascii="Calibri" w:eastAsia="Calibri" w:hAnsi="Calibri" w:cs="Calibri"/>
              </w:rPr>
              <w:t>V Dolním Újezdě, dne 8. 8. 2019     </w:t>
            </w: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rPr>
                <w:rFonts w:ascii="Calibri" w:eastAsia="Calibri" w:hAnsi="Calibri" w:cs="Calibri"/>
              </w:rPr>
            </w:pPr>
            <w:r>
              <w:rPr>
                <w:rFonts w:ascii="Calibri" w:eastAsia="Calibri" w:hAnsi="Calibri" w:cs="Calibri"/>
              </w:rPr>
              <w:t>…………………………………………..</w:t>
            </w:r>
          </w:p>
          <w:p w:rsidR="00355887" w:rsidRDefault="00355887" w:rsidP="00355887">
            <w:pPr>
              <w:keepNext/>
              <w:spacing w:line="240" w:lineRule="auto"/>
              <w:rPr>
                <w:rFonts w:ascii="Calibri" w:eastAsia="Calibri" w:hAnsi="Calibri" w:cs="Calibri"/>
              </w:rPr>
            </w:pPr>
            <w:r>
              <w:rPr>
                <w:rFonts w:ascii="Calibri" w:eastAsia="Calibri" w:hAnsi="Calibri" w:cs="Calibri"/>
              </w:rPr>
              <w:t>pořadatel, Karel Valenta, člen výboru</w:t>
            </w:r>
          </w:p>
          <w:p w:rsidR="00355887" w:rsidRDefault="00355887" w:rsidP="00355887">
            <w:pPr>
              <w:keepNext/>
              <w:spacing w:line="240" w:lineRule="auto"/>
              <w:rPr>
                <w:rFonts w:ascii="Calibri" w:eastAsia="Calibri" w:hAnsi="Calibri" w:cs="Calibri"/>
              </w:rPr>
            </w:pPr>
            <w:r>
              <w:rPr>
                <w:rFonts w:ascii="Calibri" w:eastAsia="Calibri" w:hAnsi="Calibri" w:cs="Calibri"/>
              </w:rPr>
              <w:t xml:space="preserve">Kulturní </w:t>
            </w:r>
            <w:proofErr w:type="gramStart"/>
            <w:r>
              <w:rPr>
                <w:rFonts w:ascii="Calibri" w:eastAsia="Calibri" w:hAnsi="Calibri" w:cs="Calibri"/>
              </w:rPr>
              <w:t>Morava z.s.</w:t>
            </w:r>
            <w:proofErr w:type="gramEnd"/>
          </w:p>
          <w:p w:rsidR="00355887" w:rsidRDefault="00355887" w:rsidP="00355887">
            <w:pPr>
              <w:keepNext/>
              <w:spacing w:line="240" w:lineRule="auto"/>
              <w:rPr>
                <w:rFonts w:ascii="Calibri" w:eastAsia="Calibri" w:hAnsi="Calibri" w:cs="Calibri"/>
              </w:rPr>
            </w:pPr>
            <w:r>
              <w:rPr>
                <w:rFonts w:ascii="Calibri" w:eastAsia="Calibri" w:hAnsi="Calibri" w:cs="Calibri"/>
              </w:rPr>
              <w:t>/razítko/</w:t>
            </w:r>
          </w:p>
        </w:tc>
        <w:tc>
          <w:tcPr>
            <w:tcW w:w="4606" w:type="dxa"/>
          </w:tcPr>
          <w:p w:rsidR="00355887" w:rsidRDefault="00355887" w:rsidP="00355887">
            <w:pPr>
              <w:keepNext/>
              <w:spacing w:line="240" w:lineRule="auto"/>
              <w:ind w:firstLine="708"/>
              <w:rPr>
                <w:rFonts w:ascii="Calibri" w:eastAsia="Calibri" w:hAnsi="Calibri" w:cs="Calibri"/>
              </w:rPr>
            </w:pPr>
            <w:r>
              <w:rPr>
                <w:rFonts w:ascii="Calibri" w:eastAsia="Calibri" w:hAnsi="Calibri" w:cs="Calibri"/>
              </w:rPr>
              <w:t>V Kroměříži, dne 7. 8. 2019      </w:t>
            </w: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p>
          <w:p w:rsidR="00355887" w:rsidRDefault="00355887" w:rsidP="00355887">
            <w:pPr>
              <w:keepNext/>
              <w:spacing w:line="240" w:lineRule="auto"/>
              <w:ind w:firstLine="708"/>
              <w:jc w:val="center"/>
              <w:rPr>
                <w:rFonts w:ascii="Calibri" w:eastAsia="Calibri" w:hAnsi="Calibri" w:cs="Calibri"/>
              </w:rPr>
            </w:pPr>
            <w:r>
              <w:rPr>
                <w:rFonts w:ascii="Calibri" w:eastAsia="Calibri" w:hAnsi="Calibri" w:cs="Calibri"/>
              </w:rPr>
              <w:t>…………………………………………..</w:t>
            </w:r>
          </w:p>
          <w:p w:rsidR="00355887" w:rsidRDefault="00355887" w:rsidP="00355887">
            <w:pPr>
              <w:keepNext/>
              <w:spacing w:line="240" w:lineRule="auto"/>
              <w:ind w:firstLine="708"/>
              <w:rPr>
                <w:rFonts w:ascii="Calibri" w:eastAsia="Calibri" w:hAnsi="Calibri" w:cs="Calibri"/>
              </w:rPr>
            </w:pPr>
            <w:r>
              <w:rPr>
                <w:rFonts w:ascii="Calibri" w:eastAsia="Calibri" w:hAnsi="Calibri" w:cs="Calibri"/>
              </w:rPr>
              <w:t xml:space="preserve">NPÚ, Ing. Petr </w:t>
            </w:r>
            <w:proofErr w:type="spellStart"/>
            <w:r>
              <w:rPr>
                <w:rFonts w:ascii="Calibri" w:eastAsia="Calibri" w:hAnsi="Calibri" w:cs="Calibri"/>
              </w:rPr>
              <w:t>Šubík</w:t>
            </w:r>
            <w:proofErr w:type="spellEnd"/>
            <w:r>
              <w:rPr>
                <w:rFonts w:ascii="Calibri" w:eastAsia="Calibri" w:hAnsi="Calibri" w:cs="Calibri"/>
              </w:rPr>
              <w:t>, ředitel</w:t>
            </w:r>
          </w:p>
          <w:p w:rsidR="00355887" w:rsidRDefault="00355887" w:rsidP="00355887">
            <w:pPr>
              <w:keepNext/>
              <w:spacing w:line="240" w:lineRule="auto"/>
              <w:ind w:firstLine="708"/>
              <w:rPr>
                <w:rFonts w:ascii="Calibri" w:eastAsia="Calibri" w:hAnsi="Calibri" w:cs="Calibri"/>
              </w:rPr>
            </w:pPr>
            <w:r>
              <w:rPr>
                <w:rFonts w:ascii="Calibri" w:eastAsia="Calibri" w:hAnsi="Calibri" w:cs="Calibri"/>
              </w:rPr>
              <w:t>NPÚ</w:t>
            </w:r>
          </w:p>
          <w:p w:rsidR="00355887" w:rsidRDefault="00355887" w:rsidP="00355887">
            <w:pPr>
              <w:keepNext/>
              <w:spacing w:line="240" w:lineRule="auto"/>
              <w:ind w:firstLine="708"/>
              <w:rPr>
                <w:rFonts w:ascii="Calibri" w:eastAsia="Calibri" w:hAnsi="Calibri" w:cs="Calibri"/>
              </w:rPr>
            </w:pPr>
            <w:r>
              <w:rPr>
                <w:rFonts w:ascii="Calibri" w:eastAsia="Calibri" w:hAnsi="Calibri" w:cs="Calibri"/>
              </w:rPr>
              <w:t>/razítko/</w:t>
            </w:r>
          </w:p>
        </w:tc>
      </w:tr>
    </w:tbl>
    <w:p w:rsidR="00A97512" w:rsidRDefault="00EA7D5B">
      <w:pPr>
        <w:keepNext/>
        <w:numPr>
          <w:ilvl w:val="1"/>
          <w:numId w:val="5"/>
        </w:numPr>
        <w:spacing w:line="240" w:lineRule="auto"/>
        <w:jc w:val="both"/>
      </w:pPr>
      <w:r>
        <w:rPr>
          <w:rFonts w:ascii="Calibri" w:eastAsia="Calibri" w:hAnsi="Calibri" w:cs="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A97512" w:rsidRDefault="00EA7D5B">
      <w:pPr>
        <w:numPr>
          <w:ilvl w:val="1"/>
          <w:numId w:val="5"/>
        </w:numPr>
        <w:spacing w:line="240" w:lineRule="auto"/>
        <w:jc w:val="both"/>
      </w:pPr>
      <w:r>
        <w:rPr>
          <w:rFonts w:ascii="Calibri" w:eastAsia="Calibri" w:hAnsi="Calibri" w:cs="Calibri"/>
        </w:rPr>
        <w:t xml:space="preserve">Informace k ochraně osobních údajů jsou ze strany NPÚ uveřejněny na webových stránkách </w:t>
      </w:r>
      <w:hyperlink r:id="rId7">
        <w:r>
          <w:rPr>
            <w:rFonts w:ascii="Calibri" w:eastAsia="Calibri" w:hAnsi="Calibri" w:cs="Calibri"/>
            <w:color w:val="0000FF"/>
            <w:u w:val="single"/>
          </w:rPr>
          <w:t>www.npu.cz</w:t>
        </w:r>
      </w:hyperlink>
      <w:r>
        <w:rPr>
          <w:rFonts w:ascii="Calibri" w:eastAsia="Calibri" w:hAnsi="Calibri" w:cs="Calibri"/>
        </w:rPr>
        <w:t xml:space="preserve"> v sekci „Ochrana osobních údajů“.</w:t>
      </w:r>
    </w:p>
    <w:p w:rsidR="00A97512" w:rsidRDefault="00A97512">
      <w:pPr>
        <w:keepNext/>
        <w:spacing w:line="240" w:lineRule="auto"/>
        <w:ind w:left="420"/>
        <w:jc w:val="both"/>
        <w:rPr>
          <w:rFonts w:ascii="Calibri" w:eastAsia="Calibri" w:hAnsi="Calibri" w:cs="Calibri"/>
        </w:rPr>
      </w:pPr>
    </w:p>
    <w:p w:rsidR="00A97512" w:rsidRDefault="00A97512"/>
    <w:sectPr w:rsidR="00A97512" w:rsidSect="00C93A96">
      <w:headerReference w:type="default" r:id="rId8"/>
      <w:pgSz w:w="11906" w:h="16838"/>
      <w:pgMar w:top="1133" w:right="1133" w:bottom="1133" w:left="1133"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25" w:rsidRDefault="00072325" w:rsidP="001A517D">
      <w:pPr>
        <w:spacing w:line="240" w:lineRule="auto"/>
      </w:pPr>
      <w:r>
        <w:separator/>
      </w:r>
    </w:p>
  </w:endnote>
  <w:endnote w:type="continuationSeparator" w:id="0">
    <w:p w:rsidR="00072325" w:rsidRDefault="00072325" w:rsidP="001A51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25" w:rsidRDefault="00072325" w:rsidP="001A517D">
      <w:pPr>
        <w:spacing w:line="240" w:lineRule="auto"/>
      </w:pPr>
      <w:r>
        <w:separator/>
      </w:r>
    </w:p>
  </w:footnote>
  <w:footnote w:type="continuationSeparator" w:id="0">
    <w:p w:rsidR="00072325" w:rsidRDefault="00072325" w:rsidP="001A51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7D" w:rsidRDefault="001A517D" w:rsidP="001A517D">
    <w:pPr>
      <w:pStyle w:val="Zhlav"/>
      <w:jc w:val="right"/>
    </w:pPr>
    <w:r>
      <w:t>Č. j.: NPU-450/61730/2019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164"/>
    <w:multiLevelType w:val="multilevel"/>
    <w:tmpl w:val="1D7A332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DD1811"/>
    <w:multiLevelType w:val="multilevel"/>
    <w:tmpl w:val="FAAADFC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DFA3DF3"/>
    <w:multiLevelType w:val="multilevel"/>
    <w:tmpl w:val="C2D63504"/>
    <w:lvl w:ilvl="0">
      <w:start w:val="1"/>
      <w:numFmt w:val="decimal"/>
      <w:lvlText w:val="%1."/>
      <w:lvlJc w:val="left"/>
      <w:pPr>
        <w:ind w:left="360" w:hanging="360"/>
      </w:pPr>
      <w:rPr>
        <w:b w:val="0"/>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A0E1D58"/>
    <w:multiLevelType w:val="multilevel"/>
    <w:tmpl w:val="C66A5C1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465A2567"/>
    <w:multiLevelType w:val="multilevel"/>
    <w:tmpl w:val="482C0E96"/>
    <w:lvl w:ilvl="0">
      <w:start w:val="12"/>
      <w:numFmt w:val="decimal"/>
      <w:lvlText w:val="%1"/>
      <w:lvlJc w:val="left"/>
      <w:pPr>
        <w:ind w:left="420" w:hanging="420"/>
      </w:pPr>
      <w:rPr>
        <w:vertAlign w:val="baseline"/>
      </w:rPr>
    </w:lvl>
    <w:lvl w:ilvl="1">
      <w:start w:val="1"/>
      <w:numFmt w:val="decimal"/>
      <w:lvlText w:val="%2."/>
      <w:lvlJc w:val="left"/>
      <w:pPr>
        <w:ind w:left="420" w:hanging="420"/>
      </w:pPr>
      <w:rPr>
        <w:rFonts w:ascii="Calibri" w:eastAsia="Calibri" w:hAnsi="Calibri" w:cs="Calibri"/>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nsid w:val="49993AB2"/>
    <w:multiLevelType w:val="multilevel"/>
    <w:tmpl w:val="DB1A150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4BCA4078"/>
    <w:multiLevelType w:val="multilevel"/>
    <w:tmpl w:val="FAECE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1393A8A"/>
    <w:multiLevelType w:val="multilevel"/>
    <w:tmpl w:val="08366E22"/>
    <w:lvl w:ilvl="0">
      <w:numFmt w:val="bullet"/>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B465481"/>
    <w:multiLevelType w:val="multilevel"/>
    <w:tmpl w:val="1FB8480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61DF6479"/>
    <w:multiLevelType w:val="multilevel"/>
    <w:tmpl w:val="9252F9FA"/>
    <w:lvl w:ilvl="0">
      <w:numFmt w:val="bullet"/>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7D637AC"/>
    <w:multiLevelType w:val="multilevel"/>
    <w:tmpl w:val="19F4EB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0"/>
  </w:num>
  <w:num w:numId="2">
    <w:abstractNumId w:val="3"/>
  </w:num>
  <w:num w:numId="3">
    <w:abstractNumId w:val="1"/>
  </w:num>
  <w:num w:numId="4">
    <w:abstractNumId w:val="7"/>
  </w:num>
  <w:num w:numId="5">
    <w:abstractNumId w:val="4"/>
  </w:num>
  <w:num w:numId="6">
    <w:abstractNumId w:val="0"/>
  </w:num>
  <w:num w:numId="7">
    <w:abstractNumId w:val="9"/>
  </w:num>
  <w:num w:numId="8">
    <w:abstractNumId w:val="6"/>
  </w:num>
  <w:num w:numId="9">
    <w:abstractNumId w:val="8"/>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A97512"/>
    <w:rsid w:val="00072325"/>
    <w:rsid w:val="00165D2F"/>
    <w:rsid w:val="001A517D"/>
    <w:rsid w:val="001B2CC9"/>
    <w:rsid w:val="00273655"/>
    <w:rsid w:val="00281D3C"/>
    <w:rsid w:val="00355887"/>
    <w:rsid w:val="00376C19"/>
    <w:rsid w:val="00390C1E"/>
    <w:rsid w:val="003D6570"/>
    <w:rsid w:val="005F357C"/>
    <w:rsid w:val="00624426"/>
    <w:rsid w:val="00754EA2"/>
    <w:rsid w:val="007A4117"/>
    <w:rsid w:val="009D47ED"/>
    <w:rsid w:val="00A429A7"/>
    <w:rsid w:val="00A84CA8"/>
    <w:rsid w:val="00A97512"/>
    <w:rsid w:val="00AE435F"/>
    <w:rsid w:val="00B410EB"/>
    <w:rsid w:val="00B51570"/>
    <w:rsid w:val="00BF322A"/>
    <w:rsid w:val="00C47364"/>
    <w:rsid w:val="00C93A96"/>
    <w:rsid w:val="00DB6642"/>
    <w:rsid w:val="00EA7D5B"/>
    <w:rsid w:val="00FD20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93A96"/>
  </w:style>
  <w:style w:type="paragraph" w:styleId="Nadpis1">
    <w:name w:val="heading 1"/>
    <w:basedOn w:val="Normln"/>
    <w:next w:val="Normln"/>
    <w:rsid w:val="00C93A96"/>
    <w:pPr>
      <w:keepNext/>
      <w:keepLines/>
      <w:spacing w:before="400" w:after="120"/>
      <w:outlineLvl w:val="0"/>
    </w:pPr>
    <w:rPr>
      <w:sz w:val="40"/>
      <w:szCs w:val="40"/>
    </w:rPr>
  </w:style>
  <w:style w:type="paragraph" w:styleId="Nadpis2">
    <w:name w:val="heading 2"/>
    <w:basedOn w:val="Normln"/>
    <w:next w:val="Normln"/>
    <w:rsid w:val="00C93A96"/>
    <w:pPr>
      <w:keepNext/>
      <w:keepLines/>
      <w:spacing w:before="360" w:after="120"/>
      <w:outlineLvl w:val="1"/>
    </w:pPr>
    <w:rPr>
      <w:sz w:val="32"/>
      <w:szCs w:val="32"/>
    </w:rPr>
  </w:style>
  <w:style w:type="paragraph" w:styleId="Nadpis3">
    <w:name w:val="heading 3"/>
    <w:basedOn w:val="Normln"/>
    <w:next w:val="Normln"/>
    <w:rsid w:val="00C93A96"/>
    <w:pPr>
      <w:keepNext/>
      <w:keepLines/>
      <w:spacing w:before="320" w:after="80"/>
      <w:outlineLvl w:val="2"/>
    </w:pPr>
    <w:rPr>
      <w:color w:val="434343"/>
      <w:sz w:val="28"/>
      <w:szCs w:val="28"/>
    </w:rPr>
  </w:style>
  <w:style w:type="paragraph" w:styleId="Nadpis4">
    <w:name w:val="heading 4"/>
    <w:basedOn w:val="Normln"/>
    <w:next w:val="Normln"/>
    <w:rsid w:val="00C93A96"/>
    <w:pPr>
      <w:keepNext/>
      <w:keepLines/>
      <w:spacing w:before="280" w:after="80"/>
      <w:outlineLvl w:val="3"/>
    </w:pPr>
    <w:rPr>
      <w:color w:val="666666"/>
      <w:sz w:val="24"/>
      <w:szCs w:val="24"/>
    </w:rPr>
  </w:style>
  <w:style w:type="paragraph" w:styleId="Nadpis5">
    <w:name w:val="heading 5"/>
    <w:basedOn w:val="Normln"/>
    <w:next w:val="Normln"/>
    <w:rsid w:val="00C93A96"/>
    <w:pPr>
      <w:keepNext/>
      <w:keepLines/>
      <w:spacing w:before="240" w:after="80"/>
      <w:outlineLvl w:val="4"/>
    </w:pPr>
    <w:rPr>
      <w:color w:val="666666"/>
    </w:rPr>
  </w:style>
  <w:style w:type="paragraph" w:styleId="Nadpis6">
    <w:name w:val="heading 6"/>
    <w:basedOn w:val="Normln"/>
    <w:next w:val="Normln"/>
    <w:rsid w:val="00C93A96"/>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93A96"/>
    <w:tblPr>
      <w:tblCellMar>
        <w:top w:w="0" w:type="dxa"/>
        <w:left w:w="0" w:type="dxa"/>
        <w:bottom w:w="0" w:type="dxa"/>
        <w:right w:w="0" w:type="dxa"/>
      </w:tblCellMar>
    </w:tblPr>
  </w:style>
  <w:style w:type="paragraph" w:styleId="Nzev">
    <w:name w:val="Title"/>
    <w:basedOn w:val="Normln"/>
    <w:next w:val="Normln"/>
    <w:rsid w:val="00C93A96"/>
    <w:pPr>
      <w:keepNext/>
      <w:keepLines/>
      <w:spacing w:after="60"/>
    </w:pPr>
    <w:rPr>
      <w:sz w:val="52"/>
      <w:szCs w:val="52"/>
    </w:rPr>
  </w:style>
  <w:style w:type="paragraph" w:styleId="Podtitul">
    <w:name w:val="Subtitle"/>
    <w:basedOn w:val="Normln"/>
    <w:next w:val="Normln"/>
    <w:rsid w:val="00C93A96"/>
    <w:pPr>
      <w:keepNext/>
      <w:keepLines/>
      <w:spacing w:after="320"/>
    </w:pPr>
    <w:rPr>
      <w:color w:val="666666"/>
      <w:sz w:val="30"/>
      <w:szCs w:val="30"/>
    </w:rPr>
  </w:style>
  <w:style w:type="table" w:customStyle="1" w:styleId="a">
    <w:basedOn w:val="TableNormal"/>
    <w:rsid w:val="00C93A96"/>
    <w:tblPr>
      <w:tblStyleRowBandSize w:val="1"/>
      <w:tblStyleColBandSize w:val="1"/>
      <w:tblCellMar>
        <w:top w:w="0" w:type="dxa"/>
        <w:left w:w="108" w:type="dxa"/>
        <w:bottom w:w="0" w:type="dxa"/>
        <w:right w:w="108" w:type="dxa"/>
      </w:tblCellMar>
    </w:tblPr>
  </w:style>
  <w:style w:type="paragraph" w:styleId="Odstavecseseznamem">
    <w:name w:val="List Paragraph"/>
    <w:basedOn w:val="Normln"/>
    <w:uiPriority w:val="34"/>
    <w:qFormat/>
    <w:rsid w:val="00BF322A"/>
    <w:pPr>
      <w:ind w:left="720"/>
      <w:contextualSpacing/>
    </w:pPr>
  </w:style>
  <w:style w:type="paragraph" w:styleId="Zhlav">
    <w:name w:val="header"/>
    <w:basedOn w:val="Normln"/>
    <w:link w:val="ZhlavChar"/>
    <w:uiPriority w:val="99"/>
    <w:unhideWhenUsed/>
    <w:rsid w:val="001A517D"/>
    <w:pPr>
      <w:tabs>
        <w:tab w:val="center" w:pos="4536"/>
        <w:tab w:val="right" w:pos="9072"/>
      </w:tabs>
      <w:spacing w:line="240" w:lineRule="auto"/>
    </w:pPr>
  </w:style>
  <w:style w:type="character" w:customStyle="1" w:styleId="ZhlavChar">
    <w:name w:val="Záhlaví Char"/>
    <w:basedOn w:val="Standardnpsmoodstavce"/>
    <w:link w:val="Zhlav"/>
    <w:uiPriority w:val="99"/>
    <w:rsid w:val="001A517D"/>
  </w:style>
  <w:style w:type="paragraph" w:styleId="Zpat">
    <w:name w:val="footer"/>
    <w:basedOn w:val="Normln"/>
    <w:link w:val="ZpatChar"/>
    <w:uiPriority w:val="99"/>
    <w:unhideWhenUsed/>
    <w:rsid w:val="001A517D"/>
    <w:pPr>
      <w:tabs>
        <w:tab w:val="center" w:pos="4536"/>
        <w:tab w:val="right" w:pos="9072"/>
      </w:tabs>
      <w:spacing w:line="240" w:lineRule="auto"/>
    </w:pPr>
  </w:style>
  <w:style w:type="character" w:customStyle="1" w:styleId="ZpatChar">
    <w:name w:val="Zápatí Char"/>
    <w:basedOn w:val="Standardnpsmoodstavce"/>
    <w:link w:val="Zpat"/>
    <w:uiPriority w:val="99"/>
    <w:rsid w:val="001A517D"/>
  </w:style>
  <w:style w:type="paragraph" w:styleId="Textbubliny">
    <w:name w:val="Balloon Text"/>
    <w:basedOn w:val="Normln"/>
    <w:link w:val="TextbublinyChar"/>
    <w:uiPriority w:val="99"/>
    <w:semiHidden/>
    <w:unhideWhenUsed/>
    <w:rsid w:val="001A517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6871</Characters>
  <Application>Microsoft Office Word</Application>
  <DocSecurity>4</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asistent_NB</dc:creator>
  <cp:lastModifiedBy>Svecova</cp:lastModifiedBy>
  <cp:revision>2</cp:revision>
  <cp:lastPrinted>2019-08-07T14:41:00Z</cp:lastPrinted>
  <dcterms:created xsi:type="dcterms:W3CDTF">2019-08-08T07:18:00Z</dcterms:created>
  <dcterms:modified xsi:type="dcterms:W3CDTF">2019-08-08T07:18:00Z</dcterms:modified>
</cp:coreProperties>
</file>