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4226" w14:textId="77777777" w:rsidR="00B826C8" w:rsidRPr="0023576E" w:rsidRDefault="00B826C8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C75072" w14:textId="77777777" w:rsidR="00D30CC0" w:rsidRPr="0023576E" w:rsidRDefault="008711A8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Nemocnice Na Homolce</w:t>
      </w:r>
      <w:r w:rsidR="000808DB" w:rsidRPr="0023576E">
        <w:rPr>
          <w:rFonts w:ascii="Arial" w:hAnsi="Arial" w:cs="Arial"/>
          <w:b/>
          <w:sz w:val="20"/>
          <w:szCs w:val="20"/>
        </w:rPr>
        <w:tab/>
      </w:r>
      <w:r w:rsidR="00B05EF2" w:rsidRPr="0023576E">
        <w:rPr>
          <w:rFonts w:ascii="Arial" w:hAnsi="Arial" w:cs="Arial"/>
          <w:sz w:val="20"/>
          <w:szCs w:val="20"/>
        </w:rPr>
        <w:br/>
        <w:t xml:space="preserve">se sídlem: </w:t>
      </w:r>
      <w:r w:rsidRPr="0023576E">
        <w:rPr>
          <w:rFonts w:ascii="Arial" w:hAnsi="Arial" w:cs="Arial"/>
          <w:sz w:val="20"/>
          <w:szCs w:val="20"/>
        </w:rPr>
        <w:t>Roentgenova 37/2, 150 30 Praha 5 – Motol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="00B05EF2" w:rsidRPr="0023576E">
        <w:rPr>
          <w:rFonts w:ascii="Arial" w:hAnsi="Arial" w:cs="Arial"/>
          <w:sz w:val="20"/>
          <w:szCs w:val="20"/>
        </w:rPr>
        <w:br/>
        <w:t xml:space="preserve">IČO: </w:t>
      </w:r>
      <w:r w:rsidRPr="0023576E">
        <w:rPr>
          <w:rFonts w:ascii="Arial" w:hAnsi="Arial" w:cs="Arial"/>
          <w:sz w:val="20"/>
          <w:szCs w:val="20"/>
        </w:rPr>
        <w:t>00023884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="008F54B6" w:rsidRPr="0023576E">
        <w:rPr>
          <w:rFonts w:ascii="Arial" w:hAnsi="Arial" w:cs="Arial"/>
          <w:sz w:val="20"/>
          <w:szCs w:val="20"/>
        </w:rPr>
        <w:br/>
        <w:t>DIČ</w:t>
      </w:r>
      <w:r w:rsidR="00651B35" w:rsidRPr="0023576E">
        <w:rPr>
          <w:rFonts w:ascii="Arial" w:hAnsi="Arial" w:cs="Arial"/>
          <w:sz w:val="20"/>
          <w:szCs w:val="20"/>
        </w:rPr>
        <w:t>:</w:t>
      </w:r>
      <w:r w:rsidR="00B05EF2" w:rsidRPr="0023576E">
        <w:rPr>
          <w:rFonts w:ascii="Arial" w:hAnsi="Arial" w:cs="Arial"/>
          <w:sz w:val="20"/>
          <w:szCs w:val="20"/>
        </w:rPr>
        <w:t xml:space="preserve"> </w:t>
      </w:r>
      <w:r w:rsidRPr="0023576E">
        <w:rPr>
          <w:rFonts w:ascii="Arial" w:hAnsi="Arial" w:cs="Arial"/>
          <w:sz w:val="20"/>
          <w:szCs w:val="20"/>
        </w:rPr>
        <w:t>CZ 00023884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br/>
        <w:t>zastoupe</w:t>
      </w:r>
      <w:r w:rsidR="00B826C8" w:rsidRPr="0023576E">
        <w:rPr>
          <w:rFonts w:ascii="Arial" w:hAnsi="Arial" w:cs="Arial"/>
          <w:sz w:val="20"/>
          <w:szCs w:val="20"/>
        </w:rPr>
        <w:t>na</w:t>
      </w:r>
      <w:r w:rsidR="00651B35" w:rsidRPr="0023576E">
        <w:rPr>
          <w:rFonts w:ascii="Arial" w:hAnsi="Arial" w:cs="Arial"/>
          <w:sz w:val="20"/>
          <w:szCs w:val="20"/>
        </w:rPr>
        <w:t>:</w:t>
      </w:r>
      <w:r w:rsidR="00970396" w:rsidRPr="0023576E">
        <w:rPr>
          <w:rFonts w:ascii="Arial" w:hAnsi="Arial" w:cs="Arial"/>
          <w:sz w:val="20"/>
          <w:szCs w:val="20"/>
        </w:rPr>
        <w:t xml:space="preserve"> MUDr. Petrem Poloučkem, MBA, ředitelem</w:t>
      </w:r>
    </w:p>
    <w:p w14:paraId="3A65F86F" w14:textId="77777777" w:rsidR="00970396" w:rsidRPr="0023576E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F89E0D" w14:textId="77777777"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dále jen</w:t>
      </w:r>
      <w:r w:rsidR="00970396" w:rsidRPr="0023576E">
        <w:rPr>
          <w:rFonts w:ascii="Arial" w:hAnsi="Arial" w:cs="Arial"/>
          <w:sz w:val="20"/>
          <w:szCs w:val="20"/>
        </w:rPr>
        <w:t xml:space="preserve"> jako</w:t>
      </w:r>
      <w:r w:rsidRPr="0023576E">
        <w:rPr>
          <w:rFonts w:ascii="Arial" w:hAnsi="Arial" w:cs="Arial"/>
          <w:sz w:val="20"/>
          <w:szCs w:val="20"/>
        </w:rPr>
        <w:t xml:space="preserve"> „</w:t>
      </w:r>
      <w:r w:rsidR="00313236" w:rsidRPr="0023576E">
        <w:rPr>
          <w:rFonts w:ascii="Arial" w:hAnsi="Arial" w:cs="Arial"/>
          <w:b/>
          <w:sz w:val="20"/>
          <w:szCs w:val="20"/>
        </w:rPr>
        <w:t>objednatel</w:t>
      </w:r>
      <w:r w:rsidR="00970396" w:rsidRPr="0023576E">
        <w:rPr>
          <w:rFonts w:ascii="Arial" w:hAnsi="Arial" w:cs="Arial"/>
          <w:sz w:val="20"/>
          <w:szCs w:val="20"/>
        </w:rPr>
        <w:t>“</w:t>
      </w:r>
      <w:r w:rsidRPr="0023576E">
        <w:rPr>
          <w:rFonts w:ascii="Arial" w:hAnsi="Arial" w:cs="Arial"/>
          <w:sz w:val="20"/>
          <w:szCs w:val="20"/>
        </w:rPr>
        <w:t xml:space="preserve"> </w:t>
      </w:r>
    </w:p>
    <w:p w14:paraId="00D44FDD" w14:textId="77777777"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87D91" w14:textId="77777777" w:rsidR="008711A8" w:rsidRPr="0023576E" w:rsidRDefault="003A2AF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a</w:t>
      </w:r>
    </w:p>
    <w:p w14:paraId="1CC60AEE" w14:textId="77777777"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E1703" w14:textId="77777777" w:rsidR="008F54B6" w:rsidRPr="0023576E" w:rsidRDefault="00F82C57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Geminas, SE</w:t>
      </w:r>
      <w:r w:rsidR="00B826C8" w:rsidRPr="0023576E">
        <w:rPr>
          <w:rFonts w:ascii="Arial" w:hAnsi="Arial" w:cs="Arial"/>
          <w:b/>
          <w:sz w:val="20"/>
          <w:szCs w:val="20"/>
        </w:rPr>
        <w:tab/>
      </w:r>
      <w:r w:rsidR="00970396" w:rsidRPr="0023576E">
        <w:rPr>
          <w:rFonts w:ascii="Arial" w:hAnsi="Arial" w:cs="Arial"/>
          <w:sz w:val="20"/>
          <w:szCs w:val="20"/>
        </w:rPr>
        <w:br/>
        <w:t xml:space="preserve">se sídlem: </w:t>
      </w:r>
      <w:r>
        <w:rPr>
          <w:rFonts w:ascii="Arial" w:hAnsi="Arial" w:cs="Arial"/>
          <w:sz w:val="20"/>
          <w:szCs w:val="20"/>
        </w:rPr>
        <w:t>Spojovací 205/24, Vysočany, 190 00 Praha 9</w:t>
      </w:r>
      <w:r w:rsidR="00970396" w:rsidRPr="0023576E">
        <w:rPr>
          <w:rFonts w:ascii="Arial" w:hAnsi="Arial" w:cs="Arial"/>
          <w:sz w:val="20"/>
          <w:szCs w:val="20"/>
        </w:rPr>
        <w:tab/>
      </w:r>
      <w:r w:rsidR="00970396" w:rsidRPr="0023576E">
        <w:rPr>
          <w:rFonts w:ascii="Arial" w:hAnsi="Arial" w:cs="Arial"/>
          <w:sz w:val="20"/>
          <w:szCs w:val="20"/>
        </w:rPr>
        <w:tab/>
      </w:r>
      <w:r w:rsidR="00970396" w:rsidRPr="0023576E">
        <w:rPr>
          <w:rFonts w:ascii="Arial" w:hAnsi="Arial" w:cs="Arial"/>
          <w:sz w:val="20"/>
          <w:szCs w:val="20"/>
        </w:rPr>
        <w:br/>
        <w:t xml:space="preserve">IČO: </w:t>
      </w:r>
      <w:r>
        <w:rPr>
          <w:rFonts w:ascii="Arial" w:hAnsi="Arial" w:cs="Arial"/>
          <w:sz w:val="20"/>
          <w:szCs w:val="20"/>
        </w:rPr>
        <w:t>29041309</w:t>
      </w:r>
      <w:r w:rsidR="00970396" w:rsidRPr="0023576E">
        <w:rPr>
          <w:rFonts w:ascii="Arial" w:hAnsi="Arial" w:cs="Arial"/>
          <w:sz w:val="20"/>
          <w:szCs w:val="20"/>
        </w:rPr>
        <w:tab/>
      </w:r>
      <w:r w:rsidR="00970396" w:rsidRPr="0023576E">
        <w:rPr>
          <w:rFonts w:ascii="Arial" w:hAnsi="Arial" w:cs="Arial"/>
          <w:sz w:val="20"/>
          <w:szCs w:val="20"/>
        </w:rPr>
        <w:br/>
        <w:t xml:space="preserve">DIČ: </w:t>
      </w:r>
      <w:r w:rsidR="00F81156" w:rsidRPr="0023576E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29041309</w:t>
      </w:r>
      <w:r w:rsidR="00970396" w:rsidRPr="0023576E">
        <w:rPr>
          <w:rFonts w:ascii="Arial" w:hAnsi="Arial" w:cs="Arial"/>
          <w:sz w:val="20"/>
          <w:szCs w:val="20"/>
        </w:rPr>
        <w:tab/>
      </w:r>
      <w:r w:rsidR="00970396" w:rsidRPr="0023576E">
        <w:rPr>
          <w:rFonts w:ascii="Arial" w:hAnsi="Arial" w:cs="Arial"/>
          <w:sz w:val="20"/>
          <w:szCs w:val="20"/>
        </w:rPr>
        <w:br/>
        <w:t xml:space="preserve">zastoupena: </w:t>
      </w:r>
      <w:r>
        <w:rPr>
          <w:rFonts w:ascii="Arial" w:hAnsi="Arial" w:cs="Arial"/>
          <w:sz w:val="20"/>
          <w:szCs w:val="20"/>
        </w:rPr>
        <w:t>Mgr. Radkem Holišem, MBA, předsedou představenstva</w:t>
      </w:r>
    </w:p>
    <w:p w14:paraId="6FE5C406" w14:textId="77777777" w:rsidR="00970396" w:rsidRPr="0023576E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9E16C9" w14:textId="77777777" w:rsidR="007B23B0" w:rsidRPr="0023576E" w:rsidRDefault="007B23B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dále jen</w:t>
      </w:r>
      <w:r w:rsidR="00970396" w:rsidRPr="0023576E">
        <w:rPr>
          <w:rFonts w:ascii="Arial" w:hAnsi="Arial" w:cs="Arial"/>
          <w:sz w:val="20"/>
          <w:szCs w:val="20"/>
        </w:rPr>
        <w:t xml:space="preserve"> jako</w:t>
      </w:r>
      <w:r w:rsidRPr="0023576E">
        <w:rPr>
          <w:rFonts w:ascii="Arial" w:hAnsi="Arial" w:cs="Arial"/>
          <w:sz w:val="20"/>
          <w:szCs w:val="20"/>
        </w:rPr>
        <w:t xml:space="preserve"> „</w:t>
      </w:r>
      <w:r w:rsidR="00313236" w:rsidRPr="0023576E">
        <w:rPr>
          <w:rFonts w:ascii="Arial" w:hAnsi="Arial" w:cs="Arial"/>
          <w:b/>
          <w:sz w:val="20"/>
          <w:szCs w:val="20"/>
        </w:rPr>
        <w:t>zhotovitel</w:t>
      </w:r>
      <w:r w:rsidR="00970396" w:rsidRPr="0023576E">
        <w:rPr>
          <w:rFonts w:ascii="Arial" w:hAnsi="Arial" w:cs="Arial"/>
          <w:sz w:val="20"/>
          <w:szCs w:val="20"/>
        </w:rPr>
        <w:t>“</w:t>
      </w:r>
    </w:p>
    <w:p w14:paraId="37DCF98F" w14:textId="77777777" w:rsidR="00D30CC0" w:rsidRPr="0023576E" w:rsidRDefault="00D30CC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EA2F0" w14:textId="77777777" w:rsidR="008711A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dále </w:t>
      </w:r>
      <w:r w:rsidR="008711A8" w:rsidRPr="0023576E">
        <w:rPr>
          <w:rFonts w:ascii="Arial" w:hAnsi="Arial" w:cs="Arial"/>
          <w:sz w:val="20"/>
          <w:szCs w:val="20"/>
        </w:rPr>
        <w:t>společně též jako „</w:t>
      </w:r>
      <w:r w:rsidRPr="0023576E">
        <w:rPr>
          <w:rFonts w:ascii="Arial" w:hAnsi="Arial" w:cs="Arial"/>
          <w:b/>
          <w:sz w:val="20"/>
          <w:szCs w:val="20"/>
        </w:rPr>
        <w:t>účastníci D</w:t>
      </w:r>
      <w:r w:rsidR="003A2AF0" w:rsidRPr="0023576E">
        <w:rPr>
          <w:rFonts w:ascii="Arial" w:hAnsi="Arial" w:cs="Arial"/>
          <w:b/>
          <w:sz w:val="20"/>
          <w:szCs w:val="20"/>
        </w:rPr>
        <w:t>ohody</w:t>
      </w:r>
      <w:r w:rsidR="008711A8" w:rsidRPr="0023576E">
        <w:rPr>
          <w:rFonts w:ascii="Arial" w:hAnsi="Arial" w:cs="Arial"/>
          <w:sz w:val="20"/>
          <w:szCs w:val="20"/>
        </w:rPr>
        <w:t>“</w:t>
      </w:r>
    </w:p>
    <w:p w14:paraId="509DAFAC" w14:textId="77777777"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693532" w14:textId="77777777" w:rsidR="00B826C8" w:rsidRPr="0023576E" w:rsidRDefault="00970396" w:rsidP="003C5C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uzavírají </w:t>
      </w:r>
      <w:r w:rsidR="00C909D6">
        <w:rPr>
          <w:rFonts w:ascii="Arial" w:hAnsi="Arial" w:cs="Arial"/>
          <w:sz w:val="20"/>
          <w:szCs w:val="20"/>
        </w:rPr>
        <w:t>v souladu s</w:t>
      </w:r>
      <w:r w:rsidRPr="0023576E">
        <w:rPr>
          <w:rFonts w:ascii="Arial" w:hAnsi="Arial" w:cs="Arial"/>
          <w:sz w:val="20"/>
          <w:szCs w:val="20"/>
        </w:rPr>
        <w:t xml:space="preserve"> ust. § </w:t>
      </w:r>
      <w:r w:rsidR="006E33AE">
        <w:rPr>
          <w:rFonts w:ascii="Arial" w:hAnsi="Arial" w:cs="Arial"/>
          <w:sz w:val="20"/>
          <w:szCs w:val="20"/>
        </w:rPr>
        <w:t xml:space="preserve">1981 </w:t>
      </w:r>
      <w:r w:rsidR="00B826C8" w:rsidRPr="0023576E">
        <w:rPr>
          <w:rFonts w:ascii="Arial" w:hAnsi="Arial" w:cs="Arial"/>
          <w:sz w:val="20"/>
          <w:szCs w:val="20"/>
        </w:rPr>
        <w:t>a násl. zákona č. 89/2012 Sb., občanský zákoník, ve znění pozdějších</w:t>
      </w:r>
      <w:r w:rsidR="003C5C2F" w:rsidRPr="0023576E">
        <w:rPr>
          <w:rFonts w:ascii="Arial" w:hAnsi="Arial" w:cs="Arial"/>
          <w:sz w:val="20"/>
          <w:szCs w:val="20"/>
        </w:rPr>
        <w:t xml:space="preserve"> předpisů </w:t>
      </w:r>
      <w:r w:rsidR="00B826C8" w:rsidRPr="0023576E">
        <w:rPr>
          <w:rFonts w:ascii="Arial" w:hAnsi="Arial" w:cs="Arial"/>
          <w:sz w:val="20"/>
          <w:szCs w:val="20"/>
        </w:rPr>
        <w:t>(dále</w:t>
      </w:r>
      <w:r w:rsidR="00C30578" w:rsidRPr="0023576E">
        <w:rPr>
          <w:rFonts w:ascii="Arial" w:hAnsi="Arial" w:cs="Arial"/>
          <w:sz w:val="20"/>
          <w:szCs w:val="20"/>
        </w:rPr>
        <w:t xml:space="preserve"> jen</w:t>
      </w:r>
      <w:r w:rsidR="00B826C8" w:rsidRPr="0023576E">
        <w:rPr>
          <w:rFonts w:ascii="Arial" w:hAnsi="Arial" w:cs="Arial"/>
          <w:sz w:val="20"/>
          <w:szCs w:val="20"/>
        </w:rPr>
        <w:t> „</w:t>
      </w:r>
      <w:r w:rsidR="00B826C8" w:rsidRPr="0023576E">
        <w:rPr>
          <w:rFonts w:ascii="Arial" w:hAnsi="Arial" w:cs="Arial"/>
          <w:b/>
          <w:sz w:val="20"/>
          <w:szCs w:val="20"/>
        </w:rPr>
        <w:t>OZ</w:t>
      </w:r>
      <w:r w:rsidR="00B826C8" w:rsidRPr="0023576E">
        <w:rPr>
          <w:rFonts w:ascii="Arial" w:hAnsi="Arial" w:cs="Arial"/>
          <w:sz w:val="20"/>
          <w:szCs w:val="20"/>
        </w:rPr>
        <w:t>“) tuto</w:t>
      </w:r>
    </w:p>
    <w:p w14:paraId="7B2AA596" w14:textId="77777777"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F774F" w14:textId="77777777"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0E972" w14:textId="77777777" w:rsidR="00B826C8" w:rsidRDefault="00970396" w:rsidP="00B826C8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23576E">
        <w:rPr>
          <w:rFonts w:ascii="Arial" w:hAnsi="Arial" w:cs="Arial"/>
          <w:b/>
          <w:sz w:val="28"/>
          <w:szCs w:val="28"/>
        </w:rPr>
        <w:t xml:space="preserve">DOHODU </w:t>
      </w:r>
      <w:r w:rsidR="006A7EFB">
        <w:rPr>
          <w:rFonts w:ascii="Arial" w:hAnsi="Arial" w:cs="Arial"/>
          <w:b/>
          <w:sz w:val="28"/>
          <w:szCs w:val="28"/>
        </w:rPr>
        <w:t>O UKONČENÍ SMLOUVY O DÍLO</w:t>
      </w:r>
    </w:p>
    <w:p w14:paraId="5778626D" w14:textId="77777777" w:rsidR="006A7EFB" w:rsidRPr="006A7EFB" w:rsidRDefault="006A7EFB" w:rsidP="00B826C8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6A7EFB">
        <w:rPr>
          <w:rFonts w:ascii="Arial" w:hAnsi="Arial" w:cs="Arial"/>
          <w:b/>
          <w:sz w:val="20"/>
          <w:szCs w:val="20"/>
        </w:rPr>
        <w:t xml:space="preserve">zavřené </w:t>
      </w:r>
      <w:r>
        <w:rPr>
          <w:rFonts w:ascii="Arial" w:hAnsi="Arial" w:cs="Arial"/>
          <w:b/>
          <w:sz w:val="20"/>
          <w:szCs w:val="20"/>
        </w:rPr>
        <w:t xml:space="preserve">mezi účastníky Dohody dne 23. 1. 2019 </w:t>
      </w:r>
    </w:p>
    <w:p w14:paraId="4064C94A" w14:textId="77777777" w:rsidR="006A7EFB" w:rsidRDefault="006A7EFB" w:rsidP="00B82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8ADF9D" w14:textId="77777777" w:rsidR="008711A8" w:rsidRPr="0023576E" w:rsidRDefault="00B826C8" w:rsidP="00B82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(dále jen „</w:t>
      </w:r>
      <w:r w:rsidRPr="0023576E">
        <w:rPr>
          <w:rFonts w:ascii="Arial" w:hAnsi="Arial" w:cs="Arial"/>
          <w:b/>
          <w:sz w:val="20"/>
          <w:szCs w:val="20"/>
        </w:rPr>
        <w:t>Dohoda</w:t>
      </w:r>
      <w:r w:rsidRPr="0023576E">
        <w:rPr>
          <w:rFonts w:ascii="Arial" w:hAnsi="Arial" w:cs="Arial"/>
          <w:sz w:val="20"/>
          <w:szCs w:val="20"/>
        </w:rPr>
        <w:t>“)</w:t>
      </w:r>
    </w:p>
    <w:p w14:paraId="6BB19207" w14:textId="77777777" w:rsidR="00B826C8" w:rsidRPr="0023576E" w:rsidRDefault="00B826C8" w:rsidP="00B82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63C0A76" w14:textId="77777777"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A0458" w14:textId="77777777" w:rsidR="003C5C2F" w:rsidRPr="0023576E" w:rsidRDefault="003C5C2F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Čl. 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14:paraId="363575A4" w14:textId="77777777" w:rsidR="008711A8" w:rsidRPr="0023576E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Postavení účastníků Dohody</w:t>
      </w:r>
      <w:r w:rsidR="008711A8" w:rsidRPr="0023576E">
        <w:rPr>
          <w:rFonts w:ascii="Arial" w:hAnsi="Arial" w:cs="Arial"/>
          <w:b/>
          <w:sz w:val="20"/>
          <w:szCs w:val="20"/>
        </w:rPr>
        <w:br/>
      </w:r>
    </w:p>
    <w:p w14:paraId="3BEEEDF8" w14:textId="77777777" w:rsidR="00313236" w:rsidRPr="0023576E" w:rsidRDefault="00F81156" w:rsidP="004D6BE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snapToGrid w:val="0"/>
          <w:sz w:val="20"/>
          <w:szCs w:val="20"/>
        </w:rPr>
        <w:t xml:space="preserve">Zhotovitel je </w:t>
      </w:r>
      <w:r w:rsidRPr="0023576E">
        <w:rPr>
          <w:rStyle w:val="platne1"/>
          <w:rFonts w:ascii="Arial" w:hAnsi="Arial" w:cs="Arial"/>
          <w:snapToGrid w:val="0"/>
          <w:sz w:val="20"/>
          <w:szCs w:val="20"/>
        </w:rPr>
        <w:t xml:space="preserve">obchodní společností zapsanou v obchodním rejstříku vedeném </w:t>
      </w:r>
      <w:r w:rsidR="006A7EFB">
        <w:rPr>
          <w:rStyle w:val="platne1"/>
          <w:rFonts w:ascii="Arial" w:hAnsi="Arial" w:cs="Arial"/>
          <w:snapToGrid w:val="0"/>
          <w:sz w:val="20"/>
          <w:szCs w:val="20"/>
        </w:rPr>
        <w:t>Městským</w:t>
      </w:r>
      <w:r w:rsidRPr="0023576E">
        <w:rPr>
          <w:rStyle w:val="platne1"/>
          <w:rFonts w:ascii="Arial" w:hAnsi="Arial" w:cs="Arial"/>
          <w:snapToGrid w:val="0"/>
          <w:sz w:val="20"/>
          <w:szCs w:val="20"/>
        </w:rPr>
        <w:t xml:space="preserve"> soudem v </w:t>
      </w:r>
      <w:r w:rsidR="006A7EFB">
        <w:rPr>
          <w:rStyle w:val="platne1"/>
          <w:rFonts w:ascii="Arial" w:hAnsi="Arial" w:cs="Arial"/>
          <w:snapToGrid w:val="0"/>
          <w:sz w:val="20"/>
          <w:szCs w:val="20"/>
        </w:rPr>
        <w:t>Praze</w:t>
      </w:r>
      <w:r w:rsidRPr="0023576E">
        <w:rPr>
          <w:rStyle w:val="platne1"/>
          <w:rFonts w:ascii="Arial" w:hAnsi="Arial" w:cs="Arial"/>
          <w:snapToGrid w:val="0"/>
          <w:sz w:val="20"/>
          <w:szCs w:val="20"/>
        </w:rPr>
        <w:t xml:space="preserve">, v oddíle </w:t>
      </w:r>
      <w:r w:rsidR="00931833">
        <w:rPr>
          <w:rStyle w:val="platne1"/>
          <w:rFonts w:ascii="Arial" w:hAnsi="Arial" w:cs="Arial"/>
          <w:snapToGrid w:val="0"/>
          <w:sz w:val="20"/>
          <w:szCs w:val="20"/>
        </w:rPr>
        <w:t>H</w:t>
      </w:r>
      <w:r w:rsidRPr="0023576E">
        <w:rPr>
          <w:rStyle w:val="platne1"/>
          <w:rFonts w:ascii="Arial" w:hAnsi="Arial" w:cs="Arial"/>
          <w:snapToGrid w:val="0"/>
          <w:sz w:val="20"/>
          <w:szCs w:val="20"/>
        </w:rPr>
        <w:t xml:space="preserve">, vložka </w:t>
      </w:r>
      <w:r w:rsidR="00931833">
        <w:rPr>
          <w:rFonts w:ascii="Arial" w:hAnsi="Arial" w:cs="Arial"/>
          <w:sz w:val="20"/>
          <w:szCs w:val="20"/>
        </w:rPr>
        <w:t>197</w:t>
      </w:r>
      <w:r w:rsidRPr="0023576E">
        <w:rPr>
          <w:rFonts w:ascii="Arial" w:hAnsi="Arial" w:cs="Arial"/>
          <w:sz w:val="20"/>
          <w:szCs w:val="20"/>
        </w:rPr>
        <w:t>.</w:t>
      </w:r>
    </w:p>
    <w:p w14:paraId="582C1151" w14:textId="77777777" w:rsidR="00F81156" w:rsidRPr="0023576E" w:rsidRDefault="00F81156" w:rsidP="00B67A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A1428B" w14:textId="77777777" w:rsidR="00F81156" w:rsidRPr="0023576E" w:rsidRDefault="00F81156" w:rsidP="004D6BE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Objednatel je 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>státní příspěvková organizace v přímé řídící působnosti Ministerstva zdravotnictví České republiky, zřízená rozhodnutím ministra zdravotnictví ze dne 25.</w:t>
      </w:r>
      <w:r w:rsidR="004D6BEB" w:rsidRPr="0023576E">
        <w:rPr>
          <w:rFonts w:ascii="Arial" w:hAnsi="Arial" w:cs="Arial"/>
          <w:sz w:val="20"/>
          <w:szCs w:val="20"/>
        </w:rPr>
        <w:t> 11. 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>1990</w:t>
      </w:r>
      <w:r w:rsidR="004D6BEB" w:rsidRPr="0023576E">
        <w:rPr>
          <w:rFonts w:ascii="Arial" w:hAnsi="Arial" w:cs="Arial"/>
          <w:sz w:val="20"/>
          <w:szCs w:val="20"/>
        </w:rPr>
        <w:t>,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 xml:space="preserve"> č.j. OP-054.25.11.90</w:t>
      </w:r>
      <w:r w:rsidR="004D6BEB" w:rsidRPr="0023576E">
        <w:rPr>
          <w:rFonts w:ascii="Arial" w:hAnsi="Arial" w:cs="Arial"/>
          <w:sz w:val="20"/>
          <w:szCs w:val="20"/>
        </w:rPr>
        <w:t>,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 xml:space="preserve"> ve znění změn provedených Opatřením Ministerstva zdravotnictví vydaného pod č.j. MZDR 58228/2017-2/OPŘ ze dne 11.</w:t>
      </w:r>
      <w:r w:rsidR="004D6BEB" w:rsidRPr="0023576E">
        <w:rPr>
          <w:rFonts w:ascii="Arial" w:hAnsi="Arial" w:cs="Arial"/>
          <w:sz w:val="20"/>
          <w:szCs w:val="20"/>
        </w:rPr>
        <w:t xml:space="preserve"> 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>12.</w:t>
      </w:r>
      <w:r w:rsidR="004D6BEB" w:rsidRPr="0023576E">
        <w:rPr>
          <w:rFonts w:ascii="Arial" w:hAnsi="Arial" w:cs="Arial"/>
          <w:sz w:val="20"/>
          <w:szCs w:val="20"/>
        </w:rPr>
        <w:t xml:space="preserve"> </w:t>
      </w:r>
      <w:r w:rsidR="004D6BEB" w:rsidRPr="0023576E">
        <w:rPr>
          <w:rFonts w:ascii="Arial" w:eastAsia="Calibri" w:hAnsi="Arial" w:cs="Arial"/>
          <w:sz w:val="20"/>
          <w:szCs w:val="20"/>
          <w:lang w:eastAsia="ar-SA"/>
        </w:rPr>
        <w:t>2017</w:t>
      </w:r>
      <w:r w:rsidR="004D6BEB" w:rsidRPr="0023576E">
        <w:rPr>
          <w:rFonts w:ascii="Arial" w:hAnsi="Arial" w:cs="Arial"/>
          <w:sz w:val="20"/>
          <w:szCs w:val="20"/>
        </w:rPr>
        <w:t>.</w:t>
      </w:r>
    </w:p>
    <w:p w14:paraId="1E829A7A" w14:textId="77777777" w:rsidR="00313236" w:rsidRPr="0023576E" w:rsidRDefault="00313236" w:rsidP="00C2335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36CF4D8" w14:textId="77777777" w:rsidR="00313236" w:rsidRPr="0023576E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Čl. II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14:paraId="55F9B0A0" w14:textId="77777777" w:rsidR="00313236" w:rsidRPr="0023576E" w:rsidRDefault="004D12A8" w:rsidP="004D6B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Dohoda o ukončení</w:t>
      </w:r>
    </w:p>
    <w:p w14:paraId="66F9BFC4" w14:textId="77777777" w:rsidR="00313236" w:rsidRPr="0023576E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3EB3A6" w14:textId="77777777" w:rsidR="00AA32B2" w:rsidRDefault="006B44E4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Účastníci D</w:t>
      </w:r>
      <w:r w:rsidR="00D30CC0" w:rsidRPr="0023576E">
        <w:rPr>
          <w:rFonts w:ascii="Arial" w:hAnsi="Arial" w:cs="Arial"/>
          <w:sz w:val="20"/>
          <w:szCs w:val="20"/>
        </w:rPr>
        <w:t>ohody</w:t>
      </w:r>
      <w:r w:rsidR="00931833">
        <w:rPr>
          <w:rFonts w:ascii="Arial" w:hAnsi="Arial" w:cs="Arial"/>
          <w:sz w:val="20"/>
          <w:szCs w:val="20"/>
        </w:rPr>
        <w:t xml:space="preserve"> mezi sebou uzavřeli dne 23. 1. 2019 Smlouvu o dílo (dále jen „</w:t>
      </w:r>
      <w:r w:rsidR="00931833" w:rsidRPr="002E0E22">
        <w:rPr>
          <w:rFonts w:ascii="Arial" w:hAnsi="Arial" w:cs="Arial"/>
          <w:b/>
          <w:sz w:val="20"/>
          <w:szCs w:val="20"/>
        </w:rPr>
        <w:t>Smlouva</w:t>
      </w:r>
      <w:r w:rsidR="00931833">
        <w:rPr>
          <w:rFonts w:ascii="Arial" w:hAnsi="Arial" w:cs="Arial"/>
          <w:sz w:val="20"/>
          <w:szCs w:val="20"/>
        </w:rPr>
        <w:t>“), jejímž předmětem je závazek zhotovitele poskytnout a provést na svůj náklad a nebezpečí dílo specifikované ve Smlouvě a jejích přílohách, a dále závazek objednatele řádně a včas provedené dílo převzít a zaplatit za něj smluvenou cenu.</w:t>
      </w:r>
    </w:p>
    <w:p w14:paraId="7E7E9AED" w14:textId="77777777" w:rsidR="002E0E22" w:rsidRDefault="002E0E22" w:rsidP="002E0E22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A0A7C11" w14:textId="77777777" w:rsidR="002E0E22" w:rsidRDefault="002E0E22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čl. 2 odst. (2) Smlouvy byl rozsah díla dohodnut následovně: </w:t>
      </w:r>
    </w:p>
    <w:p w14:paraId="5F468FAF" w14:textId="77777777" w:rsidR="002E0E22" w:rsidRPr="002E0E22" w:rsidRDefault="002E0E22" w:rsidP="002E0E22">
      <w:pPr>
        <w:pStyle w:val="Odstavecseseznamem"/>
        <w:rPr>
          <w:rFonts w:ascii="Arial" w:hAnsi="Arial" w:cs="Arial"/>
          <w:sz w:val="20"/>
          <w:szCs w:val="20"/>
        </w:rPr>
      </w:pPr>
    </w:p>
    <w:p w14:paraId="310321EA" w14:textId="77777777" w:rsidR="002E0E22" w:rsidRDefault="002E0E22" w:rsidP="002E0E22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A: Zpracování projektových a technických dokumentací pro zadávací dokumentaci k veřejné zakázce </w:t>
      </w:r>
      <w:r>
        <w:rPr>
          <w:rFonts w:ascii="Arial" w:hAnsi="Arial" w:cs="Arial"/>
          <w:i/>
          <w:sz w:val="20"/>
          <w:szCs w:val="20"/>
        </w:rPr>
        <w:t>„Modernizace a rozšíření funkcionalit nemocničního informačního systému (NIS) a související dodávky a služby“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2E0E22"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>“) a služby odborných poradců pro zpracování žádostí o vysvětlení zadávací dokumentace v rámci předmětné veřejné zakázky; a</w:t>
      </w:r>
    </w:p>
    <w:p w14:paraId="6038D2B7" w14:textId="77777777" w:rsidR="002E0E22" w:rsidRDefault="002E0E22" w:rsidP="002E0E22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Část B: Poskytnutí služeb odborné konzultace a autorského dozoru při implementaci realizace dodávek vyplývajících ze zpracovaných projektových a technických dokumentací pro zadávací dokumentaci k veřejné zakázce.</w:t>
      </w:r>
    </w:p>
    <w:p w14:paraId="7EF8A5F8" w14:textId="77777777" w:rsidR="007506EF" w:rsidRDefault="007506EF" w:rsidP="007506EF">
      <w:pPr>
        <w:pStyle w:val="Odstavecseseznamem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4042616" w14:textId="77777777" w:rsidR="00E52787" w:rsidRDefault="00735AE0" w:rsidP="007506E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Dohody</w:t>
      </w:r>
      <w:r w:rsidR="007506EF">
        <w:rPr>
          <w:rFonts w:ascii="Arial" w:hAnsi="Arial" w:cs="Arial"/>
          <w:sz w:val="20"/>
          <w:szCs w:val="20"/>
        </w:rPr>
        <w:t xml:space="preserve"> shodně prohlašují, že</w:t>
      </w:r>
      <w:r w:rsidR="00E52787">
        <w:rPr>
          <w:rFonts w:ascii="Arial" w:hAnsi="Arial" w:cs="Arial"/>
          <w:sz w:val="20"/>
          <w:szCs w:val="20"/>
        </w:rPr>
        <w:t xml:space="preserve"> na základě Protokolu o předání a převzetí části díla ze dne 25. 4. 2019 </w:t>
      </w:r>
      <w:r w:rsidR="00CB0945">
        <w:rPr>
          <w:rFonts w:ascii="Arial" w:hAnsi="Arial" w:cs="Arial"/>
          <w:sz w:val="20"/>
          <w:szCs w:val="20"/>
        </w:rPr>
        <w:t>došlo k předání projektových a technických dokumentací z </w:t>
      </w:r>
      <w:r w:rsidR="00550E68">
        <w:rPr>
          <w:rFonts w:ascii="Arial" w:hAnsi="Arial" w:cs="Arial"/>
          <w:sz w:val="20"/>
          <w:szCs w:val="20"/>
        </w:rPr>
        <w:t>č</w:t>
      </w:r>
      <w:r w:rsidR="00CB0945">
        <w:rPr>
          <w:rFonts w:ascii="Arial" w:hAnsi="Arial" w:cs="Arial"/>
          <w:sz w:val="20"/>
          <w:szCs w:val="20"/>
        </w:rPr>
        <w:t xml:space="preserve">ásti A díla. Objednatel tyto akceptoval bez výhrad. </w:t>
      </w:r>
      <w:r w:rsidR="007506EF">
        <w:rPr>
          <w:rFonts w:ascii="Arial" w:hAnsi="Arial" w:cs="Arial"/>
          <w:sz w:val="20"/>
          <w:szCs w:val="20"/>
        </w:rPr>
        <w:t xml:space="preserve"> </w:t>
      </w:r>
    </w:p>
    <w:p w14:paraId="4E35F1BC" w14:textId="77777777" w:rsidR="008160CE" w:rsidRDefault="008160CE" w:rsidP="008160C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68787AD" w14:textId="77777777" w:rsidR="008160CE" w:rsidRDefault="002B7F49" w:rsidP="007506E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Dohody shodně konstatují, že v průběhu spolupráce </w:t>
      </w:r>
      <w:r w:rsidR="004D12A8">
        <w:rPr>
          <w:rFonts w:ascii="Arial" w:hAnsi="Arial" w:cs="Arial"/>
          <w:sz w:val="20"/>
          <w:szCs w:val="20"/>
        </w:rPr>
        <w:t xml:space="preserve">došlo </w:t>
      </w:r>
      <w:r>
        <w:rPr>
          <w:rFonts w:ascii="Arial" w:hAnsi="Arial" w:cs="Arial"/>
          <w:sz w:val="20"/>
          <w:szCs w:val="20"/>
        </w:rPr>
        <w:t xml:space="preserve">k podstatným změnám okolností, konkrétně ke změně </w:t>
      </w:r>
      <w:r w:rsidR="008E57C5">
        <w:rPr>
          <w:rFonts w:ascii="Arial" w:hAnsi="Arial" w:cs="Arial"/>
          <w:sz w:val="20"/>
          <w:szCs w:val="20"/>
        </w:rPr>
        <w:t xml:space="preserve">záměru způsobu realizace modernizace NIS NNH a tím k nezbytné podstatné změně </w:t>
      </w:r>
      <w:r>
        <w:rPr>
          <w:rFonts w:ascii="Arial" w:hAnsi="Arial" w:cs="Arial"/>
          <w:sz w:val="20"/>
          <w:szCs w:val="20"/>
        </w:rPr>
        <w:t>projektové dokumentace</w:t>
      </w:r>
      <w:r w:rsidR="008E57C5">
        <w:rPr>
          <w:rFonts w:ascii="Arial" w:hAnsi="Arial" w:cs="Arial"/>
          <w:sz w:val="20"/>
          <w:szCs w:val="20"/>
        </w:rPr>
        <w:t xml:space="preserve">, což podstatně mění předmět plnění a tedy podmínky </w:t>
      </w:r>
      <w:r>
        <w:rPr>
          <w:rFonts w:ascii="Arial" w:hAnsi="Arial" w:cs="Arial"/>
          <w:sz w:val="20"/>
          <w:szCs w:val="20"/>
        </w:rPr>
        <w:t>provedení Díla. V</w:t>
      </w:r>
      <w:r w:rsidR="00735AE0">
        <w:rPr>
          <w:rFonts w:ascii="Arial" w:hAnsi="Arial" w:cs="Arial"/>
          <w:sz w:val="20"/>
          <w:szCs w:val="20"/>
        </w:rPr>
        <w:t xml:space="preserve"> souvislosti s touto změnou </w:t>
      </w:r>
      <w:r>
        <w:rPr>
          <w:rFonts w:ascii="Arial" w:hAnsi="Arial" w:cs="Arial"/>
          <w:sz w:val="20"/>
          <w:szCs w:val="20"/>
        </w:rPr>
        <w:t xml:space="preserve">si účastníci Dohody </w:t>
      </w:r>
      <w:r w:rsidR="00735AE0">
        <w:rPr>
          <w:rFonts w:ascii="Arial" w:hAnsi="Arial" w:cs="Arial"/>
          <w:sz w:val="20"/>
          <w:szCs w:val="20"/>
        </w:rPr>
        <w:t xml:space="preserve">nepřejí dále pokračovat ve spolupráci založené Smlouvou. </w:t>
      </w:r>
    </w:p>
    <w:p w14:paraId="186CAB2D" w14:textId="77777777" w:rsidR="00735AE0" w:rsidRPr="00735AE0" w:rsidRDefault="00735AE0" w:rsidP="00735AE0">
      <w:pPr>
        <w:pStyle w:val="Odstavecseseznamem"/>
        <w:rPr>
          <w:rFonts w:ascii="Arial" w:hAnsi="Arial" w:cs="Arial"/>
          <w:sz w:val="20"/>
          <w:szCs w:val="20"/>
        </w:rPr>
      </w:pPr>
    </w:p>
    <w:p w14:paraId="1BEFA116" w14:textId="77777777" w:rsidR="00735AE0" w:rsidRDefault="00812A4B" w:rsidP="007506E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výše uvedeného se ú</w:t>
      </w:r>
      <w:r w:rsidR="00735AE0">
        <w:rPr>
          <w:rFonts w:ascii="Arial" w:hAnsi="Arial" w:cs="Arial"/>
          <w:sz w:val="20"/>
          <w:szCs w:val="20"/>
        </w:rPr>
        <w:t xml:space="preserve">častníci Dohody </w:t>
      </w:r>
      <w:r w:rsidR="00735AE0" w:rsidRPr="00735AE0">
        <w:rPr>
          <w:rFonts w:ascii="Arial" w:hAnsi="Arial" w:cs="Arial"/>
          <w:b/>
          <w:sz w:val="20"/>
          <w:szCs w:val="20"/>
        </w:rPr>
        <w:t xml:space="preserve">rozhodli nezahajovat provedení </w:t>
      </w:r>
      <w:r w:rsidR="001252E0">
        <w:rPr>
          <w:rFonts w:ascii="Arial" w:hAnsi="Arial" w:cs="Arial"/>
          <w:b/>
          <w:sz w:val="20"/>
          <w:szCs w:val="20"/>
        </w:rPr>
        <w:t xml:space="preserve">zbývajících </w:t>
      </w:r>
      <w:r w:rsidR="009B7622">
        <w:rPr>
          <w:rFonts w:ascii="Arial" w:hAnsi="Arial" w:cs="Arial"/>
          <w:b/>
          <w:sz w:val="20"/>
          <w:szCs w:val="20"/>
        </w:rPr>
        <w:t>prací</w:t>
      </w:r>
      <w:r w:rsidR="001252E0">
        <w:rPr>
          <w:rFonts w:ascii="Arial" w:hAnsi="Arial" w:cs="Arial"/>
          <w:b/>
          <w:sz w:val="20"/>
          <w:szCs w:val="20"/>
        </w:rPr>
        <w:t xml:space="preserve"> části A díla (tj. poskytnutí služeb odborných poradců) a celé </w:t>
      </w:r>
      <w:r w:rsidR="00550E68">
        <w:rPr>
          <w:rFonts w:ascii="Arial" w:hAnsi="Arial" w:cs="Arial"/>
          <w:b/>
          <w:sz w:val="20"/>
          <w:szCs w:val="20"/>
        </w:rPr>
        <w:t>č</w:t>
      </w:r>
      <w:r w:rsidR="00735AE0" w:rsidRPr="00735AE0">
        <w:rPr>
          <w:rFonts w:ascii="Arial" w:hAnsi="Arial" w:cs="Arial"/>
          <w:b/>
          <w:sz w:val="20"/>
          <w:szCs w:val="20"/>
        </w:rPr>
        <w:t xml:space="preserve">ástí B díla a ukončují tímto Smlouvu </w:t>
      </w:r>
      <w:r w:rsidR="00735AE0" w:rsidRPr="00ED116D">
        <w:rPr>
          <w:rFonts w:ascii="Arial" w:hAnsi="Arial" w:cs="Arial"/>
          <w:b/>
          <w:sz w:val="20"/>
          <w:szCs w:val="20"/>
        </w:rPr>
        <w:t>ke dni nabytí účinnosti této Dohody</w:t>
      </w:r>
      <w:r w:rsidR="00735AE0">
        <w:rPr>
          <w:rFonts w:ascii="Arial" w:hAnsi="Arial" w:cs="Arial"/>
          <w:sz w:val="20"/>
          <w:szCs w:val="20"/>
        </w:rPr>
        <w:t xml:space="preserve">.  </w:t>
      </w:r>
    </w:p>
    <w:p w14:paraId="53038442" w14:textId="77777777" w:rsidR="00735AE0" w:rsidRPr="00735AE0" w:rsidRDefault="00735AE0" w:rsidP="00735AE0">
      <w:pPr>
        <w:pStyle w:val="Odstavecseseznamem"/>
        <w:rPr>
          <w:rFonts w:ascii="Arial" w:hAnsi="Arial" w:cs="Arial"/>
          <w:sz w:val="20"/>
          <w:szCs w:val="20"/>
        </w:rPr>
      </w:pPr>
    </w:p>
    <w:p w14:paraId="48F5CBD1" w14:textId="77777777" w:rsidR="001252E0" w:rsidRDefault="001252E0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Dohody prohlašují, že vzhledem k nenaplnění podmínek </w:t>
      </w:r>
      <w:r w:rsidR="009B7622">
        <w:rPr>
          <w:rFonts w:ascii="Arial" w:hAnsi="Arial" w:cs="Arial"/>
          <w:sz w:val="20"/>
          <w:szCs w:val="20"/>
        </w:rPr>
        <w:t xml:space="preserve">pro vznik práva zhotovitele fakturovat cenu díla dle čl. 5 odst. 3 Smlouvy, nedošlo dosud k uhrazení jakékoliv části ceny díla. Účastníci Dohody souhlasí, že cena za provedené práce části A díla je </w:t>
      </w:r>
      <w:r w:rsidR="008E57C5">
        <w:rPr>
          <w:rFonts w:ascii="Arial" w:hAnsi="Arial" w:cs="Arial"/>
          <w:sz w:val="20"/>
          <w:szCs w:val="20"/>
        </w:rPr>
        <w:t xml:space="preserve">470.000,- </w:t>
      </w:r>
      <w:r w:rsidR="009B7622">
        <w:rPr>
          <w:rFonts w:ascii="Arial" w:hAnsi="Arial" w:cs="Arial"/>
          <w:sz w:val="20"/>
          <w:szCs w:val="20"/>
        </w:rPr>
        <w:t xml:space="preserve">Kč </w:t>
      </w:r>
      <w:r w:rsidR="008E57C5">
        <w:rPr>
          <w:rFonts w:ascii="Arial" w:hAnsi="Arial" w:cs="Arial"/>
          <w:sz w:val="20"/>
          <w:szCs w:val="20"/>
        </w:rPr>
        <w:t xml:space="preserve">bez DPH </w:t>
      </w:r>
      <w:r w:rsidR="009B7622">
        <w:rPr>
          <w:rFonts w:ascii="Arial" w:hAnsi="Arial" w:cs="Arial"/>
          <w:sz w:val="20"/>
          <w:szCs w:val="20"/>
        </w:rPr>
        <w:t xml:space="preserve">(slovy </w:t>
      </w:r>
      <w:r w:rsidR="008E57C5">
        <w:rPr>
          <w:rFonts w:ascii="Arial" w:hAnsi="Arial" w:cs="Arial"/>
          <w:sz w:val="20"/>
          <w:szCs w:val="20"/>
        </w:rPr>
        <w:t xml:space="preserve">čtyři sta sedmdesát tisíc </w:t>
      </w:r>
      <w:r w:rsidR="009B7622">
        <w:rPr>
          <w:rFonts w:ascii="Arial" w:hAnsi="Arial" w:cs="Arial"/>
          <w:sz w:val="20"/>
          <w:szCs w:val="20"/>
        </w:rPr>
        <w:t xml:space="preserve">korun českých). </w:t>
      </w:r>
      <w:r w:rsidR="007C212D">
        <w:rPr>
          <w:rFonts w:ascii="Arial" w:hAnsi="Arial" w:cs="Arial"/>
          <w:sz w:val="20"/>
          <w:szCs w:val="20"/>
        </w:rPr>
        <w:t>Pro vyloučení pochybností účastníci Dohody prohlašují</w:t>
      </w:r>
      <w:r w:rsidR="009B7622">
        <w:rPr>
          <w:rFonts w:ascii="Arial" w:hAnsi="Arial" w:cs="Arial"/>
          <w:sz w:val="20"/>
          <w:szCs w:val="20"/>
        </w:rPr>
        <w:t xml:space="preserve">, </w:t>
      </w:r>
      <w:r w:rsidR="00440526">
        <w:rPr>
          <w:rFonts w:ascii="Arial" w:hAnsi="Arial" w:cs="Arial"/>
          <w:sz w:val="20"/>
          <w:szCs w:val="20"/>
        </w:rPr>
        <w:t xml:space="preserve">že </w:t>
      </w:r>
      <w:r w:rsidR="007C212D">
        <w:rPr>
          <w:rFonts w:ascii="Arial" w:hAnsi="Arial" w:cs="Arial"/>
          <w:sz w:val="20"/>
          <w:szCs w:val="20"/>
        </w:rPr>
        <w:t xml:space="preserve">Zhotoviteli v souvislosti se Smlouvou nevzniká </w:t>
      </w:r>
      <w:r w:rsidR="009B7622">
        <w:rPr>
          <w:rFonts w:ascii="Arial" w:hAnsi="Arial" w:cs="Arial"/>
          <w:sz w:val="20"/>
          <w:szCs w:val="20"/>
        </w:rPr>
        <w:t xml:space="preserve">nárok </w:t>
      </w:r>
      <w:r w:rsidR="00D43041">
        <w:rPr>
          <w:rFonts w:ascii="Arial" w:hAnsi="Arial" w:cs="Arial"/>
          <w:sz w:val="20"/>
          <w:szCs w:val="20"/>
        </w:rPr>
        <w:t xml:space="preserve">na uhrazení jakékoliv jiné </w:t>
      </w:r>
      <w:r w:rsidR="007C212D">
        <w:rPr>
          <w:rFonts w:ascii="Arial" w:hAnsi="Arial" w:cs="Arial"/>
          <w:sz w:val="20"/>
          <w:szCs w:val="20"/>
        </w:rPr>
        <w:t>částky</w:t>
      </w:r>
      <w:r w:rsidR="009B7622">
        <w:rPr>
          <w:rFonts w:ascii="Arial" w:hAnsi="Arial" w:cs="Arial"/>
          <w:sz w:val="20"/>
          <w:szCs w:val="20"/>
        </w:rPr>
        <w:t xml:space="preserve">.   </w:t>
      </w:r>
    </w:p>
    <w:p w14:paraId="1898E3B9" w14:textId="77777777" w:rsidR="001252E0" w:rsidRPr="001252E0" w:rsidRDefault="001252E0" w:rsidP="001252E0">
      <w:pPr>
        <w:pStyle w:val="Odstavecseseznamem"/>
        <w:rPr>
          <w:rFonts w:ascii="Arial" w:hAnsi="Arial" w:cs="Arial"/>
          <w:sz w:val="20"/>
          <w:szCs w:val="20"/>
        </w:rPr>
      </w:pPr>
    </w:p>
    <w:p w14:paraId="3C64FF08" w14:textId="77777777" w:rsidR="000B2900" w:rsidRPr="008E57C5" w:rsidRDefault="00436532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12A4B">
        <w:rPr>
          <w:rFonts w:ascii="Arial" w:hAnsi="Arial" w:cs="Arial"/>
          <w:sz w:val="20"/>
          <w:szCs w:val="20"/>
        </w:rPr>
        <w:t xml:space="preserve"> </w:t>
      </w:r>
      <w:r w:rsidR="00812A4B" w:rsidRPr="008E57C5">
        <w:rPr>
          <w:rFonts w:ascii="Arial" w:hAnsi="Arial" w:cs="Arial"/>
          <w:sz w:val="20"/>
          <w:szCs w:val="20"/>
        </w:rPr>
        <w:t xml:space="preserve">vystaví fakturu za </w:t>
      </w:r>
      <w:r w:rsidRPr="008E57C5">
        <w:rPr>
          <w:rFonts w:ascii="Arial" w:hAnsi="Arial" w:cs="Arial"/>
          <w:sz w:val="20"/>
          <w:szCs w:val="20"/>
        </w:rPr>
        <w:t xml:space="preserve">provedené práce </w:t>
      </w:r>
      <w:r w:rsidR="00812A4B" w:rsidRPr="008E57C5">
        <w:rPr>
          <w:rFonts w:ascii="Arial" w:hAnsi="Arial" w:cs="Arial"/>
          <w:sz w:val="20"/>
          <w:szCs w:val="20"/>
        </w:rPr>
        <w:t>část</w:t>
      </w:r>
      <w:r w:rsidRPr="008E57C5">
        <w:rPr>
          <w:rFonts w:ascii="Arial" w:hAnsi="Arial" w:cs="Arial"/>
          <w:sz w:val="20"/>
          <w:szCs w:val="20"/>
        </w:rPr>
        <w:t>i</w:t>
      </w:r>
      <w:r w:rsidR="00812A4B" w:rsidRPr="008E57C5">
        <w:rPr>
          <w:rFonts w:ascii="Arial" w:hAnsi="Arial" w:cs="Arial"/>
          <w:sz w:val="20"/>
          <w:szCs w:val="20"/>
        </w:rPr>
        <w:t xml:space="preserve"> A díla způsobem </w:t>
      </w:r>
      <w:r w:rsidR="00F215DD" w:rsidRPr="008E57C5">
        <w:rPr>
          <w:rFonts w:ascii="Arial" w:hAnsi="Arial" w:cs="Arial"/>
          <w:sz w:val="20"/>
          <w:szCs w:val="20"/>
        </w:rPr>
        <w:t xml:space="preserve">odpovídajícím pokynům </w:t>
      </w:r>
      <w:r w:rsidR="00812A4B" w:rsidRPr="008E57C5">
        <w:rPr>
          <w:rFonts w:ascii="Arial" w:hAnsi="Arial" w:cs="Arial"/>
          <w:sz w:val="20"/>
          <w:szCs w:val="20"/>
        </w:rPr>
        <w:t>čl. 5 odst. (4)</w:t>
      </w:r>
      <w:r w:rsidR="00F215DD" w:rsidRPr="008E57C5">
        <w:rPr>
          <w:rFonts w:ascii="Arial" w:hAnsi="Arial" w:cs="Arial"/>
          <w:sz w:val="20"/>
          <w:szCs w:val="20"/>
        </w:rPr>
        <w:t xml:space="preserve"> až (6)</w:t>
      </w:r>
      <w:r w:rsidR="00812A4B" w:rsidRPr="008E57C5">
        <w:rPr>
          <w:rFonts w:ascii="Arial" w:hAnsi="Arial" w:cs="Arial"/>
          <w:sz w:val="20"/>
          <w:szCs w:val="20"/>
        </w:rPr>
        <w:t xml:space="preserve"> Smlouvy </w:t>
      </w:r>
      <w:r w:rsidR="00812A4B" w:rsidRPr="00E20A90">
        <w:rPr>
          <w:rFonts w:ascii="Arial" w:hAnsi="Arial" w:cs="Arial"/>
          <w:sz w:val="20"/>
          <w:szCs w:val="20"/>
        </w:rPr>
        <w:t xml:space="preserve">do </w:t>
      </w:r>
      <w:r w:rsidR="008E57C5" w:rsidRPr="00E20A90">
        <w:rPr>
          <w:rFonts w:ascii="Arial" w:hAnsi="Arial" w:cs="Arial"/>
          <w:sz w:val="20"/>
          <w:szCs w:val="20"/>
        </w:rPr>
        <w:t>1</w:t>
      </w:r>
      <w:r w:rsidR="008E57C5">
        <w:rPr>
          <w:rFonts w:ascii="Arial" w:hAnsi="Arial" w:cs="Arial"/>
          <w:sz w:val="20"/>
          <w:szCs w:val="20"/>
        </w:rPr>
        <w:t>5</w:t>
      </w:r>
      <w:r w:rsidR="008E57C5" w:rsidRPr="00E20A90">
        <w:rPr>
          <w:rFonts w:ascii="Arial" w:hAnsi="Arial" w:cs="Arial"/>
          <w:sz w:val="20"/>
          <w:szCs w:val="20"/>
        </w:rPr>
        <w:t xml:space="preserve"> </w:t>
      </w:r>
      <w:r w:rsidR="00812A4B" w:rsidRPr="00E20A90">
        <w:rPr>
          <w:rFonts w:ascii="Arial" w:hAnsi="Arial" w:cs="Arial"/>
          <w:sz w:val="20"/>
          <w:szCs w:val="20"/>
        </w:rPr>
        <w:t>dnů</w:t>
      </w:r>
      <w:r w:rsidR="00812A4B" w:rsidRPr="008E57C5">
        <w:rPr>
          <w:rFonts w:ascii="Arial" w:hAnsi="Arial" w:cs="Arial"/>
          <w:sz w:val="20"/>
          <w:szCs w:val="20"/>
        </w:rPr>
        <w:t xml:space="preserve"> od účinnosti této Dohody</w:t>
      </w:r>
      <w:r w:rsidR="004D12A8" w:rsidRPr="008E57C5">
        <w:rPr>
          <w:rFonts w:ascii="Arial" w:hAnsi="Arial" w:cs="Arial"/>
          <w:sz w:val="20"/>
          <w:szCs w:val="20"/>
        </w:rPr>
        <w:t>.</w:t>
      </w:r>
    </w:p>
    <w:p w14:paraId="0998B30C" w14:textId="77777777" w:rsidR="000B2900" w:rsidRPr="000B2900" w:rsidRDefault="000B2900" w:rsidP="000B2900">
      <w:pPr>
        <w:pStyle w:val="Odstavecseseznamem"/>
        <w:rPr>
          <w:rFonts w:ascii="Arial" w:hAnsi="Arial" w:cs="Arial"/>
          <w:sz w:val="20"/>
          <w:szCs w:val="20"/>
        </w:rPr>
      </w:pPr>
    </w:p>
    <w:p w14:paraId="42197E5E" w14:textId="3CAE6408" w:rsidR="00931833" w:rsidRDefault="000B2900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uhradí fakturu vystavenou zhotovitelem</w:t>
      </w:r>
      <w:r w:rsidR="004D12A8">
        <w:rPr>
          <w:rFonts w:ascii="Arial" w:hAnsi="Arial" w:cs="Arial"/>
          <w:sz w:val="20"/>
          <w:szCs w:val="20"/>
        </w:rPr>
        <w:t xml:space="preserve"> ve lhůtě</w:t>
      </w:r>
      <w:r>
        <w:rPr>
          <w:rFonts w:ascii="Arial" w:hAnsi="Arial" w:cs="Arial"/>
          <w:sz w:val="20"/>
          <w:szCs w:val="20"/>
        </w:rPr>
        <w:t xml:space="preserve"> 60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dnů od jejího doručení, a to způsobem </w:t>
      </w:r>
      <w:r w:rsidR="00613C16">
        <w:rPr>
          <w:rFonts w:ascii="Arial" w:hAnsi="Arial" w:cs="Arial"/>
          <w:sz w:val="20"/>
          <w:szCs w:val="20"/>
        </w:rPr>
        <w:t>odpovídajícím pokynům v</w:t>
      </w:r>
      <w:r>
        <w:rPr>
          <w:rFonts w:ascii="Arial" w:hAnsi="Arial" w:cs="Arial"/>
          <w:sz w:val="20"/>
          <w:szCs w:val="20"/>
        </w:rPr>
        <w:t xml:space="preserve"> čl. 5 odst. (7) a (8) Smlouvy.</w:t>
      </w:r>
    </w:p>
    <w:p w14:paraId="6711C007" w14:textId="77777777" w:rsidR="001252E0" w:rsidRPr="001252E0" w:rsidRDefault="001252E0" w:rsidP="001252E0">
      <w:pPr>
        <w:pStyle w:val="Odstavecseseznamem"/>
        <w:rPr>
          <w:rFonts w:ascii="Arial" w:hAnsi="Arial" w:cs="Arial"/>
          <w:sz w:val="20"/>
          <w:szCs w:val="20"/>
        </w:rPr>
      </w:pPr>
    </w:p>
    <w:p w14:paraId="2F00AB41" w14:textId="77777777" w:rsidR="001252E0" w:rsidRPr="000B2900" w:rsidRDefault="001252E0" w:rsidP="004D6BE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Dohody prohlašují, že</w:t>
      </w:r>
      <w:r w:rsidR="009B7622">
        <w:rPr>
          <w:rFonts w:ascii="Arial" w:hAnsi="Arial" w:cs="Arial"/>
          <w:sz w:val="20"/>
          <w:szCs w:val="20"/>
        </w:rPr>
        <w:t xml:space="preserve"> </w:t>
      </w:r>
      <w:r w:rsidR="00D652B4">
        <w:rPr>
          <w:rFonts w:ascii="Arial" w:hAnsi="Arial" w:cs="Arial"/>
          <w:sz w:val="20"/>
          <w:szCs w:val="20"/>
        </w:rPr>
        <w:t>uhrazením</w:t>
      </w:r>
      <w:r w:rsidR="009B7622">
        <w:rPr>
          <w:rFonts w:ascii="Arial" w:hAnsi="Arial" w:cs="Arial"/>
          <w:sz w:val="20"/>
          <w:szCs w:val="20"/>
        </w:rPr>
        <w:t xml:space="preserve"> částky dle čl. II. odst. 6 této Dohody dojde k vypořádání veškerých vzájemných závazků vyplývajících ze Smlouvy.</w:t>
      </w:r>
    </w:p>
    <w:p w14:paraId="47B6A6DE" w14:textId="77777777" w:rsidR="0058099E" w:rsidRPr="0023576E" w:rsidRDefault="0058099E" w:rsidP="0058099E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2C6CB6" w14:textId="77777777" w:rsidR="003F1C67" w:rsidRPr="003F1C67" w:rsidRDefault="003F1C67" w:rsidP="003F1C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5368B1" w14:textId="77777777" w:rsidR="004C671E" w:rsidRPr="0023576E" w:rsidRDefault="00931833" w:rsidP="003F1C67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14:paraId="1EE441B1" w14:textId="77777777" w:rsidR="00F40974" w:rsidRPr="0023576E" w:rsidRDefault="003F1C67" w:rsidP="003F1C67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Závěrečná ujednání</w:t>
      </w:r>
    </w:p>
    <w:p w14:paraId="35B8F2A7" w14:textId="77777777" w:rsidR="00E529DA" w:rsidRPr="0023576E" w:rsidRDefault="00E529DA" w:rsidP="003F1C67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1B1DC" w14:textId="77777777" w:rsidR="000C4658" w:rsidRPr="0023576E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Nevyplývá-li z ustanovení této D</w:t>
      </w:r>
      <w:r w:rsidR="000C4658" w:rsidRPr="0023576E">
        <w:rPr>
          <w:rFonts w:ascii="Arial" w:hAnsi="Arial" w:cs="Arial"/>
          <w:sz w:val="20"/>
          <w:szCs w:val="20"/>
        </w:rPr>
        <w:t>ohody něco jiného, řídí se práva a povinnosti z ní, jakož i z</w:t>
      </w:r>
      <w:r w:rsidR="006F3EC6" w:rsidRPr="0023576E">
        <w:rPr>
          <w:rFonts w:ascii="Arial" w:hAnsi="Arial" w:cs="Arial"/>
          <w:sz w:val="20"/>
          <w:szCs w:val="20"/>
        </w:rPr>
        <w:t xml:space="preserve"> </w:t>
      </w:r>
      <w:r w:rsidR="000C4658" w:rsidRPr="0023576E">
        <w:rPr>
          <w:rFonts w:ascii="Arial" w:hAnsi="Arial" w:cs="Arial"/>
          <w:sz w:val="20"/>
          <w:szCs w:val="20"/>
        </w:rPr>
        <w:t>jejího případného porušení</w:t>
      </w:r>
      <w:r w:rsidR="00675801">
        <w:rPr>
          <w:rFonts w:ascii="Arial" w:hAnsi="Arial" w:cs="Arial"/>
          <w:sz w:val="20"/>
          <w:szCs w:val="20"/>
        </w:rPr>
        <w:t xml:space="preserve"> českým právním řádem, především pak</w:t>
      </w:r>
      <w:r w:rsidR="000C4658" w:rsidRPr="0023576E">
        <w:rPr>
          <w:rFonts w:ascii="Arial" w:hAnsi="Arial" w:cs="Arial"/>
          <w:sz w:val="20"/>
          <w:szCs w:val="20"/>
        </w:rPr>
        <w:t xml:space="preserve"> příslušnými ustanoveními OZ. </w:t>
      </w:r>
    </w:p>
    <w:p w14:paraId="5A50F972" w14:textId="77777777"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F7E70EA" w14:textId="77777777" w:rsidR="006F3EC6" w:rsidRPr="0023576E" w:rsidRDefault="00B7652D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</w:t>
      </w:r>
      <w:r w:rsidRPr="00E57AD8">
        <w:rPr>
          <w:rFonts w:ascii="Arial" w:hAnsi="Arial" w:cs="Arial"/>
          <w:sz w:val="20"/>
          <w:szCs w:val="20"/>
        </w:rPr>
        <w:t>ohoda nabývá platnosti dnem podpis</w:t>
      </w:r>
      <w:r>
        <w:rPr>
          <w:rFonts w:ascii="Arial" w:hAnsi="Arial" w:cs="Arial"/>
          <w:sz w:val="20"/>
          <w:szCs w:val="20"/>
        </w:rPr>
        <w:t>u posledním z účastníků D</w:t>
      </w:r>
      <w:r w:rsidRPr="00E57AD8">
        <w:rPr>
          <w:rFonts w:ascii="Arial" w:hAnsi="Arial" w:cs="Arial"/>
          <w:sz w:val="20"/>
          <w:szCs w:val="20"/>
        </w:rPr>
        <w:t xml:space="preserve">ohody a účinnosti dnem jejího uveřejnění v registru smluv v souladu se </w:t>
      </w:r>
      <w:r w:rsidR="003D3E6A" w:rsidRPr="003D3E6A">
        <w:rPr>
          <w:rFonts w:ascii="Arial" w:hAnsi="Arial" w:cs="Arial"/>
          <w:sz w:val="20"/>
          <w:szCs w:val="20"/>
        </w:rPr>
        <w:t>zákonem č. 340/2015 Sb., o zvláštních podmínkách účinnosti některých smluv, uveřejňování těchto smluv a o registru smluv (dále jen „</w:t>
      </w:r>
      <w:r w:rsidR="003D3E6A" w:rsidRPr="003D3E6A">
        <w:rPr>
          <w:rFonts w:ascii="Arial" w:hAnsi="Arial" w:cs="Arial"/>
          <w:b/>
          <w:sz w:val="20"/>
          <w:szCs w:val="20"/>
        </w:rPr>
        <w:t>zákon o registru smluv</w:t>
      </w:r>
      <w:r w:rsidR="003D3E6A" w:rsidRPr="003D3E6A">
        <w:rPr>
          <w:rFonts w:ascii="Arial" w:hAnsi="Arial" w:cs="Arial"/>
          <w:sz w:val="20"/>
          <w:szCs w:val="20"/>
        </w:rPr>
        <w:t>“), ve znění pozdějších předpisů</w:t>
      </w:r>
      <w:r>
        <w:rPr>
          <w:rFonts w:ascii="Arial" w:hAnsi="Arial" w:cs="Arial"/>
          <w:sz w:val="20"/>
          <w:szCs w:val="20"/>
        </w:rPr>
        <w:t>. Účastníci D</w:t>
      </w:r>
      <w:r w:rsidRPr="00E57AD8">
        <w:rPr>
          <w:rFonts w:ascii="Arial" w:hAnsi="Arial" w:cs="Arial"/>
          <w:sz w:val="20"/>
          <w:szCs w:val="20"/>
        </w:rPr>
        <w:t xml:space="preserve">ohody jsou povinni ve vzájemné součinnosti jednat tak, aby byly naplněny podmínky </w:t>
      </w:r>
      <w:r w:rsidR="003D3E6A">
        <w:rPr>
          <w:rFonts w:ascii="Arial" w:hAnsi="Arial" w:cs="Arial"/>
          <w:sz w:val="20"/>
          <w:szCs w:val="20"/>
        </w:rPr>
        <w:t>zákona o registru smluv a tato D</w:t>
      </w:r>
      <w:r w:rsidRPr="00E57AD8">
        <w:rPr>
          <w:rFonts w:ascii="Arial" w:hAnsi="Arial" w:cs="Arial"/>
          <w:sz w:val="20"/>
          <w:szCs w:val="20"/>
        </w:rPr>
        <w:t>ohoda nabyla účinnosti bez zbytečného odkladu po jejím uzavření.</w:t>
      </w:r>
      <w:r w:rsidR="003D3E6A">
        <w:rPr>
          <w:rFonts w:ascii="Arial" w:hAnsi="Arial" w:cs="Arial"/>
          <w:sz w:val="20"/>
          <w:szCs w:val="20"/>
        </w:rPr>
        <w:t xml:space="preserve"> Tuto</w:t>
      </w:r>
      <w:r w:rsidRPr="00E57AD8">
        <w:rPr>
          <w:rFonts w:ascii="Arial" w:hAnsi="Arial" w:cs="Arial"/>
          <w:sz w:val="20"/>
          <w:szCs w:val="20"/>
        </w:rPr>
        <w:t xml:space="preserve"> Dohodu v registru smluv uveřejní </w:t>
      </w:r>
      <w:r w:rsidR="003D3E6A">
        <w:rPr>
          <w:rFonts w:ascii="Arial" w:hAnsi="Arial" w:cs="Arial"/>
          <w:sz w:val="20"/>
          <w:szCs w:val="20"/>
        </w:rPr>
        <w:t>bez zbytečného odkladu objednatel</w:t>
      </w:r>
      <w:r w:rsidRPr="00E57AD8">
        <w:rPr>
          <w:rFonts w:ascii="Arial" w:hAnsi="Arial" w:cs="Arial"/>
          <w:sz w:val="20"/>
          <w:szCs w:val="20"/>
        </w:rPr>
        <w:t>.</w:t>
      </w:r>
      <w:r w:rsidR="006F3EC6" w:rsidRPr="0023576E">
        <w:rPr>
          <w:rFonts w:ascii="Arial" w:hAnsi="Arial" w:cs="Arial"/>
          <w:sz w:val="20"/>
          <w:szCs w:val="20"/>
        </w:rPr>
        <w:t xml:space="preserve"> </w:t>
      </w:r>
    </w:p>
    <w:p w14:paraId="60BEAD6D" w14:textId="77777777"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102882" w14:textId="77777777" w:rsidR="006F3EC6" w:rsidRPr="0023576E" w:rsidRDefault="000C465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Pokud některé </w:t>
      </w:r>
      <w:r w:rsidR="008D5C27" w:rsidRPr="0023576E">
        <w:rPr>
          <w:rFonts w:ascii="Arial" w:hAnsi="Arial" w:cs="Arial"/>
          <w:sz w:val="20"/>
          <w:szCs w:val="20"/>
        </w:rPr>
        <w:t>ustanovení</w:t>
      </w:r>
      <w:r w:rsidR="00C30578" w:rsidRPr="0023576E">
        <w:rPr>
          <w:rFonts w:ascii="Arial" w:hAnsi="Arial" w:cs="Arial"/>
          <w:sz w:val="20"/>
          <w:szCs w:val="20"/>
        </w:rPr>
        <w:t xml:space="preserve"> této D</w:t>
      </w:r>
      <w:r w:rsidRPr="0023576E">
        <w:rPr>
          <w:rFonts w:ascii="Arial" w:hAnsi="Arial" w:cs="Arial"/>
          <w:sz w:val="20"/>
          <w:szCs w:val="20"/>
        </w:rPr>
        <w:t>ohody je</w:t>
      </w:r>
      <w:r w:rsidR="008D5C27" w:rsidRPr="0023576E">
        <w:rPr>
          <w:rFonts w:ascii="Arial" w:hAnsi="Arial" w:cs="Arial"/>
          <w:sz w:val="20"/>
          <w:szCs w:val="20"/>
        </w:rPr>
        <w:t xml:space="preserve"> nebo se stane neplatným či neúčinným, neplatnost či neúčinnost tohoto ustanovení nebude mít za následek neplatnost</w:t>
      </w:r>
      <w:r w:rsidR="00C30578" w:rsidRPr="0023576E">
        <w:rPr>
          <w:rFonts w:ascii="Arial" w:hAnsi="Arial" w:cs="Arial"/>
          <w:sz w:val="20"/>
          <w:szCs w:val="20"/>
        </w:rPr>
        <w:t xml:space="preserve"> této D</w:t>
      </w:r>
      <w:r w:rsidR="008D5C27" w:rsidRPr="0023576E">
        <w:rPr>
          <w:rFonts w:ascii="Arial" w:hAnsi="Arial" w:cs="Arial"/>
          <w:sz w:val="20"/>
          <w:szCs w:val="20"/>
        </w:rPr>
        <w:t>ohody jako celku ani jiných ustan</w:t>
      </w:r>
      <w:r w:rsidR="00C30578" w:rsidRPr="0023576E">
        <w:rPr>
          <w:rFonts w:ascii="Arial" w:hAnsi="Arial" w:cs="Arial"/>
          <w:sz w:val="20"/>
          <w:szCs w:val="20"/>
        </w:rPr>
        <w:t>ovení této D</w:t>
      </w:r>
      <w:r w:rsidR="006F3EC6" w:rsidRPr="0023576E">
        <w:rPr>
          <w:rFonts w:ascii="Arial" w:hAnsi="Arial" w:cs="Arial"/>
          <w:sz w:val="20"/>
          <w:szCs w:val="20"/>
        </w:rPr>
        <w:t>ohody, j</w:t>
      </w:r>
      <w:r w:rsidR="008D5C27" w:rsidRPr="0023576E">
        <w:rPr>
          <w:rFonts w:ascii="Arial" w:hAnsi="Arial" w:cs="Arial"/>
          <w:sz w:val="20"/>
          <w:szCs w:val="20"/>
        </w:rPr>
        <w:t>estliže je takovéto neplatné či neúčinné us</w:t>
      </w:r>
      <w:r w:rsidR="00340627" w:rsidRPr="0023576E">
        <w:rPr>
          <w:rFonts w:ascii="Arial" w:hAnsi="Arial" w:cs="Arial"/>
          <w:sz w:val="20"/>
          <w:szCs w:val="20"/>
        </w:rPr>
        <w:t>tanovení oddělitelné od zbytku D</w:t>
      </w:r>
      <w:r w:rsidR="008D5C27" w:rsidRPr="0023576E">
        <w:rPr>
          <w:rFonts w:ascii="Arial" w:hAnsi="Arial" w:cs="Arial"/>
          <w:sz w:val="20"/>
          <w:szCs w:val="20"/>
        </w:rPr>
        <w:t xml:space="preserve">ohody. </w:t>
      </w:r>
      <w:r w:rsidR="00C30578" w:rsidRPr="0023576E">
        <w:rPr>
          <w:rFonts w:ascii="Arial" w:hAnsi="Arial" w:cs="Arial"/>
          <w:sz w:val="20"/>
          <w:szCs w:val="20"/>
        </w:rPr>
        <w:t>Účastníci D</w:t>
      </w:r>
      <w:r w:rsidR="006F3EC6" w:rsidRPr="0023576E">
        <w:rPr>
          <w:rFonts w:ascii="Arial" w:hAnsi="Arial" w:cs="Arial"/>
          <w:sz w:val="20"/>
          <w:szCs w:val="20"/>
        </w:rPr>
        <w:t>ohody</w:t>
      </w:r>
      <w:r w:rsidR="008D5C27" w:rsidRPr="0023576E">
        <w:rPr>
          <w:rFonts w:ascii="Arial" w:hAnsi="Arial" w:cs="Arial"/>
          <w:sz w:val="20"/>
          <w:szCs w:val="20"/>
        </w:rPr>
        <w:t xml:space="preserve"> se zavazují, že bez zbytečného odkladu poté, co neplatnost či neúplnost zjistí, nahradí toto neplatné či neúčinné ustanovení novým, plat</w:t>
      </w:r>
      <w:r w:rsidR="007B3B87">
        <w:rPr>
          <w:rFonts w:ascii="Arial" w:hAnsi="Arial" w:cs="Arial"/>
          <w:sz w:val="20"/>
          <w:szCs w:val="20"/>
        </w:rPr>
        <w:t>ným a účinným ustanovením, které</w:t>
      </w:r>
      <w:r w:rsidR="008D5C27" w:rsidRPr="0023576E">
        <w:rPr>
          <w:rFonts w:ascii="Arial" w:hAnsi="Arial" w:cs="Arial"/>
          <w:sz w:val="20"/>
          <w:szCs w:val="20"/>
        </w:rPr>
        <w:t xml:space="preserve"> svým obsahem bude co nejvěrněji odpovídat podstatě a smyslu původního ustanovení. </w:t>
      </w:r>
    </w:p>
    <w:p w14:paraId="1CEECB03" w14:textId="77777777"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FEEE605" w14:textId="77777777" w:rsidR="003D3E6A" w:rsidRPr="003D3E6A" w:rsidRDefault="008D5C27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Jakékoliv spory mezi </w:t>
      </w:r>
      <w:r w:rsidR="00C30578" w:rsidRPr="0023576E">
        <w:rPr>
          <w:rFonts w:ascii="Arial" w:hAnsi="Arial" w:cs="Arial"/>
          <w:sz w:val="20"/>
          <w:szCs w:val="20"/>
        </w:rPr>
        <w:t>účastníky D</w:t>
      </w:r>
      <w:r w:rsidR="006F3EC6" w:rsidRPr="0023576E">
        <w:rPr>
          <w:rFonts w:ascii="Arial" w:hAnsi="Arial" w:cs="Arial"/>
          <w:sz w:val="20"/>
          <w:szCs w:val="20"/>
        </w:rPr>
        <w:t>ohody</w:t>
      </w:r>
      <w:r w:rsidR="00C30578" w:rsidRPr="0023576E">
        <w:rPr>
          <w:rFonts w:ascii="Arial" w:hAnsi="Arial" w:cs="Arial"/>
          <w:sz w:val="20"/>
          <w:szCs w:val="20"/>
        </w:rPr>
        <w:t xml:space="preserve"> vyplývající z této D</w:t>
      </w:r>
      <w:r w:rsidRPr="0023576E">
        <w:rPr>
          <w:rFonts w:ascii="Arial" w:hAnsi="Arial" w:cs="Arial"/>
          <w:sz w:val="20"/>
          <w:szCs w:val="20"/>
        </w:rPr>
        <w:t>ohody nebo</w:t>
      </w:r>
      <w:r w:rsidR="00340627" w:rsidRPr="0023576E">
        <w:rPr>
          <w:rFonts w:ascii="Arial" w:hAnsi="Arial" w:cs="Arial"/>
          <w:sz w:val="20"/>
          <w:szCs w:val="20"/>
        </w:rPr>
        <w:t xml:space="preserve"> vzniklé v souvislosti s touto D</w:t>
      </w:r>
      <w:r w:rsidRPr="0023576E">
        <w:rPr>
          <w:rFonts w:ascii="Arial" w:hAnsi="Arial" w:cs="Arial"/>
          <w:sz w:val="20"/>
          <w:szCs w:val="20"/>
        </w:rPr>
        <w:t xml:space="preserve">ohodou budou řešeny smírnou cestou. </w:t>
      </w:r>
      <w:r w:rsidR="006F3EC6" w:rsidRPr="0023576E">
        <w:rPr>
          <w:rFonts w:ascii="Arial" w:hAnsi="Arial" w:cs="Arial"/>
          <w:sz w:val="20"/>
          <w:szCs w:val="20"/>
        </w:rPr>
        <w:t>Nepodaří-li se smírného řešení dosáhnout do jed</w:t>
      </w:r>
      <w:r w:rsidR="0082710C" w:rsidRPr="0023576E">
        <w:rPr>
          <w:rFonts w:ascii="Arial" w:hAnsi="Arial" w:cs="Arial"/>
          <w:sz w:val="20"/>
          <w:szCs w:val="20"/>
        </w:rPr>
        <w:t>noho měsíce ode dne, kdy některý z účastníků D</w:t>
      </w:r>
      <w:r w:rsidR="006F3EC6" w:rsidRPr="0023576E">
        <w:rPr>
          <w:rFonts w:ascii="Arial" w:hAnsi="Arial" w:cs="Arial"/>
          <w:sz w:val="20"/>
          <w:szCs w:val="20"/>
        </w:rPr>
        <w:t>ohody druhé</w:t>
      </w:r>
      <w:r w:rsidR="005968EC" w:rsidRPr="0023576E">
        <w:rPr>
          <w:rFonts w:ascii="Arial" w:hAnsi="Arial" w:cs="Arial"/>
          <w:sz w:val="20"/>
          <w:szCs w:val="20"/>
        </w:rPr>
        <w:t>mu účastníku</w:t>
      </w:r>
      <w:r w:rsidR="006F3EC6" w:rsidRPr="0023576E">
        <w:rPr>
          <w:rFonts w:ascii="Arial" w:hAnsi="Arial" w:cs="Arial"/>
          <w:sz w:val="20"/>
          <w:szCs w:val="20"/>
        </w:rPr>
        <w:t xml:space="preserve"> oznámí své přesvědčení o existenci sporu nebo </w:t>
      </w:r>
      <w:r w:rsidR="006F3EC6" w:rsidRPr="0023576E">
        <w:rPr>
          <w:rFonts w:ascii="Arial" w:hAnsi="Arial" w:cs="Arial"/>
          <w:sz w:val="20"/>
          <w:szCs w:val="20"/>
        </w:rPr>
        <w:lastRenderedPageBreak/>
        <w:t>svůj návrh na jeho řešení, bude spor rozhodnut na návrh které</w:t>
      </w:r>
      <w:r w:rsidR="00C30578" w:rsidRPr="0023576E">
        <w:rPr>
          <w:rFonts w:ascii="Arial" w:hAnsi="Arial" w:cs="Arial"/>
          <w:sz w:val="20"/>
          <w:szCs w:val="20"/>
        </w:rPr>
        <w:t>hokoli z účastníků Dohody</w:t>
      </w:r>
      <w:r w:rsidR="006F3EC6" w:rsidRPr="0023576E">
        <w:rPr>
          <w:rFonts w:ascii="Arial" w:hAnsi="Arial" w:cs="Arial"/>
          <w:sz w:val="20"/>
          <w:szCs w:val="20"/>
        </w:rPr>
        <w:t xml:space="preserve"> s konečnou platností příslušnými soudy České republiky.</w:t>
      </w:r>
    </w:p>
    <w:p w14:paraId="5AFAFC92" w14:textId="77777777" w:rsidR="003D3E6A" w:rsidRDefault="003D3E6A" w:rsidP="003D3E6A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85410" w14:textId="77777777" w:rsidR="006F3EC6" w:rsidRPr="0023576E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Tato D</w:t>
      </w:r>
      <w:r w:rsidR="000808DB" w:rsidRPr="0023576E">
        <w:rPr>
          <w:rFonts w:ascii="Arial" w:hAnsi="Arial" w:cs="Arial"/>
          <w:sz w:val="20"/>
          <w:szCs w:val="20"/>
        </w:rPr>
        <w:t>oho</w:t>
      </w:r>
      <w:r w:rsidRPr="0023576E">
        <w:rPr>
          <w:rFonts w:ascii="Arial" w:hAnsi="Arial" w:cs="Arial"/>
          <w:sz w:val="20"/>
          <w:szCs w:val="20"/>
        </w:rPr>
        <w:t xml:space="preserve">da je vyhotovena ve </w:t>
      </w:r>
      <w:r w:rsidRPr="00B7652D">
        <w:rPr>
          <w:rFonts w:ascii="Arial" w:hAnsi="Arial" w:cs="Arial"/>
          <w:b/>
          <w:sz w:val="20"/>
          <w:szCs w:val="20"/>
        </w:rPr>
        <w:t>tř</w:t>
      </w:r>
      <w:r w:rsidR="000808DB" w:rsidRPr="00B7652D">
        <w:rPr>
          <w:rFonts w:ascii="Arial" w:hAnsi="Arial" w:cs="Arial"/>
          <w:b/>
          <w:sz w:val="20"/>
          <w:szCs w:val="20"/>
        </w:rPr>
        <w:t>ech</w:t>
      </w:r>
      <w:r w:rsidRPr="00B7652D">
        <w:rPr>
          <w:rFonts w:ascii="Arial" w:hAnsi="Arial" w:cs="Arial"/>
          <w:b/>
          <w:sz w:val="20"/>
          <w:szCs w:val="20"/>
        </w:rPr>
        <w:t xml:space="preserve"> (3)</w:t>
      </w:r>
      <w:r w:rsidR="000808DB" w:rsidRPr="00B7652D">
        <w:rPr>
          <w:rFonts w:ascii="Arial" w:hAnsi="Arial" w:cs="Arial"/>
          <w:b/>
          <w:sz w:val="20"/>
          <w:szCs w:val="20"/>
        </w:rPr>
        <w:t xml:space="preserve"> </w:t>
      </w:r>
      <w:r w:rsidRPr="00B7652D">
        <w:rPr>
          <w:rFonts w:ascii="Arial" w:hAnsi="Arial" w:cs="Arial"/>
          <w:b/>
          <w:sz w:val="20"/>
          <w:szCs w:val="20"/>
        </w:rPr>
        <w:t>stejnopisech</w:t>
      </w:r>
      <w:r w:rsidRPr="0023576E">
        <w:rPr>
          <w:rFonts w:ascii="Arial" w:hAnsi="Arial" w:cs="Arial"/>
          <w:sz w:val="20"/>
          <w:szCs w:val="20"/>
        </w:rPr>
        <w:t>, přičemž objednatel obdrží dvě (2) vyhotovení a zhotovitel jedno (1) vyhotovení</w:t>
      </w:r>
      <w:r w:rsidR="006F3EC6" w:rsidRPr="0023576E">
        <w:rPr>
          <w:rFonts w:ascii="Arial" w:hAnsi="Arial" w:cs="Arial"/>
          <w:sz w:val="20"/>
          <w:szCs w:val="20"/>
        </w:rPr>
        <w:t xml:space="preserve">. </w:t>
      </w:r>
    </w:p>
    <w:p w14:paraId="5F7DE0A6" w14:textId="77777777"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201D4A" w14:textId="77777777" w:rsidR="000808DB" w:rsidRPr="0023576E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Veškeré změny této D</w:t>
      </w:r>
      <w:r w:rsidR="000808DB" w:rsidRPr="0023576E">
        <w:rPr>
          <w:rFonts w:ascii="Arial" w:hAnsi="Arial" w:cs="Arial"/>
          <w:sz w:val="20"/>
          <w:szCs w:val="20"/>
        </w:rPr>
        <w:t>ohody, včetně jejích dodatků</w:t>
      </w:r>
      <w:r w:rsidR="007B3B87">
        <w:rPr>
          <w:rFonts w:ascii="Arial" w:hAnsi="Arial" w:cs="Arial"/>
          <w:sz w:val="20"/>
          <w:szCs w:val="20"/>
        </w:rPr>
        <w:t>,</w:t>
      </w:r>
      <w:r w:rsidR="000808DB" w:rsidRPr="0023576E">
        <w:rPr>
          <w:rFonts w:ascii="Arial" w:hAnsi="Arial" w:cs="Arial"/>
          <w:sz w:val="20"/>
          <w:szCs w:val="20"/>
        </w:rPr>
        <w:t xml:space="preserve"> musí být projevem vůle obou </w:t>
      </w:r>
      <w:r w:rsidR="005968EC" w:rsidRPr="0023576E">
        <w:rPr>
          <w:rFonts w:ascii="Arial" w:hAnsi="Arial" w:cs="Arial"/>
          <w:sz w:val="20"/>
          <w:szCs w:val="20"/>
        </w:rPr>
        <w:t>účastníků Dohody</w:t>
      </w:r>
      <w:r w:rsidRPr="0023576E">
        <w:rPr>
          <w:rFonts w:ascii="Arial" w:hAnsi="Arial" w:cs="Arial"/>
          <w:sz w:val="20"/>
          <w:szCs w:val="20"/>
        </w:rPr>
        <w:t xml:space="preserve"> učiněných v písemné formě.</w:t>
      </w:r>
    </w:p>
    <w:p w14:paraId="1A1089AF" w14:textId="77777777"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7EC456" w14:textId="77777777" w:rsidR="000808DB" w:rsidRPr="0023576E" w:rsidRDefault="0025373E" w:rsidP="003F1C67">
      <w:pPr>
        <w:pStyle w:val="Odstavecseseznamem"/>
        <w:keepNext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Účastníci D</w:t>
      </w:r>
      <w:r w:rsidR="006F3EC6" w:rsidRPr="0023576E">
        <w:rPr>
          <w:rFonts w:ascii="Arial" w:hAnsi="Arial" w:cs="Arial"/>
          <w:sz w:val="20"/>
          <w:szCs w:val="20"/>
        </w:rPr>
        <w:t>ohody</w:t>
      </w:r>
      <w:r w:rsidR="000808DB" w:rsidRPr="0023576E">
        <w:rPr>
          <w:rFonts w:ascii="Arial" w:hAnsi="Arial" w:cs="Arial"/>
          <w:sz w:val="20"/>
          <w:szCs w:val="20"/>
        </w:rPr>
        <w:t xml:space="preserve"> </w:t>
      </w:r>
      <w:r w:rsidR="006F3EC6" w:rsidRPr="0023576E">
        <w:rPr>
          <w:rFonts w:ascii="Arial" w:hAnsi="Arial" w:cs="Arial"/>
          <w:sz w:val="20"/>
          <w:szCs w:val="20"/>
        </w:rPr>
        <w:t>tímto</w:t>
      </w:r>
      <w:r w:rsidR="000808DB" w:rsidRPr="0023576E">
        <w:rPr>
          <w:rFonts w:ascii="Arial" w:hAnsi="Arial" w:cs="Arial"/>
          <w:sz w:val="20"/>
          <w:szCs w:val="20"/>
        </w:rPr>
        <w:t xml:space="preserve"> prohlašují a potvrzují, že </w:t>
      </w:r>
      <w:r w:rsidR="006F3EC6" w:rsidRPr="0023576E">
        <w:rPr>
          <w:rFonts w:ascii="Arial" w:hAnsi="Arial" w:cs="Arial"/>
          <w:sz w:val="20"/>
          <w:szCs w:val="20"/>
        </w:rPr>
        <w:t>všechna</w:t>
      </w:r>
      <w:r w:rsidR="000808DB" w:rsidRPr="0023576E">
        <w:rPr>
          <w:rFonts w:ascii="Arial" w:hAnsi="Arial" w:cs="Arial"/>
          <w:sz w:val="20"/>
          <w:szCs w:val="20"/>
        </w:rPr>
        <w:t xml:space="preserve"> </w:t>
      </w:r>
      <w:r w:rsidR="006F3EC6" w:rsidRPr="0023576E">
        <w:rPr>
          <w:rFonts w:ascii="Arial" w:hAnsi="Arial" w:cs="Arial"/>
          <w:sz w:val="20"/>
          <w:szCs w:val="20"/>
        </w:rPr>
        <w:t>ustanovení</w:t>
      </w:r>
      <w:r w:rsidR="00C30578" w:rsidRPr="0023576E">
        <w:rPr>
          <w:rFonts w:ascii="Arial" w:hAnsi="Arial" w:cs="Arial"/>
          <w:sz w:val="20"/>
          <w:szCs w:val="20"/>
        </w:rPr>
        <w:t xml:space="preserve"> této D</w:t>
      </w:r>
      <w:r w:rsidR="000808DB" w:rsidRPr="0023576E">
        <w:rPr>
          <w:rFonts w:ascii="Arial" w:hAnsi="Arial" w:cs="Arial"/>
          <w:sz w:val="20"/>
          <w:szCs w:val="20"/>
        </w:rPr>
        <w:t xml:space="preserve">ohody byla mezi nimi dohodnuta svobodně a vážně, určitě a srozumitelně a na důkaz toho připojují své podpisy. </w:t>
      </w:r>
    </w:p>
    <w:p w14:paraId="253ECED7" w14:textId="77777777" w:rsidR="000808DB" w:rsidRPr="0023576E" w:rsidRDefault="000808DB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7591DF66" w14:textId="77777777" w:rsidR="00D140AE" w:rsidRPr="0023576E" w:rsidRDefault="00D140AE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78344F53" w14:textId="77777777" w:rsidR="006F3EC6" w:rsidRPr="0023576E" w:rsidRDefault="000808DB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V Praze dne</w:t>
      </w:r>
      <w:r w:rsidR="00D140AE" w:rsidRPr="0023576E">
        <w:rPr>
          <w:rFonts w:ascii="Arial" w:hAnsi="Arial" w:cs="Arial"/>
          <w:sz w:val="20"/>
          <w:szCs w:val="20"/>
        </w:rPr>
        <w:t xml:space="preserve"> ……………</w:t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="00D140AE" w:rsidRPr="0023576E">
        <w:rPr>
          <w:rFonts w:ascii="Arial" w:hAnsi="Arial" w:cs="Arial"/>
          <w:sz w:val="20"/>
          <w:szCs w:val="20"/>
        </w:rPr>
        <w:tab/>
      </w:r>
      <w:r w:rsidR="00D140AE" w:rsidRPr="0023576E">
        <w:rPr>
          <w:rFonts w:ascii="Arial" w:hAnsi="Arial" w:cs="Arial"/>
          <w:sz w:val="20"/>
          <w:szCs w:val="20"/>
        </w:rPr>
        <w:tab/>
      </w:r>
      <w:r w:rsidR="00D140AE" w:rsidRPr="0023576E">
        <w:rPr>
          <w:rFonts w:ascii="Arial" w:hAnsi="Arial" w:cs="Arial"/>
          <w:sz w:val="20"/>
          <w:szCs w:val="20"/>
        </w:rPr>
        <w:tab/>
        <w:t>V </w:t>
      </w:r>
      <w:r w:rsidR="00605564">
        <w:rPr>
          <w:rFonts w:ascii="Arial" w:hAnsi="Arial" w:cs="Arial"/>
          <w:sz w:val="20"/>
          <w:szCs w:val="20"/>
        </w:rPr>
        <w:t>Praze</w:t>
      </w:r>
      <w:r w:rsidRPr="0023576E">
        <w:rPr>
          <w:rFonts w:ascii="Arial" w:hAnsi="Arial" w:cs="Arial"/>
          <w:sz w:val="20"/>
          <w:szCs w:val="20"/>
        </w:rPr>
        <w:t xml:space="preserve"> dne</w:t>
      </w:r>
      <w:r w:rsidR="00D140AE" w:rsidRPr="0023576E">
        <w:rPr>
          <w:rFonts w:ascii="Arial" w:hAnsi="Arial" w:cs="Arial"/>
          <w:sz w:val="20"/>
          <w:szCs w:val="20"/>
        </w:rPr>
        <w:t xml:space="preserve"> ……………</w:t>
      </w:r>
      <w:r w:rsidR="005968EC" w:rsidRPr="0023576E">
        <w:rPr>
          <w:rFonts w:ascii="Arial" w:hAnsi="Arial" w:cs="Arial"/>
          <w:sz w:val="20"/>
          <w:szCs w:val="20"/>
        </w:rPr>
        <w:tab/>
      </w:r>
    </w:p>
    <w:p w14:paraId="09D42C5A" w14:textId="77777777" w:rsidR="005968EC" w:rsidRPr="0023576E" w:rsidRDefault="005968EC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2BB61C4A" w14:textId="77777777" w:rsidR="00C23354" w:rsidRDefault="00C23354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04680114" w14:textId="77777777" w:rsidR="00675801" w:rsidRDefault="00675801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24FE069A" w14:textId="77777777" w:rsidR="003D3E6A" w:rsidRPr="0023576E" w:rsidRDefault="003D3E6A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40500D79" w14:textId="77777777" w:rsidR="00E827BE" w:rsidRDefault="00E827BE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5A21B864" w14:textId="77777777" w:rsidR="006F3EC6" w:rsidRPr="0023576E" w:rsidRDefault="00FC57D6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__________</w:t>
      </w:r>
      <w:r w:rsidR="006F3EC6" w:rsidRPr="0023576E">
        <w:rPr>
          <w:rFonts w:ascii="Arial" w:hAnsi="Arial" w:cs="Arial"/>
          <w:sz w:val="20"/>
          <w:szCs w:val="20"/>
        </w:rPr>
        <w:t>_______________</w:t>
      </w:r>
      <w:r w:rsidR="005968EC" w:rsidRPr="0023576E">
        <w:rPr>
          <w:rFonts w:ascii="Arial" w:hAnsi="Arial" w:cs="Arial"/>
          <w:sz w:val="20"/>
          <w:szCs w:val="20"/>
        </w:rPr>
        <w:t>____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6F3EC6" w:rsidRPr="0023576E">
        <w:rPr>
          <w:rFonts w:ascii="Arial" w:hAnsi="Arial" w:cs="Arial"/>
          <w:sz w:val="20"/>
          <w:szCs w:val="20"/>
        </w:rPr>
        <w:tab/>
      </w:r>
      <w:r w:rsidR="006F3EC6"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="005968EC" w:rsidRPr="0023576E">
        <w:rPr>
          <w:rFonts w:ascii="Arial" w:hAnsi="Arial" w:cs="Arial"/>
          <w:sz w:val="20"/>
          <w:szCs w:val="20"/>
        </w:rPr>
        <w:t>_____________________________</w:t>
      </w:r>
    </w:p>
    <w:p w14:paraId="5AABC193" w14:textId="77777777" w:rsidR="005968EC" w:rsidRPr="0023576E" w:rsidRDefault="005968EC" w:rsidP="003F44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za Nemocnici</w:t>
      </w:r>
      <w:r w:rsidR="006F3EC6" w:rsidRPr="0023576E">
        <w:rPr>
          <w:rFonts w:ascii="Arial" w:hAnsi="Arial" w:cs="Arial"/>
          <w:b/>
          <w:sz w:val="20"/>
          <w:szCs w:val="20"/>
        </w:rPr>
        <w:t xml:space="preserve"> Na Homolce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884319" w:rsidRPr="0023576E">
        <w:rPr>
          <w:rFonts w:ascii="Arial" w:hAnsi="Arial" w:cs="Arial"/>
          <w:sz w:val="20"/>
          <w:szCs w:val="20"/>
        </w:rPr>
        <w:tab/>
      </w:r>
      <w:r w:rsidR="00884319"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b/>
          <w:sz w:val="20"/>
          <w:szCs w:val="20"/>
        </w:rPr>
        <w:t>za</w:t>
      </w:r>
      <w:r w:rsidR="006039E0">
        <w:rPr>
          <w:rFonts w:ascii="Arial" w:hAnsi="Arial" w:cs="Arial"/>
          <w:b/>
          <w:sz w:val="20"/>
          <w:szCs w:val="20"/>
        </w:rPr>
        <w:t xml:space="preserve"> Geminas, SE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6F3EC6" w:rsidRPr="0023576E">
        <w:rPr>
          <w:rFonts w:ascii="Arial" w:hAnsi="Arial" w:cs="Arial"/>
          <w:sz w:val="20"/>
          <w:szCs w:val="20"/>
        </w:rPr>
        <w:br/>
      </w:r>
      <w:r w:rsidR="003D3E6A" w:rsidRPr="00C537C5">
        <w:rPr>
          <w:rFonts w:ascii="Arial" w:hAnsi="Arial" w:cs="Arial"/>
          <w:sz w:val="20"/>
          <w:szCs w:val="20"/>
        </w:rPr>
        <w:t>MUDr. Petr Polouček, MBA</w:t>
      </w:r>
      <w:r w:rsidR="003D3E6A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="006039E0">
        <w:rPr>
          <w:rFonts w:ascii="Arial" w:hAnsi="Arial" w:cs="Arial"/>
          <w:sz w:val="20"/>
          <w:szCs w:val="20"/>
        </w:rPr>
        <w:t>Mgr. Radek Holiš, MBA</w:t>
      </w:r>
    </w:p>
    <w:p w14:paraId="0A2DF7CD" w14:textId="77777777" w:rsidR="006F3EC6" w:rsidRPr="0023576E" w:rsidRDefault="003D3E6A" w:rsidP="003F44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68EC" w:rsidRPr="0023576E">
        <w:rPr>
          <w:rFonts w:ascii="Arial" w:hAnsi="Arial" w:cs="Arial"/>
          <w:sz w:val="20"/>
          <w:szCs w:val="20"/>
        </w:rPr>
        <w:t xml:space="preserve"> 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6039E0">
        <w:rPr>
          <w:rFonts w:ascii="Arial" w:hAnsi="Arial" w:cs="Arial"/>
          <w:sz w:val="20"/>
          <w:szCs w:val="20"/>
        </w:rPr>
        <w:t>předseda představenstva</w:t>
      </w:r>
    </w:p>
    <w:sectPr w:rsidR="006F3EC6" w:rsidRPr="0023576E" w:rsidSect="003F441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1A8901" w16cid:durableId="20E3F011"/>
  <w16cid:commentId w16cid:paraId="044282C8" w16cid:durableId="20E3F0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BA1F" w14:textId="77777777" w:rsidR="00377588" w:rsidRDefault="00377588" w:rsidP="003F4411">
      <w:pPr>
        <w:spacing w:after="0" w:line="240" w:lineRule="auto"/>
      </w:pPr>
      <w:r>
        <w:separator/>
      </w:r>
    </w:p>
  </w:endnote>
  <w:endnote w:type="continuationSeparator" w:id="0">
    <w:p w14:paraId="250B7531" w14:textId="77777777" w:rsidR="00377588" w:rsidRDefault="00377588" w:rsidP="003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744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BFA410" w14:textId="2149601C" w:rsidR="003F4411" w:rsidRPr="00B86201" w:rsidRDefault="003F4411" w:rsidP="00C23354">
        <w:pPr>
          <w:pStyle w:val="Zpat"/>
          <w:jc w:val="center"/>
          <w:rPr>
            <w:rFonts w:ascii="Times New Roman" w:hAnsi="Times New Roman" w:cs="Times New Roman"/>
          </w:rPr>
        </w:pPr>
        <w:r w:rsidRPr="00B86201">
          <w:rPr>
            <w:rFonts w:ascii="Times New Roman" w:hAnsi="Times New Roman" w:cs="Times New Roman"/>
          </w:rPr>
          <w:fldChar w:fldCharType="begin"/>
        </w:r>
        <w:r w:rsidRPr="00B86201">
          <w:rPr>
            <w:rFonts w:ascii="Times New Roman" w:hAnsi="Times New Roman" w:cs="Times New Roman"/>
          </w:rPr>
          <w:instrText>PAGE   \* MERGEFORMAT</w:instrText>
        </w:r>
        <w:r w:rsidRPr="00B86201">
          <w:rPr>
            <w:rFonts w:ascii="Times New Roman" w:hAnsi="Times New Roman" w:cs="Times New Roman"/>
          </w:rPr>
          <w:fldChar w:fldCharType="separate"/>
        </w:r>
        <w:r w:rsidR="007B7478">
          <w:rPr>
            <w:rFonts w:ascii="Times New Roman" w:hAnsi="Times New Roman" w:cs="Times New Roman"/>
            <w:noProof/>
          </w:rPr>
          <w:t>1</w:t>
        </w:r>
        <w:r w:rsidRPr="00B86201">
          <w:rPr>
            <w:rFonts w:ascii="Times New Roman" w:hAnsi="Times New Roman" w:cs="Times New Roman"/>
          </w:rPr>
          <w:fldChar w:fldCharType="end"/>
        </w:r>
      </w:p>
    </w:sdtContent>
  </w:sdt>
  <w:p w14:paraId="7405AAF6" w14:textId="77777777" w:rsidR="003F4411" w:rsidRDefault="003F4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9393" w14:textId="77777777" w:rsidR="00377588" w:rsidRDefault="00377588" w:rsidP="003F4411">
      <w:pPr>
        <w:spacing w:after="0" w:line="240" w:lineRule="auto"/>
      </w:pPr>
      <w:r>
        <w:separator/>
      </w:r>
    </w:p>
  </w:footnote>
  <w:footnote w:type="continuationSeparator" w:id="0">
    <w:p w14:paraId="26BC2C67" w14:textId="77777777" w:rsidR="00377588" w:rsidRDefault="00377588" w:rsidP="003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EFFB" w14:textId="77777777" w:rsidR="00D140AE" w:rsidRDefault="00D140AE" w:rsidP="00D140AE">
    <w:pPr>
      <w:pStyle w:val="Zhlav"/>
      <w:tabs>
        <w:tab w:val="clear" w:pos="4536"/>
        <w:tab w:val="clear" w:pos="9072"/>
        <w:tab w:val="center" w:pos="4873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6E97A1" wp14:editId="00BBE392">
          <wp:simplePos x="0" y="0"/>
          <wp:positionH relativeFrom="margin">
            <wp:posOffset>-635</wp:posOffset>
          </wp:positionH>
          <wp:positionV relativeFrom="paragraph">
            <wp:posOffset>-257175</wp:posOffset>
          </wp:positionV>
          <wp:extent cx="2657475" cy="722630"/>
          <wp:effectExtent l="0" t="0" r="9525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1CD5868" w14:textId="77777777" w:rsidR="00D140AE" w:rsidRDefault="00D140AE" w:rsidP="00D140AE">
    <w:pPr>
      <w:pStyle w:val="Zhlav"/>
      <w:tabs>
        <w:tab w:val="clear" w:pos="4536"/>
        <w:tab w:val="clear" w:pos="9072"/>
        <w:tab w:val="center" w:pos="4873"/>
      </w:tabs>
    </w:pPr>
  </w:p>
  <w:p w14:paraId="6DC58118" w14:textId="77777777" w:rsidR="00D140AE" w:rsidRDefault="00D140AE" w:rsidP="00D140AE">
    <w:pPr>
      <w:pStyle w:val="Zhlav"/>
      <w:tabs>
        <w:tab w:val="clear" w:pos="4536"/>
        <w:tab w:val="clear" w:pos="9072"/>
        <w:tab w:val="center" w:pos="4873"/>
      </w:tabs>
    </w:pPr>
  </w:p>
  <w:p w14:paraId="4CF6648A" w14:textId="77777777" w:rsidR="00D140AE" w:rsidRPr="00D140AE" w:rsidRDefault="00D140AE" w:rsidP="00C23354">
    <w:pPr>
      <w:pStyle w:val="Zhlav"/>
      <w:tabs>
        <w:tab w:val="clear" w:pos="4536"/>
        <w:tab w:val="clear" w:pos="9072"/>
        <w:tab w:val="center" w:pos="4873"/>
      </w:tabs>
      <w:spacing w:line="276" w:lineRule="auto"/>
      <w:rPr>
        <w:sz w:val="16"/>
        <w:szCs w:val="16"/>
      </w:rPr>
    </w:pPr>
  </w:p>
  <w:p w14:paraId="237BCE7D" w14:textId="77777777" w:rsidR="00D140AE" w:rsidRPr="00D140AE" w:rsidRDefault="00D140AE" w:rsidP="00D140AE">
    <w:pPr>
      <w:pStyle w:val="Zhlav"/>
      <w:tabs>
        <w:tab w:val="clear" w:pos="4536"/>
        <w:tab w:val="clear" w:pos="9072"/>
        <w:tab w:val="center" w:pos="487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D5"/>
    <w:multiLevelType w:val="hybridMultilevel"/>
    <w:tmpl w:val="66765720"/>
    <w:lvl w:ilvl="0" w:tplc="E6281EC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45C"/>
    <w:multiLevelType w:val="hybridMultilevel"/>
    <w:tmpl w:val="55F89080"/>
    <w:lvl w:ilvl="0" w:tplc="2444A2E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F7814"/>
    <w:multiLevelType w:val="hybridMultilevel"/>
    <w:tmpl w:val="C7A4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7FC4"/>
    <w:multiLevelType w:val="hybridMultilevel"/>
    <w:tmpl w:val="C508560C"/>
    <w:lvl w:ilvl="0" w:tplc="C9C63D0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086332"/>
    <w:multiLevelType w:val="hybridMultilevel"/>
    <w:tmpl w:val="763A1114"/>
    <w:lvl w:ilvl="0" w:tplc="7306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37FE1"/>
    <w:multiLevelType w:val="hybridMultilevel"/>
    <w:tmpl w:val="85407AB6"/>
    <w:lvl w:ilvl="0" w:tplc="2982D6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A3628"/>
    <w:multiLevelType w:val="hybridMultilevel"/>
    <w:tmpl w:val="F8C681E2"/>
    <w:lvl w:ilvl="0" w:tplc="2982D6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80F37"/>
    <w:multiLevelType w:val="hybridMultilevel"/>
    <w:tmpl w:val="D91CC792"/>
    <w:lvl w:ilvl="0" w:tplc="0B1A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B6DB4"/>
    <w:multiLevelType w:val="hybridMultilevel"/>
    <w:tmpl w:val="F942F3E4"/>
    <w:lvl w:ilvl="0" w:tplc="2248A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6FCE"/>
    <w:multiLevelType w:val="hybridMultilevel"/>
    <w:tmpl w:val="8B469182"/>
    <w:lvl w:ilvl="0" w:tplc="CC5C9E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9E0E0B"/>
    <w:multiLevelType w:val="hybridMultilevel"/>
    <w:tmpl w:val="52088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8"/>
    <w:rsid w:val="000200C4"/>
    <w:rsid w:val="000743F8"/>
    <w:rsid w:val="000808DB"/>
    <w:rsid w:val="00093F96"/>
    <w:rsid w:val="000A67A9"/>
    <w:rsid w:val="000B2900"/>
    <w:rsid w:val="000C4658"/>
    <w:rsid w:val="000D7D19"/>
    <w:rsid w:val="00104629"/>
    <w:rsid w:val="00111ED7"/>
    <w:rsid w:val="001252E0"/>
    <w:rsid w:val="0013468B"/>
    <w:rsid w:val="00170C72"/>
    <w:rsid w:val="00181204"/>
    <w:rsid w:val="00190D85"/>
    <w:rsid w:val="001B6228"/>
    <w:rsid w:val="001F74A0"/>
    <w:rsid w:val="00200CAC"/>
    <w:rsid w:val="00206AAE"/>
    <w:rsid w:val="0023576E"/>
    <w:rsid w:val="0025373E"/>
    <w:rsid w:val="00255175"/>
    <w:rsid w:val="0026425C"/>
    <w:rsid w:val="002858E7"/>
    <w:rsid w:val="002B6E22"/>
    <w:rsid w:val="002B7F49"/>
    <w:rsid w:val="002D0DE8"/>
    <w:rsid w:val="002E0E22"/>
    <w:rsid w:val="002E751B"/>
    <w:rsid w:val="002F1322"/>
    <w:rsid w:val="00313236"/>
    <w:rsid w:val="00323208"/>
    <w:rsid w:val="00331588"/>
    <w:rsid w:val="00340627"/>
    <w:rsid w:val="003409B3"/>
    <w:rsid w:val="003410CE"/>
    <w:rsid w:val="00377588"/>
    <w:rsid w:val="00385D75"/>
    <w:rsid w:val="003A2AF0"/>
    <w:rsid w:val="003B4E96"/>
    <w:rsid w:val="003C5C2F"/>
    <w:rsid w:val="003D3E6A"/>
    <w:rsid w:val="003F1C67"/>
    <w:rsid w:val="003F4411"/>
    <w:rsid w:val="003F6D42"/>
    <w:rsid w:val="00420386"/>
    <w:rsid w:val="00436532"/>
    <w:rsid w:val="00440526"/>
    <w:rsid w:val="00470014"/>
    <w:rsid w:val="004864B5"/>
    <w:rsid w:val="00494F62"/>
    <w:rsid w:val="004B6283"/>
    <w:rsid w:val="004C671E"/>
    <w:rsid w:val="004D12A8"/>
    <w:rsid w:val="004D6BEB"/>
    <w:rsid w:val="004F6E38"/>
    <w:rsid w:val="005131BC"/>
    <w:rsid w:val="00533EAC"/>
    <w:rsid w:val="00550E68"/>
    <w:rsid w:val="00560D32"/>
    <w:rsid w:val="0058099E"/>
    <w:rsid w:val="005968EC"/>
    <w:rsid w:val="0059741E"/>
    <w:rsid w:val="005F007F"/>
    <w:rsid w:val="006039E0"/>
    <w:rsid w:val="00605564"/>
    <w:rsid w:val="00613C16"/>
    <w:rsid w:val="0062091D"/>
    <w:rsid w:val="006242C5"/>
    <w:rsid w:val="00640333"/>
    <w:rsid w:val="00651B35"/>
    <w:rsid w:val="006620D0"/>
    <w:rsid w:val="00675801"/>
    <w:rsid w:val="006A6BEB"/>
    <w:rsid w:val="006A7EFB"/>
    <w:rsid w:val="006B44E4"/>
    <w:rsid w:val="006C01F0"/>
    <w:rsid w:val="006C1B07"/>
    <w:rsid w:val="006C7FF6"/>
    <w:rsid w:val="006D443E"/>
    <w:rsid w:val="006D6BD5"/>
    <w:rsid w:val="006E169B"/>
    <w:rsid w:val="006E33AE"/>
    <w:rsid w:val="006E5AE7"/>
    <w:rsid w:val="006F3EC6"/>
    <w:rsid w:val="00703664"/>
    <w:rsid w:val="00735AE0"/>
    <w:rsid w:val="00735C32"/>
    <w:rsid w:val="007506EF"/>
    <w:rsid w:val="00757ECB"/>
    <w:rsid w:val="00764AC3"/>
    <w:rsid w:val="00785CFA"/>
    <w:rsid w:val="0078774F"/>
    <w:rsid w:val="007B23B0"/>
    <w:rsid w:val="007B3B87"/>
    <w:rsid w:val="007B3C66"/>
    <w:rsid w:val="007B7478"/>
    <w:rsid w:val="007C212D"/>
    <w:rsid w:val="007C4A19"/>
    <w:rsid w:val="007D60DB"/>
    <w:rsid w:val="007E0419"/>
    <w:rsid w:val="00812A4B"/>
    <w:rsid w:val="008160CE"/>
    <w:rsid w:val="0082710C"/>
    <w:rsid w:val="008711A8"/>
    <w:rsid w:val="008742AA"/>
    <w:rsid w:val="00884319"/>
    <w:rsid w:val="008B5AE8"/>
    <w:rsid w:val="008D5C27"/>
    <w:rsid w:val="008E57C5"/>
    <w:rsid w:val="008F1057"/>
    <w:rsid w:val="008F54B6"/>
    <w:rsid w:val="00905D5E"/>
    <w:rsid w:val="00913173"/>
    <w:rsid w:val="00931833"/>
    <w:rsid w:val="00970396"/>
    <w:rsid w:val="009B24F4"/>
    <w:rsid w:val="009B7622"/>
    <w:rsid w:val="009D7744"/>
    <w:rsid w:val="00A41336"/>
    <w:rsid w:val="00A563B6"/>
    <w:rsid w:val="00A8329B"/>
    <w:rsid w:val="00AA023D"/>
    <w:rsid w:val="00AA32B2"/>
    <w:rsid w:val="00AE6F16"/>
    <w:rsid w:val="00AF68FE"/>
    <w:rsid w:val="00AF7701"/>
    <w:rsid w:val="00B05EF2"/>
    <w:rsid w:val="00B22DFC"/>
    <w:rsid w:val="00B67A5D"/>
    <w:rsid w:val="00B7652D"/>
    <w:rsid w:val="00B826C8"/>
    <w:rsid w:val="00B86201"/>
    <w:rsid w:val="00B91D76"/>
    <w:rsid w:val="00B978FC"/>
    <w:rsid w:val="00BB6482"/>
    <w:rsid w:val="00C0457F"/>
    <w:rsid w:val="00C23354"/>
    <w:rsid w:val="00C30578"/>
    <w:rsid w:val="00C36051"/>
    <w:rsid w:val="00C37CB6"/>
    <w:rsid w:val="00C8748C"/>
    <w:rsid w:val="00C909D6"/>
    <w:rsid w:val="00CB0945"/>
    <w:rsid w:val="00CB265F"/>
    <w:rsid w:val="00CE68C6"/>
    <w:rsid w:val="00CF3715"/>
    <w:rsid w:val="00D07F1D"/>
    <w:rsid w:val="00D140AE"/>
    <w:rsid w:val="00D30CC0"/>
    <w:rsid w:val="00D32D84"/>
    <w:rsid w:val="00D43041"/>
    <w:rsid w:val="00D652B4"/>
    <w:rsid w:val="00D86D51"/>
    <w:rsid w:val="00DF6085"/>
    <w:rsid w:val="00E0715F"/>
    <w:rsid w:val="00E20A90"/>
    <w:rsid w:val="00E37F9F"/>
    <w:rsid w:val="00E47C7B"/>
    <w:rsid w:val="00E52787"/>
    <w:rsid w:val="00E529DA"/>
    <w:rsid w:val="00E54458"/>
    <w:rsid w:val="00E60AB2"/>
    <w:rsid w:val="00E827BE"/>
    <w:rsid w:val="00ED116D"/>
    <w:rsid w:val="00F215DD"/>
    <w:rsid w:val="00F40974"/>
    <w:rsid w:val="00F578C0"/>
    <w:rsid w:val="00F81156"/>
    <w:rsid w:val="00F82C57"/>
    <w:rsid w:val="00F929DD"/>
    <w:rsid w:val="00F95403"/>
    <w:rsid w:val="00FA7704"/>
    <w:rsid w:val="00FC57D6"/>
    <w:rsid w:val="00FC79FC"/>
    <w:rsid w:val="00FD35A8"/>
    <w:rsid w:val="00FD6AF5"/>
    <w:rsid w:val="00FE46D0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E7806"/>
  <w15:docId w15:val="{FDD828E1-2620-4F31-B05F-1F0A216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6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411"/>
  </w:style>
  <w:style w:type="paragraph" w:styleId="Zpat">
    <w:name w:val="footer"/>
    <w:basedOn w:val="Normln"/>
    <w:link w:val="Zpat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411"/>
  </w:style>
  <w:style w:type="character" w:customStyle="1" w:styleId="platne1">
    <w:name w:val="platne1"/>
    <w:rsid w:val="00F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Helena</dc:creator>
  <cp:keywords/>
  <dc:description/>
  <cp:lastModifiedBy>Beran Michal</cp:lastModifiedBy>
  <cp:revision>4</cp:revision>
  <cp:lastPrinted>2019-07-15T11:30:00Z</cp:lastPrinted>
  <dcterms:created xsi:type="dcterms:W3CDTF">2019-07-24T18:50:00Z</dcterms:created>
  <dcterms:modified xsi:type="dcterms:W3CDTF">2019-08-07T09:11:00Z</dcterms:modified>
</cp:coreProperties>
</file>