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0ED39" w14:textId="77777777" w:rsidR="000967DD" w:rsidRDefault="000967DD">
      <w:pPr>
        <w:pStyle w:val="Nadpis2"/>
        <w:spacing w:before="0"/>
        <w:jc w:val="center"/>
        <w:rPr>
          <w:rFonts w:ascii="Arial" w:hAnsi="Arial" w:cs="Arial"/>
        </w:rPr>
      </w:pPr>
      <w:r>
        <w:rPr>
          <w:rFonts w:ascii="Arial" w:hAnsi="Arial" w:cs="Arial"/>
        </w:rPr>
        <w:t>Smlouva o dílo</w:t>
      </w:r>
    </w:p>
    <w:p w14:paraId="3520ED3A"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3520ED3B" w14:textId="77777777" w:rsidR="000967DD" w:rsidRDefault="000967DD">
      <w:pPr>
        <w:jc w:val="center"/>
        <w:rPr>
          <w:rFonts w:ascii="Arial" w:hAnsi="Arial" w:cs="Arial"/>
        </w:rPr>
      </w:pPr>
      <w:r>
        <w:rPr>
          <w:rFonts w:ascii="Arial" w:hAnsi="Arial" w:cs="Arial"/>
          <w:b/>
          <w:bCs/>
        </w:rPr>
        <w:t>mezi těmito smluvními stranami:</w:t>
      </w:r>
    </w:p>
    <w:p w14:paraId="3520ED3C" w14:textId="77777777" w:rsidR="000967DD" w:rsidRDefault="000967DD">
      <w:pPr>
        <w:jc w:val="center"/>
        <w:rPr>
          <w:rFonts w:ascii="Arial" w:hAnsi="Arial" w:cs="Arial"/>
        </w:rPr>
      </w:pPr>
    </w:p>
    <w:p w14:paraId="3520ED3D" w14:textId="77777777" w:rsidR="000967DD" w:rsidRDefault="000967DD">
      <w:pPr>
        <w:rPr>
          <w:rFonts w:ascii="Arial" w:hAnsi="Arial" w:cs="Arial"/>
          <w:sz w:val="22"/>
          <w:szCs w:val="22"/>
        </w:rPr>
      </w:pPr>
      <w:r>
        <w:rPr>
          <w:rFonts w:ascii="Arial" w:hAnsi="Arial" w:cs="Arial"/>
          <w:b/>
          <w:sz w:val="22"/>
          <w:szCs w:val="22"/>
        </w:rPr>
        <w:t>Fakultní nemocnice Brno</w:t>
      </w:r>
    </w:p>
    <w:p w14:paraId="3520ED3E" w14:textId="77777777" w:rsidR="000967DD" w:rsidRDefault="000967DD">
      <w:pPr>
        <w:rPr>
          <w:rFonts w:ascii="Arial" w:hAnsi="Arial" w:cs="Arial"/>
          <w:sz w:val="22"/>
          <w:szCs w:val="22"/>
        </w:rPr>
      </w:pPr>
      <w:r>
        <w:rPr>
          <w:rFonts w:ascii="Arial" w:hAnsi="Arial" w:cs="Arial"/>
          <w:sz w:val="22"/>
          <w:szCs w:val="22"/>
        </w:rPr>
        <w:t>se sídlem Jihlavská 20, 625 00 Brno</w:t>
      </w:r>
    </w:p>
    <w:p w14:paraId="3520ED3F" w14:textId="7BC894B3" w:rsidR="000967DD" w:rsidRDefault="000967DD" w:rsidP="00EF0510">
      <w:pPr>
        <w:rPr>
          <w:rFonts w:ascii="Arial" w:hAnsi="Arial" w:cs="Arial"/>
          <w:sz w:val="22"/>
          <w:szCs w:val="22"/>
        </w:rPr>
      </w:pPr>
      <w:r>
        <w:rPr>
          <w:rFonts w:ascii="Arial" w:hAnsi="Arial" w:cs="Arial"/>
          <w:sz w:val="22"/>
          <w:szCs w:val="22"/>
        </w:rPr>
        <w:t xml:space="preserve">jejímž jménem jedná: </w:t>
      </w:r>
      <w:r w:rsidR="00541E33">
        <w:rPr>
          <w:rFonts w:ascii="Arial" w:hAnsi="Arial" w:cs="Arial"/>
          <w:sz w:val="22"/>
          <w:szCs w:val="22"/>
        </w:rPr>
        <w:t>XXXXXXXXXXXXXX</w:t>
      </w:r>
      <w:r>
        <w:rPr>
          <w:rFonts w:ascii="Arial" w:hAnsi="Arial" w:cs="Arial"/>
          <w:sz w:val="22"/>
          <w:szCs w:val="22"/>
        </w:rPr>
        <w:t>, ředitel</w:t>
      </w:r>
    </w:p>
    <w:p w14:paraId="3520ED40" w14:textId="77777777" w:rsidR="000967DD" w:rsidRDefault="000967DD">
      <w:pPr>
        <w:rPr>
          <w:rFonts w:ascii="Arial" w:hAnsi="Arial" w:cs="Arial"/>
          <w:sz w:val="22"/>
          <w:szCs w:val="22"/>
        </w:rPr>
      </w:pPr>
      <w:r>
        <w:rPr>
          <w:rFonts w:ascii="Arial" w:hAnsi="Arial" w:cs="Arial"/>
          <w:sz w:val="22"/>
          <w:szCs w:val="22"/>
        </w:rPr>
        <w:t>IČO 65269705</w:t>
      </w:r>
    </w:p>
    <w:p w14:paraId="3520ED41" w14:textId="77777777" w:rsidR="000967DD" w:rsidRDefault="000967DD">
      <w:pPr>
        <w:rPr>
          <w:rFonts w:ascii="Arial" w:hAnsi="Arial" w:cs="Arial"/>
          <w:sz w:val="22"/>
          <w:szCs w:val="22"/>
        </w:rPr>
      </w:pPr>
      <w:r w:rsidRPr="00EF0510">
        <w:rPr>
          <w:rFonts w:ascii="Arial" w:hAnsi="Arial" w:cs="Arial"/>
          <w:sz w:val="22"/>
          <w:szCs w:val="22"/>
        </w:rPr>
        <w:t>DIČ CZ65269705</w:t>
      </w:r>
    </w:p>
    <w:p w14:paraId="3520ED42"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3520ED43"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3520ED44" w14:textId="77777777" w:rsidR="000967DD" w:rsidRDefault="000967DD">
      <w:pPr>
        <w:rPr>
          <w:rFonts w:ascii="Arial" w:hAnsi="Arial" w:cs="Arial"/>
          <w:sz w:val="22"/>
          <w:szCs w:val="22"/>
        </w:rPr>
      </w:pPr>
    </w:p>
    <w:p w14:paraId="3520ED45"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3520ED46" w14:textId="77777777" w:rsidR="000967DD" w:rsidRDefault="000967DD">
      <w:pPr>
        <w:rPr>
          <w:rFonts w:ascii="Arial" w:hAnsi="Arial" w:cs="Arial"/>
        </w:rPr>
      </w:pPr>
    </w:p>
    <w:p w14:paraId="3520ED47"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3520ED48" w14:textId="77777777" w:rsidR="000967DD" w:rsidRDefault="000967DD">
      <w:pPr>
        <w:rPr>
          <w:rFonts w:ascii="Arial" w:hAnsi="Arial" w:cs="Arial"/>
          <w:sz w:val="22"/>
          <w:szCs w:val="22"/>
        </w:rPr>
      </w:pPr>
    </w:p>
    <w:p w14:paraId="3520ED49" w14:textId="77777777" w:rsidR="000967DD" w:rsidRDefault="000967DD">
      <w:pPr>
        <w:rPr>
          <w:rFonts w:ascii="Arial" w:hAnsi="Arial" w:cs="Arial"/>
          <w:sz w:val="22"/>
          <w:szCs w:val="22"/>
        </w:rPr>
      </w:pPr>
      <w:r>
        <w:rPr>
          <w:rFonts w:ascii="Arial" w:hAnsi="Arial" w:cs="Arial"/>
          <w:sz w:val="22"/>
          <w:szCs w:val="22"/>
        </w:rPr>
        <w:t>a</w:t>
      </w:r>
    </w:p>
    <w:p w14:paraId="3520ED4A" w14:textId="77777777" w:rsidR="000967DD" w:rsidRDefault="000967DD">
      <w:pPr>
        <w:rPr>
          <w:rFonts w:ascii="Arial" w:hAnsi="Arial" w:cs="Arial"/>
          <w:sz w:val="22"/>
          <w:szCs w:val="22"/>
        </w:rPr>
      </w:pPr>
    </w:p>
    <w:p w14:paraId="3520ED4B" w14:textId="77777777" w:rsidR="00EF0510" w:rsidRDefault="00EF0510">
      <w:pPr>
        <w:rPr>
          <w:rFonts w:ascii="Arial" w:hAnsi="Arial" w:cs="Arial"/>
          <w:sz w:val="22"/>
          <w:szCs w:val="22"/>
        </w:rPr>
      </w:pPr>
    </w:p>
    <w:p w14:paraId="3520ED4C" w14:textId="77777777" w:rsidR="00EF0510" w:rsidRPr="002B7593" w:rsidRDefault="00196AFA" w:rsidP="00EF0510">
      <w:pPr>
        <w:rPr>
          <w:rFonts w:ascii="Arial" w:hAnsi="Arial" w:cs="Arial"/>
          <w:b/>
          <w:sz w:val="22"/>
          <w:szCs w:val="22"/>
        </w:rPr>
      </w:pPr>
      <w:r w:rsidRPr="002B7593">
        <w:rPr>
          <w:rFonts w:ascii="Arial" w:hAnsi="Arial" w:cs="Arial"/>
          <w:b/>
          <w:sz w:val="22"/>
          <w:szCs w:val="22"/>
        </w:rPr>
        <w:t>PF TECH s.r.o.</w:t>
      </w:r>
    </w:p>
    <w:p w14:paraId="3520ED4D" w14:textId="791D3F11" w:rsidR="00EF0510" w:rsidRPr="002B7593" w:rsidRDefault="00EF0510" w:rsidP="00EF0510">
      <w:pPr>
        <w:rPr>
          <w:rFonts w:ascii="Arial" w:hAnsi="Arial" w:cs="Arial"/>
          <w:sz w:val="22"/>
          <w:szCs w:val="22"/>
        </w:rPr>
      </w:pPr>
      <w:r w:rsidRPr="002B7593">
        <w:rPr>
          <w:rFonts w:ascii="Arial" w:hAnsi="Arial" w:cs="Arial"/>
          <w:sz w:val="22"/>
          <w:szCs w:val="22"/>
        </w:rPr>
        <w:t xml:space="preserve">se sídlem </w:t>
      </w:r>
      <w:r w:rsidR="00196AFA" w:rsidRPr="002B7593">
        <w:rPr>
          <w:rFonts w:ascii="Arial" w:hAnsi="Arial" w:cs="Arial"/>
          <w:sz w:val="22"/>
          <w:szCs w:val="22"/>
        </w:rPr>
        <w:t xml:space="preserve">Křenová </w:t>
      </w:r>
      <w:proofErr w:type="gramStart"/>
      <w:r w:rsidR="00196AFA" w:rsidRPr="002B7593">
        <w:rPr>
          <w:rFonts w:ascii="Arial" w:hAnsi="Arial" w:cs="Arial"/>
          <w:sz w:val="22"/>
          <w:szCs w:val="22"/>
        </w:rPr>
        <w:t>493/73</w:t>
      </w:r>
      <w:r w:rsidR="00C105E0">
        <w:rPr>
          <w:rFonts w:ascii="Arial" w:hAnsi="Arial" w:cs="Arial"/>
          <w:sz w:val="22"/>
          <w:szCs w:val="22"/>
        </w:rPr>
        <w:t>,  602 00</w:t>
      </w:r>
      <w:proofErr w:type="gramEnd"/>
      <w:r w:rsidR="00C105E0">
        <w:rPr>
          <w:rFonts w:ascii="Arial" w:hAnsi="Arial" w:cs="Arial"/>
          <w:sz w:val="22"/>
          <w:szCs w:val="22"/>
        </w:rPr>
        <w:t xml:space="preserve"> Brno</w:t>
      </w:r>
    </w:p>
    <w:p w14:paraId="3520ED4E" w14:textId="77777777" w:rsidR="00EF0510" w:rsidRPr="002B7593" w:rsidRDefault="00EF0510" w:rsidP="00EF0510">
      <w:pPr>
        <w:rPr>
          <w:rFonts w:ascii="Arial" w:hAnsi="Arial" w:cs="Arial"/>
          <w:sz w:val="22"/>
          <w:szCs w:val="22"/>
        </w:rPr>
      </w:pPr>
      <w:r w:rsidRPr="002B7593">
        <w:rPr>
          <w:rFonts w:ascii="Arial" w:hAnsi="Arial" w:cs="Arial"/>
          <w:sz w:val="22"/>
          <w:szCs w:val="22"/>
        </w:rPr>
        <w:t xml:space="preserve">IČO </w:t>
      </w:r>
      <w:r w:rsidR="00196AFA" w:rsidRPr="002B7593">
        <w:rPr>
          <w:rFonts w:ascii="Arial" w:hAnsi="Arial" w:cs="Arial"/>
          <w:sz w:val="22"/>
          <w:szCs w:val="22"/>
        </w:rPr>
        <w:t>29210305</w:t>
      </w:r>
    </w:p>
    <w:p w14:paraId="3520ED4F" w14:textId="77777777" w:rsidR="00EF0510" w:rsidRPr="002B7593" w:rsidRDefault="00EF0510" w:rsidP="00EF0510">
      <w:pPr>
        <w:rPr>
          <w:rFonts w:ascii="Arial" w:hAnsi="Arial" w:cs="Arial"/>
          <w:sz w:val="22"/>
          <w:szCs w:val="22"/>
        </w:rPr>
      </w:pPr>
      <w:r w:rsidRPr="002B7593">
        <w:rPr>
          <w:rFonts w:ascii="Arial" w:hAnsi="Arial" w:cs="Arial"/>
          <w:sz w:val="22"/>
          <w:szCs w:val="22"/>
        </w:rPr>
        <w:t>DIČ</w:t>
      </w:r>
      <w:r w:rsidR="00196AFA" w:rsidRPr="002B7593">
        <w:rPr>
          <w:rFonts w:ascii="Arial" w:hAnsi="Arial" w:cs="Arial"/>
          <w:sz w:val="22"/>
          <w:szCs w:val="22"/>
        </w:rPr>
        <w:t xml:space="preserve"> CZ29210305</w:t>
      </w:r>
    </w:p>
    <w:p w14:paraId="3520ED50" w14:textId="77777777" w:rsidR="00EF0510" w:rsidRPr="002B7593" w:rsidRDefault="00EF0510" w:rsidP="00EF0510">
      <w:pPr>
        <w:rPr>
          <w:rFonts w:ascii="Arial" w:hAnsi="Arial" w:cs="Arial"/>
          <w:sz w:val="22"/>
          <w:szCs w:val="22"/>
        </w:rPr>
      </w:pPr>
      <w:r w:rsidRPr="002B7593">
        <w:rPr>
          <w:rFonts w:ascii="Arial" w:hAnsi="Arial" w:cs="Arial"/>
          <w:sz w:val="22"/>
          <w:szCs w:val="22"/>
        </w:rPr>
        <w:t xml:space="preserve">zapsána v obchodním rejstříku vedeném rejstříkovým soudem v </w:t>
      </w:r>
      <w:r w:rsidR="00196AFA" w:rsidRPr="002B7593">
        <w:rPr>
          <w:rFonts w:ascii="Arial" w:hAnsi="Arial" w:cs="Arial"/>
          <w:sz w:val="22"/>
          <w:szCs w:val="22"/>
        </w:rPr>
        <w:t>Brně</w:t>
      </w:r>
    </w:p>
    <w:p w14:paraId="3520ED51" w14:textId="77777777" w:rsidR="00EF0510" w:rsidRPr="002B7593" w:rsidRDefault="00EF0510" w:rsidP="00EF0510">
      <w:pPr>
        <w:rPr>
          <w:rFonts w:ascii="Arial" w:hAnsi="Arial" w:cs="Arial"/>
          <w:sz w:val="22"/>
          <w:szCs w:val="22"/>
        </w:rPr>
      </w:pPr>
      <w:r w:rsidRPr="002B7593">
        <w:rPr>
          <w:rFonts w:ascii="Arial" w:hAnsi="Arial" w:cs="Arial"/>
          <w:sz w:val="22"/>
          <w:szCs w:val="22"/>
        </w:rPr>
        <w:t xml:space="preserve">v oddíle </w:t>
      </w:r>
      <w:r w:rsidR="00196AFA" w:rsidRPr="002B7593">
        <w:rPr>
          <w:rFonts w:ascii="Arial" w:hAnsi="Arial" w:cs="Arial"/>
          <w:sz w:val="22"/>
          <w:szCs w:val="22"/>
        </w:rPr>
        <w:t>C</w:t>
      </w:r>
      <w:r w:rsidRPr="002B7593">
        <w:rPr>
          <w:rFonts w:ascii="Arial" w:hAnsi="Arial" w:cs="Arial"/>
          <w:sz w:val="22"/>
          <w:szCs w:val="22"/>
        </w:rPr>
        <w:t xml:space="preserve"> spisová značka </w:t>
      </w:r>
      <w:r w:rsidR="00196AFA" w:rsidRPr="002B7593">
        <w:rPr>
          <w:rFonts w:ascii="Arial" w:hAnsi="Arial" w:cs="Arial"/>
          <w:sz w:val="22"/>
          <w:szCs w:val="22"/>
        </w:rPr>
        <w:t>65941</w:t>
      </w:r>
    </w:p>
    <w:p w14:paraId="3520ED52" w14:textId="77777777" w:rsidR="00EF0510" w:rsidRPr="002B7593" w:rsidRDefault="00EF0510" w:rsidP="00EF0510">
      <w:pPr>
        <w:rPr>
          <w:rFonts w:ascii="Arial" w:hAnsi="Arial" w:cs="Arial"/>
          <w:sz w:val="22"/>
          <w:szCs w:val="22"/>
        </w:rPr>
      </w:pPr>
      <w:r w:rsidRPr="002B7593">
        <w:rPr>
          <w:rFonts w:ascii="Arial" w:hAnsi="Arial" w:cs="Arial"/>
          <w:sz w:val="22"/>
          <w:szCs w:val="22"/>
        </w:rPr>
        <w:t xml:space="preserve">bankovní spojení </w:t>
      </w:r>
      <w:proofErr w:type="spellStart"/>
      <w:r w:rsidR="00196AFA" w:rsidRPr="002B7593">
        <w:rPr>
          <w:rFonts w:ascii="Arial" w:hAnsi="Arial" w:cs="Arial"/>
          <w:sz w:val="22"/>
          <w:szCs w:val="22"/>
        </w:rPr>
        <w:t>Raiffeisenbank</w:t>
      </w:r>
      <w:proofErr w:type="spellEnd"/>
      <w:r w:rsidR="00196AFA" w:rsidRPr="002B7593">
        <w:rPr>
          <w:rFonts w:ascii="Arial" w:hAnsi="Arial" w:cs="Arial"/>
          <w:sz w:val="22"/>
          <w:szCs w:val="22"/>
        </w:rPr>
        <w:t xml:space="preserve"> a.s.</w:t>
      </w:r>
    </w:p>
    <w:p w14:paraId="3520ED53" w14:textId="77777777" w:rsidR="00EF0510" w:rsidRPr="002B7593" w:rsidRDefault="00EF0510" w:rsidP="00EF0510">
      <w:pPr>
        <w:rPr>
          <w:rFonts w:ascii="Arial" w:hAnsi="Arial" w:cs="Arial"/>
          <w:sz w:val="22"/>
          <w:szCs w:val="22"/>
        </w:rPr>
      </w:pPr>
      <w:r w:rsidRPr="002B7593">
        <w:rPr>
          <w:rFonts w:ascii="Arial" w:hAnsi="Arial" w:cs="Arial"/>
          <w:sz w:val="22"/>
          <w:szCs w:val="22"/>
        </w:rPr>
        <w:t xml:space="preserve">číslo účtu: </w:t>
      </w:r>
      <w:r w:rsidR="00196AFA" w:rsidRPr="002B7593">
        <w:rPr>
          <w:rFonts w:ascii="Arial" w:hAnsi="Arial" w:cs="Arial"/>
          <w:sz w:val="22"/>
          <w:szCs w:val="22"/>
        </w:rPr>
        <w:t>5504607001/5500</w:t>
      </w:r>
    </w:p>
    <w:p w14:paraId="3520ED54" w14:textId="12C7EDCF" w:rsidR="00EF0510" w:rsidRDefault="00EF0510" w:rsidP="00EF0510">
      <w:pPr>
        <w:rPr>
          <w:rFonts w:ascii="Arial" w:hAnsi="Arial" w:cs="Arial"/>
          <w:sz w:val="22"/>
          <w:szCs w:val="22"/>
        </w:rPr>
      </w:pPr>
      <w:r w:rsidRPr="002B7593">
        <w:rPr>
          <w:rFonts w:ascii="Arial" w:hAnsi="Arial" w:cs="Arial"/>
          <w:sz w:val="22"/>
          <w:szCs w:val="22"/>
        </w:rPr>
        <w:t xml:space="preserve">zastoupen </w:t>
      </w:r>
      <w:r w:rsidR="00541E33">
        <w:rPr>
          <w:rFonts w:ascii="Arial" w:hAnsi="Arial" w:cs="Arial"/>
          <w:sz w:val="22"/>
          <w:szCs w:val="22"/>
        </w:rPr>
        <w:t>XXXXXXXXXXXX</w:t>
      </w:r>
      <w:r w:rsidR="00196AFA" w:rsidRPr="002B7593">
        <w:rPr>
          <w:rFonts w:ascii="Arial" w:hAnsi="Arial" w:cs="Arial"/>
          <w:sz w:val="22"/>
          <w:szCs w:val="22"/>
        </w:rPr>
        <w:t>, jednatel</w:t>
      </w:r>
    </w:p>
    <w:p w14:paraId="3520ED55" w14:textId="77777777" w:rsidR="00EF0510" w:rsidRDefault="00EF0510" w:rsidP="00EF0510">
      <w:pPr>
        <w:rPr>
          <w:rFonts w:ascii="Arial" w:hAnsi="Arial" w:cs="Arial"/>
          <w:sz w:val="22"/>
          <w:szCs w:val="22"/>
        </w:rPr>
      </w:pPr>
    </w:p>
    <w:p w14:paraId="3520ED56"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3520ED57" w14:textId="77777777" w:rsidR="000967DD" w:rsidRDefault="000967DD">
      <w:pPr>
        <w:rPr>
          <w:rFonts w:ascii="Arial" w:hAnsi="Arial" w:cs="Arial"/>
          <w:sz w:val="22"/>
          <w:szCs w:val="22"/>
        </w:rPr>
      </w:pPr>
    </w:p>
    <w:p w14:paraId="3520ED58" w14:textId="77777777" w:rsidR="000967DD" w:rsidRDefault="000967DD">
      <w:pPr>
        <w:rPr>
          <w:rFonts w:ascii="Arial" w:hAnsi="Arial" w:cs="Arial"/>
          <w:sz w:val="22"/>
          <w:szCs w:val="22"/>
        </w:rPr>
      </w:pPr>
    </w:p>
    <w:p w14:paraId="3520ED59" w14:textId="77777777" w:rsidR="000967DD" w:rsidRDefault="000967DD">
      <w:pPr>
        <w:rPr>
          <w:rFonts w:ascii="Arial" w:hAnsi="Arial" w:cs="Arial"/>
          <w:sz w:val="22"/>
          <w:szCs w:val="22"/>
        </w:rPr>
      </w:pPr>
      <w:r>
        <w:rPr>
          <w:rFonts w:ascii="Arial" w:hAnsi="Arial" w:cs="Arial"/>
          <w:sz w:val="22"/>
          <w:szCs w:val="22"/>
        </w:rPr>
        <w:t>v následujícím znění:</w:t>
      </w:r>
    </w:p>
    <w:p w14:paraId="3520ED5A" w14:textId="77777777" w:rsidR="000967DD" w:rsidRDefault="000967DD">
      <w:pPr>
        <w:rPr>
          <w:rFonts w:ascii="Arial" w:hAnsi="Arial" w:cs="Arial"/>
          <w:sz w:val="22"/>
          <w:szCs w:val="22"/>
        </w:rPr>
      </w:pPr>
    </w:p>
    <w:p w14:paraId="3520ED5B" w14:textId="77777777" w:rsidR="000967DD" w:rsidRDefault="000967DD" w:rsidP="0023200E">
      <w:pPr>
        <w:numPr>
          <w:ilvl w:val="0"/>
          <w:numId w:val="37"/>
        </w:numPr>
        <w:tabs>
          <w:tab w:val="left" w:pos="0"/>
        </w:tabs>
        <w:jc w:val="center"/>
        <w:rPr>
          <w:rFonts w:ascii="Arial" w:hAnsi="Arial" w:cs="Arial"/>
          <w:sz w:val="22"/>
          <w:szCs w:val="22"/>
        </w:rPr>
      </w:pPr>
      <w:r>
        <w:rPr>
          <w:rFonts w:ascii="Arial" w:hAnsi="Arial" w:cs="Arial"/>
          <w:b/>
          <w:bCs/>
          <w:sz w:val="22"/>
          <w:szCs w:val="22"/>
        </w:rPr>
        <w:lastRenderedPageBreak/>
        <w:t>Předmět smlouvy</w:t>
      </w:r>
      <w:r w:rsidR="003C1D2A">
        <w:rPr>
          <w:rFonts w:ascii="Arial" w:hAnsi="Arial" w:cs="Arial"/>
          <w:b/>
          <w:bCs/>
          <w:sz w:val="22"/>
          <w:szCs w:val="22"/>
        </w:rPr>
        <w:t xml:space="preserve"> </w:t>
      </w:r>
    </w:p>
    <w:p w14:paraId="3520ED5C" w14:textId="77777777" w:rsidR="009D1DD4" w:rsidRPr="002C2584" w:rsidRDefault="009D1DD4" w:rsidP="006B5E77">
      <w:pPr>
        <w:numPr>
          <w:ilvl w:val="0"/>
          <w:numId w:val="11"/>
        </w:numPr>
        <w:tabs>
          <w:tab w:val="clear" w:pos="720"/>
          <w:tab w:val="num" w:pos="426"/>
        </w:tabs>
        <w:ind w:left="426" w:hanging="437"/>
        <w:rPr>
          <w:rFonts w:ascii="Arial" w:hAnsi="Arial" w:cs="Arial"/>
          <w:sz w:val="22"/>
          <w:szCs w:val="22"/>
        </w:rPr>
      </w:pPr>
      <w:r w:rsidRPr="002C2584">
        <w:rPr>
          <w:rFonts w:ascii="Arial" w:hAnsi="Arial" w:cs="Arial"/>
          <w:sz w:val="22"/>
          <w:szCs w:val="22"/>
        </w:rPr>
        <w:t xml:space="preserve">Zhotovitel se zavazuje provést pro objednatele dílo: </w:t>
      </w:r>
      <w:r w:rsidR="002C2584" w:rsidRPr="002C2584">
        <w:rPr>
          <w:rFonts w:ascii="Arial" w:hAnsi="Arial" w:cs="Arial"/>
          <w:sz w:val="22"/>
          <w:szCs w:val="22"/>
        </w:rPr>
        <w:t xml:space="preserve">Napojení VZT na topnou vodu v pavilonu L, 4.NP, FN Brno, PMDV </w:t>
      </w:r>
      <w:r w:rsidRPr="002C2584">
        <w:rPr>
          <w:rFonts w:ascii="Arial" w:hAnsi="Arial" w:cs="Arial"/>
          <w:sz w:val="22"/>
          <w:szCs w:val="22"/>
        </w:rPr>
        <w:t>svým jménem a na vlastní zodpovědnost</w:t>
      </w:r>
      <w:r w:rsidR="002B4035" w:rsidRPr="002C2584">
        <w:rPr>
          <w:rFonts w:ascii="Arial" w:hAnsi="Arial" w:cs="Arial"/>
          <w:sz w:val="22"/>
          <w:szCs w:val="22"/>
        </w:rPr>
        <w:t xml:space="preserve"> </w:t>
      </w:r>
      <w:r w:rsidRPr="002C2584">
        <w:rPr>
          <w:rFonts w:ascii="Arial" w:hAnsi="Arial" w:cs="Arial"/>
          <w:sz w:val="22"/>
          <w:szCs w:val="22"/>
        </w:rPr>
        <w:t>ve smluveném termínu, na své náklady a nebezpečí dle cenové nabídky</w:t>
      </w:r>
      <w:r w:rsidR="002C2584" w:rsidRPr="002C2584">
        <w:rPr>
          <w:rFonts w:ascii="Arial" w:hAnsi="Arial" w:cs="Arial"/>
          <w:sz w:val="22"/>
          <w:szCs w:val="22"/>
        </w:rPr>
        <w:t xml:space="preserve"> a </w:t>
      </w:r>
      <w:r w:rsidR="002B4035" w:rsidRPr="002C2584">
        <w:rPr>
          <w:rFonts w:ascii="Arial" w:hAnsi="Arial" w:cs="Arial"/>
          <w:sz w:val="22"/>
          <w:szCs w:val="22"/>
        </w:rPr>
        <w:t xml:space="preserve">dle projektové dokumentace </w:t>
      </w:r>
      <w:r w:rsidR="002C2584" w:rsidRPr="002C2584">
        <w:rPr>
          <w:rFonts w:ascii="Arial" w:hAnsi="Arial" w:cs="Arial"/>
          <w:sz w:val="22"/>
          <w:szCs w:val="22"/>
        </w:rPr>
        <w:t>pro FN Brno,</w:t>
      </w:r>
      <w:r w:rsidR="00DC2CC8" w:rsidRPr="002C2584">
        <w:rPr>
          <w:rFonts w:ascii="Arial" w:hAnsi="Arial" w:cs="Arial"/>
          <w:sz w:val="22"/>
          <w:szCs w:val="22"/>
        </w:rPr>
        <w:t xml:space="preserve"> zpracované projektantem </w:t>
      </w:r>
      <w:r w:rsidR="002C2584" w:rsidRPr="002C2584">
        <w:rPr>
          <w:rFonts w:ascii="Arial" w:hAnsi="Arial" w:cs="Arial"/>
          <w:sz w:val="22"/>
          <w:szCs w:val="22"/>
        </w:rPr>
        <w:t>TOP – KLIMA, spol. s r.o. Brno v 10/2017</w:t>
      </w:r>
      <w:r w:rsidR="00AC367A" w:rsidRPr="002C2584">
        <w:rPr>
          <w:rFonts w:ascii="Arial" w:hAnsi="Arial" w:cs="Arial"/>
          <w:sz w:val="22"/>
          <w:szCs w:val="22"/>
        </w:rPr>
        <w:t xml:space="preserve"> </w:t>
      </w:r>
      <w:r w:rsidR="00DC2CC8" w:rsidRPr="002C2584">
        <w:rPr>
          <w:rFonts w:ascii="Arial" w:hAnsi="Arial" w:cs="Arial"/>
          <w:sz w:val="22"/>
          <w:szCs w:val="22"/>
        </w:rPr>
        <w:t>pod zakázkový</w:t>
      </w:r>
      <w:r w:rsidR="003C1D2A" w:rsidRPr="002C2584">
        <w:rPr>
          <w:rFonts w:ascii="Arial" w:hAnsi="Arial" w:cs="Arial"/>
          <w:sz w:val="22"/>
          <w:szCs w:val="22"/>
        </w:rPr>
        <w:t>m</w:t>
      </w:r>
      <w:r w:rsidR="002C2584" w:rsidRPr="002C2584">
        <w:rPr>
          <w:rFonts w:ascii="Arial" w:hAnsi="Arial" w:cs="Arial"/>
          <w:sz w:val="22"/>
          <w:szCs w:val="22"/>
        </w:rPr>
        <w:t xml:space="preserve"> číslem TK 2017-22</w:t>
      </w:r>
    </w:p>
    <w:p w14:paraId="3520ED5D"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Specifikace předmětu plnění uvedeného v článku I.</w:t>
      </w:r>
      <w:r w:rsidR="002C2584">
        <w:rPr>
          <w:rFonts w:ascii="Arial" w:hAnsi="Arial" w:cs="Arial"/>
          <w:sz w:val="22"/>
          <w:szCs w:val="22"/>
        </w:rPr>
        <w:t xml:space="preserve"> </w:t>
      </w:r>
      <w:r>
        <w:rPr>
          <w:rFonts w:ascii="Arial" w:hAnsi="Arial" w:cs="Arial"/>
          <w:sz w:val="22"/>
          <w:szCs w:val="22"/>
        </w:rPr>
        <w:t xml:space="preserve">1. je uvedena v </w:t>
      </w:r>
      <w:r w:rsidRPr="002A4C4D">
        <w:rPr>
          <w:rFonts w:ascii="Arial" w:hAnsi="Arial" w:cs="Arial"/>
          <w:sz w:val="22"/>
          <w:szCs w:val="22"/>
          <w:u w:val="single"/>
        </w:rPr>
        <w:t>Příloze č. 1</w:t>
      </w:r>
      <w:r>
        <w:rPr>
          <w:rFonts w:ascii="Arial" w:hAnsi="Arial" w:cs="Arial"/>
          <w:sz w:val="22"/>
          <w:szCs w:val="22"/>
        </w:rPr>
        <w:t xml:space="preserve"> – specifikace předmětu plnění (prací a dodávek), která je nedílnou součástí této smlouvy.</w:t>
      </w:r>
    </w:p>
    <w:p w14:paraId="3520ED5E" w14:textId="34E8A808" w:rsidR="000967DD" w:rsidRPr="002C2584"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Dílem je provedení všech prací a dodávek obsažených a </w:t>
      </w:r>
      <w:r w:rsidR="002C2584" w:rsidRPr="002C2584">
        <w:rPr>
          <w:rFonts w:ascii="Arial" w:hAnsi="Arial" w:cs="Arial"/>
          <w:sz w:val="22"/>
          <w:szCs w:val="22"/>
        </w:rPr>
        <w:t>specifikovaných</w:t>
      </w:r>
      <w:r w:rsidR="00A9097B" w:rsidRPr="002C2584">
        <w:rPr>
          <w:rFonts w:ascii="Arial" w:hAnsi="Arial" w:cs="Arial"/>
          <w:sz w:val="22"/>
          <w:szCs w:val="22"/>
        </w:rPr>
        <w:t xml:space="preserve"> v projektové </w:t>
      </w:r>
      <w:r w:rsidR="00A9097B" w:rsidRPr="002C0ECE">
        <w:rPr>
          <w:rFonts w:ascii="Arial" w:hAnsi="Arial" w:cs="Arial"/>
          <w:sz w:val="22"/>
          <w:szCs w:val="22"/>
        </w:rPr>
        <w:t>dokumentaci</w:t>
      </w:r>
      <w:r w:rsidR="002B4035" w:rsidRPr="002C0ECE">
        <w:rPr>
          <w:rFonts w:ascii="Arial" w:hAnsi="Arial" w:cs="Arial"/>
          <w:sz w:val="22"/>
          <w:szCs w:val="22"/>
        </w:rPr>
        <w:t xml:space="preserve"> </w:t>
      </w:r>
      <w:r w:rsidRPr="002C0ECE">
        <w:rPr>
          <w:rFonts w:ascii="Arial" w:hAnsi="Arial" w:cs="Arial"/>
          <w:sz w:val="22"/>
          <w:szCs w:val="22"/>
        </w:rPr>
        <w:t>a to tak, že práce a dodávky jsou předmětem díla dle této</w:t>
      </w:r>
      <w:r>
        <w:rPr>
          <w:rFonts w:ascii="Arial" w:hAnsi="Arial" w:cs="Arial"/>
          <w:sz w:val="22"/>
          <w:szCs w:val="22"/>
        </w:rPr>
        <w:t xml:space="preserve"> smlouvy,</w:t>
      </w:r>
      <w:r w:rsidR="00A9097B">
        <w:rPr>
          <w:rFonts w:ascii="Arial" w:hAnsi="Arial" w:cs="Arial"/>
          <w:sz w:val="22"/>
          <w:szCs w:val="22"/>
        </w:rPr>
        <w:t xml:space="preserve"> </w:t>
      </w:r>
      <w:r w:rsidR="00A9097B" w:rsidRPr="005E289B">
        <w:rPr>
          <w:rFonts w:ascii="Arial" w:hAnsi="Arial" w:cs="Arial"/>
          <w:sz w:val="22"/>
          <w:szCs w:val="22"/>
        </w:rPr>
        <w:t>jsou-li obsaženy resp. specifikovány alespoň v jedné části projektové dokumentace,</w:t>
      </w:r>
      <w:r>
        <w:rPr>
          <w:rFonts w:ascii="Arial" w:hAnsi="Arial" w:cs="Arial"/>
          <w:sz w:val="22"/>
          <w:szCs w:val="22"/>
        </w:rPr>
        <w:t xml:space="preserve"> jakož i tehdy, pokud </w:t>
      </w:r>
      <w:r w:rsidR="000D58E0">
        <w:rPr>
          <w:rFonts w:ascii="Arial" w:hAnsi="Arial" w:cs="Arial"/>
          <w:sz w:val="22"/>
          <w:szCs w:val="22"/>
        </w:rPr>
        <w:t xml:space="preserve">sice v žádné části projektové dokumentace </w:t>
      </w:r>
      <w:r>
        <w:rPr>
          <w:rFonts w:ascii="Arial" w:hAnsi="Arial" w:cs="Arial"/>
          <w:sz w:val="22"/>
          <w:szCs w:val="22"/>
        </w:rPr>
        <w:t xml:space="preserve">výslovně uvedeny nejsou, </w:t>
      </w:r>
      <w:r w:rsidRPr="002C2584">
        <w:rPr>
          <w:rFonts w:ascii="Arial" w:hAnsi="Arial" w:cs="Arial"/>
          <w:sz w:val="22"/>
          <w:szCs w:val="22"/>
        </w:rPr>
        <w:t>avšak zhotovitel na základě svých odborných a technických znalostí jejich provedení mohl nebo měl předpokládat.</w:t>
      </w:r>
      <w:r w:rsidR="002A4C4D" w:rsidRPr="002C2584">
        <w:rPr>
          <w:rFonts w:ascii="Arial" w:hAnsi="Arial" w:cs="Arial"/>
          <w:sz w:val="22"/>
          <w:szCs w:val="22"/>
        </w:rPr>
        <w:t xml:space="preserve"> Projektová dokumentace je uvedena </w:t>
      </w:r>
      <w:r w:rsidR="00CB7010">
        <w:rPr>
          <w:rFonts w:ascii="Arial" w:hAnsi="Arial" w:cs="Arial"/>
          <w:sz w:val="22"/>
          <w:szCs w:val="22"/>
          <w:u w:val="single"/>
        </w:rPr>
        <w:t>v P</w:t>
      </w:r>
      <w:r w:rsidR="002A4C4D" w:rsidRPr="002C2584">
        <w:rPr>
          <w:rFonts w:ascii="Arial" w:hAnsi="Arial" w:cs="Arial"/>
          <w:sz w:val="22"/>
          <w:szCs w:val="22"/>
          <w:u w:val="single"/>
        </w:rPr>
        <w:t>říloze č. 2</w:t>
      </w:r>
      <w:r w:rsidR="002A4C4D" w:rsidRPr="002C2584">
        <w:rPr>
          <w:rFonts w:ascii="Arial" w:hAnsi="Arial" w:cs="Arial"/>
          <w:sz w:val="22"/>
          <w:szCs w:val="22"/>
        </w:rPr>
        <w:t xml:space="preserve"> a je nedílnou součástí této smlouvy.</w:t>
      </w:r>
    </w:p>
    <w:p w14:paraId="3520ED5F" w14:textId="6E9EF36E"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CB7010">
        <w:rPr>
          <w:rFonts w:ascii="Arial" w:hAnsi="Arial" w:cs="Arial"/>
          <w:sz w:val="22"/>
          <w:szCs w:val="22"/>
          <w:u w:val="single"/>
        </w:rPr>
        <w:t>v P</w:t>
      </w:r>
      <w:r w:rsidR="00366671" w:rsidRPr="002A4C4D">
        <w:rPr>
          <w:rFonts w:ascii="Arial" w:hAnsi="Arial" w:cs="Arial"/>
          <w:sz w:val="22"/>
          <w:szCs w:val="22"/>
          <w:u w:val="single"/>
        </w:rPr>
        <w:t>říloze č. 3</w:t>
      </w:r>
    </w:p>
    <w:p w14:paraId="3520ED60"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3520ED61"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3520ED62" w14:textId="77777777" w:rsidR="003C61EE" w:rsidRPr="002C0ECE"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w:t>
      </w:r>
      <w:r w:rsidR="002A4C4D" w:rsidRPr="002C0ECE">
        <w:rPr>
          <w:rFonts w:ascii="Arial" w:hAnsi="Arial" w:cs="Arial"/>
          <w:sz w:val="22"/>
          <w:szCs w:val="22"/>
        </w:rPr>
        <w:t>doc</w:t>
      </w:r>
      <w:r w:rsidRPr="002C0ECE">
        <w:rPr>
          <w:rFonts w:ascii="Arial" w:hAnsi="Arial" w:cs="Arial"/>
          <w:sz w:val="22"/>
          <w:szCs w:val="22"/>
        </w:rPr>
        <w:t xml:space="preserve"> a *.</w:t>
      </w:r>
      <w:proofErr w:type="spellStart"/>
      <w:r w:rsidRPr="002C0ECE">
        <w:rPr>
          <w:rFonts w:ascii="Arial" w:hAnsi="Arial" w:cs="Arial"/>
          <w:sz w:val="22"/>
          <w:szCs w:val="22"/>
        </w:rPr>
        <w:t>xls</w:t>
      </w:r>
      <w:proofErr w:type="spellEnd"/>
      <w:r w:rsidR="002C0ECE" w:rsidRPr="002C0ECE">
        <w:rPr>
          <w:rFonts w:ascii="Arial" w:hAnsi="Arial" w:cs="Arial"/>
          <w:sz w:val="22"/>
          <w:szCs w:val="22"/>
        </w:rPr>
        <w:t>, nikoliv však ve formátech ZIP a RAR</w:t>
      </w:r>
      <w:r w:rsidR="002C0ECE">
        <w:rPr>
          <w:rFonts w:ascii="Arial" w:hAnsi="Arial" w:cs="Arial"/>
          <w:sz w:val="22"/>
          <w:szCs w:val="22"/>
        </w:rPr>
        <w:t>;</w:t>
      </w:r>
    </w:p>
    <w:p w14:paraId="3520ED63" w14:textId="77777777" w:rsidR="00762C9C"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w:t>
      </w:r>
    </w:p>
    <w:p w14:paraId="3520ED64"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3520ED65" w14:textId="77777777" w:rsidR="003C61EE" w:rsidRPr="005C1971"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w:t>
      </w:r>
      <w:r w:rsidRPr="005C1971">
        <w:rPr>
          <w:rFonts w:ascii="Arial" w:hAnsi="Arial" w:cs="Arial"/>
          <w:sz w:val="22"/>
          <w:szCs w:val="22"/>
        </w:rPr>
        <w:t>pozdějších předpisů, a zákona č. 185/2001 Sb., o odpadech, ve znění pozdějších předpisů. Těmito doklady se rozumí např. i potvrzení o provedení zkoušek na všech rozvodech (chemické a hygienické rozbory pitné vody atd.) a instalacích dotčených stavbou, kompletní zprávy o výchozích revizích elektrických zařízení a odborné a závazné stanovisko Technické inspekce České republiky, aj.)</w:t>
      </w:r>
    </w:p>
    <w:p w14:paraId="3520ED66"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lastRenderedPageBreak/>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3520ED67"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3520ED68" w14:textId="77777777" w:rsidR="003C61EE"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zpracování kusovníků jednotlivých prvků a zařízení po jednotlivých místnostech včetně výrobního čísla, typu a technických parametrů pro potřeby zařazení majetku do operativní evidence zadavatele, a to 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 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 ve znění pozdějších předpisů, vše v českém jazyce ve 3 vyhotoveních</w:t>
      </w:r>
      <w:r w:rsidR="002C0ECE">
        <w:rPr>
          <w:rFonts w:ascii="Arial" w:hAnsi="Arial" w:cs="Arial"/>
          <w:sz w:val="22"/>
          <w:szCs w:val="22"/>
        </w:rPr>
        <w:t>;</w:t>
      </w:r>
    </w:p>
    <w:p w14:paraId="3520ED69" w14:textId="77777777" w:rsidR="003C61EE" w:rsidRPr="005F24BD" w:rsidRDefault="002C0ECE" w:rsidP="00E17698">
      <w:pPr>
        <w:numPr>
          <w:ilvl w:val="0"/>
          <w:numId w:val="40"/>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3520ED6A"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3520ED6B" w14:textId="77777777" w:rsidR="00271317" w:rsidRDefault="00271317" w:rsidP="006B5E77">
      <w:pPr>
        <w:jc w:val="center"/>
        <w:rPr>
          <w:rFonts w:ascii="Arial" w:hAnsi="Arial" w:cs="Arial"/>
          <w:sz w:val="22"/>
          <w:szCs w:val="22"/>
        </w:rPr>
      </w:pPr>
    </w:p>
    <w:p w14:paraId="3520ED6C"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3520ED6D"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3520ED6E" w14:textId="6E09717F" w:rsidR="00366671" w:rsidRDefault="00366671"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C105E0">
        <w:rPr>
          <w:rFonts w:ascii="Arial" w:hAnsi="Arial" w:cs="Arial"/>
          <w:sz w:val="22"/>
          <w:szCs w:val="22"/>
        </w:rPr>
        <w:t>účinnosti</w:t>
      </w:r>
      <w:r>
        <w:rPr>
          <w:rFonts w:ascii="Arial" w:hAnsi="Arial" w:cs="Arial"/>
          <w:sz w:val="22"/>
          <w:szCs w:val="22"/>
        </w:rPr>
        <w:t xml:space="preserve"> smlouvy o dílo</w:t>
      </w:r>
    </w:p>
    <w:p w14:paraId="3520ED6F" w14:textId="7B5400E1" w:rsidR="000967DD" w:rsidRPr="0015556A"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w:t>
      </w:r>
      <w:r w:rsidRPr="002B7593">
        <w:rPr>
          <w:rFonts w:ascii="Arial" w:hAnsi="Arial" w:cs="Arial"/>
          <w:sz w:val="22"/>
          <w:szCs w:val="22"/>
        </w:rPr>
        <w:t xml:space="preserve">díla: </w:t>
      </w:r>
      <w:r w:rsidR="00196AFA" w:rsidRPr="002B7593">
        <w:rPr>
          <w:rFonts w:ascii="Arial" w:hAnsi="Arial" w:cs="Arial"/>
          <w:sz w:val="22"/>
          <w:szCs w:val="22"/>
        </w:rPr>
        <w:t>30</w:t>
      </w:r>
      <w:r w:rsidR="001A2751" w:rsidRPr="002B7593">
        <w:rPr>
          <w:rFonts w:ascii="Arial" w:hAnsi="Arial" w:cs="Arial"/>
          <w:sz w:val="22"/>
          <w:szCs w:val="22"/>
        </w:rPr>
        <w:t xml:space="preserve"> </w:t>
      </w:r>
      <w:r w:rsidR="00724F25" w:rsidRPr="002B7593">
        <w:rPr>
          <w:rFonts w:ascii="Arial" w:hAnsi="Arial" w:cs="Arial"/>
          <w:sz w:val="22"/>
          <w:szCs w:val="22"/>
        </w:rPr>
        <w:t>dnů</w:t>
      </w:r>
      <w:r w:rsidRPr="0015556A">
        <w:rPr>
          <w:rFonts w:ascii="Arial" w:hAnsi="Arial" w:cs="Arial"/>
          <w:sz w:val="22"/>
          <w:szCs w:val="22"/>
        </w:rPr>
        <w:t xml:space="preserve"> od </w:t>
      </w:r>
      <w:r w:rsidR="00C105E0">
        <w:rPr>
          <w:rFonts w:ascii="Arial" w:hAnsi="Arial" w:cs="Arial"/>
          <w:sz w:val="22"/>
          <w:szCs w:val="22"/>
        </w:rPr>
        <w:t>účinnosti</w:t>
      </w:r>
      <w:r w:rsidRPr="0015556A">
        <w:rPr>
          <w:rFonts w:ascii="Arial" w:hAnsi="Arial" w:cs="Arial"/>
          <w:sz w:val="22"/>
          <w:szCs w:val="22"/>
        </w:rPr>
        <w:t xml:space="preserve"> </w:t>
      </w:r>
      <w:proofErr w:type="spellStart"/>
      <w:r w:rsidRPr="0015556A">
        <w:rPr>
          <w:rFonts w:ascii="Arial" w:hAnsi="Arial" w:cs="Arial"/>
          <w:sz w:val="22"/>
          <w:szCs w:val="22"/>
        </w:rPr>
        <w:t>SoD</w:t>
      </w:r>
      <w:proofErr w:type="spellEnd"/>
      <w:r w:rsidR="007442BB" w:rsidRPr="0015556A">
        <w:rPr>
          <w:rFonts w:ascii="Arial" w:hAnsi="Arial" w:cs="Arial"/>
          <w:sz w:val="22"/>
          <w:szCs w:val="22"/>
        </w:rPr>
        <w:t xml:space="preserve"> </w:t>
      </w:r>
    </w:p>
    <w:p w14:paraId="3520ED70" w14:textId="77777777" w:rsidR="000967DD"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3520ED71"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3520ED72"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w:t>
      </w:r>
      <w:r w:rsidRPr="00877D89">
        <w:rPr>
          <w:rFonts w:ascii="Arial" w:hAnsi="Arial" w:cs="Arial"/>
          <w:sz w:val="22"/>
          <w:szCs w:val="22"/>
        </w:rPr>
        <w:t xml:space="preserve">schválené </w:t>
      </w:r>
      <w:r w:rsidR="0015556A" w:rsidRPr="00877D89">
        <w:rPr>
          <w:rFonts w:ascii="Arial" w:hAnsi="Arial" w:cs="Arial"/>
          <w:sz w:val="22"/>
          <w:szCs w:val="22"/>
        </w:rPr>
        <w:t xml:space="preserve">projektové </w:t>
      </w:r>
      <w:r w:rsidRPr="00877D89">
        <w:rPr>
          <w:rFonts w:ascii="Arial" w:hAnsi="Arial" w:cs="Arial"/>
          <w:sz w:val="22"/>
          <w:szCs w:val="22"/>
        </w:rPr>
        <w:t>dokumentace</w:t>
      </w:r>
      <w:r>
        <w:rPr>
          <w:rFonts w:ascii="Arial" w:hAnsi="Arial" w:cs="Arial"/>
          <w:sz w:val="22"/>
          <w:szCs w:val="22"/>
        </w:rPr>
        <w:t xml:space="preserve">.  </w:t>
      </w:r>
    </w:p>
    <w:p w14:paraId="3520ED73"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3520ED74"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3520ED75"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Místo plnění</w:t>
      </w:r>
    </w:p>
    <w:p w14:paraId="3520ED76" w14:textId="77777777" w:rsidR="000967DD" w:rsidRPr="005B3311" w:rsidRDefault="000967DD" w:rsidP="006B5E77">
      <w:pPr>
        <w:numPr>
          <w:ilvl w:val="0"/>
          <w:numId w:val="8"/>
        </w:numPr>
        <w:tabs>
          <w:tab w:val="num" w:pos="426"/>
        </w:tabs>
        <w:ind w:left="426" w:hanging="437"/>
        <w:rPr>
          <w:rFonts w:ascii="Arial" w:hAnsi="Arial" w:cs="Arial"/>
          <w:sz w:val="22"/>
          <w:szCs w:val="22"/>
        </w:rPr>
      </w:pPr>
      <w:r w:rsidRPr="005B3311">
        <w:rPr>
          <w:rFonts w:ascii="Arial" w:hAnsi="Arial" w:cs="Arial"/>
          <w:sz w:val="22"/>
          <w:szCs w:val="22"/>
        </w:rPr>
        <w:t xml:space="preserve">Místem plnění je Fakultní nemocnice Brno, Pracoviště </w:t>
      </w:r>
      <w:r w:rsidR="007442BB" w:rsidRPr="005B3311">
        <w:rPr>
          <w:rFonts w:ascii="Arial" w:hAnsi="Arial" w:cs="Arial"/>
          <w:sz w:val="22"/>
          <w:szCs w:val="22"/>
        </w:rPr>
        <w:t>medicíny dospělého věku, Jihlavská 20, 6</w:t>
      </w:r>
      <w:r w:rsidR="005B3311" w:rsidRPr="005B3311">
        <w:rPr>
          <w:rFonts w:ascii="Arial" w:hAnsi="Arial" w:cs="Arial"/>
          <w:sz w:val="22"/>
          <w:szCs w:val="22"/>
        </w:rPr>
        <w:t xml:space="preserve">25 00 Brno </w:t>
      </w:r>
    </w:p>
    <w:p w14:paraId="3520ED77" w14:textId="77777777" w:rsidR="00271317" w:rsidRDefault="00271317">
      <w:pPr>
        <w:ind w:left="426"/>
        <w:rPr>
          <w:rFonts w:ascii="Arial" w:hAnsi="Arial" w:cs="Arial"/>
          <w:sz w:val="22"/>
          <w:szCs w:val="22"/>
        </w:rPr>
      </w:pPr>
    </w:p>
    <w:p w14:paraId="3520ED78"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Staveniště</w:t>
      </w:r>
    </w:p>
    <w:p w14:paraId="3520ED79"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w:t>
      </w:r>
      <w:r w:rsidRPr="00877D89">
        <w:rPr>
          <w:rFonts w:ascii="Arial" w:hAnsi="Arial" w:cs="Arial"/>
          <w:sz w:val="22"/>
          <w:szCs w:val="22"/>
        </w:rPr>
        <w:t>objednatelem</w:t>
      </w:r>
      <w:r w:rsidR="007442BB" w:rsidRPr="00877D89">
        <w:rPr>
          <w:rFonts w:ascii="Arial" w:hAnsi="Arial" w:cs="Arial"/>
          <w:sz w:val="22"/>
          <w:szCs w:val="22"/>
        </w:rPr>
        <w:t xml:space="preserve"> </w:t>
      </w:r>
      <w:r w:rsidR="00667B04" w:rsidRPr="00877D89">
        <w:rPr>
          <w:rFonts w:ascii="Arial" w:hAnsi="Arial" w:cs="Arial"/>
          <w:sz w:val="22"/>
          <w:szCs w:val="22"/>
        </w:rPr>
        <w:t xml:space="preserve">a </w:t>
      </w:r>
      <w:r w:rsidR="007442BB" w:rsidRPr="00877D89">
        <w:rPr>
          <w:rFonts w:ascii="Arial" w:hAnsi="Arial" w:cs="Arial"/>
          <w:sz w:val="22"/>
          <w:szCs w:val="22"/>
        </w:rPr>
        <w:t>projektovou dokumentací</w:t>
      </w:r>
      <w:r>
        <w:rPr>
          <w:rFonts w:ascii="Arial" w:hAnsi="Arial" w:cs="Arial"/>
          <w:sz w:val="22"/>
          <w:szCs w:val="22"/>
        </w:rPr>
        <w:t>. Objednatel se zavazuje předat zhotoviteli staveniště prosté veškerých právních i faktických vad v termínu dle článku II. O předání staveniště bude zhotovitelem vyhotoven zápis, ve kterém bude zhotovitelem potvrzeno převzetí staveniště</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sidR="002D7B78">
        <w:rPr>
          <w:rFonts w:ascii="Arial" w:hAnsi="Arial" w:cs="Arial"/>
          <w:sz w:val="22"/>
          <w:szCs w:val="22"/>
        </w:rPr>
        <w:t>.</w:t>
      </w:r>
    </w:p>
    <w:p w14:paraId="3520ED7A"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3520ED7B"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vymezení prostoru staveniště, včetně určení přístupových cest a vstupů na stavbu,</w:t>
      </w:r>
    </w:p>
    <w:p w14:paraId="3520ED7C"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3520ED7D"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lastRenderedPageBreak/>
        <w:t>informaci o poučení zhotovitele objednatelem o požárních a bezpečnostních opatřeních pro provádění prací na staveništi.</w:t>
      </w:r>
    </w:p>
    <w:p w14:paraId="3520ED7E"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3520ED7F"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3520ED80"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Pr>
          <w:rFonts w:ascii="Arial" w:hAnsi="Arial" w:cs="Arial"/>
          <w:sz w:val="22"/>
          <w:szCs w:val="22"/>
        </w:rPr>
        <w:t>.</w:t>
      </w:r>
    </w:p>
    <w:p w14:paraId="3520ED81"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3520ED82"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3520ED83"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3520ED84"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3520ED85" w14:textId="77777777" w:rsidR="000967DD" w:rsidRDefault="000967DD">
      <w:pPr>
        <w:rPr>
          <w:rFonts w:ascii="Arial" w:hAnsi="Arial" w:cs="Arial"/>
          <w:sz w:val="22"/>
          <w:szCs w:val="22"/>
        </w:rPr>
      </w:pPr>
    </w:p>
    <w:p w14:paraId="3520ED86"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Cena díla</w:t>
      </w:r>
    </w:p>
    <w:p w14:paraId="3520ED87" w14:textId="77777777" w:rsidR="000967DD"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3520ED88" w14:textId="77777777" w:rsidR="000967DD" w:rsidRDefault="00C075DE" w:rsidP="00C075DE">
      <w:pPr>
        <w:ind w:left="426"/>
        <w:rPr>
          <w:rFonts w:ascii="Arial" w:hAnsi="Arial" w:cs="Arial"/>
          <w:sz w:val="22"/>
          <w:szCs w:val="22"/>
        </w:rPr>
      </w:pPr>
      <w:r>
        <w:rPr>
          <w:rFonts w:ascii="Arial" w:hAnsi="Arial" w:cs="Arial"/>
          <w:b/>
          <w:sz w:val="22"/>
          <w:szCs w:val="22"/>
        </w:rPr>
        <w:t>123.926,-</w:t>
      </w:r>
      <w:r w:rsidR="000967DD" w:rsidRPr="002D7B78">
        <w:rPr>
          <w:rFonts w:ascii="Arial" w:hAnsi="Arial" w:cs="Arial"/>
          <w:b/>
          <w:sz w:val="22"/>
          <w:szCs w:val="22"/>
        </w:rPr>
        <w:t xml:space="preserve"> Kč bez DPH</w:t>
      </w:r>
      <w:r w:rsidR="000967DD">
        <w:rPr>
          <w:rFonts w:ascii="Arial" w:hAnsi="Arial" w:cs="Arial"/>
          <w:sz w:val="22"/>
          <w:szCs w:val="22"/>
        </w:rPr>
        <w:t xml:space="preserve"> se sazbou 21 % DPH </w:t>
      </w:r>
    </w:p>
    <w:p w14:paraId="3520ED89" w14:textId="77777777" w:rsidR="00B30EC5" w:rsidRPr="005E289B"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00877D89">
        <w:rPr>
          <w:rFonts w:ascii="Arial" w:hAnsi="Arial" w:cs="Arial"/>
          <w:sz w:val="22"/>
          <w:szCs w:val="22"/>
        </w:rPr>
        <w:t xml:space="preserve"> </w:t>
      </w:r>
    </w:p>
    <w:p w14:paraId="3520ED8A" w14:textId="77777777" w:rsidR="00554521" w:rsidRDefault="00554521" w:rsidP="00554521">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3520ED8B" w14:textId="77777777" w:rsidR="00554521" w:rsidRPr="005E289B"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sidR="003728EA">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3520ED8C" w14:textId="77777777" w:rsidR="00554521" w:rsidRDefault="00554521" w:rsidP="003728EA">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lastRenderedPageBreak/>
        <w:t xml:space="preserve">Vícepracemi se rozumí práce nepředpokládané </w:t>
      </w:r>
      <w:r w:rsidRPr="00877D89">
        <w:rPr>
          <w:rFonts w:ascii="Arial" w:hAnsi="Arial" w:cs="Arial"/>
          <w:sz w:val="22"/>
          <w:szCs w:val="22"/>
        </w:rPr>
        <w:t>v projektové dokumentaci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 č. </w:t>
      </w:r>
      <w:r>
        <w:rPr>
          <w:rFonts w:ascii="Arial" w:hAnsi="Arial" w:cs="Arial"/>
          <w:sz w:val="22"/>
          <w:szCs w:val="22"/>
        </w:rPr>
        <w:t xml:space="preserve">134/2016 </w:t>
      </w:r>
      <w:r w:rsidR="003728EA">
        <w:rPr>
          <w:rFonts w:ascii="Arial" w:hAnsi="Arial" w:cs="Arial"/>
          <w:sz w:val="22"/>
          <w:szCs w:val="22"/>
        </w:rPr>
        <w:t>S</w:t>
      </w:r>
      <w:r>
        <w:rPr>
          <w:rFonts w:ascii="Arial" w:hAnsi="Arial" w:cs="Arial"/>
          <w:sz w:val="22"/>
          <w:szCs w:val="22"/>
        </w:rPr>
        <w:t>b</w:t>
      </w:r>
      <w:r w:rsidRPr="00554521">
        <w:rPr>
          <w:rFonts w:ascii="Arial" w:hAnsi="Arial" w:cs="Arial"/>
          <w:sz w:val="22"/>
          <w:szCs w:val="22"/>
        </w:rPr>
        <w:t>. o veřejných za</w:t>
      </w:r>
      <w:r>
        <w:rPr>
          <w:rFonts w:ascii="Arial" w:hAnsi="Arial" w:cs="Arial"/>
          <w:sz w:val="22"/>
          <w:szCs w:val="22"/>
        </w:rPr>
        <w:t xml:space="preserve">kázkách.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3520ED8D"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sidRPr="00554521">
        <w:rPr>
          <w:rFonts w:ascii="Arial" w:hAnsi="Arial" w:cs="Arial"/>
          <w:sz w:val="22"/>
          <w:szCs w:val="22"/>
        </w:rPr>
        <w:t>Méněpracemi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sidR="002B4035">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3520ED8E"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Objednatel se zavazuje, že se k oznámení zhotovitele o potřebě víceprací vyjádří nejpozději do 10 dnů ode dne předložení oznámení zhotovitele. Vyjádření objednatele musí obsahovat sdělení</w:t>
      </w:r>
      <w:r w:rsidR="00407AA5">
        <w:rPr>
          <w:rFonts w:ascii="Arial" w:hAnsi="Arial" w:cs="Arial"/>
          <w:sz w:val="22"/>
          <w:szCs w:val="22"/>
        </w:rPr>
        <w:t>,</w:t>
      </w:r>
      <w:r w:rsidRPr="00554521">
        <w:rPr>
          <w:rFonts w:ascii="Arial" w:hAnsi="Arial" w:cs="Arial"/>
          <w:sz w:val="22"/>
          <w:szCs w:val="22"/>
        </w:rPr>
        <w:t xml:space="preserve"> zda budou v souladu s ustanoveními zákona č. </w:t>
      </w:r>
      <w:r w:rsidR="003728EA">
        <w:rPr>
          <w:rFonts w:ascii="Arial" w:hAnsi="Arial" w:cs="Arial"/>
          <w:sz w:val="22"/>
          <w:szCs w:val="22"/>
        </w:rPr>
        <w:t>134/2016</w:t>
      </w:r>
      <w:r w:rsidRPr="00554521">
        <w:rPr>
          <w:rFonts w:ascii="Arial" w:hAnsi="Arial" w:cs="Arial"/>
          <w:sz w:val="22"/>
          <w:szCs w:val="22"/>
        </w:rPr>
        <w:t xml:space="preserve"> Sb., o veřejných zakázkách, poptány dodávky stavebních prací či služeb</w:t>
      </w:r>
      <w:r w:rsidR="00407AA5">
        <w:rPr>
          <w:rFonts w:ascii="Arial" w:hAnsi="Arial" w:cs="Arial"/>
          <w:sz w:val="22"/>
          <w:szCs w:val="22"/>
        </w:rPr>
        <w:t>,</w:t>
      </w:r>
      <w:r w:rsidRPr="00554521">
        <w:rPr>
          <w:rFonts w:ascii="Arial" w:hAnsi="Arial" w:cs="Arial"/>
          <w:sz w:val="22"/>
          <w:szCs w:val="22"/>
        </w:rPr>
        <w:t xml:space="preserve"> které odpovídají zhotovitelem oznámeným víceprac</w:t>
      </w:r>
      <w:r w:rsidR="00667B04">
        <w:rPr>
          <w:rFonts w:ascii="Arial" w:hAnsi="Arial" w:cs="Arial"/>
          <w:sz w:val="22"/>
          <w:szCs w:val="22"/>
        </w:rPr>
        <w:t>ím</w:t>
      </w:r>
      <w:r w:rsidRPr="00554521">
        <w:rPr>
          <w:rFonts w:ascii="Arial" w:hAnsi="Arial" w:cs="Arial"/>
          <w:sz w:val="22"/>
          <w:szCs w:val="22"/>
        </w:rPr>
        <w:t>.</w:t>
      </w:r>
    </w:p>
    <w:p w14:paraId="3520ED8F"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 xml:space="preserve">O změně rozsahu díla a změně sjednané ceny díla se obě strany zavazují uzavřít písemnou dohodu odpovídající způsobem svého uzavření příslušným ustanovením zákona č. </w:t>
      </w:r>
      <w:r w:rsidR="003728EA">
        <w:rPr>
          <w:rFonts w:ascii="Arial" w:hAnsi="Arial" w:cs="Arial"/>
          <w:sz w:val="22"/>
          <w:szCs w:val="22"/>
        </w:rPr>
        <w:t>134/2016</w:t>
      </w:r>
      <w:r w:rsidRPr="00554521">
        <w:rPr>
          <w:rFonts w:ascii="Arial" w:hAnsi="Arial" w:cs="Arial"/>
          <w:sz w:val="22"/>
          <w:szCs w:val="22"/>
        </w:rPr>
        <w:t xml:space="preserve"> Sb., o veřejných zakázkách, a to ve formě dodatku k této smlouvě. K jiným změnám rozsahu díla a sjednané ceny díla nelze přihlížet.</w:t>
      </w:r>
    </w:p>
    <w:p w14:paraId="3520ED90" w14:textId="77777777" w:rsidR="000967DD" w:rsidRDefault="000967DD">
      <w:pPr>
        <w:ind w:left="426"/>
        <w:rPr>
          <w:rFonts w:ascii="Arial" w:hAnsi="Arial" w:cs="Arial"/>
          <w:sz w:val="22"/>
          <w:szCs w:val="22"/>
        </w:rPr>
      </w:pPr>
    </w:p>
    <w:p w14:paraId="3520ED91"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3520ED92" w14:textId="77777777"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w:t>
      </w:r>
      <w:r w:rsidRPr="00877D89">
        <w:rPr>
          <w:rFonts w:ascii="Arial" w:hAnsi="Arial" w:cs="Arial"/>
          <w:sz w:val="22"/>
          <w:szCs w:val="22"/>
        </w:rPr>
        <w:t>a převzetí díla“). Úhrada bude provedena na základě faktury-daňového dokladu</w:t>
      </w:r>
      <w:r w:rsidR="00B30EC5" w:rsidRPr="00877D89">
        <w:rPr>
          <w:rFonts w:ascii="Arial" w:hAnsi="Arial" w:cs="Arial"/>
          <w:sz w:val="22"/>
          <w:szCs w:val="22"/>
        </w:rPr>
        <w:t>,</w:t>
      </w:r>
      <w:r w:rsidRPr="00877D89">
        <w:rPr>
          <w:rFonts w:ascii="Arial" w:hAnsi="Arial" w:cs="Arial"/>
          <w:sz w:val="22"/>
          <w:szCs w:val="22"/>
        </w:rPr>
        <w:t xml:space="preserve"> vystavené zhotovitelem</w:t>
      </w:r>
      <w:r w:rsidR="00877D89" w:rsidRPr="00877D89">
        <w:rPr>
          <w:rFonts w:ascii="Arial" w:hAnsi="Arial" w:cs="Arial"/>
          <w:sz w:val="22"/>
          <w:szCs w:val="22"/>
        </w:rPr>
        <w:t>.</w:t>
      </w:r>
      <w:r w:rsidR="00407AA5" w:rsidRPr="00877D89">
        <w:rPr>
          <w:rFonts w:ascii="Arial" w:hAnsi="Arial" w:cs="Arial"/>
          <w:sz w:val="22"/>
          <w:szCs w:val="22"/>
        </w:rPr>
        <w:t xml:space="preserve"> </w:t>
      </w:r>
      <w:r w:rsidRPr="00877D89">
        <w:rPr>
          <w:rFonts w:ascii="Arial" w:hAnsi="Arial" w:cs="Arial"/>
          <w:sz w:val="22"/>
          <w:szCs w:val="22"/>
        </w:rPr>
        <w:t>Splatnost faktury se sjednává na 60 dní od data jejího vystavení. Dnem zaplacení</w:t>
      </w:r>
      <w:r w:rsidRPr="00407AA5">
        <w:rPr>
          <w:rFonts w:ascii="Arial" w:hAnsi="Arial" w:cs="Arial"/>
          <w:sz w:val="22"/>
          <w:szCs w:val="22"/>
        </w:rPr>
        <w:t xml:space="preserve"> se rozumí den zúčtování</w:t>
      </w:r>
      <w:r>
        <w:rPr>
          <w:rFonts w:ascii="Arial" w:hAnsi="Arial" w:cs="Arial"/>
          <w:sz w:val="22"/>
          <w:szCs w:val="22"/>
        </w:rPr>
        <w:t xml:space="preserve"> fakturované částky z bankovního účtu objednatele ve prospěch bankovního účtu zhotovitele. Záloha se neposkytuje.</w:t>
      </w:r>
    </w:p>
    <w:p w14:paraId="3520ED93" w14:textId="77777777"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14:paraId="3520ED94" w14:textId="77777777"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Přílohou faktury bude soup</w:t>
      </w:r>
      <w:r w:rsidR="00877D89">
        <w:rPr>
          <w:rFonts w:ascii="Arial" w:hAnsi="Arial" w:cs="Arial"/>
          <w:sz w:val="22"/>
          <w:szCs w:val="22"/>
        </w:rPr>
        <w:t>is dodávek a provedených prací.</w:t>
      </w:r>
      <w:r w:rsidR="00C023E1" w:rsidRPr="00C023E1">
        <w:rPr>
          <w:rFonts w:ascii="Arial" w:hAnsi="Arial" w:cs="Arial"/>
          <w:sz w:val="22"/>
          <w:szCs w:val="22"/>
        </w:rPr>
        <w:t xml:space="preserve"> </w:t>
      </w:r>
      <w:r w:rsidRPr="00C023E1">
        <w:rPr>
          <w:rFonts w:ascii="Arial" w:hAnsi="Arial" w:cs="Arial"/>
          <w:sz w:val="22"/>
          <w:szCs w:val="22"/>
        </w:rPr>
        <w:t>Datum uskutečnění zdanitelného plnění bude shodné</w:t>
      </w:r>
      <w:r>
        <w:rPr>
          <w:rFonts w:ascii="Arial" w:hAnsi="Arial" w:cs="Arial"/>
          <w:sz w:val="22"/>
          <w:szCs w:val="22"/>
        </w:rPr>
        <w:t xml:space="preserve">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w:t>
      </w:r>
      <w:r>
        <w:rPr>
          <w:rFonts w:ascii="Arial" w:hAnsi="Arial" w:cs="Arial"/>
          <w:sz w:val="22"/>
          <w:szCs w:val="22"/>
        </w:rPr>
        <w:lastRenderedPageBreak/>
        <w:t xml:space="preserve">V takovém případě běží nová lhůta splatnosti ode dne doručení opravené faktury objednateli. </w:t>
      </w:r>
    </w:p>
    <w:p w14:paraId="3520ED95" w14:textId="77777777"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14:paraId="3520ED96" w14:textId="77777777" w:rsidR="000967DD" w:rsidRDefault="000967DD">
      <w:pPr>
        <w:ind w:left="426"/>
        <w:rPr>
          <w:rFonts w:ascii="Arial" w:hAnsi="Arial" w:cs="Arial"/>
          <w:sz w:val="22"/>
          <w:szCs w:val="22"/>
        </w:rPr>
      </w:pPr>
    </w:p>
    <w:p w14:paraId="3520ED97" w14:textId="77777777" w:rsidR="000967DD" w:rsidRDefault="00407CB5" w:rsidP="006B5E77">
      <w:pPr>
        <w:numPr>
          <w:ilvl w:val="0"/>
          <w:numId w:val="26"/>
        </w:numPr>
        <w:tabs>
          <w:tab w:val="left" w:pos="0"/>
        </w:tabs>
        <w:jc w:val="center"/>
        <w:rPr>
          <w:rFonts w:ascii="Arial" w:hAnsi="Arial" w:cs="Arial"/>
          <w:sz w:val="22"/>
          <w:szCs w:val="22"/>
        </w:rPr>
      </w:pPr>
      <w:r>
        <w:rPr>
          <w:rFonts w:ascii="Arial" w:hAnsi="Arial" w:cs="Arial"/>
          <w:b/>
          <w:bCs/>
          <w:sz w:val="22"/>
          <w:szCs w:val="22"/>
        </w:rPr>
        <w:t xml:space="preserve"> </w:t>
      </w:r>
      <w:r w:rsidR="000967DD">
        <w:rPr>
          <w:rFonts w:ascii="Arial" w:hAnsi="Arial" w:cs="Arial"/>
          <w:b/>
          <w:bCs/>
          <w:sz w:val="22"/>
          <w:szCs w:val="22"/>
        </w:rPr>
        <w:t>Záruka za dílo, odpovědnost za vady</w:t>
      </w:r>
    </w:p>
    <w:p w14:paraId="3520ED98"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3520ED99" w14:textId="77777777" w:rsidR="000967DD"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Dílo má vady, jestliže provedení</w:t>
      </w:r>
      <w:r w:rsidR="00877D89">
        <w:rPr>
          <w:rFonts w:ascii="Arial" w:hAnsi="Arial" w:cs="Arial"/>
          <w:sz w:val="22"/>
          <w:szCs w:val="22"/>
        </w:rPr>
        <w:t xml:space="preserve"> díla nemá vlastnosti stanovené </w:t>
      </w:r>
      <w:r w:rsidR="00C46611" w:rsidRPr="00877D89">
        <w:rPr>
          <w:rFonts w:ascii="Arial" w:hAnsi="Arial" w:cs="Arial"/>
          <w:sz w:val="22"/>
          <w:szCs w:val="22"/>
        </w:rPr>
        <w:t>projektovou</w:t>
      </w:r>
      <w:r w:rsidR="00C46611" w:rsidRPr="00667B04">
        <w:rPr>
          <w:rFonts w:ascii="Arial" w:hAnsi="Arial" w:cs="Arial"/>
          <w:sz w:val="22"/>
          <w:szCs w:val="22"/>
        </w:rPr>
        <w:t xml:space="preserve">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3520ED9A" w14:textId="77777777" w:rsidR="000967DD" w:rsidRPr="002B7593" w:rsidRDefault="0099361B" w:rsidP="008F3833">
      <w:pPr>
        <w:numPr>
          <w:ilvl w:val="0"/>
          <w:numId w:val="6"/>
        </w:numPr>
        <w:tabs>
          <w:tab w:val="clear" w:pos="717"/>
          <w:tab w:val="num" w:pos="851"/>
        </w:tabs>
        <w:ind w:left="851" w:hanging="426"/>
        <w:rPr>
          <w:rFonts w:ascii="Arial" w:hAnsi="Arial" w:cs="Arial"/>
          <w:sz w:val="22"/>
          <w:szCs w:val="22"/>
        </w:rPr>
      </w:pPr>
      <w:r w:rsidRPr="002B7593">
        <w:rPr>
          <w:rFonts w:ascii="Arial" w:hAnsi="Arial" w:cs="Arial"/>
          <w:b/>
          <w:sz w:val="22"/>
          <w:szCs w:val="22"/>
        </w:rPr>
        <w:t>60 měsíců</w:t>
      </w:r>
      <w:r w:rsidRPr="002B7593">
        <w:rPr>
          <w:rFonts w:ascii="Arial" w:hAnsi="Arial" w:cs="Arial"/>
          <w:sz w:val="22"/>
          <w:szCs w:val="22"/>
        </w:rPr>
        <w:t xml:space="preserve"> na veškeré stavební práce a dodaný materiál</w:t>
      </w:r>
      <w:r w:rsidR="008F3833" w:rsidRPr="002B7593">
        <w:rPr>
          <w:rFonts w:ascii="Arial" w:hAnsi="Arial" w:cs="Arial"/>
          <w:sz w:val="22"/>
          <w:szCs w:val="22"/>
        </w:rPr>
        <w:t xml:space="preserve">, </w:t>
      </w:r>
    </w:p>
    <w:p w14:paraId="3520ED9B" w14:textId="77777777" w:rsidR="0099361B" w:rsidRPr="0099361B" w:rsidRDefault="0099361B" w:rsidP="008F3833">
      <w:pPr>
        <w:numPr>
          <w:ilvl w:val="0"/>
          <w:numId w:val="6"/>
        </w:numPr>
        <w:tabs>
          <w:tab w:val="clear" w:pos="717"/>
          <w:tab w:val="num" w:pos="851"/>
        </w:tabs>
        <w:ind w:left="851" w:hanging="426"/>
        <w:rPr>
          <w:rFonts w:ascii="Arial" w:hAnsi="Arial" w:cs="Arial"/>
          <w:sz w:val="22"/>
          <w:szCs w:val="22"/>
        </w:rPr>
      </w:pPr>
      <w:r w:rsidRPr="002B7593">
        <w:rPr>
          <w:rFonts w:ascii="Arial" w:hAnsi="Arial" w:cs="Arial"/>
          <w:b/>
          <w:sz w:val="22"/>
          <w:szCs w:val="22"/>
        </w:rPr>
        <w:t>24 měsíců</w:t>
      </w:r>
      <w:r w:rsidRPr="0099361B">
        <w:rPr>
          <w:rFonts w:ascii="Arial" w:hAnsi="Arial" w:cs="Arial"/>
          <w:sz w:val="22"/>
          <w:szCs w:val="22"/>
        </w:rPr>
        <w:t xml:space="preserve"> pro výrobky a zařízení, která jsou </w:t>
      </w:r>
      <w:r w:rsidR="008F3833">
        <w:rPr>
          <w:rFonts w:ascii="Arial" w:hAnsi="Arial" w:cs="Arial"/>
          <w:sz w:val="22"/>
          <w:szCs w:val="22"/>
        </w:rPr>
        <w:t xml:space="preserve">doložena záručními listy </w:t>
      </w:r>
      <w:r w:rsidRPr="0099361B">
        <w:rPr>
          <w:rFonts w:ascii="Arial" w:hAnsi="Arial" w:cs="Arial"/>
          <w:sz w:val="22"/>
          <w:szCs w:val="22"/>
        </w:rPr>
        <w:t>poskytnut</w:t>
      </w:r>
      <w:r w:rsidR="008F3833">
        <w:rPr>
          <w:rFonts w:ascii="Arial" w:hAnsi="Arial" w:cs="Arial"/>
          <w:sz w:val="22"/>
          <w:szCs w:val="22"/>
        </w:rPr>
        <w:t>ými</w:t>
      </w:r>
      <w:r w:rsidRPr="0099361B">
        <w:rPr>
          <w:rFonts w:ascii="Arial" w:hAnsi="Arial" w:cs="Arial"/>
          <w:sz w:val="22"/>
          <w:szCs w:val="22"/>
        </w:rPr>
        <w:t xml:space="preserve"> jejich výrobci nebo dodavateli</w:t>
      </w:r>
      <w:r w:rsidR="00C46611">
        <w:rPr>
          <w:rFonts w:ascii="Arial" w:hAnsi="Arial" w:cs="Arial"/>
          <w:sz w:val="22"/>
          <w:szCs w:val="22"/>
        </w:rPr>
        <w:t>, seznam výrobků a zařízení bude oboustranně podeps</w:t>
      </w:r>
      <w:r w:rsidR="000E5426">
        <w:rPr>
          <w:rFonts w:ascii="Arial" w:hAnsi="Arial" w:cs="Arial"/>
          <w:sz w:val="22"/>
          <w:szCs w:val="22"/>
        </w:rPr>
        <w:t>aný</w:t>
      </w:r>
      <w:r w:rsidR="00C46611">
        <w:rPr>
          <w:rFonts w:ascii="Arial" w:hAnsi="Arial" w:cs="Arial"/>
          <w:sz w:val="22"/>
          <w:szCs w:val="22"/>
        </w:rPr>
        <w:t xml:space="preserve"> </w:t>
      </w:r>
    </w:p>
    <w:p w14:paraId="3520ED9C"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3520ED9D"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3520ED9E"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3520ED9F"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3520EDA0"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3520EDA1"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lastRenderedPageBreak/>
        <w:t>Pokud zhotovitel neodstraní vady ve sjednaných termínech, má objednatel právo nechat vadu odstranit třetí osobou a zhotovitel je povinen náklady na odstranění závady objednateli uhradit.</w:t>
      </w:r>
    </w:p>
    <w:p w14:paraId="3520EDA2" w14:textId="77777777" w:rsidR="000967DD" w:rsidRDefault="000967DD" w:rsidP="006B5E77">
      <w:pPr>
        <w:ind w:left="360"/>
        <w:rPr>
          <w:rFonts w:ascii="Arial" w:hAnsi="Arial" w:cs="Arial"/>
          <w:b/>
          <w:bCs/>
          <w:sz w:val="22"/>
          <w:szCs w:val="22"/>
        </w:rPr>
      </w:pPr>
    </w:p>
    <w:p w14:paraId="3520EDA3"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Technický dozor</w:t>
      </w:r>
    </w:p>
    <w:p w14:paraId="3520EDA4" w14:textId="77777777"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3520EDA5" w14:textId="77777777"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3520EDA6" w14:textId="77777777" w:rsidR="000967DD" w:rsidRDefault="000967DD">
      <w:pPr>
        <w:rPr>
          <w:rFonts w:ascii="Arial" w:hAnsi="Arial" w:cs="Arial"/>
          <w:sz w:val="22"/>
          <w:szCs w:val="22"/>
        </w:rPr>
      </w:pPr>
    </w:p>
    <w:p w14:paraId="3520EDA7" w14:textId="77777777" w:rsidR="005608E9" w:rsidRPr="00C50D67" w:rsidRDefault="005608E9" w:rsidP="005608E9">
      <w:pPr>
        <w:numPr>
          <w:ilvl w:val="0"/>
          <w:numId w:val="26"/>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3520EDA8"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3520EDA9"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3520EDAA"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3520EDAB"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3520EDAC" w14:textId="77777777" w:rsidR="005608E9"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3520EDAD" w14:textId="77777777" w:rsidR="002B7593" w:rsidRDefault="002B7593" w:rsidP="002B7593">
      <w:pPr>
        <w:suppressAutoHyphens w:val="0"/>
        <w:rPr>
          <w:rFonts w:ascii="Arial" w:hAnsi="Arial" w:cs="Arial"/>
          <w:sz w:val="22"/>
          <w:szCs w:val="22"/>
        </w:rPr>
      </w:pPr>
    </w:p>
    <w:p w14:paraId="3520EDAE" w14:textId="77777777" w:rsidR="002B7593" w:rsidRDefault="002B7593" w:rsidP="002B7593">
      <w:pPr>
        <w:suppressAutoHyphens w:val="0"/>
        <w:rPr>
          <w:rFonts w:ascii="Arial" w:hAnsi="Arial" w:cs="Arial"/>
          <w:sz w:val="22"/>
          <w:szCs w:val="22"/>
        </w:rPr>
      </w:pPr>
    </w:p>
    <w:p w14:paraId="3520EDAF" w14:textId="77777777" w:rsidR="002B7593" w:rsidRPr="005E289B" w:rsidRDefault="002B7593" w:rsidP="002B7593">
      <w:pPr>
        <w:suppressAutoHyphens w:val="0"/>
        <w:rPr>
          <w:rFonts w:ascii="Arial" w:hAnsi="Arial" w:cs="Arial"/>
          <w:sz w:val="22"/>
          <w:szCs w:val="22"/>
        </w:rPr>
      </w:pPr>
    </w:p>
    <w:p w14:paraId="3520EDB0" w14:textId="77777777" w:rsidR="005608E9" w:rsidRDefault="005608E9">
      <w:pPr>
        <w:rPr>
          <w:rFonts w:ascii="Arial" w:hAnsi="Arial" w:cs="Arial"/>
          <w:sz w:val="22"/>
          <w:szCs w:val="22"/>
        </w:rPr>
      </w:pPr>
    </w:p>
    <w:p w14:paraId="3520EDB1"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lastRenderedPageBreak/>
        <w:t>Předání a převzetí díla</w:t>
      </w:r>
    </w:p>
    <w:p w14:paraId="3520EDB2"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w:t>
      </w:r>
      <w:r w:rsidR="005B3311">
        <w:rPr>
          <w:rFonts w:ascii="Arial" w:hAnsi="Arial" w:cs="Arial"/>
          <w:sz w:val="22"/>
          <w:szCs w:val="22"/>
        </w:rPr>
        <w:t xml:space="preserve">ovedení díla. Po dokončení díla </w:t>
      </w:r>
      <w:r>
        <w:rPr>
          <w:rFonts w:ascii="Arial" w:hAnsi="Arial" w:cs="Arial"/>
          <w:sz w:val="22"/>
          <w:szCs w:val="22"/>
        </w:rPr>
        <w:t>se zhotovitel zavazuje objednatele písemn</w:t>
      </w:r>
      <w:r w:rsidR="005B3311">
        <w:rPr>
          <w:rFonts w:ascii="Arial" w:hAnsi="Arial" w:cs="Arial"/>
          <w:sz w:val="22"/>
          <w:szCs w:val="22"/>
        </w:rPr>
        <w:t>ě vyzvat předem k převzetí díla.</w:t>
      </w:r>
    </w:p>
    <w:p w14:paraId="3520EDB3"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3520EDB4"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3520EDB5"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3520EDB6" w14:textId="77777777" w:rsidR="000967DD" w:rsidRDefault="000967DD">
      <w:pPr>
        <w:numPr>
          <w:ilvl w:val="0"/>
          <w:numId w:val="21"/>
        </w:numPr>
        <w:rPr>
          <w:rFonts w:ascii="Arial" w:hAnsi="Arial" w:cs="Arial"/>
          <w:sz w:val="22"/>
          <w:szCs w:val="22"/>
        </w:rPr>
      </w:pPr>
      <w:r>
        <w:rPr>
          <w:rFonts w:ascii="Arial" w:hAnsi="Arial" w:cs="Arial"/>
          <w:sz w:val="22"/>
          <w:szCs w:val="22"/>
        </w:rPr>
        <w:t>popis předávaného díla,</w:t>
      </w:r>
    </w:p>
    <w:p w14:paraId="3520EDB7" w14:textId="77777777" w:rsidR="00B62900" w:rsidRDefault="00B62900">
      <w:pPr>
        <w:numPr>
          <w:ilvl w:val="0"/>
          <w:numId w:val="21"/>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3520EDB8" w14:textId="77777777" w:rsidR="000967DD" w:rsidRDefault="000967DD">
      <w:pPr>
        <w:numPr>
          <w:ilvl w:val="0"/>
          <w:numId w:val="21"/>
        </w:numPr>
        <w:rPr>
          <w:rFonts w:ascii="Arial" w:hAnsi="Arial" w:cs="Arial"/>
          <w:sz w:val="22"/>
          <w:szCs w:val="22"/>
        </w:rPr>
      </w:pPr>
      <w:r>
        <w:rPr>
          <w:rFonts w:ascii="Arial" w:hAnsi="Arial" w:cs="Arial"/>
          <w:sz w:val="22"/>
          <w:szCs w:val="22"/>
        </w:rPr>
        <w:t>zhodnocení kvality předávaného díla,</w:t>
      </w:r>
    </w:p>
    <w:p w14:paraId="3520EDB9" w14:textId="77777777" w:rsidR="000967DD" w:rsidRDefault="000967DD">
      <w:pPr>
        <w:numPr>
          <w:ilvl w:val="0"/>
          <w:numId w:val="21"/>
        </w:numPr>
        <w:rPr>
          <w:rFonts w:ascii="Arial" w:hAnsi="Arial" w:cs="Arial"/>
          <w:sz w:val="22"/>
          <w:szCs w:val="22"/>
        </w:rPr>
      </w:pPr>
      <w:r>
        <w:rPr>
          <w:rFonts w:ascii="Arial" w:hAnsi="Arial" w:cs="Arial"/>
          <w:sz w:val="22"/>
          <w:szCs w:val="22"/>
        </w:rPr>
        <w:t>soupis vad a nedodělků, pokud je předávané dílo vykazuje,</w:t>
      </w:r>
    </w:p>
    <w:p w14:paraId="3520EDBA" w14:textId="77777777" w:rsidR="000967DD" w:rsidRDefault="000967DD">
      <w:pPr>
        <w:numPr>
          <w:ilvl w:val="0"/>
          <w:numId w:val="21"/>
        </w:numPr>
        <w:rPr>
          <w:rFonts w:ascii="Arial" w:hAnsi="Arial" w:cs="Arial"/>
          <w:sz w:val="22"/>
          <w:szCs w:val="22"/>
        </w:rPr>
      </w:pPr>
      <w:r>
        <w:rPr>
          <w:rFonts w:ascii="Arial" w:hAnsi="Arial" w:cs="Arial"/>
          <w:sz w:val="22"/>
          <w:szCs w:val="22"/>
        </w:rPr>
        <w:t>způsob odstranění případných vad a nedodělků,</w:t>
      </w:r>
    </w:p>
    <w:p w14:paraId="3520EDBB" w14:textId="77777777" w:rsidR="000967DD" w:rsidRDefault="000967DD">
      <w:pPr>
        <w:numPr>
          <w:ilvl w:val="0"/>
          <w:numId w:val="21"/>
        </w:numPr>
        <w:rPr>
          <w:rFonts w:ascii="Arial" w:hAnsi="Arial" w:cs="Arial"/>
          <w:sz w:val="22"/>
          <w:szCs w:val="22"/>
        </w:rPr>
      </w:pPr>
      <w:r>
        <w:rPr>
          <w:rFonts w:ascii="Arial" w:hAnsi="Arial" w:cs="Arial"/>
          <w:sz w:val="22"/>
          <w:szCs w:val="22"/>
        </w:rPr>
        <w:t>lhůta k odstranění případných vad a nedodělků,</w:t>
      </w:r>
    </w:p>
    <w:p w14:paraId="3520EDBC" w14:textId="77777777" w:rsidR="000967DD" w:rsidRDefault="000967DD">
      <w:pPr>
        <w:numPr>
          <w:ilvl w:val="0"/>
          <w:numId w:val="21"/>
        </w:numPr>
        <w:rPr>
          <w:rFonts w:ascii="Arial" w:hAnsi="Arial" w:cs="Arial"/>
          <w:sz w:val="22"/>
          <w:szCs w:val="22"/>
        </w:rPr>
      </w:pPr>
      <w:r>
        <w:rPr>
          <w:rFonts w:ascii="Arial" w:hAnsi="Arial" w:cs="Arial"/>
          <w:sz w:val="22"/>
          <w:szCs w:val="22"/>
        </w:rPr>
        <w:t>výsledek přejímacího řízení,</w:t>
      </w:r>
    </w:p>
    <w:p w14:paraId="3520EDBD" w14:textId="77777777" w:rsidR="000967DD" w:rsidRDefault="000967DD">
      <w:pPr>
        <w:numPr>
          <w:ilvl w:val="0"/>
          <w:numId w:val="21"/>
        </w:numPr>
        <w:rPr>
          <w:rFonts w:ascii="Arial" w:hAnsi="Arial" w:cs="Arial"/>
          <w:sz w:val="22"/>
          <w:szCs w:val="22"/>
        </w:rPr>
      </w:pPr>
      <w:r>
        <w:rPr>
          <w:rFonts w:ascii="Arial" w:hAnsi="Arial" w:cs="Arial"/>
          <w:sz w:val="22"/>
          <w:szCs w:val="22"/>
        </w:rPr>
        <w:t>podpisy zástupců obou smluvních stran, kteří předání a převzetí díla provedli.</w:t>
      </w:r>
    </w:p>
    <w:p w14:paraId="3520EDBE"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3520EDBF"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3520EDC0" w14:textId="77777777" w:rsidR="000967DD" w:rsidRDefault="000967DD">
      <w:pPr>
        <w:rPr>
          <w:rFonts w:ascii="Arial" w:hAnsi="Arial" w:cs="Arial"/>
          <w:sz w:val="22"/>
          <w:szCs w:val="22"/>
        </w:rPr>
      </w:pPr>
    </w:p>
    <w:p w14:paraId="3520EDC1"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Smluvní pokuta, úrok z prodlení</w:t>
      </w:r>
    </w:p>
    <w:p w14:paraId="3520EDC2" w14:textId="77777777" w:rsidR="000967DD" w:rsidRDefault="000967DD" w:rsidP="006B5E77">
      <w:pPr>
        <w:numPr>
          <w:ilvl w:val="0"/>
          <w:numId w:val="10"/>
        </w:numPr>
        <w:tabs>
          <w:tab w:val="clear" w:pos="720"/>
        </w:tabs>
        <w:ind w:left="426" w:hanging="437"/>
        <w:rPr>
          <w:rFonts w:ascii="Arial" w:hAnsi="Arial" w:cs="Arial"/>
          <w:sz w:val="22"/>
          <w:szCs w:val="22"/>
        </w:rPr>
      </w:pPr>
      <w:r>
        <w:rPr>
          <w:rFonts w:ascii="Arial" w:hAnsi="Arial" w:cs="Arial"/>
          <w:sz w:val="22"/>
          <w:szCs w:val="22"/>
        </w:rPr>
        <w:t>Objednatel je oprávněn uložit zhotovitel</w:t>
      </w:r>
      <w:r w:rsidR="00A911EE">
        <w:rPr>
          <w:rFonts w:ascii="Arial" w:hAnsi="Arial" w:cs="Arial"/>
          <w:sz w:val="22"/>
          <w:szCs w:val="22"/>
        </w:rPr>
        <w:t>i</w:t>
      </w:r>
      <w:r>
        <w:rPr>
          <w:rFonts w:ascii="Arial" w:hAnsi="Arial" w:cs="Arial"/>
          <w:sz w:val="22"/>
          <w:szCs w:val="22"/>
        </w:rPr>
        <w:t xml:space="preserve"> smluvní pokutu v případě prodlení zhotovitele:</w:t>
      </w:r>
    </w:p>
    <w:p w14:paraId="3520EDC3" w14:textId="77777777" w:rsidR="00A911EE" w:rsidRDefault="00A911EE">
      <w:pPr>
        <w:numPr>
          <w:ilvl w:val="0"/>
          <w:numId w:val="25"/>
        </w:numPr>
        <w:rPr>
          <w:rFonts w:ascii="Arial" w:hAnsi="Arial" w:cs="Arial"/>
          <w:sz w:val="22"/>
          <w:szCs w:val="22"/>
        </w:rPr>
      </w:pPr>
      <w:r>
        <w:rPr>
          <w:rFonts w:ascii="Arial" w:hAnsi="Arial" w:cs="Arial"/>
          <w:sz w:val="22"/>
          <w:szCs w:val="22"/>
        </w:rPr>
        <w:t>s termínem převzetí staveniště,</w:t>
      </w:r>
    </w:p>
    <w:p w14:paraId="3520EDC4" w14:textId="77777777" w:rsidR="000967DD" w:rsidRDefault="000967DD">
      <w:pPr>
        <w:numPr>
          <w:ilvl w:val="0"/>
          <w:numId w:val="25"/>
        </w:numPr>
        <w:rPr>
          <w:rFonts w:ascii="Arial" w:hAnsi="Arial" w:cs="Arial"/>
          <w:sz w:val="22"/>
          <w:szCs w:val="22"/>
        </w:rPr>
      </w:pPr>
      <w:r>
        <w:rPr>
          <w:rFonts w:ascii="Arial" w:hAnsi="Arial" w:cs="Arial"/>
          <w:sz w:val="22"/>
          <w:szCs w:val="22"/>
        </w:rPr>
        <w:t>s termínem dokončení díla,</w:t>
      </w:r>
    </w:p>
    <w:p w14:paraId="3520EDC5" w14:textId="77777777" w:rsidR="000967DD" w:rsidRDefault="000967DD">
      <w:pPr>
        <w:numPr>
          <w:ilvl w:val="0"/>
          <w:numId w:val="25"/>
        </w:numPr>
        <w:rPr>
          <w:rFonts w:ascii="Arial" w:hAnsi="Arial" w:cs="Arial"/>
          <w:sz w:val="22"/>
          <w:szCs w:val="22"/>
        </w:rPr>
      </w:pPr>
      <w:r>
        <w:rPr>
          <w:rFonts w:ascii="Arial" w:hAnsi="Arial" w:cs="Arial"/>
          <w:sz w:val="22"/>
          <w:szCs w:val="22"/>
        </w:rPr>
        <w:t>s odstraněním staveniště,</w:t>
      </w:r>
    </w:p>
    <w:p w14:paraId="3520EDC6" w14:textId="77777777" w:rsidR="000967DD" w:rsidRDefault="000967DD">
      <w:pPr>
        <w:numPr>
          <w:ilvl w:val="0"/>
          <w:numId w:val="25"/>
        </w:numPr>
        <w:rPr>
          <w:rFonts w:ascii="Arial" w:hAnsi="Arial" w:cs="Arial"/>
          <w:sz w:val="22"/>
          <w:szCs w:val="22"/>
        </w:rPr>
      </w:pPr>
      <w:r>
        <w:rPr>
          <w:rFonts w:ascii="Arial" w:hAnsi="Arial" w:cs="Arial"/>
          <w:sz w:val="22"/>
          <w:szCs w:val="22"/>
        </w:rPr>
        <w:t>s předáním kompletních dokladů,</w:t>
      </w:r>
    </w:p>
    <w:p w14:paraId="3520EDC7" w14:textId="77777777" w:rsidR="000967DD" w:rsidRDefault="000967DD">
      <w:pPr>
        <w:numPr>
          <w:ilvl w:val="0"/>
          <w:numId w:val="25"/>
        </w:numPr>
        <w:rPr>
          <w:rFonts w:ascii="Arial" w:hAnsi="Arial" w:cs="Arial"/>
          <w:sz w:val="22"/>
          <w:szCs w:val="22"/>
        </w:rPr>
      </w:pPr>
      <w:r>
        <w:rPr>
          <w:rFonts w:ascii="Arial" w:hAnsi="Arial" w:cs="Arial"/>
          <w:sz w:val="22"/>
          <w:szCs w:val="22"/>
        </w:rPr>
        <w:t>s odstraněním vad a nedodělků oproti lhůtám, jež byly objednatelem stanoveny v předávacím protokolu,</w:t>
      </w:r>
    </w:p>
    <w:p w14:paraId="3520EDC8" w14:textId="77777777" w:rsidR="000967DD" w:rsidRDefault="000967DD">
      <w:pPr>
        <w:numPr>
          <w:ilvl w:val="0"/>
          <w:numId w:val="25"/>
        </w:numPr>
        <w:rPr>
          <w:rFonts w:ascii="Arial" w:hAnsi="Arial" w:cs="Arial"/>
          <w:sz w:val="22"/>
          <w:szCs w:val="22"/>
        </w:rPr>
      </w:pPr>
      <w:r>
        <w:rPr>
          <w:rFonts w:ascii="Arial" w:hAnsi="Arial" w:cs="Arial"/>
          <w:sz w:val="22"/>
          <w:szCs w:val="22"/>
        </w:rPr>
        <w:t>s odstraněním vad uplatněných objednatelem v záruční době podle článku VII smlouvy.</w:t>
      </w:r>
    </w:p>
    <w:p w14:paraId="3520EDC9"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lastRenderedPageBreak/>
        <w:t xml:space="preserve">Výše smluvní pokuty při prodlení zhotovitele podle odstavce a) až </w:t>
      </w:r>
      <w:r w:rsidR="00A911EE">
        <w:rPr>
          <w:rFonts w:ascii="Arial" w:hAnsi="Arial" w:cs="Arial"/>
          <w:sz w:val="22"/>
          <w:szCs w:val="22"/>
        </w:rPr>
        <w:t>f</w:t>
      </w:r>
      <w:r>
        <w:rPr>
          <w:rFonts w:ascii="Arial" w:hAnsi="Arial" w:cs="Arial"/>
          <w:sz w:val="22"/>
          <w:szCs w:val="22"/>
        </w:rPr>
        <w:t>) činí 0,2% za každé jednotlivé porušení a každý den zpoždění.</w:t>
      </w:r>
    </w:p>
    <w:p w14:paraId="3520EDCA"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14:paraId="3520EDCB"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Uplatněná či již uhrazená smluvní pokuta nemá vliv na uplatnění nároku objednatele na náhradu škody, kterou lze vymáhat samostatně vedle smluvní pokuty v celém rozsahu, tzn. částka smluvní pokuty se do v</w:t>
      </w:r>
      <w:r w:rsidR="00827748">
        <w:rPr>
          <w:rFonts w:ascii="Arial" w:hAnsi="Arial" w:cs="Arial"/>
          <w:sz w:val="22"/>
          <w:szCs w:val="22"/>
        </w:rPr>
        <w:t xml:space="preserve">ýše náhrady škody nezapočítává. </w:t>
      </w:r>
      <w:r>
        <w:rPr>
          <w:rFonts w:ascii="Arial" w:hAnsi="Arial" w:cs="Arial"/>
          <w:sz w:val="22"/>
          <w:szCs w:val="22"/>
        </w:rPr>
        <w:t xml:space="preserve">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3520EDCC" w14:textId="77777777" w:rsidR="000967DD" w:rsidRDefault="000967DD">
      <w:pPr>
        <w:rPr>
          <w:rFonts w:ascii="Arial" w:hAnsi="Arial" w:cs="Arial"/>
          <w:sz w:val="22"/>
          <w:szCs w:val="22"/>
        </w:rPr>
      </w:pPr>
    </w:p>
    <w:p w14:paraId="3520EDCD"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Bezpečnost a ochrana zdraví</w:t>
      </w:r>
    </w:p>
    <w:p w14:paraId="3520EDCE"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3520EDCF"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3520EDD0"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3520EDD1" w14:textId="55E399E6"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00CB7010">
        <w:rPr>
          <w:rFonts w:ascii="Arial" w:hAnsi="Arial" w:cs="Arial"/>
          <w:sz w:val="22"/>
          <w:szCs w:val="22"/>
          <w:u w:val="single"/>
        </w:rPr>
        <w:t>P</w:t>
      </w:r>
      <w:r w:rsidRPr="002A4C4D">
        <w:rPr>
          <w:rFonts w:ascii="Arial" w:hAnsi="Arial" w:cs="Arial"/>
          <w:sz w:val="22"/>
          <w:szCs w:val="22"/>
          <w:u w:val="single"/>
        </w:rPr>
        <w:t>řílohu č.</w:t>
      </w:r>
      <w:r w:rsidR="002A4C4D" w:rsidRPr="002A4C4D">
        <w:rPr>
          <w:rFonts w:ascii="Arial" w:hAnsi="Arial" w:cs="Arial"/>
          <w:sz w:val="22"/>
          <w:szCs w:val="22"/>
          <w:u w:val="single"/>
        </w:rPr>
        <w:t xml:space="preserve"> </w:t>
      </w:r>
      <w:r w:rsidR="002B7593">
        <w:rPr>
          <w:rFonts w:ascii="Arial" w:hAnsi="Arial" w:cs="Arial"/>
          <w:sz w:val="22"/>
          <w:szCs w:val="22"/>
          <w:u w:val="single"/>
        </w:rPr>
        <w:t>5</w:t>
      </w:r>
      <w:r w:rsidRPr="002A4C4D">
        <w:rPr>
          <w:rFonts w:ascii="Arial" w:hAnsi="Arial" w:cs="Arial"/>
          <w:sz w:val="22"/>
          <w:szCs w:val="22"/>
        </w:rPr>
        <w:t xml:space="preserve"> této smlouvy</w:t>
      </w:r>
      <w:r w:rsidR="005608E9">
        <w:rPr>
          <w:rFonts w:ascii="Arial" w:hAnsi="Arial" w:cs="Arial"/>
          <w:sz w:val="22"/>
          <w:szCs w:val="22"/>
        </w:rPr>
        <w:t>.</w:t>
      </w:r>
    </w:p>
    <w:p w14:paraId="3520EDD2" w14:textId="77777777" w:rsidR="005608E9" w:rsidRPr="002A4C4D" w:rsidRDefault="005608E9" w:rsidP="005608E9">
      <w:pPr>
        <w:ind w:left="426"/>
        <w:rPr>
          <w:rFonts w:ascii="Arial" w:hAnsi="Arial" w:cs="Arial"/>
          <w:sz w:val="22"/>
          <w:szCs w:val="22"/>
        </w:rPr>
      </w:pPr>
    </w:p>
    <w:p w14:paraId="3520EDD3" w14:textId="77777777" w:rsidR="005608E9" w:rsidRPr="005608E9" w:rsidRDefault="005608E9" w:rsidP="005608E9">
      <w:pPr>
        <w:numPr>
          <w:ilvl w:val="0"/>
          <w:numId w:val="26"/>
        </w:numPr>
        <w:tabs>
          <w:tab w:val="left" w:pos="0"/>
        </w:tabs>
        <w:jc w:val="center"/>
        <w:rPr>
          <w:rFonts w:ascii="Arial" w:hAnsi="Arial" w:cs="Arial"/>
          <w:b/>
          <w:bCs/>
          <w:sz w:val="22"/>
          <w:szCs w:val="22"/>
        </w:rPr>
      </w:pPr>
      <w:r w:rsidRPr="005E289B">
        <w:rPr>
          <w:rFonts w:ascii="Arial" w:hAnsi="Arial" w:cs="Arial"/>
          <w:b/>
          <w:bCs/>
          <w:sz w:val="22"/>
          <w:szCs w:val="22"/>
        </w:rPr>
        <w:t>Stavební deník</w:t>
      </w:r>
    </w:p>
    <w:p w14:paraId="3520EDD4"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Zhotovitel se zavazuje vést stavební deník ode dne zahájení díla až do jeho ukončení a</w:t>
      </w:r>
      <w:r>
        <w:rPr>
          <w:rFonts w:ascii="Arial" w:hAnsi="Arial" w:cs="Arial"/>
          <w:sz w:val="22"/>
          <w:szCs w:val="22"/>
        </w:rPr>
        <w:t> </w:t>
      </w:r>
      <w:r w:rsidRPr="005E289B">
        <w:rPr>
          <w:rFonts w:ascii="Arial" w:hAnsi="Arial" w:cs="Arial"/>
          <w:sz w:val="22"/>
          <w:szCs w:val="22"/>
        </w:rPr>
        <w:t xml:space="preserve">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w:t>
      </w:r>
      <w:r>
        <w:rPr>
          <w:rFonts w:ascii="Arial" w:hAnsi="Arial" w:cs="Arial"/>
          <w:sz w:val="22"/>
          <w:szCs w:val="22"/>
        </w:rPr>
        <w:t> </w:t>
      </w:r>
      <w:r w:rsidRPr="005E289B">
        <w:rPr>
          <w:rFonts w:ascii="Arial" w:hAnsi="Arial" w:cs="Arial"/>
          <w:sz w:val="22"/>
          <w:szCs w:val="22"/>
        </w:rPr>
        <w:t>dispozici oprávněné osobě objednatele.</w:t>
      </w:r>
    </w:p>
    <w:p w14:paraId="3520EDD5"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Zápisy ve stavebním deníku se nepovažují za změnu smlouvy ani nezakládají nárok na změnu smlouvy.</w:t>
      </w:r>
    </w:p>
    <w:p w14:paraId="3520EDD6"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 xml:space="preserve">Originál stavebního deníku i </w:t>
      </w:r>
      <w:r>
        <w:rPr>
          <w:rFonts w:ascii="Arial" w:hAnsi="Arial" w:cs="Arial"/>
          <w:sz w:val="22"/>
          <w:szCs w:val="22"/>
        </w:rPr>
        <w:t>jeho kopii</w:t>
      </w:r>
      <w:r w:rsidRPr="005E289B">
        <w:rPr>
          <w:rFonts w:ascii="Arial" w:hAnsi="Arial" w:cs="Arial"/>
          <w:sz w:val="22"/>
          <w:szCs w:val="22"/>
        </w:rPr>
        <w:t xml:space="preserve"> je zhotovitel povinen předat objednateli po</w:t>
      </w:r>
      <w:r>
        <w:rPr>
          <w:rFonts w:ascii="Arial" w:hAnsi="Arial" w:cs="Arial"/>
          <w:sz w:val="22"/>
          <w:szCs w:val="22"/>
        </w:rPr>
        <w:t> </w:t>
      </w:r>
      <w:r w:rsidRPr="005E289B">
        <w:rPr>
          <w:rFonts w:ascii="Arial" w:hAnsi="Arial" w:cs="Arial"/>
          <w:sz w:val="22"/>
          <w:szCs w:val="22"/>
        </w:rPr>
        <w:t>protokolárním předání díla a odstranění veškerých vad a nedodělků díla.</w:t>
      </w:r>
    </w:p>
    <w:p w14:paraId="3520EDD7" w14:textId="77777777" w:rsidR="000967DD" w:rsidRPr="0096707D" w:rsidRDefault="0096707D" w:rsidP="006B5E77">
      <w:pPr>
        <w:numPr>
          <w:ilvl w:val="0"/>
          <w:numId w:val="26"/>
        </w:numPr>
        <w:tabs>
          <w:tab w:val="left" w:pos="0"/>
        </w:tabs>
        <w:jc w:val="center"/>
        <w:rPr>
          <w:rFonts w:ascii="Arial" w:hAnsi="Arial" w:cs="Arial"/>
          <w:sz w:val="22"/>
          <w:szCs w:val="22"/>
        </w:rPr>
      </w:pPr>
      <w:r>
        <w:rPr>
          <w:rFonts w:ascii="Arial" w:hAnsi="Arial" w:cs="Arial"/>
          <w:b/>
          <w:bCs/>
          <w:sz w:val="22"/>
          <w:szCs w:val="22"/>
        </w:rPr>
        <w:t>Zkoušky</w:t>
      </w:r>
    </w:p>
    <w:p w14:paraId="3520EDD8" w14:textId="210B9614" w:rsidR="0096707D" w:rsidRPr="0096707D" w:rsidRDefault="0096707D" w:rsidP="0096707D">
      <w:pPr>
        <w:numPr>
          <w:ilvl w:val="0"/>
          <w:numId w:val="34"/>
        </w:numPr>
        <w:suppressAutoHyphens w:val="0"/>
        <w:ind w:left="426" w:hanging="426"/>
        <w:rPr>
          <w:rFonts w:ascii="Arial" w:hAnsi="Arial" w:cs="Arial"/>
          <w:sz w:val="22"/>
          <w:szCs w:val="22"/>
        </w:rPr>
      </w:pPr>
      <w:r w:rsidRPr="0096707D">
        <w:rPr>
          <w:rFonts w:ascii="Arial" w:hAnsi="Arial" w:cs="Arial"/>
          <w:sz w:val="22"/>
          <w:szCs w:val="22"/>
        </w:rPr>
        <w:t xml:space="preserve">Zhotovitel je povinen provést zkoušky díla podle kontrolního a zkušebního plánu, který je jako </w:t>
      </w:r>
      <w:r w:rsidR="00CB7010">
        <w:rPr>
          <w:rFonts w:ascii="Arial" w:hAnsi="Arial" w:cs="Arial"/>
          <w:sz w:val="22"/>
          <w:szCs w:val="22"/>
          <w:u w:val="single"/>
        </w:rPr>
        <w:t>P</w:t>
      </w:r>
      <w:r w:rsidR="00C075DE">
        <w:rPr>
          <w:rFonts w:ascii="Arial" w:hAnsi="Arial" w:cs="Arial"/>
          <w:sz w:val="22"/>
          <w:szCs w:val="22"/>
          <w:u w:val="single"/>
        </w:rPr>
        <w:t xml:space="preserve">říloha </w:t>
      </w:r>
      <w:proofErr w:type="gramStart"/>
      <w:r w:rsidR="00C075DE">
        <w:rPr>
          <w:rFonts w:ascii="Arial" w:hAnsi="Arial" w:cs="Arial"/>
          <w:sz w:val="22"/>
          <w:szCs w:val="22"/>
          <w:u w:val="single"/>
        </w:rPr>
        <w:t xml:space="preserve">č. </w:t>
      </w:r>
      <w:r w:rsidRPr="002A4C4D">
        <w:rPr>
          <w:rFonts w:ascii="Arial" w:hAnsi="Arial" w:cs="Arial"/>
          <w:sz w:val="22"/>
          <w:szCs w:val="22"/>
          <w:u w:val="single"/>
        </w:rPr>
        <w:t>4</w:t>
      </w:r>
      <w:r w:rsidR="00C075DE">
        <w:rPr>
          <w:rFonts w:ascii="Arial" w:hAnsi="Arial" w:cs="Arial"/>
          <w:sz w:val="22"/>
          <w:szCs w:val="22"/>
        </w:rPr>
        <w:t xml:space="preserve"> </w:t>
      </w:r>
      <w:r w:rsidRPr="0096707D">
        <w:rPr>
          <w:rFonts w:ascii="Arial" w:hAnsi="Arial" w:cs="Arial"/>
          <w:sz w:val="22"/>
          <w:szCs w:val="22"/>
        </w:rPr>
        <w:t>nedílnou</w:t>
      </w:r>
      <w:proofErr w:type="gramEnd"/>
      <w:r w:rsidRPr="0096707D">
        <w:rPr>
          <w:rFonts w:ascii="Arial" w:hAnsi="Arial" w:cs="Arial"/>
          <w:sz w:val="22"/>
          <w:szCs w:val="22"/>
        </w:rPr>
        <w:t xml:space="preserve"> součástí této smlouvy. Náklady na provedení zkoušek díla podle tohoto odstavce jsou zahrnuty v ceně díla. </w:t>
      </w:r>
    </w:p>
    <w:p w14:paraId="3520EDD9" w14:textId="77777777"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lastRenderedPageBreak/>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3520EDDA" w14:textId="77777777" w:rsidR="0096707D"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w:t>
      </w:r>
      <w:r w:rsidRPr="00877D89">
        <w:rPr>
          <w:rFonts w:ascii="Arial" w:hAnsi="Arial" w:cs="Arial"/>
          <w:sz w:val="22"/>
          <w:szCs w:val="22"/>
        </w:rPr>
        <w:t>ČSN, projektovou dokumentací</w:t>
      </w:r>
      <w:r w:rsidRPr="005E289B">
        <w:rPr>
          <w:rFonts w:ascii="Arial" w:hAnsi="Arial" w:cs="Arial"/>
          <w:sz w:val="22"/>
          <w:szCs w:val="22"/>
        </w:rPr>
        <w:t xml:space="preserve"> a technickými údaji vyhlášenými výrobci jednotlivých zařízení tvořících součást zhotovovaného díla.</w:t>
      </w:r>
    </w:p>
    <w:p w14:paraId="3520EDDB" w14:textId="77777777" w:rsidR="0096707D" w:rsidRPr="005E289B" w:rsidRDefault="00253ADD" w:rsidP="0096707D">
      <w:pPr>
        <w:numPr>
          <w:ilvl w:val="0"/>
          <w:numId w:val="34"/>
        </w:numPr>
        <w:suppressAutoHyphens w:val="0"/>
        <w:ind w:left="426" w:hanging="426"/>
        <w:rPr>
          <w:rFonts w:ascii="Arial" w:hAnsi="Arial" w:cs="Arial"/>
          <w:sz w:val="22"/>
          <w:szCs w:val="22"/>
        </w:rPr>
      </w:pPr>
      <w:r>
        <w:rPr>
          <w:rFonts w:ascii="Arial" w:hAnsi="Arial" w:cs="Arial"/>
          <w:sz w:val="22"/>
          <w:szCs w:val="22"/>
        </w:rPr>
        <w:t>O k</w:t>
      </w:r>
      <w:r w:rsidR="0096707D"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3520EDDC" w14:textId="77777777"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3520EDDD" w14:textId="77777777" w:rsidR="0096707D" w:rsidRPr="00877D89"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877D89">
        <w:rPr>
          <w:rFonts w:ascii="Arial" w:hAnsi="Arial" w:cs="Arial"/>
          <w:sz w:val="22"/>
          <w:szCs w:val="22"/>
        </w:rPr>
        <w:t>vykonání zvláštních zkoušek jakékoli části díla, dojde-li k závěru, že tato část díla neodpovídá požadavkům</w:t>
      </w:r>
      <w:r w:rsidR="004B119F" w:rsidRPr="00877D89">
        <w:rPr>
          <w:rFonts w:ascii="Arial" w:hAnsi="Arial" w:cs="Arial"/>
          <w:sz w:val="22"/>
          <w:szCs w:val="22"/>
        </w:rPr>
        <w:t xml:space="preserve"> </w:t>
      </w:r>
      <w:r w:rsidRPr="00877D89">
        <w:rPr>
          <w:rFonts w:ascii="Arial" w:hAnsi="Arial" w:cs="Arial"/>
          <w:sz w:val="22"/>
          <w:szCs w:val="22"/>
        </w:rPr>
        <w:t xml:space="preserve">projektové dokumentace nebo této smlouvě. Potvrdí-li se zkouškami jeho závěry, bude zhotovitel povinen na vlastní náklady tuto část díla uvést do souladu s projektovou dokumentací a uhradit zároveň náklady spojené s vykonáním zkoušky. </w:t>
      </w:r>
    </w:p>
    <w:p w14:paraId="3520EDDE" w14:textId="77777777" w:rsidR="009C59A3" w:rsidRPr="009C59A3" w:rsidRDefault="009C59A3" w:rsidP="009C59A3">
      <w:pPr>
        <w:tabs>
          <w:tab w:val="left" w:pos="0"/>
        </w:tabs>
        <w:jc w:val="center"/>
        <w:rPr>
          <w:rFonts w:ascii="Arial" w:hAnsi="Arial" w:cs="Arial"/>
          <w:sz w:val="22"/>
          <w:szCs w:val="22"/>
        </w:rPr>
      </w:pPr>
    </w:p>
    <w:p w14:paraId="3520EDDF" w14:textId="77777777" w:rsidR="009C59A3" w:rsidRPr="0096707D" w:rsidRDefault="0096707D" w:rsidP="006B5E77">
      <w:pPr>
        <w:numPr>
          <w:ilvl w:val="0"/>
          <w:numId w:val="26"/>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3520EDE0" w14:textId="77777777"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Objednatel je oprávněn písemně odstoupit od smlouvy, pokud zhotovitel:</w:t>
      </w:r>
    </w:p>
    <w:p w14:paraId="3520EDE1"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bezdůvodně přeruší provedení díla,</w:t>
      </w:r>
    </w:p>
    <w:p w14:paraId="3520EDE2"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je v prodlení s dokončením díla dle termínu uvedeného v čl. II. odst. 1 smlouvy po dobu delší než 30 kalendářních dnů,</w:t>
      </w:r>
    </w:p>
    <w:p w14:paraId="3520EDE3"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3520EDE4"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na majetek zhotovitele byl prohlášen konkurz nebo povoleno vyrovnání,</w:t>
      </w:r>
    </w:p>
    <w:p w14:paraId="3520EDE5"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návrh na prohlášení konkurzu na zhotovitele byl zamítnut pro nedostatek majetku zhotovitele,</w:t>
      </w:r>
    </w:p>
    <w:p w14:paraId="3520EDE6"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zhotovitel vstoupí do likvidace.</w:t>
      </w:r>
    </w:p>
    <w:p w14:paraId="3520EDE7" w14:textId="77777777"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Zhotovitel je oprávněn písemně odstoupit od smlouvy, pokud objednatel:</w:t>
      </w:r>
    </w:p>
    <w:p w14:paraId="3520EDE8" w14:textId="77777777"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pozastaví provedení prací na díle po dobu delší než 60 kalendářních dnů z důvodů, jež nejsou na straně zhotovitele,</w:t>
      </w:r>
    </w:p>
    <w:p w14:paraId="3520EDE9" w14:textId="77777777"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je v prodlení s úhradou splatné ceny za dílo, po dobu delší než 30 kalendářních dnů.</w:t>
      </w:r>
    </w:p>
    <w:p w14:paraId="3520EDEA" w14:textId="77777777" w:rsidR="000967DD" w:rsidRPr="0099361B" w:rsidRDefault="000967DD" w:rsidP="0099361B">
      <w:pPr>
        <w:numPr>
          <w:ilvl w:val="0"/>
          <w:numId w:val="24"/>
        </w:numPr>
        <w:tabs>
          <w:tab w:val="clear" w:pos="720"/>
        </w:tabs>
        <w:ind w:left="426" w:hanging="437"/>
        <w:rPr>
          <w:rFonts w:ascii="Arial" w:hAnsi="Arial" w:cs="Arial"/>
          <w:sz w:val="22"/>
          <w:szCs w:val="22"/>
        </w:rPr>
      </w:pPr>
      <w:r w:rsidRPr="0099361B">
        <w:rPr>
          <w:rFonts w:ascii="Arial" w:hAnsi="Arial" w:cs="Arial"/>
          <w:sz w:val="22"/>
          <w:szCs w:val="22"/>
        </w:rPr>
        <w:t>Každá ze smluvních stran je oprávněna píse</w:t>
      </w:r>
      <w:r w:rsidR="0099361B" w:rsidRPr="0099361B">
        <w:rPr>
          <w:rFonts w:ascii="Arial" w:hAnsi="Arial" w:cs="Arial"/>
          <w:sz w:val="22"/>
          <w:szCs w:val="22"/>
        </w:rPr>
        <w:t>mně odstoupit od smlouvy, pokud</w:t>
      </w:r>
      <w:r w:rsidR="0099361B">
        <w:rPr>
          <w:rFonts w:ascii="Arial" w:hAnsi="Arial" w:cs="Arial"/>
          <w:sz w:val="22"/>
          <w:szCs w:val="22"/>
        </w:rPr>
        <w:t xml:space="preserve"> </w:t>
      </w:r>
      <w:r w:rsidRPr="0099361B">
        <w:rPr>
          <w:rFonts w:ascii="Arial" w:hAnsi="Arial" w:cs="Arial"/>
          <w:sz w:val="22"/>
          <w:szCs w:val="22"/>
        </w:rPr>
        <w:t>nastane vyšší moc, kdy dojde k okolnostem, které nemohou smluvní strany ovlivnit a které zcela a na dobu delší než 60 kalendářních dnů znemožní některé ze smluvních stran plnit své závazky ze smlouvy.</w:t>
      </w:r>
    </w:p>
    <w:p w14:paraId="3520EDEB" w14:textId="77777777" w:rsidR="000967DD" w:rsidRDefault="000967DD" w:rsidP="006B5E77">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V příp</w:t>
      </w:r>
      <w:r w:rsidR="002B4035">
        <w:rPr>
          <w:rFonts w:ascii="Arial" w:hAnsi="Arial" w:cs="Arial"/>
          <w:sz w:val="22"/>
          <w:szCs w:val="22"/>
        </w:rPr>
        <w:t xml:space="preserve">adech uvedených v odstavcích 1 a </w:t>
      </w:r>
      <w:r>
        <w:rPr>
          <w:rFonts w:ascii="Arial" w:hAnsi="Arial" w:cs="Arial"/>
          <w:sz w:val="22"/>
          <w:szCs w:val="22"/>
        </w:rPr>
        <w:t>2 tohoto článku se má za to, že se jedná o podstatné porušení smlouvy dle §2002 občanského zákoníku.</w:t>
      </w:r>
    </w:p>
    <w:p w14:paraId="3520EDEC" w14:textId="77777777" w:rsidR="000967DD" w:rsidRDefault="000967DD">
      <w:pPr>
        <w:ind w:left="426"/>
        <w:rPr>
          <w:rFonts w:ascii="Arial" w:hAnsi="Arial" w:cs="Arial"/>
          <w:sz w:val="22"/>
          <w:szCs w:val="22"/>
        </w:rPr>
      </w:pPr>
    </w:p>
    <w:p w14:paraId="3520EDED"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Platnost a účinnost smlouvy</w:t>
      </w:r>
    </w:p>
    <w:p w14:paraId="3520EDEE" w14:textId="60B2BFBB" w:rsidR="000967DD" w:rsidRDefault="000967DD" w:rsidP="006B5E77">
      <w:pPr>
        <w:numPr>
          <w:ilvl w:val="0"/>
          <w:numId w:val="12"/>
        </w:numPr>
        <w:tabs>
          <w:tab w:val="clear" w:pos="720"/>
          <w:tab w:val="num" w:pos="426"/>
        </w:tabs>
        <w:ind w:left="426" w:hanging="426"/>
        <w:rPr>
          <w:rFonts w:ascii="Arial" w:hAnsi="Arial" w:cs="Arial"/>
          <w:sz w:val="22"/>
          <w:szCs w:val="22"/>
        </w:rPr>
      </w:pPr>
      <w:r>
        <w:rPr>
          <w:rFonts w:ascii="Arial" w:hAnsi="Arial" w:cs="Arial"/>
          <w:sz w:val="22"/>
          <w:szCs w:val="22"/>
        </w:rPr>
        <w:t xml:space="preserve">Tato smlouva se považuje za uzavřenou a nabývá </w:t>
      </w:r>
      <w:r w:rsidR="00C105E0">
        <w:rPr>
          <w:rFonts w:ascii="Arial" w:hAnsi="Arial" w:cs="Arial"/>
          <w:sz w:val="22"/>
          <w:szCs w:val="22"/>
        </w:rPr>
        <w:t>platnosti</w:t>
      </w:r>
      <w:r>
        <w:rPr>
          <w:rFonts w:ascii="Arial" w:hAnsi="Arial" w:cs="Arial"/>
          <w:sz w:val="22"/>
          <w:szCs w:val="22"/>
        </w:rPr>
        <w:t xml:space="preserve"> dnem podpisu poslední ze smluvních stran.</w:t>
      </w:r>
      <w:r w:rsidR="00C105E0">
        <w:rPr>
          <w:rFonts w:ascii="Arial" w:hAnsi="Arial" w:cs="Arial"/>
          <w:sz w:val="22"/>
          <w:szCs w:val="22"/>
        </w:rPr>
        <w:t xml:space="preserve"> Smlouva nabývá účinnosti dnem jejího zveřejnění v Registru smluv. Zveřejnění provede objednatel.</w:t>
      </w:r>
    </w:p>
    <w:p w14:paraId="3520EDEF"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3520EDF0"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Závěrečná ustanovení</w:t>
      </w:r>
    </w:p>
    <w:p w14:paraId="3520EDF1"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3520EDF2"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3520EDF3"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520EDF4"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520EDF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3520EDF6"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3520EDF7"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3520EDF8"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3520EDF9" w14:textId="77777777" w:rsidR="000967DD" w:rsidRPr="008F3833" w:rsidRDefault="000967DD">
      <w:pPr>
        <w:numPr>
          <w:ilvl w:val="0"/>
          <w:numId w:val="2"/>
        </w:numPr>
        <w:ind w:left="426" w:hanging="437"/>
        <w:rPr>
          <w:rFonts w:ascii="Arial" w:hAnsi="Arial" w:cs="Arial"/>
          <w:sz w:val="22"/>
          <w:szCs w:val="22"/>
        </w:rPr>
      </w:pPr>
      <w:r w:rsidRPr="008F3833">
        <w:rPr>
          <w:rFonts w:ascii="Arial" w:hAnsi="Arial" w:cs="Arial"/>
          <w:sz w:val="22"/>
          <w:szCs w:val="22"/>
        </w:rPr>
        <w:t>Nedílnou součástí této smlouvy jsou:</w:t>
      </w:r>
      <w:r w:rsidR="00A02FA4">
        <w:rPr>
          <w:rFonts w:ascii="Arial" w:hAnsi="Arial" w:cs="Arial"/>
          <w:sz w:val="22"/>
          <w:szCs w:val="22"/>
        </w:rPr>
        <w:t xml:space="preserve"> </w:t>
      </w:r>
    </w:p>
    <w:p w14:paraId="3520EDFA" w14:textId="77777777" w:rsidR="000967DD" w:rsidRPr="008F3833" w:rsidRDefault="000967DD" w:rsidP="002A4C4D">
      <w:pPr>
        <w:spacing w:before="0"/>
        <w:ind w:left="1843" w:hanging="1417"/>
        <w:jc w:val="left"/>
        <w:rPr>
          <w:rFonts w:ascii="Arial" w:hAnsi="Arial" w:cs="Arial"/>
          <w:sz w:val="22"/>
          <w:szCs w:val="22"/>
        </w:rPr>
      </w:pPr>
      <w:r w:rsidRPr="008F3833">
        <w:rPr>
          <w:rFonts w:ascii="Arial" w:hAnsi="Arial" w:cs="Arial"/>
          <w:sz w:val="22"/>
          <w:szCs w:val="22"/>
        </w:rPr>
        <w:t xml:space="preserve">Příloha č. 1 – </w:t>
      </w:r>
      <w:r w:rsidR="00424730" w:rsidRPr="008F3833">
        <w:rPr>
          <w:rFonts w:ascii="Arial" w:hAnsi="Arial" w:cs="Arial"/>
          <w:sz w:val="22"/>
          <w:szCs w:val="22"/>
        </w:rPr>
        <w:t>S</w:t>
      </w:r>
      <w:r w:rsidRPr="008F3833">
        <w:rPr>
          <w:rFonts w:ascii="Arial" w:hAnsi="Arial" w:cs="Arial"/>
          <w:sz w:val="22"/>
          <w:szCs w:val="22"/>
        </w:rPr>
        <w:t>pecifikace př</w:t>
      </w:r>
      <w:r w:rsidR="00424730" w:rsidRPr="008F3833">
        <w:rPr>
          <w:rFonts w:ascii="Arial" w:hAnsi="Arial" w:cs="Arial"/>
          <w:sz w:val="22"/>
          <w:szCs w:val="22"/>
        </w:rPr>
        <w:t xml:space="preserve">edmětu plnění (prací a dodávek) </w:t>
      </w:r>
      <w:r w:rsidR="0099361B" w:rsidRPr="008F3833">
        <w:rPr>
          <w:rFonts w:ascii="Arial" w:hAnsi="Arial" w:cs="Arial"/>
          <w:sz w:val="22"/>
          <w:szCs w:val="22"/>
        </w:rPr>
        <w:t xml:space="preserve">- </w:t>
      </w:r>
      <w:r w:rsidR="00424730" w:rsidRPr="008F3833">
        <w:rPr>
          <w:rFonts w:ascii="Arial" w:hAnsi="Arial" w:cs="Arial"/>
          <w:sz w:val="22"/>
          <w:szCs w:val="22"/>
        </w:rPr>
        <w:t>položkový rozpočet</w:t>
      </w:r>
    </w:p>
    <w:p w14:paraId="3520EDFB" w14:textId="77777777" w:rsidR="00424730" w:rsidRPr="005B3311" w:rsidRDefault="00424730" w:rsidP="002A4C4D">
      <w:pPr>
        <w:pStyle w:val="Textkomente"/>
        <w:spacing w:before="0"/>
        <w:ind w:left="1843" w:hanging="1417"/>
        <w:jc w:val="left"/>
        <w:rPr>
          <w:rFonts w:ascii="Arial" w:hAnsi="Arial" w:cs="Arial"/>
          <w:sz w:val="22"/>
          <w:szCs w:val="22"/>
        </w:rPr>
      </w:pPr>
      <w:r w:rsidRPr="005B3311">
        <w:rPr>
          <w:rFonts w:ascii="Arial" w:hAnsi="Arial" w:cs="Arial"/>
          <w:sz w:val="22"/>
          <w:szCs w:val="22"/>
        </w:rPr>
        <w:t>Příloha č. 2 – Projektová dokumentace</w:t>
      </w:r>
      <w:r w:rsidR="00B952E1" w:rsidRPr="005B3311">
        <w:rPr>
          <w:rFonts w:ascii="Arial" w:hAnsi="Arial" w:cs="Arial"/>
          <w:sz w:val="22"/>
          <w:szCs w:val="22"/>
        </w:rPr>
        <w:t xml:space="preserve"> dle čl. I.1</w:t>
      </w:r>
    </w:p>
    <w:p w14:paraId="3520EDFC" w14:textId="77777777" w:rsidR="00424730" w:rsidRPr="008F3833" w:rsidRDefault="00424730" w:rsidP="002A4C4D">
      <w:pPr>
        <w:pStyle w:val="Textkomente"/>
        <w:spacing w:before="0"/>
        <w:ind w:left="1843" w:hanging="1417"/>
        <w:jc w:val="left"/>
        <w:rPr>
          <w:rFonts w:ascii="Arial" w:hAnsi="Arial" w:cs="Arial"/>
          <w:sz w:val="22"/>
          <w:szCs w:val="22"/>
        </w:rPr>
      </w:pPr>
      <w:r w:rsidRPr="005B3311">
        <w:rPr>
          <w:rFonts w:ascii="Arial" w:hAnsi="Arial" w:cs="Arial"/>
          <w:sz w:val="22"/>
          <w:szCs w:val="22"/>
        </w:rPr>
        <w:t>Příloha č. 3 – Technologické a desinfekční postupy FN</w:t>
      </w:r>
    </w:p>
    <w:p w14:paraId="3520EDFD" w14:textId="77777777" w:rsidR="00424730" w:rsidRPr="0065285E" w:rsidRDefault="00424730" w:rsidP="002A4C4D">
      <w:pPr>
        <w:spacing w:before="0"/>
        <w:ind w:left="1843" w:hanging="1417"/>
        <w:jc w:val="left"/>
        <w:rPr>
          <w:rFonts w:ascii="Arial" w:hAnsi="Arial" w:cs="Arial"/>
          <w:i/>
          <w:sz w:val="22"/>
          <w:szCs w:val="22"/>
        </w:rPr>
      </w:pPr>
      <w:r w:rsidRPr="008F3833">
        <w:rPr>
          <w:rFonts w:ascii="Arial" w:hAnsi="Arial" w:cs="Arial"/>
          <w:sz w:val="22"/>
          <w:szCs w:val="22"/>
        </w:rPr>
        <w:t>Příloha č. 4 – Kontrolní a zkušební plán</w:t>
      </w:r>
      <w:r w:rsidR="0065285E">
        <w:rPr>
          <w:rFonts w:ascii="Arial" w:hAnsi="Arial" w:cs="Arial"/>
          <w:sz w:val="22"/>
          <w:szCs w:val="22"/>
        </w:rPr>
        <w:t xml:space="preserve"> </w:t>
      </w:r>
      <w:r w:rsidR="0065285E" w:rsidRPr="00B768D9">
        <w:rPr>
          <w:rFonts w:ascii="Arial" w:hAnsi="Arial" w:cs="Arial"/>
          <w:i/>
          <w:color w:val="808080"/>
          <w:sz w:val="22"/>
          <w:szCs w:val="22"/>
        </w:rPr>
        <w:t>(doplní zhotovitel)</w:t>
      </w:r>
    </w:p>
    <w:p w14:paraId="3520EDFE" w14:textId="77777777" w:rsidR="00966AAD" w:rsidRPr="002A4C4D" w:rsidRDefault="002A4C4D" w:rsidP="002A4C4D">
      <w:pPr>
        <w:spacing w:before="0"/>
        <w:ind w:left="1843" w:hanging="1417"/>
        <w:jc w:val="left"/>
        <w:rPr>
          <w:rFonts w:ascii="Arial" w:hAnsi="Arial" w:cs="Arial"/>
          <w:sz w:val="22"/>
          <w:szCs w:val="22"/>
          <w:highlight w:val="green"/>
        </w:rPr>
      </w:pPr>
      <w:r>
        <w:rPr>
          <w:rFonts w:ascii="Arial" w:hAnsi="Arial" w:cs="Arial"/>
          <w:sz w:val="22"/>
          <w:szCs w:val="22"/>
        </w:rPr>
        <w:t xml:space="preserve">Příloha č. </w:t>
      </w:r>
      <w:r w:rsidR="002B7593">
        <w:rPr>
          <w:rFonts w:ascii="Arial" w:hAnsi="Arial" w:cs="Arial"/>
          <w:sz w:val="22"/>
          <w:szCs w:val="22"/>
        </w:rPr>
        <w:t>5</w:t>
      </w:r>
      <w:r w:rsidR="000E5426" w:rsidRPr="002A4C4D">
        <w:rPr>
          <w:rFonts w:ascii="Arial" w:hAnsi="Arial" w:cs="Arial"/>
          <w:sz w:val="22"/>
          <w:szCs w:val="22"/>
        </w:rPr>
        <w:t xml:space="preserve"> – </w:t>
      </w:r>
      <w:r w:rsidR="00527108">
        <w:rPr>
          <w:rFonts w:ascii="Arial" w:hAnsi="Arial" w:cs="Arial"/>
          <w:sz w:val="22"/>
          <w:szCs w:val="22"/>
        </w:rPr>
        <w:t>S</w:t>
      </w:r>
      <w:r w:rsidR="000E5426" w:rsidRPr="002A4C4D">
        <w:rPr>
          <w:rFonts w:ascii="Arial" w:hAnsi="Arial" w:cs="Arial"/>
          <w:sz w:val="22"/>
          <w:szCs w:val="22"/>
        </w:rPr>
        <w:t>měrnice R/FN Brno/0580 Provádění činností se zvýšeným požárním nebezpečím</w:t>
      </w:r>
    </w:p>
    <w:p w14:paraId="3520EDFF"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lastRenderedPageBreak/>
        <w:t>Smluvní strany prohlašují, že je jim znám celý obsah smlouvy a že ji uzavřely na základě své svobodné a vážné vůle; na důkaz této skutečnosti připojují své podpisy.</w:t>
      </w:r>
    </w:p>
    <w:p w14:paraId="3520EE00" w14:textId="77777777" w:rsidR="000967DD" w:rsidRDefault="000967DD">
      <w:pPr>
        <w:rPr>
          <w:rFonts w:ascii="Arial" w:hAnsi="Arial" w:cs="Arial"/>
          <w:sz w:val="22"/>
          <w:szCs w:val="22"/>
        </w:rPr>
      </w:pPr>
    </w:p>
    <w:p w14:paraId="3520EE01" w14:textId="6597DD43" w:rsidR="000967DD" w:rsidRDefault="000967DD">
      <w:pPr>
        <w:pStyle w:val="Zkladntext"/>
        <w:rPr>
          <w:rFonts w:ascii="Arial" w:hAnsi="Arial" w:cs="Arial"/>
          <w:sz w:val="22"/>
          <w:szCs w:val="22"/>
        </w:rPr>
      </w:pPr>
      <w:r>
        <w:rPr>
          <w:rFonts w:ascii="Arial" w:hAnsi="Arial" w:cs="Arial"/>
          <w:sz w:val="22"/>
          <w:szCs w:val="22"/>
        </w:rPr>
        <w:tab/>
        <w:t>V Brně dne .....................</w:t>
      </w:r>
      <w:r>
        <w:rPr>
          <w:rFonts w:ascii="Arial" w:hAnsi="Arial" w:cs="Arial"/>
          <w:sz w:val="22"/>
          <w:szCs w:val="22"/>
        </w:rPr>
        <w:tab/>
        <w:t>V</w:t>
      </w:r>
      <w:r w:rsidR="00A84999">
        <w:rPr>
          <w:rFonts w:ascii="Arial" w:hAnsi="Arial" w:cs="Arial"/>
          <w:sz w:val="22"/>
          <w:szCs w:val="22"/>
        </w:rPr>
        <w:t xml:space="preserve"> Brně</w:t>
      </w:r>
      <w:r>
        <w:rPr>
          <w:rFonts w:ascii="Arial" w:hAnsi="Arial" w:cs="Arial"/>
          <w:sz w:val="22"/>
          <w:szCs w:val="22"/>
        </w:rPr>
        <w:t xml:space="preserve"> dne ....................</w:t>
      </w:r>
      <w:r>
        <w:rPr>
          <w:rFonts w:ascii="Arial" w:hAnsi="Arial" w:cs="Arial"/>
          <w:sz w:val="22"/>
          <w:szCs w:val="22"/>
        </w:rPr>
        <w:br/>
      </w:r>
    </w:p>
    <w:p w14:paraId="3520EE02" w14:textId="77777777" w:rsidR="000967DD" w:rsidRDefault="008719C7">
      <w:pPr>
        <w:tabs>
          <w:tab w:val="center" w:pos="1800"/>
          <w:tab w:val="center" w:pos="6660"/>
        </w:tabs>
        <w:rPr>
          <w:rFonts w:ascii="Arial" w:hAnsi="Arial" w:cs="Arial"/>
          <w:sz w:val="22"/>
          <w:szCs w:val="22"/>
        </w:rPr>
      </w:pPr>
      <w:r>
        <w:rPr>
          <w:rFonts w:ascii="Arial" w:hAnsi="Arial" w:cs="Arial"/>
          <w:sz w:val="22"/>
          <w:szCs w:val="22"/>
        </w:rPr>
        <w:tab/>
        <w:t>za Objednatele</w:t>
      </w:r>
      <w:r>
        <w:rPr>
          <w:rFonts w:ascii="Arial" w:hAnsi="Arial" w:cs="Arial"/>
          <w:sz w:val="22"/>
          <w:szCs w:val="22"/>
        </w:rPr>
        <w:tab/>
        <w:t xml:space="preserve"> za Z</w:t>
      </w:r>
      <w:r w:rsidR="000967DD">
        <w:rPr>
          <w:rFonts w:ascii="Arial" w:hAnsi="Arial" w:cs="Arial"/>
          <w:sz w:val="22"/>
          <w:szCs w:val="22"/>
        </w:rPr>
        <w:t>hotovitele</w:t>
      </w:r>
    </w:p>
    <w:p w14:paraId="39CC70DB" w14:textId="77777777" w:rsidR="00A84999" w:rsidRDefault="000967DD">
      <w:pPr>
        <w:tabs>
          <w:tab w:val="center" w:pos="1800"/>
          <w:tab w:val="center" w:pos="6660"/>
        </w:tabs>
        <w:rPr>
          <w:rFonts w:ascii="Arial" w:hAnsi="Arial" w:cs="Arial"/>
          <w:sz w:val="22"/>
          <w:szCs w:val="22"/>
        </w:rPr>
      </w:pPr>
      <w:r>
        <w:rPr>
          <w:rFonts w:ascii="Arial" w:hAnsi="Arial" w:cs="Arial"/>
          <w:sz w:val="22"/>
          <w:szCs w:val="22"/>
        </w:rPr>
        <w:tab/>
      </w:r>
    </w:p>
    <w:p w14:paraId="22EFE23A" w14:textId="77777777" w:rsidR="00A84999" w:rsidRDefault="00A84999">
      <w:pPr>
        <w:tabs>
          <w:tab w:val="center" w:pos="1800"/>
          <w:tab w:val="center" w:pos="6660"/>
        </w:tabs>
        <w:rPr>
          <w:rFonts w:ascii="Arial" w:hAnsi="Arial" w:cs="Arial"/>
          <w:sz w:val="22"/>
          <w:szCs w:val="22"/>
        </w:rPr>
      </w:pPr>
    </w:p>
    <w:p w14:paraId="3520EE03" w14:textId="73125FBE" w:rsidR="000967DD" w:rsidRDefault="000967DD">
      <w:pPr>
        <w:tabs>
          <w:tab w:val="center" w:pos="1800"/>
          <w:tab w:val="center" w:pos="6660"/>
        </w:tabs>
        <w:rPr>
          <w:rFonts w:ascii="Arial" w:hAnsi="Arial" w:cs="Arial"/>
          <w:sz w:val="22"/>
          <w:szCs w:val="22"/>
        </w:rPr>
      </w:pPr>
      <w:r>
        <w:rPr>
          <w:rFonts w:ascii="Arial" w:hAnsi="Arial" w:cs="Arial"/>
          <w:sz w:val="22"/>
          <w:szCs w:val="22"/>
        </w:rPr>
        <w:tab/>
      </w:r>
    </w:p>
    <w:p w14:paraId="3520EE04" w14:textId="3D82401B" w:rsidR="000967DD" w:rsidRDefault="000967DD">
      <w:pPr>
        <w:tabs>
          <w:tab w:val="center" w:pos="1800"/>
          <w:tab w:val="center" w:pos="6660"/>
        </w:tabs>
        <w:rPr>
          <w:rFonts w:ascii="Arial" w:hAnsi="Arial" w:cs="Arial"/>
          <w:sz w:val="22"/>
          <w:szCs w:val="22"/>
          <w:highlight w:val="yellow"/>
        </w:rPr>
      </w:pPr>
      <w:r>
        <w:rPr>
          <w:rFonts w:ascii="Arial" w:hAnsi="Arial" w:cs="Arial"/>
          <w:sz w:val="22"/>
          <w:szCs w:val="22"/>
        </w:rPr>
        <w:tab/>
      </w:r>
      <w:r w:rsidR="00541E33">
        <w:rPr>
          <w:rFonts w:ascii="Arial" w:hAnsi="Arial" w:cs="Arial"/>
          <w:sz w:val="22"/>
          <w:szCs w:val="22"/>
        </w:rPr>
        <w:t>XXXXXXXXXXXXX</w:t>
      </w:r>
      <w:r>
        <w:rPr>
          <w:rFonts w:ascii="Arial" w:hAnsi="Arial" w:cs="Arial"/>
          <w:sz w:val="22"/>
          <w:szCs w:val="22"/>
        </w:rPr>
        <w:tab/>
      </w:r>
      <w:r w:rsidR="00541E33">
        <w:rPr>
          <w:rFonts w:ascii="Arial" w:hAnsi="Arial" w:cs="Arial"/>
          <w:sz w:val="22"/>
          <w:szCs w:val="22"/>
        </w:rPr>
        <w:t>XXXXXXXXXXXXX</w:t>
      </w:r>
      <w:bookmarkStart w:id="0" w:name="_GoBack"/>
      <w:bookmarkEnd w:id="0"/>
    </w:p>
    <w:p w14:paraId="3520EE05" w14:textId="77777777" w:rsidR="000967DD" w:rsidRDefault="000967DD" w:rsidP="006B5E77">
      <w:pPr>
        <w:tabs>
          <w:tab w:val="center" w:pos="1800"/>
          <w:tab w:val="center" w:pos="6660"/>
        </w:tabs>
        <w:rPr>
          <w:rFonts w:ascii="Arial" w:hAnsi="Arial" w:cs="Arial"/>
          <w:sz w:val="22"/>
          <w:szCs w:val="22"/>
        </w:rPr>
      </w:pPr>
      <w:r>
        <w:rPr>
          <w:rFonts w:ascii="Arial" w:hAnsi="Arial" w:cs="Arial"/>
          <w:sz w:val="22"/>
          <w:szCs w:val="22"/>
        </w:rPr>
        <w:tab/>
      </w:r>
      <w:r w:rsidR="001A2751">
        <w:rPr>
          <w:rFonts w:ascii="Arial" w:hAnsi="Arial" w:cs="Arial"/>
          <w:sz w:val="22"/>
          <w:szCs w:val="22"/>
        </w:rPr>
        <w:t>Ř</w:t>
      </w:r>
      <w:r>
        <w:rPr>
          <w:rFonts w:ascii="Arial" w:hAnsi="Arial" w:cs="Arial"/>
          <w:sz w:val="22"/>
          <w:szCs w:val="22"/>
        </w:rPr>
        <w:t>editel</w:t>
      </w:r>
      <w:r w:rsidR="001A2751">
        <w:rPr>
          <w:rFonts w:ascii="Arial" w:hAnsi="Arial" w:cs="Arial"/>
          <w:sz w:val="22"/>
          <w:szCs w:val="22"/>
        </w:rPr>
        <w:tab/>
        <w:t>Jednatel</w:t>
      </w:r>
      <w:r w:rsidR="001A2751">
        <w:rPr>
          <w:rFonts w:ascii="Arial" w:hAnsi="Arial" w:cs="Arial"/>
          <w:sz w:val="22"/>
          <w:szCs w:val="22"/>
        </w:rPr>
        <w:tab/>
      </w:r>
      <w:r w:rsidR="001A2751">
        <w:rPr>
          <w:rFonts w:ascii="Arial" w:hAnsi="Arial" w:cs="Arial"/>
          <w:sz w:val="22"/>
          <w:szCs w:val="22"/>
        </w:rPr>
        <w:tab/>
      </w:r>
    </w:p>
    <w:p w14:paraId="3520EE06" w14:textId="77777777" w:rsidR="007B6FB7" w:rsidRDefault="007B6FB7" w:rsidP="006B5E77">
      <w:pPr>
        <w:tabs>
          <w:tab w:val="center" w:pos="1800"/>
          <w:tab w:val="center" w:pos="6660"/>
        </w:tabs>
        <w:rPr>
          <w:rFonts w:ascii="Arial" w:hAnsi="Arial" w:cs="Arial"/>
          <w:sz w:val="22"/>
          <w:szCs w:val="22"/>
        </w:rPr>
      </w:pPr>
    </w:p>
    <w:p w14:paraId="3520EE07" w14:textId="77777777" w:rsidR="007B6FB7" w:rsidRDefault="007B6FB7" w:rsidP="006B5E77">
      <w:pPr>
        <w:tabs>
          <w:tab w:val="center" w:pos="1800"/>
          <w:tab w:val="center" w:pos="6660"/>
        </w:tabs>
        <w:rPr>
          <w:rFonts w:ascii="Arial" w:hAnsi="Arial" w:cs="Arial"/>
          <w:sz w:val="22"/>
          <w:szCs w:val="22"/>
        </w:rPr>
      </w:pPr>
    </w:p>
    <w:p w14:paraId="3520EE08" w14:textId="77777777" w:rsidR="007B6FB7" w:rsidRDefault="007B6FB7" w:rsidP="006B5E77">
      <w:pPr>
        <w:tabs>
          <w:tab w:val="center" w:pos="1800"/>
          <w:tab w:val="center" w:pos="6660"/>
        </w:tabs>
        <w:rPr>
          <w:rFonts w:ascii="Arial" w:hAnsi="Arial" w:cs="Arial"/>
          <w:sz w:val="22"/>
          <w:szCs w:val="22"/>
        </w:rPr>
      </w:pPr>
    </w:p>
    <w:p w14:paraId="3520EE09" w14:textId="77777777" w:rsidR="007B6FB7" w:rsidRDefault="007B6FB7" w:rsidP="006B5E77">
      <w:pPr>
        <w:tabs>
          <w:tab w:val="center" w:pos="1800"/>
          <w:tab w:val="center" w:pos="6660"/>
        </w:tabs>
      </w:pPr>
    </w:p>
    <w:sectPr w:rsidR="007B6FB7">
      <w:footerReference w:type="default" r:id="rId13"/>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EE0C" w14:textId="77777777" w:rsidR="00DE55D4" w:rsidRDefault="00DE55D4">
      <w:pPr>
        <w:spacing w:before="0"/>
      </w:pPr>
      <w:r>
        <w:separator/>
      </w:r>
    </w:p>
  </w:endnote>
  <w:endnote w:type="continuationSeparator" w:id="0">
    <w:p w14:paraId="3520EE0D" w14:textId="77777777" w:rsidR="00DE55D4" w:rsidRDefault="00DE55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0EE0E" w14:textId="77777777" w:rsidR="009D762D" w:rsidRDefault="009D762D">
    <w:pPr>
      <w:pStyle w:val="Zpat"/>
      <w:jc w:val="center"/>
    </w:pPr>
    <w:r>
      <w:rPr>
        <w:rStyle w:val="slostrnky"/>
      </w:rPr>
      <w:fldChar w:fldCharType="begin"/>
    </w:r>
    <w:r>
      <w:rPr>
        <w:rStyle w:val="slostrnky"/>
      </w:rPr>
      <w:instrText xml:space="preserve"> PAGE </w:instrText>
    </w:r>
    <w:r>
      <w:rPr>
        <w:rStyle w:val="slostrnky"/>
      </w:rPr>
      <w:fldChar w:fldCharType="separate"/>
    </w:r>
    <w:r w:rsidR="00541E33">
      <w:rPr>
        <w:rStyle w:val="slostrnky"/>
        <w:noProof/>
      </w:rPr>
      <w:t>12</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541E33">
      <w:rPr>
        <w:rStyle w:val="slostrnky"/>
        <w:noProof/>
      </w:rPr>
      <w:t>12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0EE0A" w14:textId="77777777" w:rsidR="00DE55D4" w:rsidRDefault="00DE55D4">
      <w:pPr>
        <w:spacing w:before="0"/>
      </w:pPr>
      <w:r>
        <w:separator/>
      </w:r>
    </w:p>
  </w:footnote>
  <w:footnote w:type="continuationSeparator" w:id="0">
    <w:p w14:paraId="3520EE0B" w14:textId="77777777" w:rsidR="00DE55D4" w:rsidRDefault="00DE55D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9">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2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4">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36">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42"/>
  </w:num>
  <w:num w:numId="27">
    <w:abstractNumId w:val="32"/>
  </w:num>
  <w:num w:numId="28">
    <w:abstractNumId w:val="31"/>
  </w:num>
  <w:num w:numId="29">
    <w:abstractNumId w:val="36"/>
  </w:num>
  <w:num w:numId="30">
    <w:abstractNumId w:val="35"/>
  </w:num>
  <w:num w:numId="31">
    <w:abstractNumId w:val="29"/>
  </w:num>
  <w:num w:numId="32">
    <w:abstractNumId w:val="27"/>
  </w:num>
  <w:num w:numId="33">
    <w:abstractNumId w:val="39"/>
  </w:num>
  <w:num w:numId="34">
    <w:abstractNumId w:val="30"/>
  </w:num>
  <w:num w:numId="35">
    <w:abstractNumId w:val="37"/>
  </w:num>
  <w:num w:numId="36">
    <w:abstractNumId w:val="34"/>
  </w:num>
  <w:num w:numId="37">
    <w:abstractNumId w:val="2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6"/>
  </w:num>
  <w:num w:numId="40">
    <w:abstractNumId w:val="41"/>
  </w:num>
  <w:num w:numId="41">
    <w:abstractNumId w:val="40"/>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967DD"/>
    <w:rsid w:val="000B1E97"/>
    <w:rsid w:val="000B2132"/>
    <w:rsid w:val="000D58E0"/>
    <w:rsid w:val="000E5426"/>
    <w:rsid w:val="001543F5"/>
    <w:rsid w:val="0015556A"/>
    <w:rsid w:val="00196AFA"/>
    <w:rsid w:val="001A1820"/>
    <w:rsid w:val="001A2751"/>
    <w:rsid w:val="002153E8"/>
    <w:rsid w:val="0023200E"/>
    <w:rsid w:val="00253ADD"/>
    <w:rsid w:val="00263001"/>
    <w:rsid w:val="00267802"/>
    <w:rsid w:val="00271317"/>
    <w:rsid w:val="002A4C4D"/>
    <w:rsid w:val="002B4035"/>
    <w:rsid w:val="002B7593"/>
    <w:rsid w:val="002C0ECE"/>
    <w:rsid w:val="002C2584"/>
    <w:rsid w:val="002D7B78"/>
    <w:rsid w:val="00366671"/>
    <w:rsid w:val="003728EA"/>
    <w:rsid w:val="00391075"/>
    <w:rsid w:val="00393EEA"/>
    <w:rsid w:val="003C1D2A"/>
    <w:rsid w:val="003C61EE"/>
    <w:rsid w:val="00407AA5"/>
    <w:rsid w:val="00407CB5"/>
    <w:rsid w:val="00424730"/>
    <w:rsid w:val="0045143D"/>
    <w:rsid w:val="004B119F"/>
    <w:rsid w:val="004C35F7"/>
    <w:rsid w:val="00500AF6"/>
    <w:rsid w:val="0051400B"/>
    <w:rsid w:val="00527108"/>
    <w:rsid w:val="00541E33"/>
    <w:rsid w:val="00554521"/>
    <w:rsid w:val="005608E9"/>
    <w:rsid w:val="00592AB9"/>
    <w:rsid w:val="005B3311"/>
    <w:rsid w:val="005C1971"/>
    <w:rsid w:val="005C2C07"/>
    <w:rsid w:val="005F24BD"/>
    <w:rsid w:val="00604460"/>
    <w:rsid w:val="00607109"/>
    <w:rsid w:val="00620136"/>
    <w:rsid w:val="0065285E"/>
    <w:rsid w:val="00667B04"/>
    <w:rsid w:val="006771B3"/>
    <w:rsid w:val="006B5E77"/>
    <w:rsid w:val="006D2806"/>
    <w:rsid w:val="006E4425"/>
    <w:rsid w:val="006E7B01"/>
    <w:rsid w:val="00724F25"/>
    <w:rsid w:val="007442BB"/>
    <w:rsid w:val="00762C9C"/>
    <w:rsid w:val="007970CA"/>
    <w:rsid w:val="007A10F8"/>
    <w:rsid w:val="007B6FB7"/>
    <w:rsid w:val="007F587A"/>
    <w:rsid w:val="00814BDD"/>
    <w:rsid w:val="00827748"/>
    <w:rsid w:val="0084250F"/>
    <w:rsid w:val="008719C7"/>
    <w:rsid w:val="00877D89"/>
    <w:rsid w:val="008D6753"/>
    <w:rsid w:val="008D7AD0"/>
    <w:rsid w:val="008F3833"/>
    <w:rsid w:val="00922FA1"/>
    <w:rsid w:val="00956A8D"/>
    <w:rsid w:val="00966AAD"/>
    <w:rsid w:val="0096707D"/>
    <w:rsid w:val="0099361B"/>
    <w:rsid w:val="009C59A3"/>
    <w:rsid w:val="009D1DD4"/>
    <w:rsid w:val="009D762D"/>
    <w:rsid w:val="00A02FA4"/>
    <w:rsid w:val="00A412C0"/>
    <w:rsid w:val="00A44AA4"/>
    <w:rsid w:val="00A46DE7"/>
    <w:rsid w:val="00A84999"/>
    <w:rsid w:val="00A9097B"/>
    <w:rsid w:val="00A911EE"/>
    <w:rsid w:val="00AC367A"/>
    <w:rsid w:val="00AC7FD4"/>
    <w:rsid w:val="00B30EC5"/>
    <w:rsid w:val="00B50ED9"/>
    <w:rsid w:val="00B62900"/>
    <w:rsid w:val="00B735AA"/>
    <w:rsid w:val="00B768D9"/>
    <w:rsid w:val="00B952E1"/>
    <w:rsid w:val="00BD3FFA"/>
    <w:rsid w:val="00BF4F6C"/>
    <w:rsid w:val="00C023E1"/>
    <w:rsid w:val="00C075DE"/>
    <w:rsid w:val="00C105E0"/>
    <w:rsid w:val="00C46611"/>
    <w:rsid w:val="00C74D2E"/>
    <w:rsid w:val="00CB7010"/>
    <w:rsid w:val="00CC1342"/>
    <w:rsid w:val="00D2474B"/>
    <w:rsid w:val="00DA526F"/>
    <w:rsid w:val="00DC2CC8"/>
    <w:rsid w:val="00DD5AB9"/>
    <w:rsid w:val="00DE55D4"/>
    <w:rsid w:val="00DF09AA"/>
    <w:rsid w:val="00E17698"/>
    <w:rsid w:val="00EA147C"/>
    <w:rsid w:val="00ED0278"/>
    <w:rsid w:val="00EE60E4"/>
    <w:rsid w:val="00EF0510"/>
    <w:rsid w:val="00F109BB"/>
    <w:rsid w:val="00F16673"/>
    <w:rsid w:val="00F4527E"/>
    <w:rsid w:val="00F66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20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53871D24852B14AAF219F7D6E1F2100" ma:contentTypeVersion="0" ma:contentTypeDescription="Vytvoří nový dokument" ma:contentTypeScope="" ma:versionID="24d1e50ded972626a9ffadb8d01bde8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2DWAXVAW3MHF-601108561-18</_dlc_DocId>
    <_dlc_DocIdUrl xmlns="a7e37686-00e6-405d-9032-d05dd3ba55a9">
      <Url>http://vis/c012/WebVZ/_layouts/15/DocIdRedir.aspx?ID=2DWAXVAW3MHF-601108561-18</Url>
      <Description>2DWAXVAW3MHF-601108561-18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8EFC-0FEF-41BA-B90E-4CB3F37FE25D}">
  <ds:schemaRefs>
    <ds:schemaRef ds:uri="http://schemas.microsoft.com/sharepoint/events"/>
  </ds:schemaRefs>
</ds:datastoreItem>
</file>

<file path=customXml/itemProps2.xml><?xml version="1.0" encoding="utf-8"?>
<ds:datastoreItem xmlns:ds="http://schemas.openxmlformats.org/officeDocument/2006/customXml" ds:itemID="{0F00EB04-EC89-406A-8AEF-9E09138D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F7715-F5DE-4336-B932-BEFB13C851C5}">
  <ds:schemaRef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7e37686-00e6-405d-9032-d05dd3ba55a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64B5F7-BD42-4A6A-9DE5-A80CD2F23B2C}">
  <ds:schemaRefs>
    <ds:schemaRef ds:uri="http://schemas.microsoft.com/sharepoint/v3/contenttype/forms"/>
  </ds:schemaRefs>
</ds:datastoreItem>
</file>

<file path=customXml/itemProps5.xml><?xml version="1.0" encoding="utf-8"?>
<ds:datastoreItem xmlns:ds="http://schemas.openxmlformats.org/officeDocument/2006/customXml" ds:itemID="{02C0369E-D476-41E2-8AF0-D95EAB24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4725</Words>
  <Characters>27879</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32539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3</cp:revision>
  <cp:lastPrinted>2016-06-15T13:30:00Z</cp:lastPrinted>
  <dcterms:created xsi:type="dcterms:W3CDTF">2019-07-30T10:51:00Z</dcterms:created>
  <dcterms:modified xsi:type="dcterms:W3CDTF">2019-07-30T10:57:00Z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0x010100853871D24852B14AAF219F7D6E1F2100</vt:lpwstr>
  </property>
  <property fmtid="{D5CDD505-2E9C-101B-9397-08002B2CF9AE}" pid="3" name="_dlc_DocIdItemGuid">
    <vt:lpwstr>7b49459b-3d08-44b5-b8cf-1806ae66d212</vt:lpwstr>
  </property>
</Properties>
</file>