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67F" w:rsidRPr="00FD2950" w:rsidRDefault="00A9267F" w:rsidP="003D50A0">
      <w:pPr>
        <w:pStyle w:val="Nadpis1"/>
        <w:numPr>
          <w:ilvl w:val="0"/>
          <w:numId w:val="0"/>
        </w:numPr>
        <w:spacing w:before="240" w:after="240"/>
        <w:contextualSpacing w:val="0"/>
        <w:rPr>
          <w:sz w:val="28"/>
          <w:szCs w:val="28"/>
          <w:lang w:bidi="en-US"/>
        </w:rPr>
      </w:pPr>
      <w:r w:rsidRPr="00FD2950">
        <w:rPr>
          <w:bCs/>
          <w:color w:val="000000"/>
          <w:sz w:val="28"/>
          <w:szCs w:val="28"/>
        </w:rPr>
        <w:t>Smlouva o dílo</w:t>
      </w:r>
    </w:p>
    <w:p w:rsidR="00746F21" w:rsidRDefault="00746F21" w:rsidP="00746F21">
      <w:pPr>
        <w:spacing w:before="120" w:after="120"/>
        <w:jc w:val="center"/>
        <w:rPr>
          <w:rFonts w:asciiTheme="minorHAnsi" w:hAnsiTheme="minorHAnsi"/>
          <w:b/>
          <w:sz w:val="20"/>
          <w:szCs w:val="20"/>
        </w:rPr>
      </w:pPr>
      <w:r w:rsidRPr="00746F21">
        <w:rPr>
          <w:rFonts w:asciiTheme="minorHAnsi" w:hAnsiTheme="minorHAnsi"/>
          <w:b/>
          <w:sz w:val="20"/>
          <w:szCs w:val="20"/>
        </w:rPr>
        <w:t xml:space="preserve">III/1332 Nový Rychnov – samota V Losích </w:t>
      </w:r>
      <w:r>
        <w:rPr>
          <w:rFonts w:asciiTheme="minorHAnsi" w:hAnsiTheme="minorHAnsi"/>
          <w:b/>
          <w:sz w:val="20"/>
          <w:szCs w:val="20"/>
        </w:rPr>
        <w:t>–</w:t>
      </w:r>
      <w:r w:rsidRPr="00746F21">
        <w:rPr>
          <w:rFonts w:asciiTheme="minorHAnsi" w:hAnsiTheme="minorHAnsi"/>
          <w:b/>
          <w:sz w:val="20"/>
          <w:szCs w:val="20"/>
        </w:rPr>
        <w:t xml:space="preserve"> </w:t>
      </w:r>
      <w:proofErr w:type="spellStart"/>
      <w:r w:rsidRPr="00746F21">
        <w:rPr>
          <w:rFonts w:asciiTheme="minorHAnsi" w:hAnsiTheme="minorHAnsi"/>
          <w:b/>
          <w:sz w:val="20"/>
          <w:szCs w:val="20"/>
        </w:rPr>
        <w:t>Čejkov</w:t>
      </w:r>
      <w:proofErr w:type="spellEnd"/>
    </w:p>
    <w:p w:rsidR="00746F21" w:rsidRDefault="00A9267F" w:rsidP="003D50A0">
      <w:pPr>
        <w:spacing w:before="120" w:after="120"/>
        <w:rPr>
          <w:rFonts w:asciiTheme="minorHAnsi" w:hAnsiTheme="minorHAnsi"/>
          <w:snapToGrid w:val="0"/>
          <w:sz w:val="20"/>
          <w:szCs w:val="20"/>
        </w:rPr>
      </w:pPr>
      <w:r w:rsidRPr="008717CF">
        <w:rPr>
          <w:rFonts w:asciiTheme="minorHAnsi" w:hAnsiTheme="minorHAnsi"/>
          <w:snapToGrid w:val="0"/>
          <w:sz w:val="20"/>
          <w:szCs w:val="20"/>
        </w:rPr>
        <w:t>Číslo smlouvy objednatele:</w:t>
      </w:r>
      <w:r w:rsidRPr="008717CF">
        <w:rPr>
          <w:rFonts w:asciiTheme="minorHAnsi" w:hAnsiTheme="minorHAnsi"/>
          <w:snapToGrid w:val="0"/>
          <w:sz w:val="20"/>
          <w:szCs w:val="20"/>
        </w:rPr>
        <w:tab/>
      </w:r>
      <w:r w:rsidR="00746F21" w:rsidRPr="00746F21">
        <w:rPr>
          <w:rFonts w:asciiTheme="minorHAnsi" w:hAnsiTheme="minorHAnsi"/>
          <w:snapToGrid w:val="0"/>
          <w:sz w:val="20"/>
          <w:szCs w:val="20"/>
        </w:rPr>
        <w:t xml:space="preserve">152/2019/MINI/D1/OŘN/PE/S </w:t>
      </w:r>
    </w:p>
    <w:p w:rsidR="00A9267F" w:rsidRPr="008717CF" w:rsidRDefault="00A9267F" w:rsidP="003D50A0">
      <w:pPr>
        <w:spacing w:before="120" w:after="120"/>
        <w:rPr>
          <w:rFonts w:asciiTheme="minorHAnsi" w:hAnsiTheme="minorHAnsi"/>
          <w:sz w:val="20"/>
          <w:szCs w:val="20"/>
        </w:rPr>
      </w:pPr>
      <w:r w:rsidRPr="008717CF">
        <w:rPr>
          <w:rFonts w:asciiTheme="minorHAnsi" w:hAnsiTheme="minorHAnsi"/>
          <w:snapToGrid w:val="0"/>
          <w:sz w:val="20"/>
          <w:szCs w:val="20"/>
        </w:rPr>
        <w:t xml:space="preserve">Číslo smlouvy zhotovitele: </w:t>
      </w:r>
      <w:r w:rsidRPr="008717CF">
        <w:rPr>
          <w:rFonts w:asciiTheme="minorHAnsi" w:hAnsiTheme="minorHAnsi"/>
          <w:snapToGrid w:val="0"/>
          <w:sz w:val="20"/>
          <w:szCs w:val="20"/>
        </w:rPr>
        <w:tab/>
      </w:r>
      <w:r w:rsidR="004C64F4">
        <w:rPr>
          <w:rFonts w:asciiTheme="minorHAnsi" w:hAnsiTheme="minorHAnsi"/>
          <w:sz w:val="20"/>
          <w:szCs w:val="20"/>
        </w:rPr>
        <w:t>S20-043-0103</w:t>
      </w:r>
    </w:p>
    <w:p w:rsidR="00A9267F" w:rsidRPr="008717CF" w:rsidRDefault="00A9267F" w:rsidP="003D50A0">
      <w:pPr>
        <w:spacing w:before="120" w:after="120"/>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color w:val="000000"/>
          <w:sz w:val="20"/>
          <w:szCs w:val="20"/>
        </w:rPr>
      </w:pPr>
      <w:r w:rsidRPr="008717CF">
        <w:rPr>
          <w:rFonts w:asciiTheme="minorHAnsi" w:hAnsiTheme="minorHAnsi"/>
          <w:b/>
          <w:bCs/>
          <w:snapToGrid w:val="0"/>
          <w:color w:val="000000"/>
          <w:sz w:val="20"/>
          <w:szCs w:val="20"/>
        </w:rPr>
        <w:t>Smluvní strany</w:t>
      </w:r>
    </w:p>
    <w:p w:rsidR="00A9267F" w:rsidRPr="008717CF" w:rsidRDefault="00A9267F" w:rsidP="003D50A0">
      <w:pPr>
        <w:rPr>
          <w:rFonts w:asciiTheme="minorHAnsi" w:hAnsiTheme="minorHAnsi"/>
          <w:b/>
          <w:sz w:val="20"/>
          <w:szCs w:val="20"/>
        </w:rPr>
      </w:pPr>
      <w:r w:rsidRPr="008717CF">
        <w:rPr>
          <w:rFonts w:asciiTheme="minorHAnsi" w:hAnsiTheme="minorHAnsi"/>
          <w:b/>
          <w:sz w:val="20"/>
          <w:szCs w:val="20"/>
        </w:rPr>
        <w:t>Objednatel:</w:t>
      </w:r>
    </w:p>
    <w:p w:rsidR="00A9267F" w:rsidRPr="008717CF" w:rsidRDefault="00A9267F" w:rsidP="003D50A0">
      <w:pPr>
        <w:rPr>
          <w:rFonts w:asciiTheme="minorHAnsi" w:eastAsia="Arial Unicode MS" w:hAnsiTheme="minorHAnsi"/>
          <w:b/>
          <w:snapToGrid w:val="0"/>
          <w:sz w:val="20"/>
          <w:szCs w:val="20"/>
        </w:rPr>
      </w:pPr>
      <w:r w:rsidRPr="008717CF">
        <w:rPr>
          <w:rFonts w:asciiTheme="minorHAnsi" w:hAnsiTheme="minorHAnsi"/>
          <w:b/>
          <w:snapToGrid w:val="0"/>
          <w:sz w:val="20"/>
          <w:szCs w:val="20"/>
        </w:rPr>
        <w:t>Krajská správa a údržba silnic Vysočiny, příspěvková organizace</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 xml:space="preserve">se sídlem: </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Kosovská 1122/16, 586 01 Jihlava</w:t>
      </w:r>
    </w:p>
    <w:p w:rsidR="00A9267F" w:rsidRPr="008717CF" w:rsidRDefault="00A9267F" w:rsidP="003D50A0">
      <w:pPr>
        <w:rPr>
          <w:rFonts w:asciiTheme="minorHAnsi" w:hAnsiTheme="minorHAnsi"/>
          <w:sz w:val="20"/>
          <w:szCs w:val="20"/>
        </w:rPr>
      </w:pPr>
      <w:r w:rsidRPr="008717CF">
        <w:rPr>
          <w:rFonts w:asciiTheme="minorHAnsi" w:hAnsiTheme="minorHAnsi"/>
          <w:b/>
          <w:bCs/>
          <w:sz w:val="20"/>
          <w:szCs w:val="20"/>
        </w:rPr>
        <w:t xml:space="preserve">zastoupený: </w:t>
      </w:r>
      <w:r w:rsidRPr="008717CF">
        <w:rPr>
          <w:rFonts w:asciiTheme="minorHAnsi" w:hAnsiTheme="minorHAnsi"/>
          <w:b/>
          <w:bCs/>
          <w:sz w:val="20"/>
          <w:szCs w:val="20"/>
        </w:rPr>
        <w:tab/>
      </w:r>
      <w:r w:rsidRPr="008717CF">
        <w:rPr>
          <w:rFonts w:asciiTheme="minorHAnsi" w:hAnsiTheme="minorHAnsi"/>
          <w:b/>
          <w:bCs/>
          <w:sz w:val="20"/>
          <w:szCs w:val="20"/>
        </w:rPr>
        <w:tab/>
      </w:r>
      <w:r w:rsidRPr="008717CF">
        <w:rPr>
          <w:rFonts w:asciiTheme="minorHAnsi" w:hAnsiTheme="minorHAnsi"/>
          <w:b/>
          <w:bCs/>
          <w:sz w:val="20"/>
          <w:szCs w:val="20"/>
        </w:rPr>
        <w:tab/>
      </w:r>
      <w:r w:rsidRPr="008717CF">
        <w:rPr>
          <w:rFonts w:asciiTheme="minorHAnsi" w:hAnsiTheme="minorHAnsi"/>
          <w:b/>
          <w:bCs/>
          <w:sz w:val="20"/>
          <w:szCs w:val="20"/>
        </w:rPr>
        <w:tab/>
        <w:t>Ing. Janem Míkou, MBA, ředitelem organizace</w:t>
      </w:r>
    </w:p>
    <w:p w:rsidR="00A9267F" w:rsidRPr="008717CF" w:rsidRDefault="00A9267F" w:rsidP="003D50A0">
      <w:pPr>
        <w:rPr>
          <w:rFonts w:asciiTheme="minorHAnsi" w:hAnsiTheme="minorHAnsi"/>
          <w:bCs/>
          <w:sz w:val="20"/>
          <w:szCs w:val="20"/>
        </w:rPr>
      </w:pPr>
      <w:r w:rsidRPr="008717CF">
        <w:rPr>
          <w:rFonts w:asciiTheme="minorHAnsi" w:hAnsiTheme="minorHAnsi"/>
          <w:bCs/>
          <w:sz w:val="20"/>
          <w:szCs w:val="20"/>
        </w:rPr>
        <w:t>Osoby pověřené jednat jménem objednatele ve věcech</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smluvních:</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0C68A1" w:rsidRPr="000C68A1">
        <w:rPr>
          <w:rFonts w:asciiTheme="minorHAnsi" w:hAnsiTheme="minorHAnsi"/>
          <w:sz w:val="20"/>
          <w:szCs w:val="20"/>
        </w:rPr>
        <w:t>Ing. Jan Míka, MBA, ředitel organizace</w:t>
      </w:r>
    </w:p>
    <w:p w:rsidR="00A9267F" w:rsidRPr="00F4767F" w:rsidRDefault="00A9267F" w:rsidP="00180CB1">
      <w:pPr>
        <w:rPr>
          <w:rFonts w:asciiTheme="minorHAnsi" w:hAnsiTheme="minorHAnsi"/>
          <w:sz w:val="20"/>
          <w:szCs w:val="20"/>
        </w:rPr>
      </w:pPr>
      <w:r w:rsidRPr="008717CF">
        <w:rPr>
          <w:rFonts w:asciiTheme="minorHAnsi" w:hAnsiTheme="minorHAnsi"/>
          <w:bCs/>
          <w:sz w:val="20"/>
          <w:szCs w:val="20"/>
        </w:rPr>
        <w:t>technických:</w:t>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Pr="008717CF">
        <w:rPr>
          <w:rFonts w:asciiTheme="minorHAnsi" w:hAnsiTheme="minorHAnsi"/>
          <w:bCs/>
          <w:sz w:val="20"/>
          <w:szCs w:val="20"/>
        </w:rPr>
        <w:tab/>
      </w:r>
      <w:r w:rsidR="00180CB1">
        <w:rPr>
          <w:rFonts w:asciiTheme="minorHAnsi" w:hAnsiTheme="minorHAnsi"/>
          <w:bCs/>
          <w:sz w:val="20"/>
          <w:szCs w:val="20"/>
        </w:rPr>
        <w:t>XXXXXXXXX</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Bankovní spojení:</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 xml:space="preserve">Komerční banka, a.s. </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Číslo účtu:</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180CB1">
        <w:rPr>
          <w:rFonts w:asciiTheme="minorHAnsi" w:hAnsiTheme="minorHAnsi"/>
          <w:sz w:val="20"/>
          <w:szCs w:val="20"/>
        </w:rPr>
        <w:t>XXXXXXXXXX</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IČO:</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00090450</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DIČ:</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t>CZ00090450</w:t>
      </w:r>
    </w:p>
    <w:p w:rsidR="00A9267F" w:rsidRPr="008717CF" w:rsidRDefault="00A9267F" w:rsidP="00180CB1">
      <w:pPr>
        <w:rPr>
          <w:rFonts w:asciiTheme="minorHAnsi" w:eastAsia="Arial Unicode MS" w:hAnsiTheme="minorHAnsi"/>
          <w:sz w:val="20"/>
          <w:szCs w:val="20"/>
        </w:rPr>
      </w:pPr>
      <w:r w:rsidRPr="008717CF">
        <w:rPr>
          <w:rFonts w:asciiTheme="minorHAnsi" w:hAnsiTheme="minorHAnsi"/>
          <w:sz w:val="20"/>
          <w:szCs w:val="20"/>
        </w:rPr>
        <w:t>Telefon:</w:t>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Pr="008717CF">
        <w:rPr>
          <w:rFonts w:asciiTheme="minorHAnsi" w:hAnsiTheme="minorHAnsi"/>
          <w:sz w:val="20"/>
          <w:szCs w:val="20"/>
        </w:rPr>
        <w:tab/>
      </w:r>
      <w:r w:rsidR="008717CF">
        <w:rPr>
          <w:rFonts w:asciiTheme="minorHAnsi" w:hAnsiTheme="minorHAnsi"/>
          <w:sz w:val="20"/>
          <w:szCs w:val="20"/>
        </w:rPr>
        <w:tab/>
      </w:r>
      <w:r w:rsidR="00180CB1">
        <w:rPr>
          <w:rFonts w:asciiTheme="minorHAnsi" w:hAnsiTheme="minorHAnsi"/>
          <w:sz w:val="20"/>
          <w:szCs w:val="20"/>
        </w:rPr>
        <w:t>XXXXXXXXXXXXXXX</w:t>
      </w:r>
    </w:p>
    <w:p w:rsidR="00A9267F" w:rsidRPr="008717CF" w:rsidRDefault="00A9267F" w:rsidP="003D50A0">
      <w:pPr>
        <w:rPr>
          <w:rFonts w:asciiTheme="minorHAnsi" w:eastAsia="Arial Unicode MS" w:hAnsiTheme="minorHAnsi"/>
          <w:sz w:val="20"/>
          <w:szCs w:val="20"/>
        </w:rPr>
      </w:pPr>
      <w:r w:rsidRPr="008717CF">
        <w:rPr>
          <w:rFonts w:asciiTheme="minorHAnsi" w:eastAsia="Arial Unicode MS" w:hAnsiTheme="minorHAnsi"/>
          <w:sz w:val="20"/>
          <w:szCs w:val="20"/>
        </w:rPr>
        <w:t>Zřizovatel:</w:t>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r>
      <w:r w:rsidRPr="008717CF">
        <w:rPr>
          <w:rFonts w:asciiTheme="minorHAnsi" w:eastAsia="Arial Unicode MS" w:hAnsiTheme="minorHAnsi"/>
          <w:sz w:val="20"/>
          <w:szCs w:val="20"/>
        </w:rPr>
        <w:tab/>
        <w:t>Kraj Vysočina</w:t>
      </w:r>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(dále jen „</w:t>
      </w:r>
      <w:r w:rsidRPr="008717CF">
        <w:rPr>
          <w:rFonts w:asciiTheme="minorHAnsi" w:hAnsiTheme="minorHAnsi"/>
          <w:b/>
          <w:sz w:val="20"/>
          <w:szCs w:val="20"/>
        </w:rPr>
        <w:t>Objednatel</w:t>
      </w:r>
      <w:r w:rsidRPr="008717CF">
        <w:rPr>
          <w:rFonts w:asciiTheme="minorHAnsi" w:hAnsiTheme="minorHAnsi"/>
          <w:sz w:val="20"/>
          <w:szCs w:val="20"/>
        </w:rPr>
        <w:t>“)</w:t>
      </w:r>
    </w:p>
    <w:p w:rsidR="00A9267F" w:rsidRPr="008717CF" w:rsidRDefault="00A9267F" w:rsidP="003D50A0">
      <w:pPr>
        <w:rPr>
          <w:rFonts w:asciiTheme="minorHAnsi" w:hAnsiTheme="minorHAnsi"/>
          <w:b/>
          <w:sz w:val="20"/>
          <w:szCs w:val="20"/>
        </w:rPr>
      </w:pPr>
    </w:p>
    <w:p w:rsidR="00A9267F" w:rsidRPr="008717CF" w:rsidRDefault="00A9267F" w:rsidP="003D50A0">
      <w:pPr>
        <w:rPr>
          <w:rFonts w:asciiTheme="minorHAnsi" w:hAnsiTheme="minorHAnsi"/>
          <w:b/>
          <w:sz w:val="20"/>
          <w:szCs w:val="20"/>
        </w:rPr>
      </w:pPr>
      <w:r w:rsidRPr="008717CF">
        <w:rPr>
          <w:rFonts w:asciiTheme="minorHAnsi" w:hAnsiTheme="minorHAnsi"/>
          <w:b/>
          <w:sz w:val="20"/>
          <w:szCs w:val="20"/>
        </w:rPr>
        <w:t>a</w:t>
      </w:r>
    </w:p>
    <w:p w:rsidR="00A9267F" w:rsidRPr="008717CF" w:rsidRDefault="00A9267F" w:rsidP="003D50A0">
      <w:pPr>
        <w:rPr>
          <w:rFonts w:asciiTheme="minorHAnsi" w:hAnsiTheme="minorHAnsi"/>
          <w:b/>
          <w:sz w:val="20"/>
          <w:szCs w:val="20"/>
        </w:rPr>
      </w:pPr>
    </w:p>
    <w:p w:rsidR="00A9267F" w:rsidRPr="008717CF" w:rsidRDefault="00A9267F" w:rsidP="003D50A0">
      <w:pPr>
        <w:rPr>
          <w:rFonts w:asciiTheme="minorHAnsi" w:hAnsiTheme="minorHAnsi"/>
          <w:b/>
          <w:sz w:val="20"/>
          <w:szCs w:val="20"/>
        </w:rPr>
      </w:pPr>
      <w:r w:rsidRPr="008717CF">
        <w:rPr>
          <w:rFonts w:asciiTheme="minorHAnsi" w:hAnsiTheme="minorHAnsi"/>
          <w:b/>
          <w:sz w:val="20"/>
          <w:szCs w:val="20"/>
        </w:rPr>
        <w:t>Zhotovitel:</w:t>
      </w:r>
    </w:p>
    <w:p w:rsidR="0043423C" w:rsidRDefault="0043423C" w:rsidP="0043423C">
      <w:pPr>
        <w:rPr>
          <w:rFonts w:ascii="Calibri" w:hAnsi="Calibri"/>
          <w:b/>
          <w:bCs/>
          <w:sz w:val="20"/>
          <w:szCs w:val="20"/>
        </w:rPr>
      </w:pPr>
      <w:r>
        <w:rPr>
          <w:rFonts w:ascii="Calibri" w:hAnsi="Calibri"/>
          <w:b/>
          <w:sz w:val="20"/>
          <w:szCs w:val="20"/>
        </w:rPr>
        <w:t>SWIETELSKY stavební, s.r.o. odštěpný závod Dopravní stavby VÝCHOD</w:t>
      </w:r>
    </w:p>
    <w:p w:rsidR="0043423C" w:rsidRDefault="0043423C" w:rsidP="0043423C">
      <w:pPr>
        <w:rPr>
          <w:rFonts w:ascii="Calibri" w:hAnsi="Calibri"/>
          <w:sz w:val="20"/>
          <w:szCs w:val="20"/>
        </w:rPr>
      </w:pPr>
      <w:r>
        <w:rPr>
          <w:rFonts w:ascii="Calibri" w:hAnsi="Calibri"/>
          <w:sz w:val="20"/>
          <w:szCs w:val="20"/>
        </w:rPr>
        <w:t>se sídlem: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K Silu 1143393 01 Pelhřimov</w:t>
      </w:r>
    </w:p>
    <w:p w:rsidR="0043423C" w:rsidRDefault="0043423C" w:rsidP="0043423C">
      <w:pPr>
        <w:ind w:left="3540" w:hanging="3540"/>
        <w:rPr>
          <w:rFonts w:ascii="Calibri" w:hAnsi="Calibri"/>
          <w:b/>
          <w:sz w:val="20"/>
          <w:szCs w:val="20"/>
        </w:rPr>
      </w:pPr>
      <w:r>
        <w:rPr>
          <w:rFonts w:ascii="Calibri" w:hAnsi="Calibri"/>
          <w:b/>
          <w:sz w:val="20"/>
          <w:szCs w:val="20"/>
        </w:rPr>
        <w:t xml:space="preserve">zastoupený: </w:t>
      </w:r>
      <w:r>
        <w:rPr>
          <w:rFonts w:ascii="Calibri" w:hAnsi="Calibri"/>
          <w:b/>
          <w:sz w:val="20"/>
          <w:szCs w:val="20"/>
        </w:rPr>
        <w:tab/>
        <w:t xml:space="preserve">Ing. Petr Seknička, ředitel oblasti </w:t>
      </w:r>
      <w:proofErr w:type="spellStart"/>
      <w:proofErr w:type="gramStart"/>
      <w:r>
        <w:rPr>
          <w:rFonts w:ascii="Calibri" w:hAnsi="Calibri"/>
          <w:b/>
          <w:sz w:val="20"/>
          <w:szCs w:val="20"/>
        </w:rPr>
        <w:t>Vysočina,v</w:t>
      </w:r>
      <w:proofErr w:type="spellEnd"/>
      <w:r>
        <w:rPr>
          <w:rFonts w:ascii="Calibri" w:hAnsi="Calibri"/>
          <w:b/>
          <w:sz w:val="20"/>
          <w:szCs w:val="20"/>
        </w:rPr>
        <w:t xml:space="preserve"> plné</w:t>
      </w:r>
      <w:proofErr w:type="gramEnd"/>
      <w:r>
        <w:rPr>
          <w:rFonts w:ascii="Calibri" w:hAnsi="Calibri"/>
          <w:b/>
          <w:sz w:val="20"/>
          <w:szCs w:val="20"/>
        </w:rPr>
        <w:t xml:space="preserve"> moci</w:t>
      </w:r>
    </w:p>
    <w:p w:rsidR="0043423C" w:rsidRDefault="0043423C" w:rsidP="0043423C">
      <w:pPr>
        <w:ind w:left="3540"/>
        <w:rPr>
          <w:rFonts w:ascii="Calibri" w:hAnsi="Calibri"/>
          <w:sz w:val="20"/>
          <w:szCs w:val="20"/>
        </w:rPr>
      </w:pPr>
      <w:r>
        <w:rPr>
          <w:rFonts w:ascii="Calibri" w:hAnsi="Calibri"/>
          <w:b/>
          <w:sz w:val="20"/>
          <w:szCs w:val="20"/>
        </w:rPr>
        <w:t xml:space="preserve">Jan </w:t>
      </w:r>
      <w:proofErr w:type="spellStart"/>
      <w:r>
        <w:rPr>
          <w:rFonts w:ascii="Calibri" w:hAnsi="Calibri"/>
          <w:b/>
          <w:sz w:val="20"/>
          <w:szCs w:val="20"/>
        </w:rPr>
        <w:t>Půža</w:t>
      </w:r>
      <w:proofErr w:type="spellEnd"/>
      <w:r>
        <w:rPr>
          <w:rFonts w:ascii="Calibri" w:hAnsi="Calibri"/>
          <w:b/>
          <w:sz w:val="20"/>
          <w:szCs w:val="20"/>
        </w:rPr>
        <w:t>, vedoucí obchodního oddělení oblasti Vysočina, v plné moci</w:t>
      </w:r>
    </w:p>
    <w:p w:rsidR="0043423C" w:rsidRDefault="0043423C" w:rsidP="0043423C">
      <w:pPr>
        <w:rPr>
          <w:rFonts w:ascii="Calibri" w:hAnsi="Calibri"/>
          <w:b/>
          <w:sz w:val="20"/>
          <w:szCs w:val="20"/>
        </w:rPr>
      </w:pPr>
      <w:r>
        <w:rPr>
          <w:rFonts w:ascii="Calibri" w:hAnsi="Calibri"/>
          <w:sz w:val="20"/>
          <w:szCs w:val="20"/>
        </w:rPr>
        <w:t>zapsán v obchodním rejstříku:</w:t>
      </w:r>
      <w:r>
        <w:rPr>
          <w:rFonts w:ascii="Calibri" w:hAnsi="Calibri"/>
          <w:sz w:val="20"/>
          <w:szCs w:val="20"/>
        </w:rPr>
        <w:tab/>
      </w:r>
      <w:r>
        <w:rPr>
          <w:rFonts w:ascii="Calibri" w:hAnsi="Calibri"/>
          <w:sz w:val="20"/>
          <w:szCs w:val="20"/>
        </w:rPr>
        <w:tab/>
        <w:t xml:space="preserve">KS Č. Budějovice, oddíl C, </w:t>
      </w:r>
      <w:proofErr w:type="spellStart"/>
      <w:r>
        <w:rPr>
          <w:rFonts w:ascii="Calibri" w:hAnsi="Calibri"/>
          <w:sz w:val="20"/>
          <w:szCs w:val="20"/>
        </w:rPr>
        <w:t>vl</w:t>
      </w:r>
      <w:proofErr w:type="spellEnd"/>
      <w:r>
        <w:rPr>
          <w:rFonts w:ascii="Calibri" w:hAnsi="Calibri"/>
          <w:sz w:val="20"/>
          <w:szCs w:val="20"/>
        </w:rPr>
        <w:t xml:space="preserve"> 8032</w:t>
      </w:r>
    </w:p>
    <w:p w:rsidR="0043423C" w:rsidRDefault="0043423C" w:rsidP="0043423C">
      <w:pPr>
        <w:rPr>
          <w:rFonts w:ascii="Calibri" w:hAnsi="Calibri"/>
          <w:sz w:val="20"/>
          <w:szCs w:val="20"/>
        </w:rPr>
      </w:pPr>
      <w:r>
        <w:rPr>
          <w:rFonts w:ascii="Calibri" w:hAnsi="Calibri"/>
          <w:sz w:val="20"/>
          <w:szCs w:val="20"/>
        </w:rPr>
        <w:t>Osoby pověřené jednat jménem zhotovitele ve věcech</w:t>
      </w:r>
    </w:p>
    <w:p w:rsidR="0043423C" w:rsidRDefault="0043423C" w:rsidP="00180CB1">
      <w:pPr>
        <w:rPr>
          <w:rFonts w:ascii="Calibri" w:hAnsi="Calibri"/>
          <w:sz w:val="20"/>
          <w:szCs w:val="20"/>
        </w:rPr>
      </w:pPr>
      <w:r>
        <w:rPr>
          <w:rFonts w:ascii="Calibri" w:hAnsi="Calibri"/>
          <w:sz w:val="20"/>
          <w:szCs w:val="20"/>
        </w:rPr>
        <w:t>smluvních:</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80CB1">
        <w:rPr>
          <w:rFonts w:ascii="Calibri" w:hAnsi="Calibri"/>
          <w:sz w:val="20"/>
          <w:szCs w:val="20"/>
        </w:rPr>
        <w:t>XXXXXXXXXXXXX</w:t>
      </w:r>
    </w:p>
    <w:p w:rsidR="0043423C" w:rsidRDefault="0043423C" w:rsidP="0043423C">
      <w:pPr>
        <w:rPr>
          <w:rFonts w:ascii="Calibri" w:hAnsi="Calibri"/>
          <w:sz w:val="20"/>
          <w:szCs w:val="20"/>
        </w:rPr>
      </w:pPr>
      <w:r>
        <w:rPr>
          <w:rFonts w:ascii="Calibri" w:hAnsi="Calibri"/>
          <w:sz w:val="20"/>
          <w:szCs w:val="20"/>
        </w:rPr>
        <w:t>Číslo účtu:</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430201005/2700</w:t>
      </w:r>
    </w:p>
    <w:p w:rsidR="0043423C" w:rsidRDefault="0043423C" w:rsidP="0043423C">
      <w:pPr>
        <w:rPr>
          <w:rFonts w:ascii="Calibri" w:hAnsi="Calibri"/>
          <w:sz w:val="20"/>
          <w:szCs w:val="20"/>
        </w:rPr>
      </w:pPr>
      <w:r>
        <w:rPr>
          <w:rFonts w:ascii="Calibri" w:hAnsi="Calibri"/>
          <w:sz w:val="20"/>
          <w:szCs w:val="20"/>
        </w:rPr>
        <w:t>IČO:</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480 35 599</w:t>
      </w:r>
    </w:p>
    <w:p w:rsidR="0043423C" w:rsidRDefault="0043423C" w:rsidP="0043423C">
      <w:pPr>
        <w:rPr>
          <w:rFonts w:ascii="Calibri" w:hAnsi="Calibri"/>
          <w:sz w:val="20"/>
          <w:szCs w:val="20"/>
        </w:rPr>
      </w:pPr>
      <w:r>
        <w:rPr>
          <w:rFonts w:ascii="Calibri" w:hAnsi="Calibri"/>
          <w:sz w:val="20"/>
          <w:szCs w:val="20"/>
        </w:rPr>
        <w:t>DIČ:</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CZ 480 35 599</w:t>
      </w:r>
    </w:p>
    <w:p w:rsidR="00A9267F" w:rsidRPr="008717CF" w:rsidRDefault="0043423C" w:rsidP="00180CB1">
      <w:pPr>
        <w:rPr>
          <w:rFonts w:asciiTheme="minorHAnsi" w:eastAsia="Arial Unicode MS" w:hAnsiTheme="minorHAnsi"/>
          <w:sz w:val="20"/>
          <w:szCs w:val="20"/>
        </w:rPr>
      </w:pPr>
      <w:r>
        <w:rPr>
          <w:rFonts w:ascii="Calibri" w:hAnsi="Calibri"/>
          <w:sz w:val="20"/>
          <w:szCs w:val="20"/>
        </w:rPr>
        <w:t>Telefon:</w:t>
      </w:r>
      <w:r>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80CB1">
        <w:rPr>
          <w:rFonts w:ascii="Calibri" w:hAnsi="Calibri"/>
          <w:sz w:val="20"/>
          <w:szCs w:val="20"/>
        </w:rPr>
        <w:t>XXXXXXXXX</w:t>
      </w:r>
      <w:bookmarkStart w:id="0" w:name="_GoBack"/>
      <w:bookmarkEnd w:id="0"/>
    </w:p>
    <w:p w:rsidR="00A9267F" w:rsidRPr="008717CF" w:rsidRDefault="00A9267F" w:rsidP="003D50A0">
      <w:pPr>
        <w:rPr>
          <w:rFonts w:asciiTheme="minorHAnsi" w:hAnsiTheme="minorHAnsi"/>
          <w:sz w:val="20"/>
          <w:szCs w:val="20"/>
        </w:rPr>
      </w:pPr>
      <w:r w:rsidRPr="008717CF">
        <w:rPr>
          <w:rFonts w:asciiTheme="minorHAnsi" w:hAnsiTheme="minorHAnsi"/>
          <w:sz w:val="20"/>
          <w:szCs w:val="20"/>
        </w:rPr>
        <w:t>(dále jen „</w:t>
      </w:r>
      <w:r w:rsidRPr="008717CF">
        <w:rPr>
          <w:rFonts w:asciiTheme="minorHAnsi" w:hAnsiTheme="minorHAnsi"/>
          <w:b/>
          <w:sz w:val="20"/>
          <w:szCs w:val="20"/>
        </w:rPr>
        <w:t>Zhotovite</w:t>
      </w:r>
      <w:r w:rsidRPr="008717CF">
        <w:rPr>
          <w:rFonts w:asciiTheme="minorHAnsi" w:hAnsiTheme="minorHAnsi"/>
          <w:sz w:val="20"/>
          <w:szCs w:val="20"/>
        </w:rPr>
        <w:t>l“)</w:t>
      </w:r>
    </w:p>
    <w:p w:rsidR="00A9267F" w:rsidRPr="008717CF" w:rsidRDefault="00A9267F" w:rsidP="003D50A0">
      <w:pPr>
        <w:spacing w:before="120" w:after="120"/>
        <w:rPr>
          <w:rFonts w:asciiTheme="minorHAnsi" w:hAnsiTheme="minorHAnsi"/>
          <w:sz w:val="20"/>
          <w:szCs w:val="20"/>
        </w:rPr>
      </w:pPr>
    </w:p>
    <w:p w:rsidR="00A9267F" w:rsidRPr="008717CF" w:rsidRDefault="00A9267F" w:rsidP="003D50A0">
      <w:pPr>
        <w:spacing w:before="120" w:after="120"/>
        <w:rPr>
          <w:rFonts w:asciiTheme="minorHAnsi" w:hAnsiTheme="minorHAnsi"/>
          <w:sz w:val="20"/>
          <w:szCs w:val="20"/>
        </w:rPr>
      </w:pPr>
      <w:r w:rsidRPr="008717CF">
        <w:rPr>
          <w:rFonts w:asciiTheme="minorHAnsi" w:hAnsiTheme="minorHAnsi"/>
          <w:sz w:val="20"/>
          <w:szCs w:val="20"/>
        </w:rPr>
        <w:t>(společně také jako „</w:t>
      </w:r>
      <w:r w:rsidRPr="008717CF">
        <w:rPr>
          <w:rFonts w:asciiTheme="minorHAnsi" w:hAnsiTheme="minorHAnsi"/>
          <w:b/>
          <w:sz w:val="20"/>
          <w:szCs w:val="20"/>
        </w:rPr>
        <w:t>Smluvní strany</w:t>
      </w:r>
      <w:r w:rsidRPr="008717CF">
        <w:rPr>
          <w:rFonts w:asciiTheme="minorHAnsi" w:hAnsiTheme="minorHAnsi"/>
          <w:sz w:val="20"/>
          <w:szCs w:val="20"/>
        </w:rPr>
        <w:t>“ nebo jednotlivě „</w:t>
      </w:r>
      <w:r w:rsidRPr="008717CF">
        <w:rPr>
          <w:rFonts w:asciiTheme="minorHAnsi" w:hAnsiTheme="minorHAnsi"/>
          <w:b/>
          <w:sz w:val="20"/>
          <w:szCs w:val="20"/>
        </w:rPr>
        <w:t>Smluvní strana</w:t>
      </w:r>
      <w:r w:rsidRPr="008717CF">
        <w:rPr>
          <w:rFonts w:asciiTheme="minorHAnsi" w:hAnsiTheme="minorHAnsi"/>
          <w:sz w:val="20"/>
          <w:szCs w:val="20"/>
        </w:rPr>
        <w:t>“)</w:t>
      </w:r>
    </w:p>
    <w:p w:rsidR="00A9267F" w:rsidRPr="008717CF" w:rsidRDefault="00DC20BB" w:rsidP="003D50A0">
      <w:pPr>
        <w:spacing w:before="120" w:after="120"/>
        <w:rPr>
          <w:rFonts w:asciiTheme="minorHAnsi" w:hAnsiTheme="minorHAnsi"/>
          <w:sz w:val="20"/>
          <w:szCs w:val="20"/>
        </w:rPr>
      </w:pPr>
      <w:r>
        <w:rPr>
          <w:rFonts w:asciiTheme="minorHAnsi" w:hAnsiTheme="minorHAnsi"/>
          <w:sz w:val="20"/>
          <w:szCs w:val="20"/>
        </w:rPr>
        <w:tab/>
      </w:r>
    </w:p>
    <w:p w:rsidR="00A9267F" w:rsidRPr="008717CF" w:rsidRDefault="00A9267F" w:rsidP="003D50A0">
      <w:pPr>
        <w:spacing w:before="120" w:after="120"/>
        <w:outlineLvl w:val="0"/>
        <w:rPr>
          <w:rFonts w:asciiTheme="minorHAnsi" w:hAnsiTheme="minorHAnsi"/>
          <w:sz w:val="20"/>
          <w:szCs w:val="20"/>
        </w:rPr>
      </w:pPr>
      <w:r w:rsidRPr="008717CF">
        <w:rPr>
          <w:rFonts w:asciiTheme="minorHAnsi" w:hAnsiTheme="minorHAnsi"/>
          <w:sz w:val="20"/>
          <w:szCs w:val="20"/>
        </w:rPr>
        <w:t xml:space="preserve">Smluvní strany se dohodly, že jejich závazkový vztah ve smyslu </w:t>
      </w:r>
      <w:r w:rsidRPr="008717CF">
        <w:rPr>
          <w:rFonts w:asciiTheme="minorHAnsi" w:hAnsiTheme="minorHAnsi"/>
          <w:b/>
          <w:sz w:val="20"/>
          <w:szCs w:val="20"/>
        </w:rPr>
        <w:t xml:space="preserve">§ 2586 a násl. zákona č. 89/2012 Sb., občanského zákoníku, v platném a účinném znění </w:t>
      </w:r>
      <w:r w:rsidRPr="008717CF">
        <w:rPr>
          <w:rFonts w:asciiTheme="minorHAnsi" w:hAnsiTheme="minorHAnsi"/>
          <w:sz w:val="20"/>
          <w:szCs w:val="20"/>
        </w:rPr>
        <w:t>(dále jen „</w:t>
      </w:r>
      <w:r w:rsidRPr="008717CF">
        <w:rPr>
          <w:rFonts w:asciiTheme="minorHAnsi" w:hAnsiTheme="minorHAnsi"/>
          <w:b/>
          <w:sz w:val="20"/>
          <w:szCs w:val="20"/>
        </w:rPr>
        <w:t>NOZ</w:t>
      </w:r>
      <w:r w:rsidRPr="008717CF">
        <w:rPr>
          <w:rFonts w:asciiTheme="minorHAnsi" w:hAnsiTheme="minorHAnsi"/>
          <w:sz w:val="20"/>
          <w:szCs w:val="20"/>
        </w:rPr>
        <w:t xml:space="preserve">“), se řídí NOZ a dále </w:t>
      </w:r>
      <w:r w:rsidRPr="008717CF">
        <w:rPr>
          <w:rFonts w:asciiTheme="minorHAnsi" w:hAnsiTheme="minorHAnsi"/>
          <w:b/>
          <w:sz w:val="20"/>
          <w:szCs w:val="20"/>
        </w:rPr>
        <w:t xml:space="preserve">Obchodními podmínkami zadavatele pro veřejné zakázky na stavební práce podle § 37 odst. 1 písm. c) zákona č. 134/2016 Sb., o zadávání veřejných zakázek, v platném a účinném znění </w:t>
      </w:r>
      <w:r w:rsidRPr="008717CF">
        <w:rPr>
          <w:rFonts w:asciiTheme="minorHAnsi" w:hAnsiTheme="minorHAnsi"/>
          <w:sz w:val="20"/>
          <w:szCs w:val="20"/>
        </w:rPr>
        <w:t>(dále jen „</w:t>
      </w:r>
      <w:r w:rsidRPr="008717CF">
        <w:rPr>
          <w:rFonts w:asciiTheme="minorHAnsi" w:hAnsiTheme="minorHAnsi"/>
          <w:b/>
          <w:sz w:val="20"/>
          <w:szCs w:val="20"/>
        </w:rPr>
        <w:t>ZZVZ</w:t>
      </w:r>
      <w:r w:rsidRPr="008717CF">
        <w:rPr>
          <w:rFonts w:asciiTheme="minorHAnsi" w:hAnsiTheme="minorHAnsi"/>
          <w:sz w:val="20"/>
          <w:szCs w:val="20"/>
        </w:rPr>
        <w:t>“),</w:t>
      </w:r>
      <w:r w:rsidRPr="008717CF">
        <w:rPr>
          <w:rFonts w:asciiTheme="minorHAnsi" w:hAnsiTheme="minorHAnsi"/>
          <w:b/>
          <w:sz w:val="20"/>
          <w:szCs w:val="20"/>
        </w:rPr>
        <w:t xml:space="preserve"> vydanými podle § 1751 a násl. NOZ,</w:t>
      </w:r>
      <w:r w:rsidRPr="008717CF">
        <w:rPr>
          <w:rFonts w:asciiTheme="minorHAnsi" w:hAnsiTheme="minorHAnsi"/>
          <w:sz w:val="20"/>
          <w:szCs w:val="20"/>
        </w:rPr>
        <w:t xml:space="preserve"> a na shora uvedenou veřejnou zakázku na stavební práce uzavírají dnešního dne měsíce a roku tuto smlouvu o dílo (dále jen „</w:t>
      </w:r>
      <w:r w:rsidRPr="008717CF">
        <w:rPr>
          <w:rFonts w:asciiTheme="minorHAnsi" w:hAnsiTheme="minorHAnsi"/>
          <w:b/>
          <w:sz w:val="20"/>
          <w:szCs w:val="20"/>
        </w:rPr>
        <w:t>Smlouva</w:t>
      </w:r>
      <w:r w:rsidRPr="008717CF">
        <w:rPr>
          <w:rFonts w:asciiTheme="minorHAnsi" w:hAnsiTheme="minorHAnsi"/>
          <w:sz w:val="20"/>
          <w:szCs w:val="20"/>
        </w:rPr>
        <w:t>“).</w:t>
      </w:r>
    </w:p>
    <w:p w:rsidR="00A9267F" w:rsidRPr="008717CF" w:rsidRDefault="00DC20BB" w:rsidP="003D50A0">
      <w:pPr>
        <w:spacing w:before="120" w:after="120"/>
        <w:rPr>
          <w:rFonts w:asciiTheme="minorHAnsi" w:hAnsiTheme="minorHAnsi"/>
          <w:sz w:val="20"/>
          <w:szCs w:val="20"/>
        </w:rPr>
      </w:pPr>
      <w:r>
        <w:rPr>
          <w:rFonts w:asciiTheme="minorHAnsi" w:hAnsiTheme="minorHAnsi"/>
          <w:sz w:val="20"/>
          <w:szCs w:val="20"/>
        </w:rPr>
        <w:tab/>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2</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z w:val="20"/>
          <w:szCs w:val="20"/>
        </w:rPr>
      </w:pPr>
      <w:r w:rsidRPr="008717CF">
        <w:rPr>
          <w:rFonts w:asciiTheme="minorHAnsi" w:hAnsiTheme="minorHAnsi"/>
          <w:b/>
          <w:bCs/>
          <w:sz w:val="20"/>
          <w:szCs w:val="20"/>
        </w:rPr>
        <w:t>Podklady pro uzavření Smlouvy</w:t>
      </w:r>
    </w:p>
    <w:p w:rsidR="00A9267F" w:rsidRPr="008717CF" w:rsidRDefault="00A9267F" w:rsidP="003D50A0">
      <w:pPr>
        <w:numPr>
          <w:ilvl w:val="0"/>
          <w:numId w:val="20"/>
        </w:numPr>
        <w:overflowPunct w:val="0"/>
        <w:autoSpaceDE w:val="0"/>
        <w:autoSpaceDN w:val="0"/>
        <w:adjustRightInd w:val="0"/>
        <w:spacing w:before="120" w:after="120"/>
        <w:ind w:left="567" w:hanging="567"/>
        <w:jc w:val="left"/>
        <w:textAlignment w:val="baseline"/>
        <w:rPr>
          <w:rFonts w:asciiTheme="minorHAnsi" w:hAnsiTheme="minorHAnsi"/>
          <w:sz w:val="20"/>
          <w:szCs w:val="20"/>
        </w:rPr>
      </w:pPr>
      <w:r w:rsidRPr="008717CF">
        <w:rPr>
          <w:rFonts w:asciiTheme="minorHAnsi" w:hAnsiTheme="minorHAnsi"/>
          <w:sz w:val="20"/>
          <w:szCs w:val="20"/>
        </w:rPr>
        <w:t>Podklady pro uzavření Smlouvy jsou zejména:</w:t>
      </w:r>
    </w:p>
    <w:p w:rsidR="00A9267F" w:rsidRPr="008717CF" w:rsidRDefault="00A9267F" w:rsidP="005C13BF">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lastRenderedPageBreak/>
        <w:t xml:space="preserve">Výzva k podání nabídky ze dne </w:t>
      </w:r>
      <w:r w:rsidR="005C13BF">
        <w:rPr>
          <w:rFonts w:asciiTheme="minorHAnsi" w:hAnsiTheme="minorHAnsi"/>
          <w:sz w:val="20"/>
          <w:szCs w:val="20"/>
        </w:rPr>
        <w:t>12</w:t>
      </w:r>
      <w:r w:rsidR="001B7BB2">
        <w:rPr>
          <w:rFonts w:asciiTheme="minorHAnsi" w:hAnsiTheme="minorHAnsi"/>
          <w:sz w:val="20"/>
          <w:szCs w:val="20"/>
        </w:rPr>
        <w:t xml:space="preserve">. </w:t>
      </w:r>
      <w:r w:rsidR="005C13BF">
        <w:rPr>
          <w:rFonts w:asciiTheme="minorHAnsi" w:hAnsiTheme="minorHAnsi"/>
          <w:sz w:val="20"/>
          <w:szCs w:val="20"/>
        </w:rPr>
        <w:t>7</w:t>
      </w:r>
      <w:r w:rsidR="001B7BB2">
        <w:rPr>
          <w:rFonts w:asciiTheme="minorHAnsi" w:hAnsiTheme="minorHAnsi"/>
          <w:sz w:val="20"/>
          <w:szCs w:val="20"/>
        </w:rPr>
        <w:t>. 2019</w:t>
      </w:r>
      <w:r w:rsidRPr="008717CF" w:rsidDel="007F68FE">
        <w:rPr>
          <w:rFonts w:asciiTheme="minorHAnsi" w:hAnsiTheme="minorHAnsi"/>
          <w:sz w:val="20"/>
          <w:szCs w:val="20"/>
        </w:rPr>
        <w:t xml:space="preserve"> </w:t>
      </w:r>
      <w:r w:rsidRPr="008717CF">
        <w:rPr>
          <w:rFonts w:asciiTheme="minorHAnsi" w:hAnsiTheme="minorHAnsi"/>
          <w:sz w:val="20"/>
          <w:szCs w:val="20"/>
        </w:rPr>
        <w:t>(dále jen „</w:t>
      </w:r>
      <w:r w:rsidRPr="008717CF">
        <w:rPr>
          <w:rFonts w:asciiTheme="minorHAnsi" w:hAnsiTheme="minorHAnsi"/>
          <w:b/>
          <w:sz w:val="20"/>
          <w:szCs w:val="20"/>
        </w:rPr>
        <w:t>Výzva</w:t>
      </w:r>
      <w:r w:rsidRPr="008717CF">
        <w:rPr>
          <w:rFonts w:asciiTheme="minorHAnsi" w:hAnsiTheme="minorHAnsi"/>
          <w:sz w:val="20"/>
          <w:szCs w:val="20"/>
        </w:rPr>
        <w:t xml:space="preserve">“) do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w:t>
      </w:r>
      <w:r w:rsidR="005C13BF" w:rsidRPr="005C13BF">
        <w:rPr>
          <w:rFonts w:asciiTheme="minorHAnsi" w:hAnsiTheme="minorHAnsi"/>
          <w:b/>
          <w:sz w:val="20"/>
          <w:szCs w:val="20"/>
        </w:rPr>
        <w:t xml:space="preserve">III/1332 Nový Rychnov – samota V Losích - </w:t>
      </w:r>
      <w:proofErr w:type="spellStart"/>
      <w:r w:rsidR="005C13BF" w:rsidRPr="005C13BF">
        <w:rPr>
          <w:rFonts w:asciiTheme="minorHAnsi" w:hAnsiTheme="minorHAnsi"/>
          <w:b/>
          <w:sz w:val="20"/>
          <w:szCs w:val="20"/>
        </w:rPr>
        <w:t>Čejkov</w:t>
      </w:r>
      <w:proofErr w:type="spellEnd"/>
      <w:r w:rsidR="00F4767F" w:rsidRPr="00F4767F">
        <w:rPr>
          <w:rFonts w:asciiTheme="minorHAnsi" w:hAnsiTheme="minorHAnsi"/>
          <w:b/>
          <w:sz w:val="20"/>
          <w:szCs w:val="20"/>
        </w:rPr>
        <w:t xml:space="preserve"> </w:t>
      </w:r>
      <w:r w:rsidRPr="008717CF">
        <w:rPr>
          <w:rFonts w:asciiTheme="minorHAnsi" w:hAnsiTheme="minorHAnsi"/>
          <w:sz w:val="20"/>
          <w:szCs w:val="20"/>
        </w:rPr>
        <w:t>(dále jen „</w:t>
      </w:r>
      <w:proofErr w:type="spellStart"/>
      <w:r w:rsidRPr="008717CF">
        <w:rPr>
          <w:rFonts w:asciiTheme="minorHAnsi" w:hAnsiTheme="minorHAnsi"/>
          <w:b/>
          <w:sz w:val="20"/>
          <w:szCs w:val="20"/>
        </w:rPr>
        <w:t>Minitendr</w:t>
      </w:r>
      <w:proofErr w:type="spellEnd"/>
      <w:r w:rsidRPr="008717CF">
        <w:rPr>
          <w:rFonts w:asciiTheme="minorHAnsi" w:hAnsiTheme="minorHAnsi"/>
          <w:sz w:val="20"/>
          <w:szCs w:val="20"/>
        </w:rPr>
        <w:t xml:space="preserve">“) podle Rámcové dohody na realizaci oprav a investic na silnicích II. a III. tříd v Kraji Vysočina pro oblast okresu </w:t>
      </w:r>
      <w:sdt>
        <w:sdtPr>
          <w:rPr>
            <w:rFonts w:asciiTheme="minorHAnsi" w:hAnsiTheme="minorHAnsi"/>
            <w:sz w:val="20"/>
            <w:szCs w:val="20"/>
            <w:highlight w:val="lightGray"/>
          </w:rPr>
          <w:id w:val="-775325086"/>
          <w:placeholder>
            <w:docPart w:val="8613E705D6894960B2153B3A8D1497AF"/>
          </w:placeholder>
          <w:comboBox>
            <w:listItem w:displayText="Bude doplněno před uzavřením smlouvy" w:value="Bude doplněno před uzavřením smlouvy"/>
            <w:listItem w:displayText="Havlíčkův Brod" w:value="Havlíčkův Brod"/>
            <w:listItem w:displayText="Jihlava" w:value="Jihlava"/>
            <w:listItem w:displayText="Pelhřimov" w:value="Pelhřimov"/>
            <w:listItem w:displayText="Třebíč" w:value="Třebíč"/>
            <w:listItem w:displayText="Žďár nad Sázavou" w:value="Žďár nad Sázavou"/>
          </w:comboBox>
        </w:sdtPr>
        <w:sdtEndPr/>
        <w:sdtContent>
          <w:r w:rsidR="00F4767F">
            <w:rPr>
              <w:rFonts w:asciiTheme="minorHAnsi" w:hAnsiTheme="minorHAnsi"/>
              <w:sz w:val="20"/>
              <w:szCs w:val="20"/>
              <w:highlight w:val="lightGray"/>
            </w:rPr>
            <w:t>Pelhřimov</w:t>
          </w:r>
        </w:sdtContent>
      </w:sdt>
      <w:r w:rsidRPr="008717CF">
        <w:rPr>
          <w:rFonts w:asciiTheme="minorHAnsi" w:hAnsiTheme="minorHAnsi"/>
          <w:b/>
          <w:sz w:val="20"/>
          <w:szCs w:val="20"/>
          <w:highlight w:val="lightGray"/>
        </w:rPr>
        <w:t xml:space="preserve"> </w:t>
      </w:r>
      <w:r w:rsidRPr="008717CF">
        <w:rPr>
          <w:rFonts w:asciiTheme="minorHAnsi" w:hAnsiTheme="minorHAnsi"/>
          <w:b/>
          <w:sz w:val="20"/>
          <w:szCs w:val="20"/>
        </w:rPr>
        <w:t xml:space="preserve"> </w:t>
      </w:r>
      <w:r w:rsidRPr="008717CF">
        <w:rPr>
          <w:rFonts w:asciiTheme="minorHAnsi" w:hAnsiTheme="minorHAnsi"/>
          <w:sz w:val="20"/>
          <w:szCs w:val="20"/>
        </w:rPr>
        <w:t xml:space="preserve">ze dne </w:t>
      </w:r>
      <w:r w:rsidR="00F4767F">
        <w:rPr>
          <w:rFonts w:asciiTheme="minorHAnsi" w:hAnsiTheme="minorHAnsi"/>
          <w:sz w:val="20"/>
          <w:szCs w:val="20"/>
        </w:rPr>
        <w:t>8</w:t>
      </w:r>
      <w:r w:rsidR="00620078">
        <w:rPr>
          <w:rFonts w:asciiTheme="minorHAnsi" w:hAnsiTheme="minorHAnsi"/>
          <w:sz w:val="20"/>
          <w:szCs w:val="20"/>
        </w:rPr>
        <w:t>. 3</w:t>
      </w:r>
      <w:r w:rsidR="001B7BB2">
        <w:rPr>
          <w:rFonts w:asciiTheme="minorHAnsi" w:hAnsiTheme="minorHAnsi"/>
          <w:sz w:val="20"/>
          <w:szCs w:val="20"/>
        </w:rPr>
        <w:t>. 201</w:t>
      </w:r>
      <w:r w:rsidR="00620078">
        <w:rPr>
          <w:rFonts w:asciiTheme="minorHAnsi" w:hAnsiTheme="minorHAnsi"/>
          <w:sz w:val="20"/>
          <w:szCs w:val="20"/>
        </w:rPr>
        <w:t>8</w:t>
      </w:r>
      <w:r w:rsidRPr="008717CF">
        <w:rPr>
          <w:rFonts w:asciiTheme="minorHAnsi" w:hAnsiTheme="minorHAnsi"/>
          <w:sz w:val="20"/>
          <w:szCs w:val="20"/>
        </w:rPr>
        <w:t xml:space="preserve"> (dále jen „</w:t>
      </w:r>
      <w:r w:rsidRPr="008717CF">
        <w:rPr>
          <w:rFonts w:asciiTheme="minorHAnsi" w:hAnsiTheme="minorHAnsi"/>
          <w:b/>
          <w:sz w:val="20"/>
          <w:szCs w:val="20"/>
        </w:rPr>
        <w:t>Rámcová dohoda</w:t>
      </w:r>
      <w:r w:rsidRPr="008717CF">
        <w:rPr>
          <w:rFonts w:asciiTheme="minorHAnsi" w:hAnsiTheme="minorHAnsi"/>
          <w:sz w:val="20"/>
          <w:szCs w:val="20"/>
        </w:rPr>
        <w:t>“),</w:t>
      </w:r>
    </w:p>
    <w:p w:rsidR="00A9267F" w:rsidRPr="008717CF" w:rsidRDefault="00A9267F" w:rsidP="00F4767F">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Projektová dokumentace</w:t>
      </w:r>
      <w:r w:rsidR="005C13BF">
        <w:rPr>
          <w:rFonts w:asciiTheme="minorHAnsi" w:hAnsiTheme="minorHAnsi"/>
          <w:sz w:val="20"/>
          <w:szCs w:val="20"/>
        </w:rPr>
        <w:t xml:space="preserve"> nebyla součástí zadávací dokumentace,</w:t>
      </w:r>
    </w:p>
    <w:p w:rsidR="00A9267F" w:rsidRPr="008717CF" w:rsidRDefault="00A9267F" w:rsidP="003D50A0">
      <w:pPr>
        <w:overflowPunct w:val="0"/>
        <w:autoSpaceDE w:val="0"/>
        <w:autoSpaceDN w:val="0"/>
        <w:adjustRightInd w:val="0"/>
        <w:spacing w:before="120" w:after="120"/>
        <w:ind w:left="851"/>
        <w:textAlignment w:val="baseline"/>
        <w:rPr>
          <w:rFonts w:asciiTheme="minorHAnsi" w:hAnsiTheme="minorHAnsi"/>
          <w:sz w:val="20"/>
          <w:szCs w:val="20"/>
        </w:rPr>
      </w:pPr>
      <w:r w:rsidRPr="008717CF">
        <w:rPr>
          <w:rFonts w:asciiTheme="minorHAnsi" w:hAnsiTheme="minorHAnsi"/>
          <w:i/>
          <w:sz w:val="20"/>
          <w:szCs w:val="20"/>
        </w:rPr>
        <w:t xml:space="preserve">(byla-li PD poskytnuta spolu s Výzvou jako součást podmínek </w:t>
      </w:r>
      <w:proofErr w:type="spellStart"/>
      <w:r w:rsidRPr="008717CF">
        <w:rPr>
          <w:rFonts w:asciiTheme="minorHAnsi" w:hAnsiTheme="minorHAnsi"/>
          <w:i/>
          <w:sz w:val="20"/>
          <w:szCs w:val="20"/>
        </w:rPr>
        <w:t>Minitendru</w:t>
      </w:r>
      <w:proofErr w:type="spellEnd"/>
      <w:r w:rsidRPr="008717CF">
        <w:rPr>
          <w:rFonts w:asciiTheme="minorHAnsi" w:hAnsiTheme="minorHAnsi"/>
          <w:i/>
          <w:sz w:val="20"/>
          <w:szCs w:val="20"/>
        </w:rPr>
        <w:t xml:space="preserve"> podle Rámcové dohody)</w:t>
      </w:r>
    </w:p>
    <w:p w:rsidR="00A9267F" w:rsidRPr="008717CF" w:rsidRDefault="00A9267F" w:rsidP="003D50A0">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Nabídka Zhotovitele</w:t>
      </w:r>
      <w:r w:rsidRPr="008717CF">
        <w:rPr>
          <w:rFonts w:asciiTheme="minorHAnsi" w:hAnsiTheme="minorHAnsi"/>
          <w:color w:val="FF0000"/>
          <w:sz w:val="20"/>
          <w:szCs w:val="20"/>
        </w:rPr>
        <w:t xml:space="preserve"> </w:t>
      </w:r>
      <w:r w:rsidRPr="008717CF">
        <w:rPr>
          <w:rFonts w:asciiTheme="minorHAnsi" w:hAnsiTheme="minorHAnsi"/>
          <w:sz w:val="20"/>
          <w:szCs w:val="20"/>
        </w:rPr>
        <w:t xml:space="preserve">předložená na základě Výzvy v rámci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včetně oceněného soupisu stavebních prací, dodávek a služeb s výkazem výměr (dále jen „</w:t>
      </w:r>
      <w:r w:rsidRPr="008717CF">
        <w:rPr>
          <w:rFonts w:asciiTheme="minorHAnsi" w:hAnsiTheme="minorHAnsi"/>
          <w:b/>
          <w:sz w:val="20"/>
          <w:szCs w:val="20"/>
        </w:rPr>
        <w:t>Nabídka Zhotovitele</w:t>
      </w:r>
      <w:r w:rsidRPr="008717CF">
        <w:rPr>
          <w:rFonts w:asciiTheme="minorHAnsi" w:hAnsiTheme="minorHAnsi"/>
          <w:sz w:val="20"/>
          <w:szCs w:val="20"/>
        </w:rPr>
        <w:t>“ a „</w:t>
      </w:r>
      <w:r w:rsidRPr="008717CF">
        <w:rPr>
          <w:rFonts w:asciiTheme="minorHAnsi" w:hAnsiTheme="minorHAnsi"/>
          <w:b/>
          <w:sz w:val="20"/>
          <w:szCs w:val="20"/>
        </w:rPr>
        <w:t>SP</w:t>
      </w:r>
      <w:r w:rsidR="005C13BF">
        <w:rPr>
          <w:rFonts w:asciiTheme="minorHAnsi" w:hAnsiTheme="minorHAnsi"/>
          <w:sz w:val="20"/>
          <w:szCs w:val="20"/>
        </w:rPr>
        <w:t>“),</w:t>
      </w:r>
    </w:p>
    <w:p w:rsidR="00A9267F" w:rsidRPr="008717CF" w:rsidRDefault="00A9267F" w:rsidP="003D50A0">
      <w:pPr>
        <w:numPr>
          <w:ilvl w:val="0"/>
          <w:numId w:val="11"/>
        </w:numPr>
        <w:tabs>
          <w:tab w:val="clear" w:pos="540"/>
        </w:tabs>
        <w:overflowPunct w:val="0"/>
        <w:autoSpaceDE w:val="0"/>
        <w:autoSpaceDN w:val="0"/>
        <w:adjustRightInd w:val="0"/>
        <w:spacing w:before="120" w:after="120"/>
        <w:ind w:left="851" w:hanging="284"/>
        <w:textAlignment w:val="baseline"/>
        <w:rPr>
          <w:rFonts w:asciiTheme="minorHAnsi" w:hAnsiTheme="minorHAnsi"/>
          <w:b/>
          <w:snapToGrid w:val="0"/>
          <w:sz w:val="20"/>
          <w:szCs w:val="20"/>
        </w:rPr>
      </w:pPr>
      <w:r w:rsidRPr="008717CF">
        <w:rPr>
          <w:rFonts w:asciiTheme="minorHAnsi" w:hAnsiTheme="minorHAnsi"/>
          <w:sz w:val="20"/>
          <w:szCs w:val="20"/>
        </w:rPr>
        <w:t>Obchodní podmínky zadavatele pro veřejné zakázky na stavební práce podle § 37 odst. 1 písm. c) ZZVZ, vydané podle § 1751 a násl. NOZ (dále jen „</w:t>
      </w:r>
      <w:r w:rsidRPr="008717CF">
        <w:rPr>
          <w:rFonts w:asciiTheme="minorHAnsi" w:hAnsiTheme="minorHAnsi"/>
          <w:b/>
          <w:sz w:val="20"/>
          <w:szCs w:val="20"/>
        </w:rPr>
        <w:t>OP</w:t>
      </w:r>
      <w:r w:rsidRPr="008717CF">
        <w:rPr>
          <w:rFonts w:asciiTheme="minorHAnsi" w:hAnsiTheme="minorHAnsi"/>
          <w:sz w:val="20"/>
          <w:szCs w:val="20"/>
        </w:rPr>
        <w:t>“)</w:t>
      </w:r>
      <w:r w:rsidRPr="008717CF">
        <w:rPr>
          <w:rFonts w:asciiTheme="minorHAnsi" w:hAnsiTheme="minorHAnsi"/>
          <w:snapToGrid w:val="0"/>
          <w:sz w:val="20"/>
          <w:szCs w:val="20"/>
        </w:rPr>
        <w:t xml:space="preserve">; OP </w:t>
      </w:r>
      <w:r w:rsidRPr="008717CF">
        <w:rPr>
          <w:rFonts w:asciiTheme="minorHAnsi" w:hAnsiTheme="minorHAnsi"/>
          <w:sz w:val="20"/>
          <w:szCs w:val="20"/>
        </w:rPr>
        <w:t>se použijí na plnění Smlouvy obdobně.</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3</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Předmět Smlouvy, předmět díla</w:t>
      </w:r>
    </w:p>
    <w:p w:rsidR="00A9267F" w:rsidRPr="008717CF" w:rsidRDefault="00A9267F" w:rsidP="005C13BF">
      <w:pPr>
        <w:numPr>
          <w:ilvl w:val="0"/>
          <w:numId w:val="13"/>
        </w:numPr>
        <w:overflowPunct w:val="0"/>
        <w:autoSpaceDE w:val="0"/>
        <w:autoSpaceDN w:val="0"/>
        <w:adjustRightInd w:val="0"/>
        <w:spacing w:before="120" w:after="120"/>
        <w:ind w:left="567" w:hanging="567"/>
        <w:textAlignment w:val="baseline"/>
        <w:rPr>
          <w:rFonts w:asciiTheme="minorHAnsi" w:hAnsiTheme="minorHAnsi"/>
          <w:b/>
          <w:sz w:val="20"/>
          <w:szCs w:val="20"/>
        </w:rPr>
      </w:pPr>
      <w:r w:rsidRPr="008717CF">
        <w:rPr>
          <w:rFonts w:asciiTheme="minorHAnsi" w:hAnsiTheme="minorHAnsi"/>
          <w:sz w:val="20"/>
          <w:szCs w:val="20"/>
        </w:rPr>
        <w:t xml:space="preserve">Zhotovitel se zavazuje provést na svůj náklad a nebezpečí ve sjednaném termínu pro Objednatele dále specifikované dílo </w:t>
      </w:r>
      <w:r w:rsidR="005C13BF" w:rsidRPr="005C13BF">
        <w:rPr>
          <w:rFonts w:asciiTheme="minorHAnsi" w:hAnsiTheme="minorHAnsi"/>
          <w:b/>
          <w:sz w:val="20"/>
          <w:szCs w:val="20"/>
        </w:rPr>
        <w:t xml:space="preserve">III/1332 Nový Rychnov – samota V Losích - </w:t>
      </w:r>
      <w:proofErr w:type="spellStart"/>
      <w:r w:rsidR="005C13BF" w:rsidRPr="005C13BF">
        <w:rPr>
          <w:rFonts w:asciiTheme="minorHAnsi" w:hAnsiTheme="minorHAnsi"/>
          <w:b/>
          <w:sz w:val="20"/>
          <w:szCs w:val="20"/>
        </w:rPr>
        <w:t>Čejkov</w:t>
      </w:r>
      <w:proofErr w:type="spellEnd"/>
      <w:r w:rsidRPr="008717CF">
        <w:rPr>
          <w:rFonts w:asciiTheme="minorHAnsi" w:hAnsiTheme="minorHAnsi"/>
          <w:sz w:val="20"/>
          <w:szCs w:val="20"/>
        </w:rPr>
        <w:t>, a to v souladu s Nabídkou Zhotovitele a za dodržení podmínek sjednaných v Rámcové dohodě, Smlouvě a OP.</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color w:val="FF6600"/>
          <w:sz w:val="20"/>
          <w:szCs w:val="20"/>
        </w:rPr>
      </w:pPr>
      <w:r w:rsidRPr="008717CF">
        <w:rPr>
          <w:rFonts w:asciiTheme="minorHAnsi" w:hAnsiTheme="minorHAnsi"/>
          <w:sz w:val="20"/>
          <w:szCs w:val="20"/>
        </w:rPr>
        <w:t>Objednatel se zavazuje dokončené dílo převzít a zaplatit za něj Zhotoviteli sjednanou cenu a příslušnou DPH, je-li Zhotovitel povinen podle zákona č. 235/2004 Sb., o dani z přidané hodnoty, v platném a účinném znění (dále jen „</w:t>
      </w:r>
      <w:r w:rsidRPr="008717CF">
        <w:rPr>
          <w:rFonts w:asciiTheme="minorHAnsi" w:hAnsiTheme="minorHAnsi"/>
          <w:b/>
          <w:sz w:val="20"/>
          <w:szCs w:val="20"/>
        </w:rPr>
        <w:t>Zákon o DPH</w:t>
      </w:r>
      <w:r w:rsidRPr="008717CF">
        <w:rPr>
          <w:rFonts w:asciiTheme="minorHAnsi" w:hAnsiTheme="minorHAnsi"/>
          <w:sz w:val="20"/>
          <w:szCs w:val="20"/>
        </w:rPr>
        <w:t>“), hradit DPH, a to za dodržení podmínek sjednaných v Rámcové dohodě, Smlouvě a OP.</w:t>
      </w:r>
      <w:r w:rsidRPr="008717CF">
        <w:rPr>
          <w:rFonts w:asciiTheme="minorHAnsi" w:hAnsiTheme="minorHAnsi"/>
          <w:color w:val="FF6600"/>
          <w:sz w:val="20"/>
          <w:szCs w:val="20"/>
        </w:rPr>
        <w:t xml:space="preserve"> </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b/>
          <w:sz w:val="20"/>
          <w:szCs w:val="20"/>
        </w:rPr>
      </w:pPr>
      <w:r w:rsidRPr="008717CF">
        <w:rPr>
          <w:rFonts w:asciiTheme="minorHAnsi" w:hAnsiTheme="minorHAnsi"/>
          <w:sz w:val="20"/>
          <w:szCs w:val="20"/>
        </w:rPr>
        <w:t xml:space="preserve">Předmět díla je vymezen v </w:t>
      </w:r>
      <w:r w:rsidRPr="008717CF">
        <w:rPr>
          <w:rFonts w:asciiTheme="minorHAnsi" w:hAnsiTheme="minorHAnsi"/>
          <w:b/>
          <w:sz w:val="20"/>
          <w:szCs w:val="20"/>
        </w:rPr>
        <w:t>PD, SP a OP</w:t>
      </w:r>
      <w:r w:rsidRPr="008717CF">
        <w:rPr>
          <w:rFonts w:asciiTheme="minorHAnsi" w:hAnsiTheme="minorHAnsi"/>
          <w:sz w:val="20"/>
          <w:szCs w:val="20"/>
        </w:rPr>
        <w:t>, které tvoří nedílnou součást Smlouvy, a to bez ohledu na to, zda jsou se Smlouvou pevně spojeny či tvoří její přílohu, nebo ne. Zhotovitel je povinen při provádění díla provést, dodat a poskytnout veškeré stavební práce, dodávky, a služby, kterých je třeba trvale nebo dočasně k zahájení, provádění, dokončení a předání díla, příp. pro vydání kolaudačního souhlasu k dílu, a k uvedení díla do trvalého provozu, a to bez ohledu na to, zda jsou v PD, SP a OP přímo uvedeny, či z nich vyplývají jiným způsobem.</w:t>
      </w:r>
    </w:p>
    <w:p w:rsidR="00A9267F" w:rsidRPr="008717CF" w:rsidRDefault="00A9267F" w:rsidP="003D50A0">
      <w:pPr>
        <w:numPr>
          <w:ilvl w:val="0"/>
          <w:numId w:val="1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se dále zavazuje:</w:t>
      </w:r>
    </w:p>
    <w:p w:rsidR="00A9267F" w:rsidRPr="008717CF" w:rsidRDefault="00A9267F" w:rsidP="003D50A0">
      <w:pPr>
        <w:numPr>
          <w:ilvl w:val="2"/>
          <w:numId w:val="12"/>
        </w:numPr>
        <w:tabs>
          <w:tab w:val="clear" w:pos="928"/>
        </w:tabs>
        <w:overflowPunct w:val="0"/>
        <w:autoSpaceDE w:val="0"/>
        <w:autoSpaceDN w:val="0"/>
        <w:adjustRightInd w:val="0"/>
        <w:spacing w:before="120" w:after="120"/>
        <w:ind w:left="851" w:hanging="284"/>
        <w:textAlignment w:val="baseline"/>
        <w:rPr>
          <w:rFonts w:asciiTheme="minorHAnsi" w:hAnsiTheme="minorHAnsi"/>
          <w:bCs/>
          <w:sz w:val="20"/>
          <w:szCs w:val="20"/>
        </w:rPr>
      </w:pPr>
      <w:r w:rsidRPr="008717CF">
        <w:rPr>
          <w:rFonts w:asciiTheme="minorHAnsi" w:hAnsiTheme="minorHAnsi"/>
          <w:bCs/>
          <w:sz w:val="20"/>
          <w:szCs w:val="20"/>
        </w:rPr>
        <w:t>pokud jde o jakost dodávaných materiálů a konstrukcí, jež bude postupně dokládána při kontrolních prohlídkách a při předání a převzetí dokončeného díla, předat Objednateli veškeré doklady, atesty, prohlášení o shodě a certifikáty na použité materiály a výrobky podle zákona č. 22/1997 Sb.,</w:t>
      </w:r>
      <w:r w:rsidRPr="008717CF">
        <w:rPr>
          <w:rFonts w:asciiTheme="minorHAnsi" w:hAnsiTheme="minorHAnsi"/>
          <w:sz w:val="20"/>
          <w:szCs w:val="20"/>
        </w:rPr>
        <w:t xml:space="preserve"> </w:t>
      </w:r>
      <w:r w:rsidRPr="008717CF">
        <w:rPr>
          <w:rFonts w:asciiTheme="minorHAnsi" w:hAnsiTheme="minorHAnsi"/>
          <w:bCs/>
          <w:sz w:val="20"/>
          <w:szCs w:val="20"/>
        </w:rPr>
        <w:t>o technických požadavcích na výrobky a o změně a doplnění některých zákonů, v platném a účinném znění, a dalších předpisů, a doklady o průkazních a kontrolních zkouškách,</w:t>
      </w:r>
    </w:p>
    <w:p w:rsidR="00A9267F" w:rsidRPr="008717CF" w:rsidRDefault="00A9267F" w:rsidP="003D50A0">
      <w:pPr>
        <w:numPr>
          <w:ilvl w:val="2"/>
          <w:numId w:val="12"/>
        </w:numPr>
        <w:tabs>
          <w:tab w:val="clear" w:pos="928"/>
          <w:tab w:val="num" w:pos="709"/>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provést dílo v souladu s příslušnými platnými a účinnými technickými normami (zejména příslušnými ČSN, ČSN EN apod.) a jinými příslušnými technologickými předpisy (zejména příslušnými technickými kvalitativními podmínkami staveb pozemních komunikací Ministerstva dopravy ČR), (společně dále jen „</w:t>
      </w:r>
      <w:r w:rsidRPr="008717CF">
        <w:rPr>
          <w:rFonts w:asciiTheme="minorHAnsi" w:hAnsiTheme="minorHAnsi"/>
          <w:b/>
          <w:sz w:val="20"/>
          <w:szCs w:val="20"/>
        </w:rPr>
        <w:t>technické normy a předpisy</w:t>
      </w:r>
      <w:r w:rsidRPr="008717CF">
        <w:rPr>
          <w:rFonts w:asciiTheme="minorHAnsi" w:hAnsiTheme="minorHAnsi"/>
          <w:sz w:val="20"/>
          <w:szCs w:val="20"/>
        </w:rPr>
        <w:t>“) které jsou tímto pro provedení díla závazné,</w:t>
      </w:r>
    </w:p>
    <w:p w:rsidR="00A9267F" w:rsidRPr="008717CF" w:rsidRDefault="00A9267F" w:rsidP="003D50A0">
      <w:pPr>
        <w:numPr>
          <w:ilvl w:val="2"/>
          <w:numId w:val="12"/>
        </w:numPr>
        <w:tabs>
          <w:tab w:val="clear" w:pos="928"/>
          <w:tab w:val="num" w:pos="709"/>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splnit veškeré další povinnosti vyplývající z Rámcové dohody, Smlouvy a příslušných částí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4</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 xml:space="preserve">Termín plnění a místo plnění </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napToGrid w:val="0"/>
          <w:sz w:val="20"/>
          <w:szCs w:val="20"/>
        </w:rPr>
      </w:pPr>
      <w:r w:rsidRPr="008717CF">
        <w:rPr>
          <w:rFonts w:asciiTheme="minorHAnsi" w:hAnsiTheme="minorHAnsi"/>
          <w:snapToGrid w:val="0"/>
          <w:sz w:val="20"/>
          <w:szCs w:val="20"/>
        </w:rPr>
        <w:t xml:space="preserve">Zhotovitel se zavazuje provést dílo </w:t>
      </w:r>
      <w:r w:rsidRPr="008717CF">
        <w:rPr>
          <w:rFonts w:asciiTheme="minorHAnsi" w:hAnsiTheme="minorHAnsi"/>
          <w:b/>
          <w:snapToGrid w:val="0"/>
          <w:sz w:val="20"/>
          <w:szCs w:val="20"/>
        </w:rPr>
        <w:t>v termínu</w:t>
      </w:r>
      <w:r w:rsidRPr="008717CF">
        <w:rPr>
          <w:rFonts w:asciiTheme="minorHAnsi" w:hAnsiTheme="minorHAnsi"/>
          <w:snapToGrid w:val="0"/>
          <w:sz w:val="20"/>
          <w:szCs w:val="20"/>
        </w:rPr>
        <w:t xml:space="preserve"> </w:t>
      </w:r>
      <w:r w:rsidRPr="008717CF">
        <w:rPr>
          <w:rFonts w:asciiTheme="minorHAnsi" w:hAnsiTheme="minorHAnsi"/>
          <w:b/>
          <w:sz w:val="20"/>
          <w:szCs w:val="20"/>
        </w:rPr>
        <w:t xml:space="preserve">stanoveném ve Výzvě, tj. </w:t>
      </w:r>
      <w:r w:rsidRPr="008717CF">
        <w:rPr>
          <w:rFonts w:asciiTheme="minorHAnsi" w:hAnsiTheme="minorHAnsi"/>
          <w:b/>
          <w:snapToGrid w:val="0"/>
          <w:sz w:val="20"/>
          <w:szCs w:val="20"/>
        </w:rPr>
        <w:t>v následujících dílčích termínech:</w:t>
      </w:r>
    </w:p>
    <w:p w:rsidR="00A9267F" w:rsidRPr="008717CF" w:rsidRDefault="00A9267F" w:rsidP="003D50A0">
      <w:pPr>
        <w:numPr>
          <w:ilvl w:val="1"/>
          <w:numId w:val="26"/>
        </w:numPr>
        <w:overflowPunct w:val="0"/>
        <w:autoSpaceDE w:val="0"/>
        <w:autoSpaceDN w:val="0"/>
        <w:adjustRightInd w:val="0"/>
        <w:spacing w:before="120" w:after="120"/>
        <w:ind w:left="851" w:hanging="284"/>
        <w:textAlignment w:val="baseline"/>
        <w:rPr>
          <w:rFonts w:asciiTheme="minorHAnsi" w:hAnsiTheme="minorHAnsi"/>
          <w:snapToGrid w:val="0"/>
          <w:sz w:val="20"/>
          <w:szCs w:val="20"/>
        </w:rPr>
      </w:pPr>
      <w:r w:rsidRPr="008717CF">
        <w:rPr>
          <w:rFonts w:asciiTheme="minorHAnsi" w:hAnsiTheme="minorHAnsi"/>
          <w:snapToGrid w:val="0"/>
          <w:sz w:val="20"/>
          <w:szCs w:val="20"/>
        </w:rPr>
        <w:t>zahájení realizace stavby:</w:t>
      </w:r>
      <w:r w:rsidRPr="008717CF">
        <w:rPr>
          <w:rFonts w:asciiTheme="minorHAnsi" w:hAnsiTheme="minorHAnsi"/>
          <w:snapToGrid w:val="0"/>
          <w:sz w:val="20"/>
          <w:szCs w:val="20"/>
        </w:rPr>
        <w:tab/>
      </w:r>
      <w:r w:rsidRPr="008717CF">
        <w:rPr>
          <w:rFonts w:asciiTheme="minorHAnsi" w:hAnsiTheme="minorHAnsi"/>
          <w:b/>
          <w:snapToGrid w:val="0"/>
          <w:sz w:val="20"/>
          <w:szCs w:val="20"/>
        </w:rPr>
        <w:t>dnem předání a převzetí staveniště</w:t>
      </w:r>
      <w:r w:rsidRPr="008717CF">
        <w:rPr>
          <w:rFonts w:asciiTheme="minorHAnsi" w:hAnsiTheme="minorHAnsi"/>
          <w:snapToGrid w:val="0"/>
          <w:sz w:val="20"/>
          <w:szCs w:val="20"/>
        </w:rPr>
        <w:t xml:space="preserve"> (po uzavření smlouvy),</w:t>
      </w:r>
    </w:p>
    <w:p w:rsidR="00A9267F" w:rsidRPr="008717CF" w:rsidRDefault="00A9267F" w:rsidP="003D50A0">
      <w:pPr>
        <w:numPr>
          <w:ilvl w:val="1"/>
          <w:numId w:val="26"/>
        </w:numPr>
        <w:overflowPunct w:val="0"/>
        <w:autoSpaceDE w:val="0"/>
        <w:autoSpaceDN w:val="0"/>
        <w:adjustRightInd w:val="0"/>
        <w:spacing w:before="120" w:after="120"/>
        <w:ind w:left="851" w:right="-284" w:hanging="284"/>
        <w:textAlignment w:val="baseline"/>
        <w:rPr>
          <w:rFonts w:asciiTheme="minorHAnsi" w:hAnsiTheme="minorHAnsi"/>
          <w:snapToGrid w:val="0"/>
          <w:sz w:val="20"/>
          <w:szCs w:val="20"/>
        </w:rPr>
      </w:pPr>
      <w:r w:rsidRPr="008717CF">
        <w:rPr>
          <w:rFonts w:asciiTheme="minorHAnsi" w:hAnsiTheme="minorHAnsi"/>
          <w:snapToGrid w:val="0"/>
          <w:sz w:val="20"/>
          <w:szCs w:val="20"/>
        </w:rPr>
        <w:t>uvedení celé stavby do předčasného užívání:</w:t>
      </w:r>
      <w:r w:rsidRPr="008717CF">
        <w:rPr>
          <w:rFonts w:asciiTheme="minorHAnsi" w:hAnsiTheme="minorHAnsi"/>
          <w:snapToGrid w:val="0"/>
          <w:sz w:val="20"/>
          <w:szCs w:val="20"/>
        </w:rPr>
        <w:tab/>
      </w:r>
      <w:r w:rsidRPr="008717CF">
        <w:rPr>
          <w:rFonts w:asciiTheme="minorHAnsi" w:hAnsiTheme="minorHAnsi"/>
          <w:b/>
          <w:snapToGrid w:val="0"/>
          <w:sz w:val="20"/>
          <w:szCs w:val="20"/>
        </w:rPr>
        <w:t xml:space="preserve">do </w:t>
      </w:r>
      <w:r w:rsidR="00F12C4F">
        <w:rPr>
          <w:rFonts w:asciiTheme="minorHAnsi" w:hAnsiTheme="minorHAnsi"/>
          <w:b/>
          <w:snapToGrid w:val="0"/>
          <w:sz w:val="20"/>
          <w:szCs w:val="20"/>
        </w:rPr>
        <w:t>3</w:t>
      </w:r>
      <w:r w:rsidR="00F4767F">
        <w:rPr>
          <w:rFonts w:asciiTheme="minorHAnsi" w:hAnsiTheme="minorHAnsi"/>
          <w:b/>
          <w:sz w:val="20"/>
          <w:szCs w:val="20"/>
        </w:rPr>
        <w:t>0</w:t>
      </w:r>
      <w:r w:rsidR="00335150">
        <w:rPr>
          <w:rFonts w:asciiTheme="minorHAnsi" w:hAnsiTheme="minorHAnsi"/>
          <w:b/>
          <w:sz w:val="20"/>
          <w:szCs w:val="20"/>
        </w:rPr>
        <w:t xml:space="preserve"> kalendářních dnů od předání a převzetí staveniště</w:t>
      </w:r>
      <w:r w:rsidRPr="008717CF">
        <w:rPr>
          <w:rFonts w:asciiTheme="minorHAnsi" w:hAnsiTheme="minorHAnsi"/>
          <w:sz w:val="20"/>
          <w:szCs w:val="20"/>
        </w:rPr>
        <w:t>,</w:t>
      </w:r>
    </w:p>
    <w:p w:rsidR="00A9267F" w:rsidRPr="008717CF" w:rsidRDefault="00A9267F" w:rsidP="003D50A0">
      <w:pPr>
        <w:numPr>
          <w:ilvl w:val="1"/>
          <w:numId w:val="26"/>
        </w:numPr>
        <w:tabs>
          <w:tab w:val="left" w:pos="3969"/>
        </w:tabs>
        <w:overflowPunct w:val="0"/>
        <w:autoSpaceDE w:val="0"/>
        <w:autoSpaceDN w:val="0"/>
        <w:adjustRightInd w:val="0"/>
        <w:spacing w:before="120" w:after="120"/>
        <w:ind w:left="851" w:hanging="284"/>
        <w:textAlignment w:val="baseline"/>
        <w:rPr>
          <w:rFonts w:asciiTheme="minorHAnsi" w:hAnsiTheme="minorHAnsi"/>
          <w:snapToGrid w:val="0"/>
          <w:sz w:val="20"/>
          <w:szCs w:val="20"/>
        </w:rPr>
      </w:pPr>
      <w:r w:rsidRPr="008717CF">
        <w:rPr>
          <w:rFonts w:asciiTheme="minorHAnsi" w:hAnsiTheme="minorHAnsi"/>
          <w:snapToGrid w:val="0"/>
          <w:sz w:val="20"/>
          <w:szCs w:val="20"/>
        </w:rPr>
        <w:t>dokončení díla včetně předání kompletní dokladové části:</w:t>
      </w:r>
      <w:r w:rsidRPr="008717CF">
        <w:rPr>
          <w:rFonts w:asciiTheme="minorHAnsi" w:hAnsiTheme="minorHAnsi"/>
          <w:snapToGrid w:val="0"/>
          <w:sz w:val="20"/>
          <w:szCs w:val="20"/>
        </w:rPr>
        <w:tab/>
      </w:r>
      <w:r w:rsidRPr="008717CF">
        <w:rPr>
          <w:rFonts w:asciiTheme="minorHAnsi" w:hAnsiTheme="minorHAnsi"/>
          <w:b/>
          <w:snapToGrid w:val="0"/>
          <w:sz w:val="20"/>
          <w:szCs w:val="20"/>
        </w:rPr>
        <w:t>do 4 týdnů od uvedení stavby do předčasného užívání</w:t>
      </w:r>
      <w:r w:rsidRPr="008717CF">
        <w:rPr>
          <w:rFonts w:asciiTheme="minorHAnsi" w:hAnsiTheme="minorHAnsi"/>
          <w:snapToGrid w:val="0"/>
          <w:sz w:val="20"/>
          <w:szCs w:val="20"/>
        </w:rPr>
        <w:t>.</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napToGrid w:val="0"/>
          <w:sz w:val="20"/>
          <w:szCs w:val="20"/>
        </w:rPr>
      </w:pPr>
      <w:r w:rsidRPr="008717CF">
        <w:rPr>
          <w:rFonts w:asciiTheme="minorHAnsi" w:hAnsiTheme="minorHAnsi"/>
          <w:snapToGrid w:val="0"/>
          <w:sz w:val="20"/>
          <w:szCs w:val="20"/>
        </w:rPr>
        <w:t xml:space="preserve">Pokud Zhotovitel nezahájí provádění díla </w:t>
      </w:r>
      <w:r w:rsidRPr="008717CF">
        <w:rPr>
          <w:rFonts w:asciiTheme="minorHAnsi" w:hAnsiTheme="minorHAnsi"/>
          <w:b/>
          <w:snapToGrid w:val="0"/>
          <w:sz w:val="20"/>
          <w:szCs w:val="20"/>
        </w:rPr>
        <w:t>do 15 kalendářních dnů</w:t>
      </w:r>
      <w:r w:rsidRPr="008717CF">
        <w:rPr>
          <w:rFonts w:asciiTheme="minorHAnsi" w:hAnsiTheme="minorHAnsi"/>
          <w:snapToGrid w:val="0"/>
          <w:sz w:val="20"/>
          <w:szCs w:val="20"/>
        </w:rPr>
        <w:t xml:space="preserve"> ode dne předání a převzetí staveniště, resp. ani v dodatečně Objednatelem stanovené přiměřené době, je Objednatel oprávněn odstoupit od Smlouvy.</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Objednatel je povinen přistoupit na přiměřené prodloužení lhůty plnění a na úhradu zvýšených nákladů, zejména v těchto případech:</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lastRenderedPageBreak/>
        <w:t>dojde-li během realizace díla ke změně rozsahu a druhu prací na žádost Objednatele,</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nebude-li moci Zhotovitel plynule pokračovat v provádění díla z jakéhokoliv důvodu na straně Objednatele,</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dojde-li k opožděnému předání staveniště a</w:t>
      </w:r>
    </w:p>
    <w:p w:rsidR="00A9267F" w:rsidRPr="008717CF" w:rsidRDefault="00A9267F" w:rsidP="003D50A0">
      <w:pPr>
        <w:numPr>
          <w:ilvl w:val="0"/>
          <w:numId w:val="25"/>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v dalších případech uvedených v příslušných částech OP.</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Dřívější plnění je možné.</w:t>
      </w:r>
    </w:p>
    <w:p w:rsidR="00A9267F" w:rsidRPr="008717CF" w:rsidRDefault="00A9267F" w:rsidP="003D50A0">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sz w:val="20"/>
          <w:szCs w:val="20"/>
        </w:rPr>
        <w:t xml:space="preserve">Zhotovitel se zavazuje provést dílo </w:t>
      </w:r>
      <w:r w:rsidRPr="008717CF">
        <w:rPr>
          <w:rFonts w:asciiTheme="minorHAnsi" w:hAnsiTheme="minorHAnsi"/>
          <w:b/>
          <w:snapToGrid w:val="0"/>
          <w:sz w:val="20"/>
          <w:szCs w:val="20"/>
        </w:rPr>
        <w:t>v m</w:t>
      </w:r>
      <w:r w:rsidRPr="008717CF">
        <w:rPr>
          <w:rFonts w:asciiTheme="minorHAnsi" w:hAnsiTheme="minorHAnsi"/>
          <w:b/>
          <w:sz w:val="20"/>
          <w:szCs w:val="20"/>
        </w:rPr>
        <w:t xml:space="preserve">ístě plnění stanoveném ve Výzvě, příp. PD, tj. </w:t>
      </w:r>
      <w:r w:rsidRPr="008717CF">
        <w:rPr>
          <w:rFonts w:asciiTheme="minorHAnsi" w:hAnsiTheme="minorHAnsi"/>
          <w:b/>
          <w:snapToGrid w:val="0"/>
          <w:sz w:val="20"/>
          <w:szCs w:val="20"/>
        </w:rPr>
        <w:t>v</w:t>
      </w:r>
      <w:r w:rsidRPr="008717CF">
        <w:rPr>
          <w:rFonts w:asciiTheme="minorHAnsi" w:hAnsiTheme="minorHAnsi"/>
          <w:sz w:val="20"/>
          <w:szCs w:val="20"/>
        </w:rPr>
        <w:t>:</w:t>
      </w:r>
    </w:p>
    <w:p w:rsidR="00F12C4F" w:rsidRPr="00F12C4F" w:rsidRDefault="00F12C4F" w:rsidP="00F12C4F">
      <w:pPr>
        <w:overflowPunct w:val="0"/>
        <w:autoSpaceDE w:val="0"/>
        <w:autoSpaceDN w:val="0"/>
        <w:adjustRightInd w:val="0"/>
        <w:spacing w:before="120" w:after="120"/>
        <w:ind w:left="567"/>
        <w:textAlignment w:val="baseline"/>
        <w:rPr>
          <w:rFonts w:asciiTheme="minorHAnsi" w:hAnsiTheme="minorHAnsi" w:cstheme="minorHAnsi"/>
          <w:sz w:val="20"/>
          <w:szCs w:val="20"/>
        </w:rPr>
      </w:pPr>
      <w:r w:rsidRPr="00F12C4F">
        <w:rPr>
          <w:rFonts w:asciiTheme="minorHAnsi" w:hAnsiTheme="minorHAnsi" w:cstheme="minorHAnsi"/>
          <w:sz w:val="20"/>
          <w:szCs w:val="20"/>
        </w:rPr>
        <w:t xml:space="preserve">silnice III. třídy č. 1332 mezi obcemi Nový Rychnov a </w:t>
      </w:r>
      <w:proofErr w:type="spellStart"/>
      <w:r w:rsidRPr="00F12C4F">
        <w:rPr>
          <w:rFonts w:asciiTheme="minorHAnsi" w:hAnsiTheme="minorHAnsi" w:cstheme="minorHAnsi"/>
          <w:sz w:val="20"/>
          <w:szCs w:val="20"/>
        </w:rPr>
        <w:t>Čejkov</w:t>
      </w:r>
      <w:proofErr w:type="spellEnd"/>
      <w:r w:rsidRPr="00F12C4F">
        <w:rPr>
          <w:rFonts w:asciiTheme="minorHAnsi" w:hAnsiTheme="minorHAnsi" w:cstheme="minorHAnsi"/>
          <w:sz w:val="20"/>
          <w:szCs w:val="20"/>
        </w:rPr>
        <w:t xml:space="preserve">. Začátek úseku se nachází na pracovní spáře v křižovatce se silnicí II/133 v km 0,004 a konec úseku se nachází na pracovní spáře na konci obce </w:t>
      </w:r>
      <w:proofErr w:type="spellStart"/>
      <w:r w:rsidRPr="00F12C4F">
        <w:rPr>
          <w:rFonts w:asciiTheme="minorHAnsi" w:hAnsiTheme="minorHAnsi" w:cstheme="minorHAnsi"/>
          <w:sz w:val="20"/>
          <w:szCs w:val="20"/>
        </w:rPr>
        <w:t>Č</w:t>
      </w:r>
      <w:r w:rsidR="00316972">
        <w:rPr>
          <w:rFonts w:asciiTheme="minorHAnsi" w:hAnsiTheme="minorHAnsi" w:cstheme="minorHAnsi"/>
          <w:sz w:val="20"/>
          <w:szCs w:val="20"/>
        </w:rPr>
        <w:t>ejkov</w:t>
      </w:r>
      <w:proofErr w:type="spellEnd"/>
      <w:r w:rsidR="00316972">
        <w:rPr>
          <w:rFonts w:asciiTheme="minorHAnsi" w:hAnsiTheme="minorHAnsi" w:cstheme="minorHAnsi"/>
          <w:sz w:val="20"/>
          <w:szCs w:val="20"/>
        </w:rPr>
        <w:t xml:space="preserve"> v </w:t>
      </w:r>
      <w:proofErr w:type="gramStart"/>
      <w:r w:rsidR="00316972">
        <w:rPr>
          <w:rFonts w:asciiTheme="minorHAnsi" w:hAnsiTheme="minorHAnsi" w:cstheme="minorHAnsi"/>
          <w:sz w:val="20"/>
          <w:szCs w:val="20"/>
        </w:rPr>
        <w:t>km 3,508</w:t>
      </w:r>
      <w:proofErr w:type="gramEnd"/>
      <w:r w:rsidR="00316972">
        <w:rPr>
          <w:rFonts w:asciiTheme="minorHAnsi" w:hAnsiTheme="minorHAnsi" w:cstheme="minorHAnsi"/>
          <w:sz w:val="20"/>
          <w:szCs w:val="20"/>
        </w:rPr>
        <w:t>.</w:t>
      </w:r>
    </w:p>
    <w:p w:rsidR="00A9267F" w:rsidRPr="008717CF" w:rsidRDefault="00A9267F" w:rsidP="00F4767F">
      <w:pPr>
        <w:numPr>
          <w:ilvl w:val="0"/>
          <w:numId w:val="10"/>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Bližší podmínky jsou uvedeny v příslušné části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eastAsia="Arial Unicode MS" w:hAnsiTheme="minorHAnsi"/>
          <w:b/>
          <w:bCs/>
          <w:sz w:val="20"/>
          <w:szCs w:val="20"/>
        </w:rPr>
      </w:pPr>
      <w:r w:rsidRPr="008717CF">
        <w:rPr>
          <w:rFonts w:asciiTheme="minorHAnsi" w:hAnsiTheme="minorHAnsi"/>
          <w:b/>
          <w:bCs/>
          <w:sz w:val="20"/>
          <w:szCs w:val="20"/>
        </w:rPr>
        <w:t>Článek 5</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color w:val="000000"/>
          <w:sz w:val="20"/>
          <w:szCs w:val="20"/>
        </w:rPr>
      </w:pPr>
      <w:r w:rsidRPr="008717CF">
        <w:rPr>
          <w:rFonts w:asciiTheme="minorHAnsi" w:hAnsiTheme="minorHAnsi"/>
          <w:b/>
          <w:bCs/>
          <w:snapToGrid w:val="0"/>
          <w:color w:val="000000"/>
          <w:sz w:val="20"/>
          <w:szCs w:val="20"/>
        </w:rPr>
        <w:t>Cena díla</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Smluvní strany se dohodly na ceně </w:t>
      </w:r>
      <w:r w:rsidRPr="008717CF">
        <w:rPr>
          <w:rFonts w:asciiTheme="minorHAnsi" w:hAnsiTheme="minorHAnsi"/>
          <w:b/>
          <w:sz w:val="20"/>
          <w:szCs w:val="20"/>
        </w:rPr>
        <w:t>za provedení díla podle čl. 3 Smlouvy ve výši</w:t>
      </w:r>
      <w:r w:rsidRPr="008717CF">
        <w:rPr>
          <w:rFonts w:asciiTheme="minorHAnsi" w:hAnsiTheme="minorHAnsi"/>
          <w:sz w:val="20"/>
          <w:szCs w:val="20"/>
        </w:rPr>
        <w:t>:</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b/>
          <w:sz w:val="20"/>
          <w:szCs w:val="20"/>
        </w:rPr>
      </w:pPr>
      <w:r w:rsidRPr="008717CF">
        <w:rPr>
          <w:rFonts w:asciiTheme="minorHAnsi" w:hAnsiTheme="minorHAnsi"/>
          <w:b/>
          <w:sz w:val="20"/>
          <w:szCs w:val="20"/>
        </w:rPr>
        <w:t>Cena bez DPH:</w:t>
      </w:r>
      <w:r w:rsidRPr="008717CF">
        <w:rPr>
          <w:rFonts w:asciiTheme="minorHAnsi" w:hAnsiTheme="minorHAnsi"/>
          <w:b/>
          <w:sz w:val="20"/>
          <w:szCs w:val="20"/>
        </w:rPr>
        <w:tab/>
      </w:r>
      <w:r w:rsidRPr="008717CF">
        <w:rPr>
          <w:rFonts w:asciiTheme="minorHAnsi" w:hAnsiTheme="minorHAnsi"/>
          <w:b/>
          <w:sz w:val="20"/>
          <w:szCs w:val="20"/>
        </w:rPr>
        <w:tab/>
      </w:r>
      <w:r w:rsidR="00F12C4F">
        <w:rPr>
          <w:rFonts w:asciiTheme="minorHAnsi" w:hAnsiTheme="minorHAnsi"/>
          <w:b/>
          <w:sz w:val="20"/>
          <w:szCs w:val="20"/>
        </w:rPr>
        <w:t>4</w:t>
      </w:r>
      <w:r w:rsidR="001B7BB2">
        <w:rPr>
          <w:rFonts w:asciiTheme="minorHAnsi" w:hAnsiTheme="minorHAnsi"/>
          <w:b/>
          <w:sz w:val="20"/>
          <w:szCs w:val="20"/>
        </w:rPr>
        <w:t> </w:t>
      </w:r>
      <w:r w:rsidR="00F12C4F">
        <w:rPr>
          <w:rFonts w:asciiTheme="minorHAnsi" w:hAnsiTheme="minorHAnsi"/>
          <w:b/>
          <w:sz w:val="20"/>
          <w:szCs w:val="20"/>
        </w:rPr>
        <w:t>052</w:t>
      </w:r>
      <w:r w:rsidR="00F4767F">
        <w:rPr>
          <w:rFonts w:asciiTheme="minorHAnsi" w:hAnsiTheme="minorHAnsi"/>
          <w:b/>
          <w:sz w:val="20"/>
          <w:szCs w:val="20"/>
        </w:rPr>
        <w:t> </w:t>
      </w:r>
      <w:r w:rsidR="00F12C4F">
        <w:rPr>
          <w:rFonts w:asciiTheme="minorHAnsi" w:hAnsiTheme="minorHAnsi"/>
          <w:b/>
          <w:sz w:val="20"/>
          <w:szCs w:val="20"/>
        </w:rPr>
        <w:t>040</w:t>
      </w:r>
      <w:r w:rsidR="00335150">
        <w:rPr>
          <w:rFonts w:asciiTheme="minorHAnsi" w:hAnsiTheme="minorHAnsi"/>
          <w:b/>
          <w:sz w:val="20"/>
          <w:szCs w:val="20"/>
        </w:rPr>
        <w:t>,</w:t>
      </w:r>
      <w:r w:rsidR="00F12C4F">
        <w:rPr>
          <w:rFonts w:asciiTheme="minorHAnsi" w:hAnsiTheme="minorHAnsi"/>
          <w:b/>
          <w:sz w:val="20"/>
          <w:szCs w:val="20"/>
        </w:rPr>
        <w:t>00</w:t>
      </w:r>
      <w:r w:rsidRPr="008717CF">
        <w:rPr>
          <w:rFonts w:asciiTheme="minorHAnsi" w:hAnsiTheme="minorHAnsi"/>
          <w:b/>
          <w:i/>
          <w:sz w:val="20"/>
          <w:szCs w:val="20"/>
        </w:rPr>
        <w:t xml:space="preserve"> </w:t>
      </w:r>
      <w:r w:rsidRPr="008717CF">
        <w:rPr>
          <w:rFonts w:asciiTheme="minorHAnsi" w:hAnsiTheme="minorHAnsi"/>
          <w:b/>
          <w:sz w:val="20"/>
          <w:szCs w:val="20"/>
        </w:rPr>
        <w:t>Kč</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b/>
          <w:sz w:val="20"/>
          <w:szCs w:val="20"/>
        </w:rPr>
      </w:pPr>
      <w:r w:rsidRPr="008717CF">
        <w:rPr>
          <w:rFonts w:asciiTheme="minorHAnsi" w:hAnsiTheme="minorHAnsi"/>
          <w:b/>
          <w:sz w:val="20"/>
          <w:szCs w:val="20"/>
        </w:rPr>
        <w:t>Sazba DPH:</w:t>
      </w:r>
      <w:r w:rsidRPr="008717CF">
        <w:rPr>
          <w:rFonts w:asciiTheme="minorHAnsi" w:hAnsiTheme="minorHAnsi"/>
          <w:b/>
          <w:sz w:val="20"/>
          <w:szCs w:val="20"/>
        </w:rPr>
        <w:tab/>
      </w:r>
      <w:r w:rsidRPr="008717CF">
        <w:rPr>
          <w:rFonts w:asciiTheme="minorHAnsi" w:hAnsiTheme="minorHAnsi"/>
          <w:b/>
          <w:sz w:val="20"/>
          <w:szCs w:val="20"/>
        </w:rPr>
        <w:tab/>
      </w:r>
      <w:r w:rsidR="00F12C4F">
        <w:rPr>
          <w:rFonts w:asciiTheme="minorHAnsi" w:hAnsiTheme="minorHAnsi"/>
          <w:b/>
          <w:sz w:val="20"/>
          <w:szCs w:val="20"/>
        </w:rPr>
        <w:t xml:space="preserve">                  </w:t>
      </w:r>
      <w:r w:rsidR="001B7BB2">
        <w:rPr>
          <w:rFonts w:asciiTheme="minorHAnsi" w:hAnsiTheme="minorHAnsi"/>
          <w:b/>
          <w:sz w:val="20"/>
          <w:szCs w:val="20"/>
        </w:rPr>
        <w:t>21</w:t>
      </w:r>
      <w:r w:rsidRPr="008717CF">
        <w:rPr>
          <w:rFonts w:asciiTheme="minorHAnsi" w:hAnsiTheme="minorHAnsi"/>
          <w:b/>
          <w:sz w:val="20"/>
          <w:szCs w:val="20"/>
        </w:rPr>
        <w:t xml:space="preserve"> %</w:t>
      </w:r>
    </w:p>
    <w:p w:rsidR="00A9267F" w:rsidRPr="008717CF" w:rsidRDefault="00A9267F" w:rsidP="001B7BB2">
      <w:pPr>
        <w:overflowPunct w:val="0"/>
        <w:autoSpaceDE w:val="0"/>
        <w:autoSpaceDN w:val="0"/>
        <w:adjustRightInd w:val="0"/>
        <w:spacing w:before="120" w:after="120"/>
        <w:ind w:left="567"/>
        <w:textAlignment w:val="baseline"/>
        <w:rPr>
          <w:rFonts w:asciiTheme="minorHAnsi" w:hAnsiTheme="minorHAnsi"/>
          <w:b/>
          <w:sz w:val="20"/>
          <w:szCs w:val="20"/>
          <w:u w:val="single"/>
        </w:rPr>
      </w:pPr>
      <w:r w:rsidRPr="008717CF">
        <w:rPr>
          <w:rFonts w:asciiTheme="minorHAnsi" w:hAnsiTheme="minorHAnsi"/>
          <w:b/>
          <w:sz w:val="20"/>
          <w:szCs w:val="20"/>
          <w:u w:val="single"/>
        </w:rPr>
        <w:t>Výše DPH:</w:t>
      </w:r>
      <w:r w:rsidRPr="008717CF">
        <w:rPr>
          <w:rFonts w:asciiTheme="minorHAnsi" w:hAnsiTheme="minorHAnsi"/>
          <w:b/>
          <w:sz w:val="20"/>
          <w:szCs w:val="20"/>
          <w:u w:val="single"/>
        </w:rPr>
        <w:tab/>
      </w:r>
      <w:r w:rsidRPr="008717CF">
        <w:rPr>
          <w:rFonts w:asciiTheme="minorHAnsi" w:hAnsiTheme="minorHAnsi"/>
          <w:b/>
          <w:sz w:val="20"/>
          <w:szCs w:val="20"/>
          <w:u w:val="single"/>
        </w:rPr>
        <w:tab/>
      </w:r>
      <w:r w:rsidR="00F4767F">
        <w:rPr>
          <w:rFonts w:asciiTheme="minorHAnsi" w:hAnsiTheme="minorHAnsi"/>
          <w:b/>
          <w:sz w:val="20"/>
          <w:szCs w:val="20"/>
          <w:u w:val="single"/>
        </w:rPr>
        <w:t xml:space="preserve">  </w:t>
      </w:r>
      <w:r w:rsidR="00F12C4F">
        <w:rPr>
          <w:rFonts w:asciiTheme="minorHAnsi" w:hAnsiTheme="minorHAnsi"/>
          <w:b/>
          <w:sz w:val="20"/>
          <w:szCs w:val="20"/>
          <w:u w:val="single"/>
        </w:rPr>
        <w:t xml:space="preserve"> 850</w:t>
      </w:r>
      <w:r w:rsidR="00335150">
        <w:rPr>
          <w:rFonts w:asciiTheme="minorHAnsi" w:hAnsiTheme="minorHAnsi"/>
          <w:b/>
          <w:sz w:val="20"/>
          <w:szCs w:val="20"/>
          <w:u w:val="single"/>
        </w:rPr>
        <w:t> </w:t>
      </w:r>
      <w:r w:rsidR="00F12C4F">
        <w:rPr>
          <w:rFonts w:asciiTheme="minorHAnsi" w:hAnsiTheme="minorHAnsi"/>
          <w:b/>
          <w:sz w:val="20"/>
          <w:szCs w:val="20"/>
          <w:u w:val="single"/>
        </w:rPr>
        <w:t>928</w:t>
      </w:r>
      <w:r w:rsidR="001B7BB2">
        <w:rPr>
          <w:rFonts w:asciiTheme="minorHAnsi" w:hAnsiTheme="minorHAnsi"/>
          <w:b/>
          <w:sz w:val="20"/>
          <w:szCs w:val="20"/>
          <w:u w:val="single"/>
        </w:rPr>
        <w:t>,</w:t>
      </w:r>
      <w:r w:rsidR="00F12C4F">
        <w:rPr>
          <w:rFonts w:asciiTheme="minorHAnsi" w:hAnsiTheme="minorHAnsi"/>
          <w:b/>
          <w:sz w:val="20"/>
          <w:szCs w:val="20"/>
          <w:u w:val="single"/>
        </w:rPr>
        <w:t>40</w:t>
      </w:r>
      <w:r w:rsidRPr="008717CF">
        <w:rPr>
          <w:rFonts w:asciiTheme="minorHAnsi" w:hAnsiTheme="minorHAnsi"/>
          <w:b/>
          <w:i/>
          <w:sz w:val="20"/>
          <w:szCs w:val="20"/>
          <w:u w:val="single"/>
        </w:rPr>
        <w:t xml:space="preserve"> </w:t>
      </w:r>
      <w:r w:rsidRPr="008717CF">
        <w:rPr>
          <w:rFonts w:asciiTheme="minorHAnsi" w:hAnsiTheme="minorHAnsi"/>
          <w:b/>
          <w:sz w:val="20"/>
          <w:szCs w:val="20"/>
          <w:u w:val="single"/>
        </w:rPr>
        <w:t>Kč</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sz w:val="20"/>
          <w:szCs w:val="20"/>
        </w:rPr>
      </w:pPr>
      <w:r w:rsidRPr="008717CF">
        <w:rPr>
          <w:rFonts w:asciiTheme="minorHAnsi" w:hAnsiTheme="minorHAnsi"/>
          <w:b/>
          <w:sz w:val="20"/>
          <w:szCs w:val="20"/>
        </w:rPr>
        <w:t>Cena včetně DPH:</w:t>
      </w:r>
      <w:r w:rsidRPr="008717CF">
        <w:rPr>
          <w:rFonts w:asciiTheme="minorHAnsi" w:hAnsiTheme="minorHAnsi"/>
          <w:b/>
          <w:sz w:val="20"/>
          <w:szCs w:val="20"/>
        </w:rPr>
        <w:tab/>
      </w:r>
      <w:r w:rsidR="00335150">
        <w:rPr>
          <w:rFonts w:asciiTheme="minorHAnsi" w:hAnsiTheme="minorHAnsi"/>
          <w:b/>
          <w:sz w:val="20"/>
          <w:szCs w:val="20"/>
        </w:rPr>
        <w:tab/>
      </w:r>
      <w:r w:rsidR="00F4767F">
        <w:rPr>
          <w:rFonts w:asciiTheme="minorHAnsi" w:hAnsiTheme="minorHAnsi"/>
          <w:b/>
          <w:sz w:val="20"/>
          <w:szCs w:val="20"/>
        </w:rPr>
        <w:t>4</w:t>
      </w:r>
      <w:r w:rsidR="00335150">
        <w:rPr>
          <w:rFonts w:asciiTheme="minorHAnsi" w:hAnsiTheme="minorHAnsi"/>
          <w:b/>
          <w:sz w:val="20"/>
          <w:szCs w:val="20"/>
        </w:rPr>
        <w:t> </w:t>
      </w:r>
      <w:r w:rsidR="00F12C4F">
        <w:rPr>
          <w:rFonts w:asciiTheme="minorHAnsi" w:hAnsiTheme="minorHAnsi"/>
          <w:b/>
          <w:sz w:val="20"/>
          <w:szCs w:val="20"/>
        </w:rPr>
        <w:t>902</w:t>
      </w:r>
      <w:r w:rsidR="00335150">
        <w:rPr>
          <w:rFonts w:asciiTheme="minorHAnsi" w:hAnsiTheme="minorHAnsi"/>
          <w:b/>
          <w:sz w:val="20"/>
          <w:szCs w:val="20"/>
        </w:rPr>
        <w:t> </w:t>
      </w:r>
      <w:r w:rsidR="00F12C4F">
        <w:rPr>
          <w:rFonts w:asciiTheme="minorHAnsi" w:hAnsiTheme="minorHAnsi"/>
          <w:b/>
          <w:sz w:val="20"/>
          <w:szCs w:val="20"/>
        </w:rPr>
        <w:t>968</w:t>
      </w:r>
      <w:r w:rsidR="001B7BB2">
        <w:rPr>
          <w:rFonts w:asciiTheme="minorHAnsi" w:hAnsiTheme="minorHAnsi"/>
          <w:b/>
          <w:sz w:val="20"/>
          <w:szCs w:val="20"/>
        </w:rPr>
        <w:t>,</w:t>
      </w:r>
      <w:r w:rsidR="00F12C4F">
        <w:rPr>
          <w:rFonts w:asciiTheme="minorHAnsi" w:hAnsiTheme="minorHAnsi"/>
          <w:b/>
          <w:sz w:val="20"/>
          <w:szCs w:val="20"/>
        </w:rPr>
        <w:t>4</w:t>
      </w:r>
      <w:r w:rsidR="00F4767F">
        <w:rPr>
          <w:rFonts w:asciiTheme="minorHAnsi" w:hAnsiTheme="minorHAnsi"/>
          <w:b/>
          <w:sz w:val="20"/>
          <w:szCs w:val="20"/>
        </w:rPr>
        <w:t>0</w:t>
      </w:r>
      <w:r w:rsidRPr="008717CF">
        <w:rPr>
          <w:rFonts w:asciiTheme="minorHAnsi" w:hAnsiTheme="minorHAnsi"/>
          <w:b/>
          <w:i/>
          <w:sz w:val="20"/>
          <w:szCs w:val="20"/>
        </w:rPr>
        <w:t xml:space="preserve"> </w:t>
      </w:r>
      <w:r w:rsidRPr="008717CF">
        <w:rPr>
          <w:rFonts w:asciiTheme="minorHAnsi" w:hAnsiTheme="minorHAnsi"/>
          <w:b/>
          <w:sz w:val="20"/>
          <w:szCs w:val="20"/>
        </w:rPr>
        <w:t>Kč</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Podrobná kalkulace ceny díla včetně jednotkových cen (oceněný soupis stavebních prací, dodávek a služeb s výkazem výměr) je uvedena v příloze Smlouvy.</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V ceně díla jsou obsaženy všechny stavební práce, dodávky, a služby, kterých je třeba trvale nebo dočasně k zahájení, provádění, dokončení a předání díla, příp. pro vydání kolaudačního souhlasu k dílu, a k uvedení díla do trvalého provozu, včetně případných nákladů na další přípravné a dokončovací práce.</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Cena díla je dohodnuta jako nejvýše přípustná a nepřekročitelná, s výjimkami stanovenými v Rámcové dohodě, Smlouvě nebo OP.</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Cena díla zahrnuje použití materiálů ve standardním provedení od dodavatelů vybraných Zhotovitelem. Tyto materiály musí odpovídat příslušným technickým normám a předpisům.</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Celkovou a pro účely fakturace rozhodnou cenou díla se rozumí cena včetně DPH. </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Smluvní strany se dohodly, že dojde-li v průběhu plnění Smlouvy ke změně zákonné sazby DPH stanovené pro příslušné plnění vyplývající ze Smlouvy, je Zhotovitel od okamžiku nabytí účinnosti změny zákonné sazby DPH povinen účtovat Objednateli platnou a účinnou sazbu DPH. O této skutečnosti není nutné uzavírat dodatek ke Smlouvě. Zhotovitel odpovídá za to, že sazba DPH bude stanovena v souladu s platnými a účinnými právními předpisy.</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Všechny ostatní úpravy cen musí být v souladu s obecně platnými a účinnými právními předpisy, zejména ZZVZ, a podléhají schválení obou Smluvních stran. </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Pokud v průběhu provádění díla dojde z nepředvídatelných důvodů ke změně rozsahu díla a ceny díla, bude přesný rozsah těchto změn předem projednán s Objednatelem a uveden ve stavebním deníku. Každá změna musí být odsouhlasena Objednatelem jak po stránce technické, tak i po stránce finanční. Zhotovitel je povinen ke každé změně v množství nebo kvalitě prováděných, dodávaných a poskytovaných stavebních prací, dodávek, a služeb, která bude zapsána a odsouhlasena ve stavebním deníku nebo provedena samostatným zápisem, zpracovat změnový list, který je podkladem pro zpracování dodatku ke Smlouvě.</w:t>
      </w:r>
    </w:p>
    <w:p w:rsidR="00A9267F" w:rsidRPr="008717CF" w:rsidRDefault="00A9267F" w:rsidP="003D50A0">
      <w:pPr>
        <w:numPr>
          <w:ilvl w:val="0"/>
          <w:numId w:val="14"/>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9267F" w:rsidRPr="008717CF" w:rsidRDefault="00A9267F" w:rsidP="003D50A0">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lastRenderedPageBreak/>
        <w:t>Článek 6</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Staveniště</w:t>
      </w:r>
    </w:p>
    <w:p w:rsidR="00A9267F" w:rsidRPr="008717CF" w:rsidRDefault="00A9267F" w:rsidP="003D50A0">
      <w:pPr>
        <w:numPr>
          <w:ilvl w:val="0"/>
          <w:numId w:val="8"/>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je povinen předat a Zhotovitel převzít staveniště (nebo jeho ucelenou část) v termínu do </w:t>
      </w:r>
      <w:r w:rsidRPr="008717CF">
        <w:rPr>
          <w:rFonts w:asciiTheme="minorHAnsi" w:hAnsiTheme="minorHAnsi"/>
          <w:b/>
          <w:sz w:val="20"/>
          <w:szCs w:val="20"/>
        </w:rPr>
        <w:t>15 kalendářních dnů</w:t>
      </w:r>
      <w:r w:rsidRPr="008717CF">
        <w:rPr>
          <w:rFonts w:asciiTheme="minorHAnsi" w:hAnsiTheme="minorHAnsi"/>
          <w:sz w:val="20"/>
          <w:szCs w:val="20"/>
        </w:rPr>
        <w:t xml:space="preserve"> ode dne účinnosti Smlouvy, včetně volného přístupu k jednotlivým objektům tak, aby Zhotovitel mohl zahájit provádění díla a plynule v něm pokračovat. </w:t>
      </w:r>
    </w:p>
    <w:p w:rsidR="00A9267F" w:rsidRPr="008717CF" w:rsidRDefault="00A9267F" w:rsidP="003D50A0">
      <w:pPr>
        <w:numPr>
          <w:ilvl w:val="0"/>
          <w:numId w:val="8"/>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Bližší podmínky jsou uvedeny v příslušné části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7</w:t>
      </w: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Provádění díla</w:t>
      </w:r>
    </w:p>
    <w:p w:rsidR="00A9267F" w:rsidRPr="008717CF" w:rsidRDefault="00A9267F" w:rsidP="003D50A0">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je povinen provést dílo v souladu podmínkami sjednanými v Rámcové dohodě, Smlouvě a OP.</w:t>
      </w:r>
    </w:p>
    <w:p w:rsidR="00A9267F" w:rsidRPr="008717CF" w:rsidRDefault="00A9267F" w:rsidP="003D50A0">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A9267F" w:rsidRPr="008717CF" w:rsidRDefault="00A9267F" w:rsidP="003D50A0">
      <w:pPr>
        <w:numPr>
          <w:ilvl w:val="0"/>
          <w:numId w:val="17"/>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8</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Kvalita díla</w:t>
      </w:r>
    </w:p>
    <w:p w:rsidR="00A9267F" w:rsidRPr="008717CF" w:rsidRDefault="00A9267F" w:rsidP="003D50A0">
      <w:pPr>
        <w:numPr>
          <w:ilvl w:val="0"/>
          <w:numId w:val="21"/>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se zavazuje, že vlastnosti zhotoveného a předávaného díla budou ve shodě s:</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podmínkami sjednanými ve Smlouvě,</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platnými a účinnými příslušnými právními předpisy,</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platnými a účinnými příslušnými technickými normami a předpisy,</w:t>
      </w:r>
    </w:p>
    <w:p w:rsidR="00A9267F" w:rsidRPr="008717CF" w:rsidRDefault="00A9267F" w:rsidP="003D50A0">
      <w:pPr>
        <w:numPr>
          <w:ilvl w:val="0"/>
          <w:numId w:val="16"/>
        </w:numPr>
        <w:tabs>
          <w:tab w:val="clear" w:pos="3196"/>
        </w:tabs>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podmínkami sjednanými v příslušných částech OP.</w:t>
      </w:r>
    </w:p>
    <w:p w:rsidR="00A9267F" w:rsidRPr="008717CF" w:rsidRDefault="00A9267F" w:rsidP="003D50A0">
      <w:pPr>
        <w:numPr>
          <w:ilvl w:val="0"/>
          <w:numId w:val="21"/>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napToGrid w:val="0"/>
          <w:color w:val="000000"/>
          <w:sz w:val="20"/>
          <w:szCs w:val="20"/>
        </w:rPr>
        <w:t>Bližší podmínky jsou uvedeny v příslušné části OP.</w:t>
      </w:r>
    </w:p>
    <w:p w:rsidR="00A9267F" w:rsidRPr="008717CF" w:rsidRDefault="00A9267F" w:rsidP="003D50A0">
      <w:pPr>
        <w:tabs>
          <w:tab w:val="num" w:pos="1134"/>
        </w:tabs>
        <w:overflowPunct w:val="0"/>
        <w:autoSpaceDE w:val="0"/>
        <w:autoSpaceDN w:val="0"/>
        <w:adjustRightInd w:val="0"/>
        <w:spacing w:before="120" w:after="120"/>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9</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Předání a převzetí díla</w:t>
      </w:r>
    </w:p>
    <w:p w:rsidR="00A9267F" w:rsidRPr="008717CF" w:rsidRDefault="00A9267F" w:rsidP="003D50A0">
      <w:pPr>
        <w:numPr>
          <w:ilvl w:val="0"/>
          <w:numId w:val="15"/>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Dílo bude provedeno s veškerou péčí a odborností, bude předáno kompletní a bez závad v rozsahu a v termínech </w:t>
      </w:r>
      <w:r w:rsidRPr="008717CF">
        <w:rPr>
          <w:rFonts w:asciiTheme="minorHAnsi" w:hAnsiTheme="minorHAnsi"/>
          <w:sz w:val="20"/>
          <w:szCs w:val="20"/>
        </w:rPr>
        <w:t>sjednaných v Rámcové dohodě, Smlouvě a OP</w:t>
      </w:r>
      <w:r w:rsidRPr="008717CF">
        <w:rPr>
          <w:rFonts w:asciiTheme="minorHAnsi" w:hAnsiTheme="minorHAnsi"/>
          <w:snapToGrid w:val="0"/>
          <w:color w:val="000000"/>
          <w:sz w:val="20"/>
          <w:szCs w:val="20"/>
        </w:rPr>
        <w:t xml:space="preserve">, a to osobně odpovědnému pracovníkovi Objednatele na základě předávacího protokolu. </w:t>
      </w:r>
    </w:p>
    <w:p w:rsidR="00A9267F" w:rsidRPr="008717CF" w:rsidRDefault="00A9267F" w:rsidP="003D50A0">
      <w:pPr>
        <w:numPr>
          <w:ilvl w:val="0"/>
          <w:numId w:val="15"/>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Bližší podmínky jsou uvedeny v příslušné části OP. </w:t>
      </w:r>
    </w:p>
    <w:p w:rsidR="0018091A" w:rsidRDefault="0018091A"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10</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Poddodavatelé</w:t>
      </w:r>
    </w:p>
    <w:p w:rsidR="00A9267F" w:rsidRPr="008717CF" w:rsidRDefault="00A9267F" w:rsidP="003D50A0">
      <w:pPr>
        <w:numPr>
          <w:ilvl w:val="0"/>
          <w:numId w:val="18"/>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V příloze Smlouvy jsou specifikovány ty části díla, které budou provedeny poddodavateli Zhotovitele a tito poddodavatelé. Zhotovitel se zavazuje, že tyto části díla budou příslušnými poddodavateli provedeny v souladu se všemi podmínkami sjednanými v Rámcové dohodě, Smlouvě a OP. Tím není dotčena výlučná odpovědnost Zhotovitele za poskytování řádného plnění podle Smlouvy.</w:t>
      </w:r>
    </w:p>
    <w:p w:rsidR="00A9267F" w:rsidRPr="008717CF" w:rsidRDefault="00A9267F" w:rsidP="003D50A0">
      <w:pPr>
        <w:numPr>
          <w:ilvl w:val="0"/>
          <w:numId w:val="18"/>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Bližší podmínky jsou uvedeny v příslušné části OP. </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lastRenderedPageBreak/>
        <w:t>Článek 11</w:t>
      </w: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Platební a fakturační podmínky</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Zhotovitel je oprávněn fakturovat pouze v souladu se Smlouvou a OP skutečně </w:t>
      </w:r>
      <w:r w:rsidRPr="008717CF">
        <w:rPr>
          <w:rFonts w:asciiTheme="minorHAnsi" w:hAnsiTheme="minorHAnsi"/>
          <w:sz w:val="20"/>
          <w:szCs w:val="20"/>
        </w:rPr>
        <w:t>provedené, dodané a poskytnuté stavební práce, dodávky, a služby</w:t>
      </w:r>
      <w:r w:rsidRPr="008717CF">
        <w:rPr>
          <w:rFonts w:asciiTheme="minorHAnsi" w:hAnsiTheme="minorHAnsi"/>
          <w:snapToGrid w:val="0"/>
          <w:color w:val="000000"/>
          <w:sz w:val="20"/>
          <w:szCs w:val="20"/>
        </w:rPr>
        <w:t>.</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Provedení stavebních prací podle Smlouvy, uvedených v číselníku klasifikace produkce CZ-CPA kód 41 až 43, je pro Objednatele uskutečňováno v rámci jeho hlavní činnosti, která nepodléhá DPH. </w:t>
      </w:r>
      <w:r w:rsidRPr="008717CF">
        <w:rPr>
          <w:rFonts w:asciiTheme="minorHAnsi" w:hAnsiTheme="minorHAnsi"/>
          <w:b/>
          <w:snapToGrid w:val="0"/>
          <w:color w:val="000000"/>
          <w:sz w:val="20"/>
          <w:szCs w:val="20"/>
        </w:rPr>
        <w:t>Režim přenesené daňové povinnosti</w:t>
      </w:r>
      <w:r w:rsidRPr="008717CF">
        <w:rPr>
          <w:rFonts w:asciiTheme="minorHAnsi" w:hAnsiTheme="minorHAnsi"/>
          <w:snapToGrid w:val="0"/>
          <w:color w:val="000000"/>
          <w:sz w:val="20"/>
          <w:szCs w:val="20"/>
        </w:rPr>
        <w:t xml:space="preserve"> se na stavební práce podle Smlouvy nevztahuje.</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Úhrada za plnění podle Smlouvy bude realizována bezhotovostním převodem na účet Zhotovitele, který je správcem daně (finančním úřadem) zveřejněn způsobem umožňujícím dálkový přístup ve smyslu ustanovení § 98 Zákona o DPH. </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 xml:space="preserve">Pokud se v době plnění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napToGrid w:val="0"/>
          <w:color w:val="000000"/>
          <w:sz w:val="20"/>
          <w:szCs w:val="20"/>
        </w:rPr>
        <w:t>Tato ustanovení nebudou použita v případě, že Zhotovitel není plátce DPH, nebo v případech, kdy se uplatní přenesená daňová povinnost podle § 92a a násl. zákona DPH.</w:t>
      </w:r>
    </w:p>
    <w:p w:rsidR="00A9267F" w:rsidRPr="008717CF" w:rsidRDefault="00A9267F" w:rsidP="003D50A0">
      <w:pPr>
        <w:keepNext/>
        <w:numPr>
          <w:ilvl w:val="0"/>
          <w:numId w:val="7"/>
        </w:numPr>
        <w:overflowPunct w:val="0"/>
        <w:autoSpaceDE w:val="0"/>
        <w:autoSpaceDN w:val="0"/>
        <w:adjustRightInd w:val="0"/>
        <w:spacing w:before="120" w:after="120"/>
        <w:ind w:left="567" w:hanging="567"/>
        <w:textAlignment w:val="baseline"/>
        <w:rPr>
          <w:rFonts w:asciiTheme="minorHAnsi" w:hAnsiTheme="minorHAnsi"/>
          <w:snapToGrid w:val="0"/>
          <w:color w:val="000000"/>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 xml:space="preserve">jsou uvedeny v příslušné části OP. </w:t>
      </w:r>
    </w:p>
    <w:p w:rsidR="00A9267F" w:rsidRPr="008717CF" w:rsidRDefault="00A9267F" w:rsidP="00DC20BB">
      <w:pPr>
        <w:overflowPunct w:val="0"/>
        <w:autoSpaceDE w:val="0"/>
        <w:autoSpaceDN w:val="0"/>
        <w:adjustRightInd w:val="0"/>
        <w:spacing w:before="120" w:after="120"/>
        <w:ind w:left="567"/>
        <w:textAlignment w:val="baseline"/>
        <w:rPr>
          <w:rFonts w:asciiTheme="minorHAnsi" w:hAnsiTheme="minorHAnsi"/>
          <w:b/>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12</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Odpovědnost za vady díla a záruka za jakost</w:t>
      </w:r>
    </w:p>
    <w:p w:rsidR="00A9267F" w:rsidRPr="008717CF" w:rsidRDefault="00A9267F" w:rsidP="003D50A0">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Zhotovitel poskytuje na dílo záruku za jakost v délce trvání </w:t>
      </w:r>
      <w:r w:rsidRPr="008717CF">
        <w:rPr>
          <w:rFonts w:asciiTheme="minorHAnsi" w:hAnsiTheme="minorHAnsi"/>
          <w:b/>
          <w:sz w:val="20"/>
          <w:szCs w:val="20"/>
        </w:rPr>
        <w:t xml:space="preserve">stanovené ve Výzvě, tj. </w:t>
      </w:r>
      <w:r w:rsidR="0066184A">
        <w:rPr>
          <w:rFonts w:asciiTheme="minorHAnsi" w:hAnsiTheme="minorHAnsi"/>
          <w:b/>
          <w:sz w:val="20"/>
          <w:szCs w:val="20"/>
        </w:rPr>
        <w:t>60</w:t>
      </w:r>
      <w:r w:rsidRPr="008717CF">
        <w:rPr>
          <w:rFonts w:asciiTheme="minorHAnsi" w:hAnsiTheme="minorHAnsi"/>
          <w:b/>
          <w:sz w:val="20"/>
          <w:szCs w:val="20"/>
        </w:rPr>
        <w:t xml:space="preserve"> měsíců</w:t>
      </w:r>
      <w:r w:rsidRPr="008717CF">
        <w:rPr>
          <w:rFonts w:asciiTheme="minorHAnsi" w:hAnsiTheme="minorHAnsi"/>
          <w:sz w:val="20"/>
          <w:szCs w:val="20"/>
        </w:rPr>
        <w:t>.</w:t>
      </w:r>
    </w:p>
    <w:p w:rsidR="00A9267F" w:rsidRPr="008717CF" w:rsidRDefault="00A9267F" w:rsidP="003D50A0">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Záruka za jakost počíná běžet ode dne podepsání písemného protokolu o předání a převzetí díla bez vad. </w:t>
      </w:r>
    </w:p>
    <w:p w:rsidR="00A9267F" w:rsidRPr="008717CF" w:rsidRDefault="00A9267F" w:rsidP="003D50A0">
      <w:pPr>
        <w:numPr>
          <w:ilvl w:val="0"/>
          <w:numId w:val="23"/>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jsou uvedeny v příslušné části OP.</w:t>
      </w:r>
    </w:p>
    <w:p w:rsidR="00A9267F" w:rsidRPr="008717CF" w:rsidRDefault="00A9267F" w:rsidP="003D50A0">
      <w:pPr>
        <w:tabs>
          <w:tab w:val="left" w:pos="0"/>
        </w:tabs>
        <w:overflowPunct w:val="0"/>
        <w:autoSpaceDE w:val="0"/>
        <w:autoSpaceDN w:val="0"/>
        <w:adjustRightInd w:val="0"/>
        <w:spacing w:before="120" w:after="120"/>
        <w:ind w:left="720"/>
        <w:textAlignment w:val="baseline"/>
        <w:rPr>
          <w:rFonts w:asciiTheme="minorHAnsi" w:hAnsiTheme="minorHAnsi"/>
          <w:sz w:val="20"/>
          <w:szCs w:val="20"/>
        </w:rPr>
      </w:pP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13</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Smluvní pokuty</w:t>
      </w:r>
    </w:p>
    <w:p w:rsidR="00BC5B2B" w:rsidRPr="008717CF" w:rsidRDefault="00BC5B2B" w:rsidP="003D50A0">
      <w:pPr>
        <w:pStyle w:val="Odstavecseseznamem"/>
        <w:numPr>
          <w:ilvl w:val="0"/>
          <w:numId w:val="5"/>
        </w:numPr>
        <w:spacing w:before="120" w:after="120"/>
        <w:ind w:left="567" w:hanging="567"/>
        <w:rPr>
          <w:rFonts w:asciiTheme="minorHAnsi" w:hAnsiTheme="minorHAnsi"/>
          <w:snapToGrid w:val="0"/>
          <w:sz w:val="20"/>
        </w:rPr>
      </w:pPr>
      <w:r w:rsidRPr="008717CF">
        <w:rPr>
          <w:rFonts w:asciiTheme="minorHAnsi" w:hAnsiTheme="minorHAnsi"/>
          <w:sz w:val="20"/>
        </w:rPr>
        <w:t xml:space="preserve">Smluvní pokuty </w:t>
      </w:r>
      <w:r w:rsidRPr="008717CF">
        <w:rPr>
          <w:rFonts w:asciiTheme="minorHAnsi" w:hAnsiTheme="minorHAnsi"/>
          <w:snapToGrid w:val="0"/>
          <w:color w:val="000000"/>
          <w:sz w:val="20"/>
        </w:rPr>
        <w:t>jsou uvedeny v příslušné části OP.</w:t>
      </w:r>
    </w:p>
    <w:p w:rsidR="00BC5B2B" w:rsidRPr="008717CF" w:rsidRDefault="00BC5B2B" w:rsidP="003D50A0">
      <w:pPr>
        <w:spacing w:before="120" w:after="120"/>
        <w:rPr>
          <w:rFonts w:asciiTheme="minorHAnsi" w:hAnsiTheme="minorHAnsi"/>
          <w:b/>
          <w:snapToGrid w:val="0"/>
          <w:color w:val="000000"/>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14</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Pojištění Zhotovitele</w:t>
      </w:r>
    </w:p>
    <w:p w:rsidR="00A9267F" w:rsidRPr="008717CF" w:rsidRDefault="00A9267F" w:rsidP="003D50A0">
      <w:pPr>
        <w:keepNext/>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má, nebo po dobu provádění díla bude mít, sjednáno pojištění, jehož předmětem je:</w:t>
      </w:r>
    </w:p>
    <w:p w:rsidR="00A9267F" w:rsidRPr="008717CF" w:rsidRDefault="00A9267F" w:rsidP="003D50A0">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pojištění odpovědnosti za škodu jím způsobenou třetí osobě s limitem pojistného plnění v </w:t>
      </w:r>
      <w:r w:rsidRPr="008717CF">
        <w:rPr>
          <w:rFonts w:asciiTheme="minorHAnsi" w:hAnsiTheme="minorHAnsi"/>
          <w:b/>
          <w:sz w:val="20"/>
          <w:szCs w:val="20"/>
        </w:rPr>
        <w:t xml:space="preserve">minimální výši odpovídající dvojnásobku ceny díla v Kč včetně DPH </w:t>
      </w:r>
      <w:r w:rsidRPr="008717CF">
        <w:rPr>
          <w:rFonts w:asciiTheme="minorHAnsi" w:hAnsiTheme="minorHAnsi"/>
          <w:sz w:val="20"/>
          <w:szCs w:val="20"/>
        </w:rPr>
        <w:t>a</w:t>
      </w:r>
    </w:p>
    <w:p w:rsidR="00A9267F" w:rsidRPr="008717CF" w:rsidRDefault="00A9267F" w:rsidP="003D50A0">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 xml:space="preserve">pojištění proti možným rizikům ve vztahu k charakteru stavby a jejímu okolí (stavebně montážní pojištění) s limitem pojistného plnění v </w:t>
      </w:r>
      <w:r w:rsidRPr="008717CF">
        <w:rPr>
          <w:rFonts w:asciiTheme="minorHAnsi" w:hAnsiTheme="minorHAnsi"/>
          <w:b/>
          <w:sz w:val="20"/>
          <w:szCs w:val="20"/>
        </w:rPr>
        <w:t>minimální výši odpovídající ceně díla v Kč včetně DPH</w:t>
      </w:r>
      <w:r w:rsidRPr="008717CF">
        <w:rPr>
          <w:rFonts w:asciiTheme="minorHAnsi" w:hAnsiTheme="minorHAnsi"/>
          <w:sz w:val="20"/>
          <w:szCs w:val="20"/>
        </w:rPr>
        <w:t>,</w:t>
      </w:r>
    </w:p>
    <w:p w:rsidR="00A9267F" w:rsidRPr="008717CF" w:rsidRDefault="00A9267F" w:rsidP="003D50A0">
      <w:pPr>
        <w:numPr>
          <w:ilvl w:val="1"/>
          <w:numId w:val="9"/>
        </w:numPr>
        <w:overflowPunct w:val="0"/>
        <w:autoSpaceDE w:val="0"/>
        <w:autoSpaceDN w:val="0"/>
        <w:adjustRightInd w:val="0"/>
        <w:spacing w:before="120" w:after="120"/>
        <w:ind w:left="851" w:hanging="284"/>
        <w:textAlignment w:val="baseline"/>
        <w:rPr>
          <w:rFonts w:asciiTheme="minorHAnsi" w:hAnsiTheme="minorHAnsi"/>
          <w:sz w:val="20"/>
          <w:szCs w:val="20"/>
        </w:rPr>
      </w:pPr>
      <w:r w:rsidRPr="008717CF">
        <w:rPr>
          <w:rFonts w:asciiTheme="minorHAnsi" w:hAnsiTheme="minorHAnsi"/>
          <w:sz w:val="20"/>
          <w:szCs w:val="20"/>
        </w:rPr>
        <w:t>s tím, že pojištění kryje minimálně škody na věcech a na zdraví:</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způsobené provozní činností Zhotovitele nebo jeho poddodavatelů,</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způsobené vadným výrobkem použitým Zhotovitelem nebo jeho poddodavateli,</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v souvislosti s plněním Smlouvy Zhotovitelem nebo jeho poddodavateli,</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v souvislosti se správou převzatých nemovitostí Zhotovitelem nebo jeho poddodavateli,</w:t>
      </w:r>
    </w:p>
    <w:p w:rsidR="00A9267F" w:rsidRPr="008717CF" w:rsidRDefault="00A9267F" w:rsidP="003D50A0">
      <w:pPr>
        <w:numPr>
          <w:ilvl w:val="2"/>
          <w:numId w:val="9"/>
        </w:numPr>
        <w:overflowPunct w:val="0"/>
        <w:autoSpaceDE w:val="0"/>
        <w:autoSpaceDN w:val="0"/>
        <w:adjustRightInd w:val="0"/>
        <w:spacing w:before="120" w:after="120"/>
        <w:ind w:left="1134" w:hanging="284"/>
        <w:textAlignment w:val="baseline"/>
        <w:rPr>
          <w:rFonts w:asciiTheme="minorHAnsi" w:hAnsiTheme="minorHAnsi"/>
          <w:sz w:val="20"/>
          <w:szCs w:val="20"/>
        </w:rPr>
      </w:pPr>
      <w:r w:rsidRPr="008717CF">
        <w:rPr>
          <w:rFonts w:asciiTheme="minorHAnsi" w:hAnsiTheme="minorHAnsi"/>
          <w:sz w:val="20"/>
          <w:szCs w:val="20"/>
        </w:rPr>
        <w:t>vzniklé na věcech zaměstnanců Objednatele, Zhotovitele nebo jeho poddodavatelů či třetích osob.</w:t>
      </w:r>
    </w:p>
    <w:p w:rsidR="00A9267F" w:rsidRPr="008717CF" w:rsidRDefault="00A9267F" w:rsidP="003D50A0">
      <w:pPr>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Zhotovitel prohlašuje, že má, nebo po dobu provádění díla bude mít, sjednáno pojištění pro případ své odpovědnosti za škodu při pracovním úrazu nebo nemoci z povolání svých zaměstnanců.</w:t>
      </w:r>
    </w:p>
    <w:p w:rsidR="00A9267F" w:rsidRPr="008717CF" w:rsidRDefault="00A9267F" w:rsidP="003D50A0">
      <w:pPr>
        <w:numPr>
          <w:ilvl w:val="0"/>
          <w:numId w:val="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Bližší podmínky </w:t>
      </w:r>
      <w:r w:rsidRPr="008717CF">
        <w:rPr>
          <w:rFonts w:asciiTheme="minorHAnsi" w:hAnsiTheme="minorHAnsi"/>
          <w:snapToGrid w:val="0"/>
          <w:color w:val="000000"/>
          <w:sz w:val="20"/>
          <w:szCs w:val="20"/>
        </w:rPr>
        <w:t>jsou uvedeny v příslušné části OP.</w:t>
      </w:r>
    </w:p>
    <w:p w:rsidR="00A9267F" w:rsidRPr="008717CF" w:rsidRDefault="00A9267F" w:rsidP="00E64067">
      <w:pPr>
        <w:overflowPunct w:val="0"/>
        <w:autoSpaceDE w:val="0"/>
        <w:autoSpaceDN w:val="0"/>
        <w:adjustRightInd w:val="0"/>
        <w:spacing w:before="120" w:after="120"/>
        <w:ind w:left="567"/>
        <w:textAlignment w:val="baseline"/>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15</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Další ujednání</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Zhotovitel prohlašuje, že se před uzavřením Smlouvy nedopustil v souvislosti se zadávacím řízením na uzavření Rámcové dohody, ani v souvislosti s </w:t>
      </w:r>
      <w:proofErr w:type="spellStart"/>
      <w:r w:rsidRPr="008717CF">
        <w:rPr>
          <w:rFonts w:asciiTheme="minorHAnsi" w:hAnsiTheme="minorHAnsi"/>
          <w:sz w:val="20"/>
          <w:szCs w:val="20"/>
        </w:rPr>
        <w:t>Minitendrem</w:t>
      </w:r>
      <w:proofErr w:type="spellEnd"/>
      <w:r w:rsidRPr="008717CF">
        <w:rPr>
          <w:rFonts w:asciiTheme="minorHAnsi" w:hAnsiTheme="minorHAnsi"/>
          <w:sz w:val="20"/>
          <w:szCs w:val="20"/>
        </w:rPr>
        <w:t xml:space="preserve"> podle Rámcové dohody sám nebo prostřednictvím jiné osoby žádného jednání, jež by odporovalo právním předpisům nebo dobrým mravům nebo by právní předpisy obcházelo, zejména že nenabízel žádné výhody osobám podílejícím se na zadávacím řízení na uzavření Rámcové dohody nebo na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a že se zejména ve vztahu k ostatním účastníkům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nedopustil žádného jednání narušujícího hospodářskou soutěž.</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má nárok na uplatnění náhrady škody též v případě, že Zhotovitel dílo řádně nedokončí. Náhrada škody bude vypočítána tak, že Objednatel provede nový </w:t>
      </w:r>
      <w:proofErr w:type="spellStart"/>
      <w:r w:rsidRPr="008717CF">
        <w:rPr>
          <w:rFonts w:asciiTheme="minorHAnsi" w:hAnsiTheme="minorHAnsi"/>
          <w:sz w:val="20"/>
          <w:szCs w:val="20"/>
        </w:rPr>
        <w:t>minitendr</w:t>
      </w:r>
      <w:proofErr w:type="spellEnd"/>
      <w:r w:rsidRPr="008717CF">
        <w:rPr>
          <w:rFonts w:asciiTheme="minorHAnsi" w:hAnsiTheme="minorHAnsi"/>
          <w:sz w:val="20"/>
          <w:szCs w:val="20"/>
        </w:rPr>
        <w:t xml:space="preserve"> podle Rámcové dohody na nového zhotovitele, který dokončí rozestavěné dílo. Pro tyto účely budou předmětem veřejné zakázky v novém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ty části díla, které nebyly Zhotovitelem doposud realizovány. </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Součástí výzvy na nový </w:t>
      </w:r>
      <w:proofErr w:type="spellStart"/>
      <w:r w:rsidRPr="008717CF">
        <w:rPr>
          <w:rFonts w:asciiTheme="minorHAnsi" w:hAnsiTheme="minorHAnsi"/>
          <w:sz w:val="20"/>
          <w:szCs w:val="20"/>
        </w:rPr>
        <w:t>minitendr</w:t>
      </w:r>
      <w:proofErr w:type="spellEnd"/>
      <w:r w:rsidRPr="008717CF">
        <w:rPr>
          <w:rFonts w:asciiTheme="minorHAnsi" w:hAnsiTheme="minorHAnsi"/>
          <w:sz w:val="20"/>
          <w:szCs w:val="20"/>
        </w:rPr>
        <w:t xml:space="preserve"> podle Rámcové dohody bude soupis těch stavebních prací, dodávek a služeb s výkazy výměr, které nebyly Zhotovitelem doposud realizovány a dále OP, které byly součástí původního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 xml:space="preserve">Objednatel porovná (případně může porovnání provést třetí osoba zmocněná Objednatelem) cenovou nabídku Zhotovitele a cenovou nabídku nového zhotovitele (účastníka Rámcové dohody, jehož nabídka bude v novém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vybrána jako ekonomicky nejvýhodnější) a částka, o kterou případně přesáhne nová cenová nabídka nového zhotovitele cenovou nabídku Zhotovitele, bude společně s náklady spojenými s realizací nového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A9267F" w:rsidRPr="008717CF" w:rsidRDefault="00A9267F" w:rsidP="003D50A0">
      <w:pPr>
        <w:numPr>
          <w:ilvl w:val="0"/>
          <w:numId w:val="19"/>
        </w:numPr>
        <w:overflowPunct w:val="0"/>
        <w:autoSpaceDE w:val="0"/>
        <w:autoSpaceDN w:val="0"/>
        <w:adjustRightInd w:val="0"/>
        <w:spacing w:before="120" w:after="120"/>
        <w:ind w:left="567" w:hanging="567"/>
        <w:textAlignment w:val="baseline"/>
        <w:rPr>
          <w:rFonts w:asciiTheme="minorHAnsi" w:hAnsiTheme="minorHAnsi"/>
          <w:sz w:val="20"/>
          <w:szCs w:val="20"/>
        </w:rPr>
      </w:pPr>
      <w:r w:rsidRPr="008717CF">
        <w:rPr>
          <w:rFonts w:asciiTheme="minorHAnsi" w:hAnsiTheme="minorHAnsi"/>
          <w:sz w:val="20"/>
          <w:szCs w:val="20"/>
        </w:rPr>
        <w:t>Smluvní strany se dohodly, že § 1921, § 1924, § 2103, §2112 a § 2117, § 2605 odst. 1 první věta a odst. 2, § 2618 a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podle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A9267F" w:rsidRPr="008717CF" w:rsidRDefault="00A9267F" w:rsidP="003D50A0">
      <w:pPr>
        <w:tabs>
          <w:tab w:val="left" w:pos="709"/>
        </w:tabs>
        <w:overflowPunct w:val="0"/>
        <w:autoSpaceDE w:val="0"/>
        <w:autoSpaceDN w:val="0"/>
        <w:adjustRightInd w:val="0"/>
        <w:spacing w:before="120" w:after="120"/>
        <w:ind w:left="714"/>
        <w:textAlignment w:val="baseline"/>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16</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Účinnost Smlouvy</w:t>
      </w:r>
    </w:p>
    <w:p w:rsidR="00B0380E" w:rsidRPr="00B0380E" w:rsidRDefault="00B0380E" w:rsidP="00B0380E">
      <w:pPr>
        <w:numPr>
          <w:ilvl w:val="0"/>
          <w:numId w:val="6"/>
        </w:numPr>
        <w:tabs>
          <w:tab w:val="left" w:pos="284"/>
        </w:tabs>
        <w:overflowPunct w:val="0"/>
        <w:autoSpaceDE w:val="0"/>
        <w:autoSpaceDN w:val="0"/>
        <w:adjustRightInd w:val="0"/>
        <w:spacing w:before="120" w:after="120"/>
        <w:ind w:left="709" w:right="-34" w:hanging="709"/>
        <w:textAlignment w:val="baseline"/>
        <w:rPr>
          <w:rFonts w:asciiTheme="minorHAnsi" w:hAnsiTheme="minorHAnsi"/>
          <w:sz w:val="20"/>
          <w:szCs w:val="20"/>
        </w:rPr>
      </w:pPr>
      <w:r>
        <w:rPr>
          <w:rFonts w:asciiTheme="minorHAnsi" w:hAnsiTheme="minorHAnsi"/>
          <w:sz w:val="20"/>
          <w:szCs w:val="20"/>
        </w:rPr>
        <w:t>S</w:t>
      </w:r>
      <w:r w:rsidRPr="00B0380E">
        <w:rPr>
          <w:rFonts w:asciiTheme="minorHAnsi" w:hAnsiTheme="minorHAnsi"/>
          <w:sz w:val="20"/>
          <w:szCs w:val="20"/>
        </w:rPr>
        <w:t>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w:t>
      </w:r>
      <w:r w:rsidR="00DA20E3">
        <w:rPr>
          <w:rFonts w:asciiTheme="minorHAnsi" w:hAnsiTheme="minorHAnsi"/>
          <w:sz w:val="20"/>
          <w:szCs w:val="20"/>
        </w:rPr>
        <w:t>)</w:t>
      </w:r>
      <w:r w:rsidRPr="00B0380E">
        <w:rPr>
          <w:rFonts w:asciiTheme="minorHAnsi" w:hAnsiTheme="minorHAnsi"/>
          <w:sz w:val="20"/>
          <w:szCs w:val="20"/>
        </w:rPr>
        <w:t>, a to oběma smluvními stranami.</w:t>
      </w:r>
    </w:p>
    <w:p w:rsidR="00B0380E" w:rsidRPr="00B0380E" w:rsidRDefault="00B0380E" w:rsidP="00B0380E">
      <w:pPr>
        <w:numPr>
          <w:ilvl w:val="0"/>
          <w:numId w:val="6"/>
        </w:numPr>
        <w:tabs>
          <w:tab w:val="left" w:pos="284"/>
        </w:tabs>
        <w:overflowPunct w:val="0"/>
        <w:autoSpaceDE w:val="0"/>
        <w:autoSpaceDN w:val="0"/>
        <w:adjustRightInd w:val="0"/>
        <w:spacing w:before="120" w:after="120"/>
        <w:ind w:left="709" w:right="-34" w:hanging="709"/>
        <w:textAlignment w:val="baseline"/>
        <w:rPr>
          <w:rFonts w:asciiTheme="minorHAnsi" w:hAnsiTheme="minorHAnsi"/>
          <w:sz w:val="20"/>
          <w:szCs w:val="20"/>
        </w:rPr>
      </w:pPr>
      <w:r w:rsidRPr="00B0380E">
        <w:rPr>
          <w:rFonts w:asciiTheme="minorHAnsi" w:hAnsiTheme="minorHAnsi"/>
          <w:sz w:val="20"/>
          <w:szCs w:val="20"/>
        </w:rPr>
        <w:t xml:space="preserve">Smlouva je účinná dnem jejího uveřejnění v registru smluv. </w:t>
      </w:r>
    </w:p>
    <w:p w:rsidR="00B0380E" w:rsidRPr="008717CF" w:rsidRDefault="00B0380E" w:rsidP="00B0380E">
      <w:pPr>
        <w:tabs>
          <w:tab w:val="left" w:pos="284"/>
        </w:tabs>
        <w:spacing w:before="120" w:after="120"/>
        <w:ind w:left="709" w:right="-34"/>
        <w:rPr>
          <w:rFonts w:asciiTheme="minorHAnsi" w:hAnsiTheme="minorHAnsi"/>
          <w:sz w:val="20"/>
          <w:szCs w:val="20"/>
        </w:rPr>
      </w:pPr>
    </w:p>
    <w:p w:rsidR="00A9267F" w:rsidRPr="008717CF" w:rsidRDefault="00A9267F" w:rsidP="003D50A0">
      <w:pPr>
        <w:keepNext/>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Článek 17</w:t>
      </w:r>
    </w:p>
    <w:p w:rsidR="00A9267F" w:rsidRPr="008717CF" w:rsidRDefault="00A9267F" w:rsidP="003D50A0">
      <w:pPr>
        <w:keepNext/>
        <w:keepLines/>
        <w:overflowPunct w:val="0"/>
        <w:autoSpaceDE w:val="0"/>
        <w:autoSpaceDN w:val="0"/>
        <w:adjustRightInd w:val="0"/>
        <w:spacing w:before="120" w:after="120"/>
        <w:jc w:val="center"/>
        <w:textAlignment w:val="baseline"/>
        <w:outlineLvl w:val="1"/>
        <w:rPr>
          <w:rFonts w:asciiTheme="minorHAnsi" w:hAnsiTheme="minorHAnsi"/>
          <w:b/>
          <w:bCs/>
          <w:snapToGrid w:val="0"/>
          <w:sz w:val="20"/>
          <w:szCs w:val="20"/>
        </w:rPr>
      </w:pPr>
      <w:r w:rsidRPr="008717CF">
        <w:rPr>
          <w:rFonts w:asciiTheme="minorHAnsi" w:hAnsiTheme="minorHAnsi"/>
          <w:b/>
          <w:bCs/>
          <w:snapToGrid w:val="0"/>
          <w:sz w:val="20"/>
          <w:szCs w:val="20"/>
        </w:rPr>
        <w:t>Závěrečná ujednání</w:t>
      </w:r>
    </w:p>
    <w:p w:rsidR="00A9267F" w:rsidRPr="008717CF" w:rsidRDefault="00A9267F" w:rsidP="003D50A0">
      <w:pPr>
        <w:numPr>
          <w:ilvl w:val="0"/>
          <w:numId w:val="22"/>
        </w:numPr>
        <w:tabs>
          <w:tab w:val="left" w:pos="284"/>
        </w:tabs>
        <w:spacing w:before="120" w:after="120"/>
        <w:ind w:right="-34" w:hanging="720"/>
        <w:rPr>
          <w:rFonts w:asciiTheme="minorHAnsi" w:hAnsiTheme="minorHAnsi"/>
          <w:sz w:val="20"/>
          <w:szCs w:val="20"/>
        </w:rPr>
      </w:pPr>
      <w:r w:rsidRPr="008717CF">
        <w:rPr>
          <w:rFonts w:asciiTheme="minorHAnsi" w:hAnsiTheme="minorHAnsi"/>
          <w:sz w:val="20"/>
          <w:szCs w:val="20"/>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podle § 219 ZZVZ a v registru smluv podle zákona č. 340/2015 Sb., o zvláštních podmínkách účinnosti některých smluv, uveřejňování těchto smluv a o registru smluv (zákon o registru smluv), v platném a účinném znění. Smlouvu bude podle vůle Smluvních stran na profilu zadavatele a v registru smluv v souladu s příslušnými právními předpisy, zejména ve lhůtách stanovených příslušnými právními předpisy, zveřejňovat Objednatel.</w:t>
      </w:r>
    </w:p>
    <w:p w:rsidR="00A9267F" w:rsidRPr="008717CF" w:rsidRDefault="00A9267F" w:rsidP="003D50A0">
      <w:pPr>
        <w:keepNext/>
        <w:numPr>
          <w:ilvl w:val="0"/>
          <w:numId w:val="22"/>
        </w:numPr>
        <w:tabs>
          <w:tab w:val="left" w:pos="284"/>
        </w:tabs>
        <w:overflowPunct w:val="0"/>
        <w:autoSpaceDE w:val="0"/>
        <w:autoSpaceDN w:val="0"/>
        <w:adjustRightInd w:val="0"/>
        <w:spacing w:before="120" w:after="120"/>
        <w:ind w:right="-34" w:hanging="720"/>
        <w:textAlignment w:val="baseline"/>
        <w:rPr>
          <w:rFonts w:asciiTheme="minorHAnsi" w:hAnsiTheme="minorHAnsi"/>
          <w:sz w:val="20"/>
          <w:szCs w:val="20"/>
        </w:rPr>
      </w:pPr>
      <w:r w:rsidRPr="008717CF">
        <w:rPr>
          <w:rFonts w:asciiTheme="minorHAnsi" w:hAnsiTheme="minorHAnsi"/>
          <w:sz w:val="20"/>
          <w:szCs w:val="20"/>
        </w:rPr>
        <w:lastRenderedPageBreak/>
        <w:t xml:space="preserve">Smluvní strany se dohodly, že případné spory vzniklé ze Smlouvy budou přednostně řešit smírnou cestou. Bližší podmínky jsou uvedeny v příslušné části OP. </w:t>
      </w:r>
    </w:p>
    <w:p w:rsidR="00A9267F" w:rsidRPr="008717CF" w:rsidRDefault="00A9267F" w:rsidP="003D50A0">
      <w:pPr>
        <w:keepLines/>
        <w:numPr>
          <w:ilvl w:val="0"/>
          <w:numId w:val="22"/>
        </w:numPr>
        <w:spacing w:before="120" w:after="120"/>
        <w:ind w:right="43" w:hanging="720"/>
        <w:rPr>
          <w:rFonts w:asciiTheme="minorHAnsi" w:hAnsiTheme="minorHAnsi"/>
          <w:sz w:val="20"/>
          <w:szCs w:val="20"/>
        </w:rPr>
      </w:pPr>
      <w:r w:rsidRPr="008717CF">
        <w:rPr>
          <w:rFonts w:asciiTheme="minorHAnsi" w:hAnsiTheme="minorHAnsi"/>
          <w:sz w:val="20"/>
          <w:szCs w:val="20"/>
        </w:rPr>
        <w:t>Zhotovitel není oprávněn postoupit jakékoliv pohledávky za Objednatelem vzniklé ze Smlouvy či v souvislosti se Smlouvou na třetí osobu bez předchozího písemného souhlasu Objednatele. Bližší podmínky jsou uvedeny v příslušné části OP.</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Změny a doplňky Smlouvy lze provádět pouze vzestupně číslovanými, písemnými, oběma Smluvními stranami podepsanými dodatky, které se stanou nedílnou součástí Smlouvy.</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V ostatním se řídí práva a povinnosti smluvních stran ustanoveními NOZ.</w:t>
      </w:r>
    </w:p>
    <w:p w:rsidR="003C5161" w:rsidRPr="003C5161" w:rsidRDefault="003C5161" w:rsidP="003C5161">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3C5161">
        <w:rPr>
          <w:rFonts w:asciiTheme="minorHAnsi" w:hAnsiTheme="minorHAnsi"/>
          <w:sz w:val="20"/>
          <w:szCs w:val="20"/>
        </w:rPr>
        <w:t>Tato Smlouva o dílo je vyhotovena v elektronické podobě, přičemž obě smluvní strany obdrží její elektronický originál.</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 xml:space="preserve">Součástmi Smlouvy, se kterými se Zhotovitel seznámil před podáním Nabídky Zhotovitele do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jsou OP, které tvoří přílohu Rámcové dohody a PD, byla</w:t>
      </w:r>
      <w:r w:rsidRPr="008717CF">
        <w:rPr>
          <w:rFonts w:asciiTheme="minorHAnsi" w:hAnsiTheme="minorHAnsi"/>
          <w:sz w:val="20"/>
          <w:szCs w:val="20"/>
        </w:rPr>
        <w:noBreakHyphen/>
        <w:t xml:space="preserve">li PD poskytnuta spolu s Výzvou jako součást podmínek </w:t>
      </w:r>
      <w:proofErr w:type="spellStart"/>
      <w:r w:rsidRPr="008717CF">
        <w:rPr>
          <w:rFonts w:asciiTheme="minorHAnsi" w:hAnsiTheme="minorHAnsi"/>
          <w:sz w:val="20"/>
          <w:szCs w:val="20"/>
        </w:rPr>
        <w:t>Minitendru</w:t>
      </w:r>
      <w:proofErr w:type="spellEnd"/>
      <w:r w:rsidRPr="008717CF">
        <w:rPr>
          <w:rFonts w:asciiTheme="minorHAnsi" w:hAnsiTheme="minorHAnsi"/>
          <w:sz w:val="20"/>
          <w:szCs w:val="20"/>
        </w:rPr>
        <w:t xml:space="preserve"> podle Rámcové dohody. Zhotovitel prohlašuje, že se s dokumenty uvedeným v předchozí větě seznámil, porozuměl jejich obsahu a akceptuje je jako součásti Smlouvy.</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Přílohou Smlouvy je oceněný soupis stavebních prací, dodávek a služeb s výkazem výměr, se kterým se Objednatel seznámil.</w:t>
      </w:r>
    </w:p>
    <w:p w:rsidR="00A9267F" w:rsidRPr="008717CF" w:rsidRDefault="00A9267F" w:rsidP="003D50A0">
      <w:pPr>
        <w:numPr>
          <w:ilvl w:val="0"/>
          <w:numId w:val="22"/>
        </w:numPr>
        <w:overflowPunct w:val="0"/>
        <w:autoSpaceDE w:val="0"/>
        <w:autoSpaceDN w:val="0"/>
        <w:adjustRightInd w:val="0"/>
        <w:spacing w:before="120" w:after="120"/>
        <w:ind w:hanging="720"/>
        <w:textAlignment w:val="baseline"/>
        <w:rPr>
          <w:rFonts w:asciiTheme="minorHAnsi" w:hAnsiTheme="minorHAnsi"/>
          <w:sz w:val="20"/>
          <w:szCs w:val="20"/>
        </w:rPr>
      </w:pPr>
      <w:r w:rsidRPr="008717CF">
        <w:rPr>
          <w:rFonts w:asciiTheme="minorHAnsi" w:hAnsiTheme="minorHAnsi"/>
          <w:sz w:val="20"/>
          <w:szCs w:val="20"/>
        </w:rPr>
        <w:t>Obě Smluvní strany potvrzují autentičnost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A9267F" w:rsidRPr="008717CF" w:rsidRDefault="00A9267F" w:rsidP="003D50A0">
      <w:pPr>
        <w:overflowPunct w:val="0"/>
        <w:autoSpaceDE w:val="0"/>
        <w:autoSpaceDN w:val="0"/>
        <w:adjustRightInd w:val="0"/>
        <w:spacing w:before="120" w:after="120"/>
        <w:textAlignment w:val="baseline"/>
        <w:rPr>
          <w:rFonts w:asciiTheme="minorHAnsi" w:hAnsiTheme="minorHAnsi"/>
          <w:sz w:val="20"/>
          <w:szCs w:val="20"/>
        </w:rPr>
      </w:pPr>
    </w:p>
    <w:p w:rsidR="00A9267F" w:rsidRPr="008717CF" w:rsidRDefault="00A9267F" w:rsidP="00DC20BB">
      <w:pPr>
        <w:overflowPunct w:val="0"/>
        <w:autoSpaceDE w:val="0"/>
        <w:autoSpaceDN w:val="0"/>
        <w:adjustRightInd w:val="0"/>
        <w:spacing w:before="120" w:after="120"/>
        <w:textAlignment w:val="baseline"/>
        <w:rPr>
          <w:rFonts w:asciiTheme="minorHAnsi" w:hAnsiTheme="minorHAnsi"/>
          <w:b/>
          <w:sz w:val="20"/>
          <w:szCs w:val="20"/>
        </w:rPr>
      </w:pPr>
      <w:r w:rsidRPr="008717CF">
        <w:rPr>
          <w:rFonts w:asciiTheme="minorHAnsi" w:hAnsiTheme="minorHAnsi"/>
          <w:b/>
          <w:sz w:val="20"/>
          <w:szCs w:val="20"/>
        </w:rPr>
        <w:t>Přílohy:</w:t>
      </w:r>
    </w:p>
    <w:p w:rsidR="00A9267F" w:rsidRDefault="00A9267F" w:rsidP="00DC20BB">
      <w:pPr>
        <w:pStyle w:val="Odstavecseseznamem"/>
        <w:numPr>
          <w:ilvl w:val="0"/>
          <w:numId w:val="24"/>
        </w:numPr>
        <w:overflowPunct w:val="0"/>
        <w:autoSpaceDE w:val="0"/>
        <w:autoSpaceDN w:val="0"/>
        <w:adjustRightInd w:val="0"/>
        <w:spacing w:before="120" w:after="120"/>
        <w:ind w:left="714" w:hanging="357"/>
        <w:textAlignment w:val="baseline"/>
        <w:rPr>
          <w:rFonts w:asciiTheme="minorHAnsi" w:hAnsiTheme="minorHAnsi"/>
          <w:sz w:val="20"/>
        </w:rPr>
      </w:pPr>
      <w:r w:rsidRPr="008717CF">
        <w:rPr>
          <w:rFonts w:asciiTheme="minorHAnsi" w:hAnsiTheme="minorHAnsi"/>
          <w:sz w:val="20"/>
        </w:rPr>
        <w:t>oceněný soupis stavebních prací, dodávek a služeb s výkazem výměr</w:t>
      </w:r>
    </w:p>
    <w:p w:rsidR="00E3138C" w:rsidRDefault="00A9267F" w:rsidP="00E3138C">
      <w:pPr>
        <w:pStyle w:val="Odstavecseseznamem"/>
        <w:numPr>
          <w:ilvl w:val="0"/>
          <w:numId w:val="24"/>
        </w:numPr>
        <w:overflowPunct w:val="0"/>
        <w:autoSpaceDE w:val="0"/>
        <w:autoSpaceDN w:val="0"/>
        <w:adjustRightInd w:val="0"/>
        <w:spacing w:before="120" w:after="120"/>
        <w:ind w:left="714" w:hanging="357"/>
        <w:textAlignment w:val="baseline"/>
        <w:rPr>
          <w:rFonts w:asciiTheme="minorHAnsi" w:hAnsiTheme="minorHAnsi"/>
          <w:sz w:val="20"/>
        </w:rPr>
      </w:pPr>
      <w:r w:rsidRPr="00E3138C">
        <w:rPr>
          <w:rFonts w:asciiTheme="minorHAnsi" w:hAnsiTheme="minorHAnsi"/>
          <w:sz w:val="20"/>
        </w:rPr>
        <w:t>vymezení částí díla, které budou prováděny poddodavateli a identifikace poddodavatelů</w:t>
      </w:r>
    </w:p>
    <w:p w:rsidR="00E3138C" w:rsidRPr="00E3138C" w:rsidRDefault="00E3138C" w:rsidP="00E3138C">
      <w:pPr>
        <w:pStyle w:val="Odstavecseseznamem"/>
        <w:numPr>
          <w:ilvl w:val="0"/>
          <w:numId w:val="24"/>
        </w:numPr>
        <w:overflowPunct w:val="0"/>
        <w:autoSpaceDE w:val="0"/>
        <w:autoSpaceDN w:val="0"/>
        <w:adjustRightInd w:val="0"/>
        <w:spacing w:before="120" w:after="120"/>
        <w:ind w:left="714" w:hanging="357"/>
        <w:textAlignment w:val="baseline"/>
        <w:rPr>
          <w:rFonts w:asciiTheme="minorHAnsi" w:hAnsiTheme="minorHAnsi"/>
          <w:sz w:val="20"/>
        </w:rPr>
      </w:pPr>
      <w:r w:rsidRPr="00E3138C">
        <w:rPr>
          <w:rFonts w:asciiTheme="minorHAnsi" w:hAnsiTheme="minorHAnsi"/>
          <w:sz w:val="20"/>
        </w:rPr>
        <w:t>obchodní podmínky zadavatele pro veřejné zakázky na stavební práce</w:t>
      </w:r>
    </w:p>
    <w:p w:rsidR="00A9267F" w:rsidRPr="008717CF" w:rsidRDefault="00A9267F" w:rsidP="003D50A0">
      <w:pPr>
        <w:jc w:val="left"/>
        <w:rPr>
          <w:rFonts w:asciiTheme="minorHAnsi" w:hAnsiTheme="minorHAnsi"/>
          <w:b/>
          <w:sz w:val="22"/>
          <w:szCs w:val="22"/>
        </w:rPr>
      </w:pPr>
    </w:p>
    <w:sectPr w:rsidR="00A9267F" w:rsidRPr="008717CF" w:rsidSect="00C01E43">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DE" w:rsidRDefault="008A3FDE" w:rsidP="00161B4F">
      <w:r>
        <w:separator/>
      </w:r>
    </w:p>
  </w:endnote>
  <w:endnote w:type="continuationSeparator" w:id="0">
    <w:p w:rsidR="008A3FDE" w:rsidRDefault="008A3FDE" w:rsidP="001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vinio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F9" w:rsidRPr="00140581" w:rsidRDefault="000C40C9" w:rsidP="000C40C9">
    <w:pPr>
      <w:pStyle w:val="Zpat"/>
      <w:pBdr>
        <w:top w:val="single" w:sz="4" w:space="1" w:color="auto"/>
      </w:pBdr>
      <w:tabs>
        <w:tab w:val="left" w:pos="4035"/>
        <w:tab w:val="center" w:pos="4890"/>
      </w:tabs>
      <w:rPr>
        <w:rFonts w:ascii="Calibri" w:hAnsi="Calibri"/>
        <w:sz w:val="22"/>
      </w:rPr>
    </w:pPr>
    <w:r>
      <w:rPr>
        <w:rFonts w:asciiTheme="minorHAnsi" w:hAnsiTheme="minorHAnsi"/>
        <w:sz w:val="22"/>
        <w:szCs w:val="22"/>
      </w:rPr>
      <w:t xml:space="preserve">Smlouva k </w:t>
    </w:r>
    <w:proofErr w:type="spellStart"/>
    <w:r>
      <w:rPr>
        <w:rFonts w:asciiTheme="minorHAnsi" w:hAnsiTheme="minorHAnsi"/>
        <w:sz w:val="22"/>
        <w:szCs w:val="22"/>
      </w:rPr>
      <w:t>minitendru</w:t>
    </w:r>
    <w:proofErr w:type="spellEnd"/>
    <w:r>
      <w:rPr>
        <w:rFonts w:asciiTheme="minorHAnsi" w:hAnsiTheme="minorHAnsi"/>
        <w:sz w:val="22"/>
        <w:szCs w:val="22"/>
      </w:rPr>
      <w:t xml:space="preserve"> č. </w:t>
    </w:r>
    <w:r w:rsidR="00746F21" w:rsidRPr="00746F21">
      <w:rPr>
        <w:rFonts w:asciiTheme="minorHAnsi" w:hAnsiTheme="minorHAnsi"/>
        <w:sz w:val="22"/>
        <w:szCs w:val="22"/>
      </w:rPr>
      <w:t>152/2019/MINI/D1/OŘN/PE/S</w:t>
    </w:r>
    <w:r w:rsidR="00C10BF9">
      <w:rPr>
        <w:rFonts w:ascii="Calibri" w:hAnsi="Calibri"/>
        <w:sz w:val="22"/>
        <w:szCs w:val="20"/>
      </w:rPr>
      <w:tab/>
    </w:r>
    <w:proofErr w:type="gramStart"/>
    <w:r w:rsidR="00C10BF9" w:rsidRPr="0050253A">
      <w:rPr>
        <w:rFonts w:ascii="Calibri" w:hAnsi="Calibri"/>
        <w:sz w:val="22"/>
        <w:szCs w:val="20"/>
      </w:rPr>
      <w:t xml:space="preserve">Stránka </w:t>
    </w:r>
    <w:proofErr w:type="gramEnd"/>
    <w:r w:rsidR="00C10BF9" w:rsidRPr="0050253A">
      <w:rPr>
        <w:rFonts w:ascii="Calibri" w:hAnsi="Calibri"/>
        <w:b/>
        <w:sz w:val="22"/>
        <w:szCs w:val="20"/>
      </w:rPr>
      <w:fldChar w:fldCharType="begin"/>
    </w:r>
    <w:r w:rsidR="00C10BF9" w:rsidRPr="0050253A">
      <w:rPr>
        <w:rFonts w:ascii="Calibri" w:hAnsi="Calibri"/>
        <w:b/>
        <w:sz w:val="22"/>
        <w:szCs w:val="20"/>
      </w:rPr>
      <w:instrText>PAGE</w:instrText>
    </w:r>
    <w:r w:rsidR="00C10BF9" w:rsidRPr="0050253A">
      <w:rPr>
        <w:rFonts w:ascii="Calibri" w:hAnsi="Calibri"/>
        <w:b/>
        <w:sz w:val="22"/>
        <w:szCs w:val="20"/>
      </w:rPr>
      <w:fldChar w:fldCharType="separate"/>
    </w:r>
    <w:r w:rsidR="00180CB1">
      <w:rPr>
        <w:rFonts w:ascii="Calibri" w:hAnsi="Calibri"/>
        <w:b/>
        <w:noProof/>
        <w:sz w:val="22"/>
        <w:szCs w:val="20"/>
      </w:rPr>
      <w:t>7</w:t>
    </w:r>
    <w:r w:rsidR="00C10BF9" w:rsidRPr="0050253A">
      <w:rPr>
        <w:rFonts w:ascii="Calibri" w:hAnsi="Calibri"/>
        <w:b/>
        <w:sz w:val="22"/>
        <w:szCs w:val="20"/>
      </w:rPr>
      <w:fldChar w:fldCharType="end"/>
    </w:r>
    <w:proofErr w:type="gramStart"/>
    <w:r w:rsidR="00C10BF9" w:rsidRPr="0050253A">
      <w:rPr>
        <w:rFonts w:ascii="Calibri" w:hAnsi="Calibri"/>
        <w:sz w:val="22"/>
        <w:szCs w:val="20"/>
      </w:rPr>
      <w:t xml:space="preserve"> z </w:t>
    </w:r>
    <w:proofErr w:type="gramEnd"/>
    <w:r w:rsidR="00C10BF9" w:rsidRPr="0050253A">
      <w:rPr>
        <w:rFonts w:ascii="Calibri" w:hAnsi="Calibri"/>
        <w:b/>
        <w:sz w:val="22"/>
        <w:szCs w:val="20"/>
      </w:rPr>
      <w:fldChar w:fldCharType="begin"/>
    </w:r>
    <w:r w:rsidR="00C10BF9" w:rsidRPr="0050253A">
      <w:rPr>
        <w:rFonts w:ascii="Calibri" w:hAnsi="Calibri"/>
        <w:b/>
        <w:sz w:val="22"/>
        <w:szCs w:val="20"/>
      </w:rPr>
      <w:instrText>NUMPAGES</w:instrText>
    </w:r>
    <w:r w:rsidR="00C10BF9" w:rsidRPr="0050253A">
      <w:rPr>
        <w:rFonts w:ascii="Calibri" w:hAnsi="Calibri"/>
        <w:b/>
        <w:sz w:val="22"/>
        <w:szCs w:val="20"/>
      </w:rPr>
      <w:fldChar w:fldCharType="separate"/>
    </w:r>
    <w:r w:rsidR="00180CB1">
      <w:rPr>
        <w:rFonts w:ascii="Calibri" w:hAnsi="Calibri"/>
        <w:b/>
        <w:noProof/>
        <w:sz w:val="22"/>
        <w:szCs w:val="20"/>
      </w:rPr>
      <w:t>7</w:t>
    </w:r>
    <w:r w:rsidR="00C10BF9" w:rsidRPr="0050253A">
      <w:rPr>
        <w:rFonts w:ascii="Calibri" w:hAnsi="Calibri"/>
        <w:b/>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F9" w:rsidRDefault="00C10BF9">
    <w:pPr>
      <w:pStyle w:val="Zpat"/>
      <w:jc w:val="center"/>
    </w:pPr>
    <w:r>
      <w:fldChar w:fldCharType="begin"/>
    </w:r>
    <w:r>
      <w:instrText xml:space="preserve"> PAGE   \* MERGEFORMAT </w:instrText>
    </w:r>
    <w:r>
      <w:fldChar w:fldCharType="separate"/>
    </w:r>
    <w:r w:rsidR="00180CB1">
      <w:rPr>
        <w:noProof/>
      </w:rPr>
      <w:t>1</w:t>
    </w:r>
    <w:r>
      <w:rPr>
        <w:noProof/>
      </w:rPr>
      <w:fldChar w:fldCharType="end"/>
    </w:r>
  </w:p>
  <w:p w:rsidR="00C10BF9" w:rsidRDefault="00C10B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DE" w:rsidRDefault="008A3FDE" w:rsidP="00161B4F">
      <w:r>
        <w:separator/>
      </w:r>
    </w:p>
  </w:footnote>
  <w:footnote w:type="continuationSeparator" w:id="0">
    <w:p w:rsidR="008A3FDE" w:rsidRDefault="008A3FDE" w:rsidP="001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F9" w:rsidRDefault="00C10BF9" w:rsidP="00C01E43">
    <w:pPr>
      <w:pStyle w:val="Zhlav"/>
      <w:tabs>
        <w:tab w:val="clear" w:pos="4536"/>
        <w:tab w:val="clear" w:pos="9072"/>
        <w:tab w:val="left" w:pos="391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F9" w:rsidRDefault="00C10BF9" w:rsidP="00C01E43">
    <w:pPr>
      <w:pStyle w:val="Zhlav"/>
      <w:tabs>
        <w:tab w:val="clear" w:pos="4536"/>
        <w:tab w:val="center" w:pos="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F74"/>
    <w:multiLevelType w:val="hybridMultilevel"/>
    <w:tmpl w:val="71E86240"/>
    <w:lvl w:ilvl="0" w:tplc="0602C89A">
      <w:start w:val="1"/>
      <w:numFmt w:val="decimal"/>
      <w:lvlText w:val="%1."/>
      <w:lvlJc w:val="left"/>
      <w:pPr>
        <w:ind w:left="2148" w:hanging="360"/>
      </w:pPr>
      <w:rPr>
        <w:rFonts w:hint="default"/>
        <w:b w:val="0"/>
      </w:rPr>
    </w:lvl>
    <w:lvl w:ilvl="1" w:tplc="27403F88">
      <w:start w:val="1"/>
      <w:numFmt w:val="decimal"/>
      <w:lvlText w:val="5.%2."/>
      <w:lvlJc w:val="left"/>
      <w:pPr>
        <w:ind w:left="2868" w:hanging="360"/>
      </w:pPr>
      <w:rPr>
        <w:rFonts w:hint="default"/>
      </w:r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 w15:restartNumberingAfterBreak="0">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F0FA0"/>
    <w:multiLevelType w:val="hybridMultilevel"/>
    <w:tmpl w:val="89CA82D4"/>
    <w:lvl w:ilvl="0" w:tplc="74963344">
      <w:start w:val="1"/>
      <w:numFmt w:val="ordinal"/>
      <w:lvlText w:val="4.%1"/>
      <w:lvlJc w:val="left"/>
      <w:pPr>
        <w:ind w:left="720" w:hanging="360"/>
      </w:pPr>
      <w:rPr>
        <w:rFonts w:hint="default"/>
        <w:b/>
      </w:rPr>
    </w:lvl>
    <w:lvl w:ilvl="1" w:tplc="8368ABB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4"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D77B4"/>
    <w:multiLevelType w:val="hybridMultilevel"/>
    <w:tmpl w:val="20CC87A2"/>
    <w:lvl w:ilvl="0" w:tplc="55B0D224">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97028"/>
    <w:multiLevelType w:val="hybridMultilevel"/>
    <w:tmpl w:val="0AF2399C"/>
    <w:lvl w:ilvl="0" w:tplc="74963344">
      <w:start w:val="1"/>
      <w:numFmt w:val="ordinal"/>
      <w:lvlText w:val="4.%1"/>
      <w:lvlJc w:val="left"/>
      <w:pPr>
        <w:ind w:left="720" w:hanging="360"/>
      </w:pPr>
      <w:rPr>
        <w:rFonts w:hint="default"/>
        <w:b/>
      </w:rPr>
    </w:lvl>
    <w:lvl w:ilvl="1" w:tplc="344E253C">
      <w:start w:val="1"/>
      <w:numFmt w:val="lowerLetter"/>
      <w:lvlText w:val="%2)"/>
      <w:lvlJc w:val="left"/>
      <w:pPr>
        <w:ind w:left="1440" w:hanging="360"/>
      </w:pPr>
      <w:rPr>
        <w:rFonts w:ascii="Calibri" w:hAnsi="Calibri"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075D"/>
    <w:multiLevelType w:val="hybridMultilevel"/>
    <w:tmpl w:val="8034CB32"/>
    <w:lvl w:ilvl="0" w:tplc="EADA4694">
      <w:start w:val="1"/>
      <w:numFmt w:val="lowerLetter"/>
      <w:lvlText w:val="%1)"/>
      <w:lvlJc w:val="left"/>
      <w:pPr>
        <w:tabs>
          <w:tab w:val="num" w:pos="540"/>
        </w:tabs>
        <w:ind w:left="54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9F47FA"/>
    <w:multiLevelType w:val="hybridMultilevel"/>
    <w:tmpl w:val="4A76DED6"/>
    <w:lvl w:ilvl="0" w:tplc="55F05982">
      <w:start w:val="1"/>
      <w:numFmt w:val="upperRoman"/>
      <w:pStyle w:val="Nadpis1"/>
      <w:suff w:val="space"/>
      <w:lvlText w:val="%1."/>
      <w:lvlJc w:val="left"/>
      <w:pPr>
        <w:ind w:left="108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pStyle w:val="StylNadpis210bZarovnatdoblokuPed3bZa0b"/>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584F09"/>
    <w:multiLevelType w:val="hybridMultilevel"/>
    <w:tmpl w:val="31F6FD50"/>
    <w:lvl w:ilvl="0" w:tplc="A4F25D80">
      <w:start w:val="1"/>
      <w:numFmt w:val="ordinal"/>
      <w:lvlText w:val="17.%1"/>
      <w:lvlJc w:val="left"/>
      <w:pPr>
        <w:ind w:left="720" w:hanging="360"/>
      </w:pPr>
      <w:rPr>
        <w:rFonts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204006"/>
    <w:multiLevelType w:val="hybridMultilevel"/>
    <w:tmpl w:val="90243436"/>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413506"/>
    <w:multiLevelType w:val="hybridMultilevel"/>
    <w:tmpl w:val="65A6128C"/>
    <w:lvl w:ilvl="0" w:tplc="CAD25422">
      <w:start w:val="1"/>
      <w:numFmt w:val="ordinal"/>
      <w:lvlText w:val="8.%1"/>
      <w:lvlJc w:val="left"/>
      <w:pPr>
        <w:ind w:left="720" w:hanging="360"/>
      </w:pPr>
      <w:rPr>
        <w:rFonts w:hint="default"/>
        <w:b/>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2301FB"/>
    <w:multiLevelType w:val="hybridMultilevel"/>
    <w:tmpl w:val="634234C6"/>
    <w:lvl w:ilvl="0" w:tplc="528C41D6">
      <w:start w:val="1"/>
      <w:numFmt w:val="ordinal"/>
      <w:lvlText w:val="14.%1"/>
      <w:lvlJc w:val="left"/>
      <w:pPr>
        <w:ind w:left="720" w:hanging="360"/>
      </w:pPr>
      <w:rPr>
        <w:rFonts w:hint="default"/>
        <w:b/>
        <w:color w:val="auto"/>
      </w:rPr>
    </w:lvl>
    <w:lvl w:ilvl="1" w:tplc="55B0D224">
      <w:start w:val="1"/>
      <w:numFmt w:val="lowerLetter"/>
      <w:lvlText w:val="%2)"/>
      <w:lvlJc w:val="left"/>
      <w:pPr>
        <w:ind w:left="1440" w:hanging="360"/>
      </w:pPr>
      <w:rPr>
        <w:b/>
      </w:rPr>
    </w:lvl>
    <w:lvl w:ilvl="2" w:tplc="FE78EC58">
      <w:start w:val="1"/>
      <w:numFmt w:val="lowerRoman"/>
      <w:lvlText w:val="%3."/>
      <w:lvlJc w:val="left"/>
      <w:pPr>
        <w:ind w:left="2160" w:hanging="18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B043E6"/>
    <w:multiLevelType w:val="hybridMultilevel"/>
    <w:tmpl w:val="CB9478B2"/>
    <w:lvl w:ilvl="0" w:tplc="D47AE6EC">
      <w:start w:val="1"/>
      <w:numFmt w:val="lowerLetter"/>
      <w:lvlText w:val="%1)"/>
      <w:lvlJc w:val="left"/>
      <w:pPr>
        <w:tabs>
          <w:tab w:val="num" w:pos="3196"/>
        </w:tabs>
        <w:ind w:left="319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1D3731A"/>
    <w:multiLevelType w:val="hybridMultilevel"/>
    <w:tmpl w:val="3F0E582C"/>
    <w:lvl w:ilvl="0" w:tplc="E9EA3A2C">
      <w:start w:val="1"/>
      <w:numFmt w:val="ordinal"/>
      <w:lvlText w:val="16.%1"/>
      <w:lvlJc w:val="left"/>
      <w:pPr>
        <w:ind w:left="720" w:hanging="360"/>
      </w:pPr>
      <w:rPr>
        <w:rFonts w:hint="default"/>
        <w:b/>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43574F"/>
    <w:multiLevelType w:val="hybridMultilevel"/>
    <w:tmpl w:val="518CD632"/>
    <w:lvl w:ilvl="0" w:tplc="FBC2DD7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835E50"/>
    <w:multiLevelType w:val="hybridMultilevel"/>
    <w:tmpl w:val="2E025B30"/>
    <w:lvl w:ilvl="0" w:tplc="9EDE55FC">
      <w:start w:val="1"/>
      <w:numFmt w:val="ordinal"/>
      <w:lvlText w:val="9.%1"/>
      <w:lvlJc w:val="left"/>
      <w:pPr>
        <w:ind w:left="720" w:hanging="360"/>
      </w:pPr>
      <w:rPr>
        <w:rFonts w:hint="default"/>
        <w:b/>
        <w:sz w:val="22"/>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204EAF"/>
    <w:multiLevelType w:val="hybridMultilevel"/>
    <w:tmpl w:val="EECEED76"/>
    <w:lvl w:ilvl="0" w:tplc="7F42AA9A">
      <w:start w:val="1"/>
      <w:numFmt w:val="decimal"/>
      <w:lvlText w:val="10.%1."/>
      <w:lvlJc w:val="left"/>
      <w:pPr>
        <w:ind w:left="720" w:hanging="360"/>
      </w:pPr>
      <w:rPr>
        <w:rFonts w:asciiTheme="minorHAnsi" w:hAnsiTheme="minorHAnsi" w:cs="Times New Roman" w:hint="default"/>
        <w:b/>
        <w:color w:val="auto"/>
        <w:sz w:val="22"/>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B558AF"/>
    <w:multiLevelType w:val="multilevel"/>
    <w:tmpl w:val="2C9A8C36"/>
    <w:lvl w:ilvl="0">
      <w:start w:val="9"/>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0" w15:restartNumberingAfterBreak="0">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D724B2"/>
    <w:multiLevelType w:val="hybridMultilevel"/>
    <w:tmpl w:val="F3605968"/>
    <w:lvl w:ilvl="0" w:tplc="C9F8D200">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3A4C74"/>
    <w:multiLevelType w:val="hybridMultilevel"/>
    <w:tmpl w:val="9D2A0572"/>
    <w:lvl w:ilvl="0" w:tplc="21FABAEA">
      <w:start w:val="1"/>
      <w:numFmt w:val="decimal"/>
      <w:lvlText w:val="Příloha č. %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B7E87"/>
    <w:multiLevelType w:val="hybridMultilevel"/>
    <w:tmpl w:val="4DCE3F7A"/>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931311C"/>
    <w:multiLevelType w:val="hybridMultilevel"/>
    <w:tmpl w:val="7BC22CB8"/>
    <w:lvl w:ilvl="0" w:tplc="1DE8D2B4">
      <w:start w:val="1"/>
      <w:numFmt w:val="ordinal"/>
      <w:lvlText w:val="2.%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0"/>
  </w:num>
  <w:num w:numId="3">
    <w:abstractNumId w:val="12"/>
  </w:num>
  <w:num w:numId="4">
    <w:abstractNumId w:val="36"/>
  </w:num>
  <w:num w:numId="5">
    <w:abstractNumId w:val="40"/>
  </w:num>
  <w:num w:numId="6">
    <w:abstractNumId w:val="23"/>
  </w:num>
  <w:num w:numId="7">
    <w:abstractNumId w:val="15"/>
  </w:num>
  <w:num w:numId="8">
    <w:abstractNumId w:val="4"/>
  </w:num>
  <w:num w:numId="9">
    <w:abstractNumId w:val="19"/>
  </w:num>
  <w:num w:numId="10">
    <w:abstractNumId w:val="2"/>
  </w:num>
  <w:num w:numId="11">
    <w:abstractNumId w:val="9"/>
  </w:num>
  <w:num w:numId="12">
    <w:abstractNumId w:val="7"/>
  </w:num>
  <w:num w:numId="13">
    <w:abstractNumId w:val="33"/>
  </w:num>
  <w:num w:numId="14">
    <w:abstractNumId w:val="44"/>
  </w:num>
  <w:num w:numId="15">
    <w:abstractNumId w:val="26"/>
  </w:num>
  <w:num w:numId="16">
    <w:abstractNumId w:val="21"/>
  </w:num>
  <w:num w:numId="17">
    <w:abstractNumId w:val="32"/>
  </w:num>
  <w:num w:numId="18">
    <w:abstractNumId w:val="27"/>
  </w:num>
  <w:num w:numId="19">
    <w:abstractNumId w:val="35"/>
  </w:num>
  <w:num w:numId="20">
    <w:abstractNumId w:val="42"/>
  </w:num>
  <w:num w:numId="21">
    <w:abstractNumId w:val="18"/>
  </w:num>
  <w:num w:numId="22">
    <w:abstractNumId w:val="13"/>
  </w:num>
  <w:num w:numId="23">
    <w:abstractNumId w:val="17"/>
  </w:num>
  <w:num w:numId="24">
    <w:abstractNumId w:val="24"/>
  </w:num>
  <w:num w:numId="25">
    <w:abstractNumId w:val="5"/>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29"/>
  </w:num>
  <w:num w:numId="31">
    <w:abstractNumId w:val="34"/>
  </w:num>
  <w:num w:numId="32">
    <w:abstractNumId w:val="1"/>
  </w:num>
  <w:num w:numId="33">
    <w:abstractNumId w:val="3"/>
  </w:num>
  <w:num w:numId="34">
    <w:abstractNumId w:val="30"/>
  </w:num>
  <w:num w:numId="35">
    <w:abstractNumId w:val="20"/>
  </w:num>
  <w:num w:numId="36">
    <w:abstractNumId w:val="8"/>
  </w:num>
  <w:num w:numId="37">
    <w:abstractNumId w:val="10"/>
  </w:num>
  <w:num w:numId="38">
    <w:abstractNumId w:val="11"/>
  </w:num>
  <w:num w:numId="39">
    <w:abstractNumId w:val="25"/>
  </w:num>
  <w:num w:numId="40">
    <w:abstractNumId w:val="37"/>
  </w:num>
  <w:num w:numId="41">
    <w:abstractNumId w:val="14"/>
  </w:num>
  <w:num w:numId="42">
    <w:abstractNumId w:val="31"/>
  </w:num>
  <w:num w:numId="43">
    <w:abstractNumId w:val="45"/>
  </w:num>
  <w:num w:numId="44">
    <w:abstractNumId w:val="16"/>
  </w:num>
  <w:num w:numId="45">
    <w:abstractNumId w:val="38"/>
  </w:num>
  <w:num w:numId="46">
    <w:abstractNumId w:val="43"/>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F"/>
    <w:rsid w:val="00002880"/>
    <w:rsid w:val="0000330C"/>
    <w:rsid w:val="00006E09"/>
    <w:rsid w:val="00011062"/>
    <w:rsid w:val="00011A35"/>
    <w:rsid w:val="00013D6E"/>
    <w:rsid w:val="00021980"/>
    <w:rsid w:val="00027D30"/>
    <w:rsid w:val="0004000C"/>
    <w:rsid w:val="00051D69"/>
    <w:rsid w:val="0005475F"/>
    <w:rsid w:val="00054CBF"/>
    <w:rsid w:val="00055263"/>
    <w:rsid w:val="00056905"/>
    <w:rsid w:val="00057C83"/>
    <w:rsid w:val="000604AC"/>
    <w:rsid w:val="0006727A"/>
    <w:rsid w:val="0007209C"/>
    <w:rsid w:val="000828AD"/>
    <w:rsid w:val="0008690A"/>
    <w:rsid w:val="0009408E"/>
    <w:rsid w:val="0009466D"/>
    <w:rsid w:val="00095155"/>
    <w:rsid w:val="000A091C"/>
    <w:rsid w:val="000A0D01"/>
    <w:rsid w:val="000A78DB"/>
    <w:rsid w:val="000B330E"/>
    <w:rsid w:val="000B6A25"/>
    <w:rsid w:val="000C40C9"/>
    <w:rsid w:val="000C63B4"/>
    <w:rsid w:val="000C68A1"/>
    <w:rsid w:val="000C6991"/>
    <w:rsid w:val="000D2332"/>
    <w:rsid w:val="000F012E"/>
    <w:rsid w:val="00102C0E"/>
    <w:rsid w:val="00106971"/>
    <w:rsid w:val="00111508"/>
    <w:rsid w:val="001115DB"/>
    <w:rsid w:val="0011336F"/>
    <w:rsid w:val="001203BC"/>
    <w:rsid w:val="00126CA7"/>
    <w:rsid w:val="00134100"/>
    <w:rsid w:val="00135133"/>
    <w:rsid w:val="001372A2"/>
    <w:rsid w:val="00140581"/>
    <w:rsid w:val="00140FA7"/>
    <w:rsid w:val="00146A65"/>
    <w:rsid w:val="001514B4"/>
    <w:rsid w:val="00153C5C"/>
    <w:rsid w:val="00154783"/>
    <w:rsid w:val="00155141"/>
    <w:rsid w:val="001564B7"/>
    <w:rsid w:val="00160B3D"/>
    <w:rsid w:val="00161B4F"/>
    <w:rsid w:val="001649B5"/>
    <w:rsid w:val="00165EDE"/>
    <w:rsid w:val="001669BE"/>
    <w:rsid w:val="00171DF9"/>
    <w:rsid w:val="00172788"/>
    <w:rsid w:val="0018091A"/>
    <w:rsid w:val="00180CB1"/>
    <w:rsid w:val="00184470"/>
    <w:rsid w:val="00193711"/>
    <w:rsid w:val="0019460C"/>
    <w:rsid w:val="001A15E0"/>
    <w:rsid w:val="001A17C0"/>
    <w:rsid w:val="001A2187"/>
    <w:rsid w:val="001A2B91"/>
    <w:rsid w:val="001A43E6"/>
    <w:rsid w:val="001B06AB"/>
    <w:rsid w:val="001B1393"/>
    <w:rsid w:val="001B44E0"/>
    <w:rsid w:val="001B465C"/>
    <w:rsid w:val="001B7BB2"/>
    <w:rsid w:val="001C5274"/>
    <w:rsid w:val="001C7DAF"/>
    <w:rsid w:val="001D1C5F"/>
    <w:rsid w:val="001D20D4"/>
    <w:rsid w:val="001D239A"/>
    <w:rsid w:val="001D6E56"/>
    <w:rsid w:val="001D7AFE"/>
    <w:rsid w:val="001E13EB"/>
    <w:rsid w:val="001E30CD"/>
    <w:rsid w:val="001E3E2D"/>
    <w:rsid w:val="001E43AE"/>
    <w:rsid w:val="001E7F11"/>
    <w:rsid w:val="001F0046"/>
    <w:rsid w:val="001F0F4D"/>
    <w:rsid w:val="001F7FAD"/>
    <w:rsid w:val="002117A3"/>
    <w:rsid w:val="0021240C"/>
    <w:rsid w:val="0021335D"/>
    <w:rsid w:val="00221B74"/>
    <w:rsid w:val="002267D0"/>
    <w:rsid w:val="002356E8"/>
    <w:rsid w:val="00242239"/>
    <w:rsid w:val="002439B8"/>
    <w:rsid w:val="00274A49"/>
    <w:rsid w:val="00293BC6"/>
    <w:rsid w:val="002960CB"/>
    <w:rsid w:val="00297F5B"/>
    <w:rsid w:val="002A1309"/>
    <w:rsid w:val="002A2183"/>
    <w:rsid w:val="002A2A3C"/>
    <w:rsid w:val="002A725E"/>
    <w:rsid w:val="002B2932"/>
    <w:rsid w:val="002B7657"/>
    <w:rsid w:val="002C233C"/>
    <w:rsid w:val="002C241F"/>
    <w:rsid w:val="002C3772"/>
    <w:rsid w:val="002C4F83"/>
    <w:rsid w:val="002C63A5"/>
    <w:rsid w:val="002C6485"/>
    <w:rsid w:val="002D0053"/>
    <w:rsid w:val="002D0F3C"/>
    <w:rsid w:val="002D4472"/>
    <w:rsid w:val="002D6E22"/>
    <w:rsid w:val="002E1A02"/>
    <w:rsid w:val="002E1DC6"/>
    <w:rsid w:val="002E5D9B"/>
    <w:rsid w:val="002F3687"/>
    <w:rsid w:val="002F4D8E"/>
    <w:rsid w:val="002F7FBF"/>
    <w:rsid w:val="00300678"/>
    <w:rsid w:val="003010E5"/>
    <w:rsid w:val="0030162D"/>
    <w:rsid w:val="0030373D"/>
    <w:rsid w:val="00304B21"/>
    <w:rsid w:val="00311681"/>
    <w:rsid w:val="00314CBF"/>
    <w:rsid w:val="00316972"/>
    <w:rsid w:val="003173A4"/>
    <w:rsid w:val="00322A41"/>
    <w:rsid w:val="00325457"/>
    <w:rsid w:val="00326411"/>
    <w:rsid w:val="0033208B"/>
    <w:rsid w:val="00335150"/>
    <w:rsid w:val="00346B37"/>
    <w:rsid w:val="0035593F"/>
    <w:rsid w:val="0035780F"/>
    <w:rsid w:val="00367C40"/>
    <w:rsid w:val="00372ADD"/>
    <w:rsid w:val="00377E0A"/>
    <w:rsid w:val="003805BD"/>
    <w:rsid w:val="00380F36"/>
    <w:rsid w:val="00381A5A"/>
    <w:rsid w:val="003822D8"/>
    <w:rsid w:val="00384247"/>
    <w:rsid w:val="00384B85"/>
    <w:rsid w:val="00385A35"/>
    <w:rsid w:val="00394777"/>
    <w:rsid w:val="00395958"/>
    <w:rsid w:val="003A24D1"/>
    <w:rsid w:val="003B1082"/>
    <w:rsid w:val="003B2B23"/>
    <w:rsid w:val="003B3B53"/>
    <w:rsid w:val="003B3CA3"/>
    <w:rsid w:val="003B63F1"/>
    <w:rsid w:val="003B7D44"/>
    <w:rsid w:val="003C02F1"/>
    <w:rsid w:val="003C0AF1"/>
    <w:rsid w:val="003C2D43"/>
    <w:rsid w:val="003C3FDA"/>
    <w:rsid w:val="003C4279"/>
    <w:rsid w:val="003C5161"/>
    <w:rsid w:val="003C7D6B"/>
    <w:rsid w:val="003D3BA0"/>
    <w:rsid w:val="003D50A0"/>
    <w:rsid w:val="003D59DC"/>
    <w:rsid w:val="003E1D2F"/>
    <w:rsid w:val="003E2523"/>
    <w:rsid w:val="003E44C6"/>
    <w:rsid w:val="003E65CA"/>
    <w:rsid w:val="003E6A4A"/>
    <w:rsid w:val="003F15D2"/>
    <w:rsid w:val="003F3EEB"/>
    <w:rsid w:val="003F4C0C"/>
    <w:rsid w:val="003F4E2A"/>
    <w:rsid w:val="00400F55"/>
    <w:rsid w:val="0040626C"/>
    <w:rsid w:val="004121C5"/>
    <w:rsid w:val="00422BF0"/>
    <w:rsid w:val="0042779A"/>
    <w:rsid w:val="004336EF"/>
    <w:rsid w:val="0043423C"/>
    <w:rsid w:val="00434242"/>
    <w:rsid w:val="004364BF"/>
    <w:rsid w:val="004365FE"/>
    <w:rsid w:val="00437E25"/>
    <w:rsid w:val="00441BA1"/>
    <w:rsid w:val="00444A40"/>
    <w:rsid w:val="0044697F"/>
    <w:rsid w:val="00446BA9"/>
    <w:rsid w:val="00447B81"/>
    <w:rsid w:val="0045115B"/>
    <w:rsid w:val="00453581"/>
    <w:rsid w:val="00454736"/>
    <w:rsid w:val="00470744"/>
    <w:rsid w:val="00480F0D"/>
    <w:rsid w:val="00486615"/>
    <w:rsid w:val="004A7A6A"/>
    <w:rsid w:val="004B116E"/>
    <w:rsid w:val="004C293C"/>
    <w:rsid w:val="004C53F0"/>
    <w:rsid w:val="004C64F4"/>
    <w:rsid w:val="004D00B8"/>
    <w:rsid w:val="004D1433"/>
    <w:rsid w:val="004D1D05"/>
    <w:rsid w:val="004D2DA2"/>
    <w:rsid w:val="004D745B"/>
    <w:rsid w:val="004E1821"/>
    <w:rsid w:val="004E3517"/>
    <w:rsid w:val="004E4CA1"/>
    <w:rsid w:val="004E5558"/>
    <w:rsid w:val="004F07A7"/>
    <w:rsid w:val="004F287E"/>
    <w:rsid w:val="004F3EA3"/>
    <w:rsid w:val="004F7A1B"/>
    <w:rsid w:val="00501D56"/>
    <w:rsid w:val="0050253A"/>
    <w:rsid w:val="00506600"/>
    <w:rsid w:val="00510356"/>
    <w:rsid w:val="005260B9"/>
    <w:rsid w:val="00527A00"/>
    <w:rsid w:val="0053221B"/>
    <w:rsid w:val="00534E28"/>
    <w:rsid w:val="00537184"/>
    <w:rsid w:val="0054425D"/>
    <w:rsid w:val="00550FBE"/>
    <w:rsid w:val="00552615"/>
    <w:rsid w:val="00553702"/>
    <w:rsid w:val="00556F94"/>
    <w:rsid w:val="00561A31"/>
    <w:rsid w:val="00566FE3"/>
    <w:rsid w:val="0057097E"/>
    <w:rsid w:val="00571F45"/>
    <w:rsid w:val="00576FDB"/>
    <w:rsid w:val="00581FDE"/>
    <w:rsid w:val="00584392"/>
    <w:rsid w:val="00587600"/>
    <w:rsid w:val="00587DB5"/>
    <w:rsid w:val="005A5F49"/>
    <w:rsid w:val="005B12C0"/>
    <w:rsid w:val="005B556C"/>
    <w:rsid w:val="005C0248"/>
    <w:rsid w:val="005C13BF"/>
    <w:rsid w:val="005C2E08"/>
    <w:rsid w:val="005C534F"/>
    <w:rsid w:val="005C5A21"/>
    <w:rsid w:val="005D0A02"/>
    <w:rsid w:val="005D49E8"/>
    <w:rsid w:val="005E134E"/>
    <w:rsid w:val="005E2422"/>
    <w:rsid w:val="005E5D44"/>
    <w:rsid w:val="005F515D"/>
    <w:rsid w:val="005F7EE8"/>
    <w:rsid w:val="006013FF"/>
    <w:rsid w:val="00603888"/>
    <w:rsid w:val="00606630"/>
    <w:rsid w:val="00620078"/>
    <w:rsid w:val="006200EE"/>
    <w:rsid w:val="00620404"/>
    <w:rsid w:val="00622E2D"/>
    <w:rsid w:val="00624424"/>
    <w:rsid w:val="00642D7E"/>
    <w:rsid w:val="00642E1C"/>
    <w:rsid w:val="00643400"/>
    <w:rsid w:val="00643487"/>
    <w:rsid w:val="0064354A"/>
    <w:rsid w:val="0066184A"/>
    <w:rsid w:val="00663465"/>
    <w:rsid w:val="00663B27"/>
    <w:rsid w:val="00664EC4"/>
    <w:rsid w:val="0067160C"/>
    <w:rsid w:val="0067399B"/>
    <w:rsid w:val="00677748"/>
    <w:rsid w:val="00680A13"/>
    <w:rsid w:val="00684FE5"/>
    <w:rsid w:val="00686211"/>
    <w:rsid w:val="00686A74"/>
    <w:rsid w:val="00690879"/>
    <w:rsid w:val="006929CD"/>
    <w:rsid w:val="006A2AA0"/>
    <w:rsid w:val="006A404F"/>
    <w:rsid w:val="006A555E"/>
    <w:rsid w:val="006A61F8"/>
    <w:rsid w:val="006A7174"/>
    <w:rsid w:val="006B2661"/>
    <w:rsid w:val="006B3329"/>
    <w:rsid w:val="006B53B7"/>
    <w:rsid w:val="006B726B"/>
    <w:rsid w:val="006C69E5"/>
    <w:rsid w:val="006D2753"/>
    <w:rsid w:val="006D37C1"/>
    <w:rsid w:val="006D7D42"/>
    <w:rsid w:val="006E12D7"/>
    <w:rsid w:val="006E22D1"/>
    <w:rsid w:val="006F3A1C"/>
    <w:rsid w:val="006F73FE"/>
    <w:rsid w:val="006F76EC"/>
    <w:rsid w:val="00701826"/>
    <w:rsid w:val="00704516"/>
    <w:rsid w:val="00705492"/>
    <w:rsid w:val="00727A6C"/>
    <w:rsid w:val="00740D82"/>
    <w:rsid w:val="00742CE4"/>
    <w:rsid w:val="0074580F"/>
    <w:rsid w:val="00745C61"/>
    <w:rsid w:val="007463E8"/>
    <w:rsid w:val="00746F21"/>
    <w:rsid w:val="00757745"/>
    <w:rsid w:val="00760C2E"/>
    <w:rsid w:val="00763615"/>
    <w:rsid w:val="0077173E"/>
    <w:rsid w:val="007870F1"/>
    <w:rsid w:val="00790779"/>
    <w:rsid w:val="007A1E04"/>
    <w:rsid w:val="007B2DC2"/>
    <w:rsid w:val="007C15B8"/>
    <w:rsid w:val="007C32AF"/>
    <w:rsid w:val="007C4916"/>
    <w:rsid w:val="007C577E"/>
    <w:rsid w:val="007C6991"/>
    <w:rsid w:val="007D32C8"/>
    <w:rsid w:val="007D4D8F"/>
    <w:rsid w:val="007E4EEF"/>
    <w:rsid w:val="007F6235"/>
    <w:rsid w:val="00800C54"/>
    <w:rsid w:val="00807866"/>
    <w:rsid w:val="00807AE8"/>
    <w:rsid w:val="00807B25"/>
    <w:rsid w:val="00814A99"/>
    <w:rsid w:val="00817B3C"/>
    <w:rsid w:val="00817FD5"/>
    <w:rsid w:val="008223EC"/>
    <w:rsid w:val="00824D1C"/>
    <w:rsid w:val="00827773"/>
    <w:rsid w:val="008362F0"/>
    <w:rsid w:val="0083653A"/>
    <w:rsid w:val="00837966"/>
    <w:rsid w:val="00840D82"/>
    <w:rsid w:val="0084176A"/>
    <w:rsid w:val="008453A3"/>
    <w:rsid w:val="00846108"/>
    <w:rsid w:val="00847269"/>
    <w:rsid w:val="00851F4E"/>
    <w:rsid w:val="0085273A"/>
    <w:rsid w:val="00855295"/>
    <w:rsid w:val="008572FF"/>
    <w:rsid w:val="00857A5B"/>
    <w:rsid w:val="00860AF2"/>
    <w:rsid w:val="00860D31"/>
    <w:rsid w:val="00861657"/>
    <w:rsid w:val="00864B5A"/>
    <w:rsid w:val="008717CF"/>
    <w:rsid w:val="00872514"/>
    <w:rsid w:val="00872E63"/>
    <w:rsid w:val="008736F3"/>
    <w:rsid w:val="00875466"/>
    <w:rsid w:val="008802E9"/>
    <w:rsid w:val="00887B29"/>
    <w:rsid w:val="00890A95"/>
    <w:rsid w:val="00891266"/>
    <w:rsid w:val="00891947"/>
    <w:rsid w:val="00892AF4"/>
    <w:rsid w:val="00893BB9"/>
    <w:rsid w:val="008947F3"/>
    <w:rsid w:val="008A04C5"/>
    <w:rsid w:val="008A2725"/>
    <w:rsid w:val="008A3FDE"/>
    <w:rsid w:val="008A686B"/>
    <w:rsid w:val="008A77EA"/>
    <w:rsid w:val="008B31B5"/>
    <w:rsid w:val="008B6B15"/>
    <w:rsid w:val="008B7325"/>
    <w:rsid w:val="008C6ABE"/>
    <w:rsid w:val="008C6D30"/>
    <w:rsid w:val="008D2A0A"/>
    <w:rsid w:val="008D47E5"/>
    <w:rsid w:val="008D5976"/>
    <w:rsid w:val="008D601A"/>
    <w:rsid w:val="00900600"/>
    <w:rsid w:val="00900A8A"/>
    <w:rsid w:val="00903607"/>
    <w:rsid w:val="00903D6C"/>
    <w:rsid w:val="00905DAD"/>
    <w:rsid w:val="0090607B"/>
    <w:rsid w:val="00913405"/>
    <w:rsid w:val="00915BD3"/>
    <w:rsid w:val="009160E2"/>
    <w:rsid w:val="0092152B"/>
    <w:rsid w:val="00922224"/>
    <w:rsid w:val="0093050B"/>
    <w:rsid w:val="00930F40"/>
    <w:rsid w:val="009338E5"/>
    <w:rsid w:val="00933DE3"/>
    <w:rsid w:val="00935A2E"/>
    <w:rsid w:val="00936A3A"/>
    <w:rsid w:val="009424FE"/>
    <w:rsid w:val="00943AA0"/>
    <w:rsid w:val="00957C11"/>
    <w:rsid w:val="009606FD"/>
    <w:rsid w:val="0096466A"/>
    <w:rsid w:val="0097075D"/>
    <w:rsid w:val="00970BDC"/>
    <w:rsid w:val="00975B8B"/>
    <w:rsid w:val="009771E4"/>
    <w:rsid w:val="00977790"/>
    <w:rsid w:val="009808BF"/>
    <w:rsid w:val="009842EF"/>
    <w:rsid w:val="00985E19"/>
    <w:rsid w:val="00994CCA"/>
    <w:rsid w:val="009951BE"/>
    <w:rsid w:val="00995FD0"/>
    <w:rsid w:val="00996BD8"/>
    <w:rsid w:val="0099759E"/>
    <w:rsid w:val="009A1F6A"/>
    <w:rsid w:val="009A6DBF"/>
    <w:rsid w:val="009A749A"/>
    <w:rsid w:val="009B025A"/>
    <w:rsid w:val="009B1481"/>
    <w:rsid w:val="009B379B"/>
    <w:rsid w:val="009C1D97"/>
    <w:rsid w:val="009C489A"/>
    <w:rsid w:val="009C7F23"/>
    <w:rsid w:val="009D3C38"/>
    <w:rsid w:val="009D3D9E"/>
    <w:rsid w:val="009D4E79"/>
    <w:rsid w:val="009D7788"/>
    <w:rsid w:val="009D785A"/>
    <w:rsid w:val="009E0EC2"/>
    <w:rsid w:val="009E19D8"/>
    <w:rsid w:val="009E2A22"/>
    <w:rsid w:val="009E50FC"/>
    <w:rsid w:val="009E65D4"/>
    <w:rsid w:val="009F24B6"/>
    <w:rsid w:val="00A016F9"/>
    <w:rsid w:val="00A11F27"/>
    <w:rsid w:val="00A13EBA"/>
    <w:rsid w:val="00A16B43"/>
    <w:rsid w:val="00A2065D"/>
    <w:rsid w:val="00A23347"/>
    <w:rsid w:val="00A2709A"/>
    <w:rsid w:val="00A30280"/>
    <w:rsid w:val="00A33AB7"/>
    <w:rsid w:val="00A355F4"/>
    <w:rsid w:val="00A356F5"/>
    <w:rsid w:val="00A416DC"/>
    <w:rsid w:val="00A42931"/>
    <w:rsid w:val="00A434E4"/>
    <w:rsid w:val="00A53584"/>
    <w:rsid w:val="00A550AF"/>
    <w:rsid w:val="00A555B9"/>
    <w:rsid w:val="00A610BA"/>
    <w:rsid w:val="00A641E6"/>
    <w:rsid w:val="00A66EE3"/>
    <w:rsid w:val="00A71A02"/>
    <w:rsid w:val="00A746EB"/>
    <w:rsid w:val="00A75B18"/>
    <w:rsid w:val="00A804D6"/>
    <w:rsid w:val="00A82BE8"/>
    <w:rsid w:val="00A832B1"/>
    <w:rsid w:val="00A835CE"/>
    <w:rsid w:val="00A9267F"/>
    <w:rsid w:val="00A931D0"/>
    <w:rsid w:val="00A93C19"/>
    <w:rsid w:val="00A967C2"/>
    <w:rsid w:val="00AA08DC"/>
    <w:rsid w:val="00AA7551"/>
    <w:rsid w:val="00AB0AD8"/>
    <w:rsid w:val="00AB2379"/>
    <w:rsid w:val="00AB2E8E"/>
    <w:rsid w:val="00AB2F47"/>
    <w:rsid w:val="00AD18AE"/>
    <w:rsid w:val="00AD632F"/>
    <w:rsid w:val="00AE49CD"/>
    <w:rsid w:val="00AF0F2A"/>
    <w:rsid w:val="00AF59C1"/>
    <w:rsid w:val="00AF6478"/>
    <w:rsid w:val="00B0203F"/>
    <w:rsid w:val="00B035CF"/>
    <w:rsid w:val="00B0380E"/>
    <w:rsid w:val="00B071C9"/>
    <w:rsid w:val="00B072AF"/>
    <w:rsid w:val="00B11711"/>
    <w:rsid w:val="00B1660D"/>
    <w:rsid w:val="00B22F88"/>
    <w:rsid w:val="00B24386"/>
    <w:rsid w:val="00B339B8"/>
    <w:rsid w:val="00B3516C"/>
    <w:rsid w:val="00B35483"/>
    <w:rsid w:val="00B40C51"/>
    <w:rsid w:val="00B42823"/>
    <w:rsid w:val="00B43A32"/>
    <w:rsid w:val="00B43B6A"/>
    <w:rsid w:val="00B442F6"/>
    <w:rsid w:val="00B44DFE"/>
    <w:rsid w:val="00B53AF9"/>
    <w:rsid w:val="00B56257"/>
    <w:rsid w:val="00B64371"/>
    <w:rsid w:val="00B6793F"/>
    <w:rsid w:val="00B702DD"/>
    <w:rsid w:val="00B704D6"/>
    <w:rsid w:val="00B725CC"/>
    <w:rsid w:val="00B769AB"/>
    <w:rsid w:val="00B800A1"/>
    <w:rsid w:val="00B82A19"/>
    <w:rsid w:val="00B83928"/>
    <w:rsid w:val="00B839F4"/>
    <w:rsid w:val="00B83FAB"/>
    <w:rsid w:val="00B87CC4"/>
    <w:rsid w:val="00B94D04"/>
    <w:rsid w:val="00BA197E"/>
    <w:rsid w:val="00BA6B2E"/>
    <w:rsid w:val="00BB3EE9"/>
    <w:rsid w:val="00BC0032"/>
    <w:rsid w:val="00BC4774"/>
    <w:rsid w:val="00BC5B2B"/>
    <w:rsid w:val="00BE7BF2"/>
    <w:rsid w:val="00BF1859"/>
    <w:rsid w:val="00BF6F24"/>
    <w:rsid w:val="00C01CFA"/>
    <w:rsid w:val="00C01E43"/>
    <w:rsid w:val="00C02536"/>
    <w:rsid w:val="00C06056"/>
    <w:rsid w:val="00C063E0"/>
    <w:rsid w:val="00C074F6"/>
    <w:rsid w:val="00C077E6"/>
    <w:rsid w:val="00C100FC"/>
    <w:rsid w:val="00C10BF9"/>
    <w:rsid w:val="00C11F44"/>
    <w:rsid w:val="00C22C22"/>
    <w:rsid w:val="00C25D0A"/>
    <w:rsid w:val="00C269C7"/>
    <w:rsid w:val="00C36318"/>
    <w:rsid w:val="00C36409"/>
    <w:rsid w:val="00C42F8E"/>
    <w:rsid w:val="00C540B0"/>
    <w:rsid w:val="00C549CC"/>
    <w:rsid w:val="00C57EF5"/>
    <w:rsid w:val="00C60723"/>
    <w:rsid w:val="00C7015E"/>
    <w:rsid w:val="00C709AE"/>
    <w:rsid w:val="00C71BFF"/>
    <w:rsid w:val="00C74895"/>
    <w:rsid w:val="00C76778"/>
    <w:rsid w:val="00C76DD8"/>
    <w:rsid w:val="00C84DFE"/>
    <w:rsid w:val="00C87641"/>
    <w:rsid w:val="00C90759"/>
    <w:rsid w:val="00C924DB"/>
    <w:rsid w:val="00CA086B"/>
    <w:rsid w:val="00CA0A18"/>
    <w:rsid w:val="00CA364F"/>
    <w:rsid w:val="00CA4E19"/>
    <w:rsid w:val="00CA5394"/>
    <w:rsid w:val="00CB02B0"/>
    <w:rsid w:val="00CB11D2"/>
    <w:rsid w:val="00CB2103"/>
    <w:rsid w:val="00CB310E"/>
    <w:rsid w:val="00CB7595"/>
    <w:rsid w:val="00CC5EF8"/>
    <w:rsid w:val="00CC630C"/>
    <w:rsid w:val="00CC6561"/>
    <w:rsid w:val="00CC79C8"/>
    <w:rsid w:val="00CD00E3"/>
    <w:rsid w:val="00CE330B"/>
    <w:rsid w:val="00CE42F7"/>
    <w:rsid w:val="00CF0F7F"/>
    <w:rsid w:val="00CF3CBB"/>
    <w:rsid w:val="00D0401D"/>
    <w:rsid w:val="00D044F5"/>
    <w:rsid w:val="00D106D9"/>
    <w:rsid w:val="00D12D9B"/>
    <w:rsid w:val="00D16A43"/>
    <w:rsid w:val="00D175B4"/>
    <w:rsid w:val="00D20EC1"/>
    <w:rsid w:val="00D23F97"/>
    <w:rsid w:val="00D32E28"/>
    <w:rsid w:val="00D40A9D"/>
    <w:rsid w:val="00D42F40"/>
    <w:rsid w:val="00D43559"/>
    <w:rsid w:val="00D44968"/>
    <w:rsid w:val="00D45D42"/>
    <w:rsid w:val="00D50502"/>
    <w:rsid w:val="00D51BB4"/>
    <w:rsid w:val="00D51FA5"/>
    <w:rsid w:val="00D52055"/>
    <w:rsid w:val="00D5518C"/>
    <w:rsid w:val="00D60FE1"/>
    <w:rsid w:val="00D624DC"/>
    <w:rsid w:val="00D63B27"/>
    <w:rsid w:val="00D64FF2"/>
    <w:rsid w:val="00D71FE9"/>
    <w:rsid w:val="00D7531D"/>
    <w:rsid w:val="00D753A2"/>
    <w:rsid w:val="00D84554"/>
    <w:rsid w:val="00D91510"/>
    <w:rsid w:val="00D91F68"/>
    <w:rsid w:val="00D9652C"/>
    <w:rsid w:val="00D975EB"/>
    <w:rsid w:val="00DA14ED"/>
    <w:rsid w:val="00DA169A"/>
    <w:rsid w:val="00DA20E3"/>
    <w:rsid w:val="00DA6961"/>
    <w:rsid w:val="00DA7963"/>
    <w:rsid w:val="00DB0980"/>
    <w:rsid w:val="00DC20BB"/>
    <w:rsid w:val="00DC3820"/>
    <w:rsid w:val="00DC5021"/>
    <w:rsid w:val="00DD0E3B"/>
    <w:rsid w:val="00DD4AEE"/>
    <w:rsid w:val="00DD6E52"/>
    <w:rsid w:val="00DE027F"/>
    <w:rsid w:val="00DE3986"/>
    <w:rsid w:val="00DE6BB9"/>
    <w:rsid w:val="00DF2A87"/>
    <w:rsid w:val="00DF458F"/>
    <w:rsid w:val="00E00847"/>
    <w:rsid w:val="00E00863"/>
    <w:rsid w:val="00E12278"/>
    <w:rsid w:val="00E13999"/>
    <w:rsid w:val="00E231DE"/>
    <w:rsid w:val="00E234AA"/>
    <w:rsid w:val="00E254F5"/>
    <w:rsid w:val="00E30186"/>
    <w:rsid w:val="00E30B40"/>
    <w:rsid w:val="00E3138C"/>
    <w:rsid w:val="00E32277"/>
    <w:rsid w:val="00E33E8B"/>
    <w:rsid w:val="00E41CAA"/>
    <w:rsid w:val="00E45D0D"/>
    <w:rsid w:val="00E515D1"/>
    <w:rsid w:val="00E554FE"/>
    <w:rsid w:val="00E61BFB"/>
    <w:rsid w:val="00E62F47"/>
    <w:rsid w:val="00E63EBA"/>
    <w:rsid w:val="00E64067"/>
    <w:rsid w:val="00E6447A"/>
    <w:rsid w:val="00E71CC1"/>
    <w:rsid w:val="00E74A50"/>
    <w:rsid w:val="00E7503A"/>
    <w:rsid w:val="00E7754C"/>
    <w:rsid w:val="00E802CE"/>
    <w:rsid w:val="00E81F01"/>
    <w:rsid w:val="00E83BDF"/>
    <w:rsid w:val="00E86FC4"/>
    <w:rsid w:val="00E90678"/>
    <w:rsid w:val="00E90746"/>
    <w:rsid w:val="00E9133F"/>
    <w:rsid w:val="00E93021"/>
    <w:rsid w:val="00E93DA4"/>
    <w:rsid w:val="00E95781"/>
    <w:rsid w:val="00E96992"/>
    <w:rsid w:val="00EA1193"/>
    <w:rsid w:val="00EA4F56"/>
    <w:rsid w:val="00EA6A74"/>
    <w:rsid w:val="00EA6EC9"/>
    <w:rsid w:val="00EB2370"/>
    <w:rsid w:val="00EB4445"/>
    <w:rsid w:val="00EC1C77"/>
    <w:rsid w:val="00EC6171"/>
    <w:rsid w:val="00EC6D64"/>
    <w:rsid w:val="00EC6D81"/>
    <w:rsid w:val="00ED0C4C"/>
    <w:rsid w:val="00ED5E5C"/>
    <w:rsid w:val="00EE0E29"/>
    <w:rsid w:val="00EE1DEC"/>
    <w:rsid w:val="00EE20EA"/>
    <w:rsid w:val="00EE2E11"/>
    <w:rsid w:val="00EE5063"/>
    <w:rsid w:val="00EE6B1B"/>
    <w:rsid w:val="00EE74BD"/>
    <w:rsid w:val="00EE7737"/>
    <w:rsid w:val="00EF00D7"/>
    <w:rsid w:val="00EF073A"/>
    <w:rsid w:val="00EF1B09"/>
    <w:rsid w:val="00EF45F6"/>
    <w:rsid w:val="00EF6EEB"/>
    <w:rsid w:val="00EF7B69"/>
    <w:rsid w:val="00F0032E"/>
    <w:rsid w:val="00F01B43"/>
    <w:rsid w:val="00F03432"/>
    <w:rsid w:val="00F0426F"/>
    <w:rsid w:val="00F046FD"/>
    <w:rsid w:val="00F05C04"/>
    <w:rsid w:val="00F07ED1"/>
    <w:rsid w:val="00F12C4F"/>
    <w:rsid w:val="00F168C8"/>
    <w:rsid w:val="00F17D77"/>
    <w:rsid w:val="00F20D8F"/>
    <w:rsid w:val="00F24748"/>
    <w:rsid w:val="00F33C3D"/>
    <w:rsid w:val="00F357B4"/>
    <w:rsid w:val="00F43946"/>
    <w:rsid w:val="00F4645C"/>
    <w:rsid w:val="00F46F42"/>
    <w:rsid w:val="00F4767F"/>
    <w:rsid w:val="00F51E5E"/>
    <w:rsid w:val="00F56C5B"/>
    <w:rsid w:val="00F56D19"/>
    <w:rsid w:val="00F61B1C"/>
    <w:rsid w:val="00F62017"/>
    <w:rsid w:val="00F6435A"/>
    <w:rsid w:val="00F66E6D"/>
    <w:rsid w:val="00F670CE"/>
    <w:rsid w:val="00F73CD9"/>
    <w:rsid w:val="00F763A1"/>
    <w:rsid w:val="00F76EF2"/>
    <w:rsid w:val="00F77692"/>
    <w:rsid w:val="00F82529"/>
    <w:rsid w:val="00F83539"/>
    <w:rsid w:val="00F90276"/>
    <w:rsid w:val="00F9034A"/>
    <w:rsid w:val="00F907E7"/>
    <w:rsid w:val="00F95E93"/>
    <w:rsid w:val="00F9604F"/>
    <w:rsid w:val="00FA124C"/>
    <w:rsid w:val="00FA3023"/>
    <w:rsid w:val="00FA6A78"/>
    <w:rsid w:val="00FA6B51"/>
    <w:rsid w:val="00FB0147"/>
    <w:rsid w:val="00FB2AF4"/>
    <w:rsid w:val="00FB4085"/>
    <w:rsid w:val="00FB48A4"/>
    <w:rsid w:val="00FB4E20"/>
    <w:rsid w:val="00FB69DA"/>
    <w:rsid w:val="00FD2950"/>
    <w:rsid w:val="00FD5360"/>
    <w:rsid w:val="00FD5738"/>
    <w:rsid w:val="00FD5956"/>
    <w:rsid w:val="00FD7E97"/>
    <w:rsid w:val="00FE317F"/>
    <w:rsid w:val="00FE7A50"/>
    <w:rsid w:val="00FF036B"/>
    <w:rsid w:val="00FF2245"/>
    <w:rsid w:val="00FF4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7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B4F"/>
    <w:pPr>
      <w:jc w:val="both"/>
    </w:pPr>
    <w:rPr>
      <w:rFonts w:ascii="Times New Roman" w:eastAsia="Times New Roman" w:hAnsi="Times New Roman"/>
      <w:sz w:val="24"/>
      <w:szCs w:val="24"/>
    </w:rPr>
  </w:style>
  <w:style w:type="paragraph" w:styleId="Nadpis1">
    <w:name w:val="heading 1"/>
    <w:basedOn w:val="Odstavecseseznamem"/>
    <w:next w:val="Normln"/>
    <w:link w:val="Nadpis1Char"/>
    <w:qFormat/>
    <w:rsid w:val="009E0EC2"/>
    <w:pPr>
      <w:keepNext/>
      <w:numPr>
        <w:numId w:val="3"/>
      </w:numPr>
      <w:suppressAutoHyphens/>
      <w:overflowPunct w:val="0"/>
      <w:autoSpaceDE w:val="0"/>
      <w:ind w:left="0" w:firstLine="0"/>
      <w:jc w:val="center"/>
      <w:textAlignment w:val="baseline"/>
      <w:outlineLvl w:val="0"/>
    </w:pPr>
    <w:rPr>
      <w:b/>
      <w:szCs w:val="22"/>
      <w:lang w:eastAsia="ar-SA"/>
    </w:rPr>
  </w:style>
  <w:style w:type="paragraph" w:styleId="Nadpis2">
    <w:name w:val="heading 2"/>
    <w:basedOn w:val="Normln"/>
    <w:next w:val="Normln"/>
    <w:link w:val="Nadpis2Char"/>
    <w:unhideWhenUsed/>
    <w:qFormat/>
    <w:rsid w:val="00A926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8D601A"/>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A9267F"/>
    <w:pPr>
      <w:keepNext/>
      <w:spacing w:before="240" w:after="60"/>
      <w:ind w:left="864" w:hanging="864"/>
      <w:jc w:val="left"/>
      <w:outlineLvl w:val="3"/>
    </w:pPr>
    <w:rPr>
      <w:rFonts w:ascii="Calibri" w:hAnsi="Calibri"/>
      <w:b/>
      <w:bCs/>
      <w:sz w:val="28"/>
      <w:szCs w:val="28"/>
      <w:lang w:val="x-none" w:eastAsia="x-none"/>
    </w:rPr>
  </w:style>
  <w:style w:type="paragraph" w:styleId="Nadpis5">
    <w:name w:val="heading 5"/>
    <w:basedOn w:val="Normln"/>
    <w:next w:val="Normln"/>
    <w:link w:val="Nadpis5Char"/>
    <w:qFormat/>
    <w:rsid w:val="00A9267F"/>
    <w:pPr>
      <w:spacing w:before="240" w:after="60"/>
      <w:ind w:left="1008" w:hanging="1008"/>
      <w:jc w:val="left"/>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9267F"/>
    <w:pPr>
      <w:spacing w:before="240" w:after="60"/>
      <w:ind w:left="1152" w:hanging="1152"/>
      <w:jc w:val="left"/>
      <w:outlineLvl w:val="5"/>
    </w:pPr>
    <w:rPr>
      <w:rFonts w:ascii="Calibri" w:hAnsi="Calibri"/>
      <w:b/>
      <w:bCs/>
      <w:sz w:val="22"/>
      <w:szCs w:val="22"/>
      <w:lang w:val="x-none" w:eastAsia="x-none"/>
    </w:rPr>
  </w:style>
  <w:style w:type="paragraph" w:styleId="Nadpis7">
    <w:name w:val="heading 7"/>
    <w:basedOn w:val="Normln"/>
    <w:next w:val="Normln"/>
    <w:link w:val="Nadpis7Char"/>
    <w:qFormat/>
    <w:rsid w:val="00A9267F"/>
    <w:pPr>
      <w:spacing w:before="240" w:after="60"/>
      <w:ind w:left="1296" w:hanging="1296"/>
      <w:jc w:val="left"/>
      <w:outlineLvl w:val="6"/>
    </w:pPr>
    <w:rPr>
      <w:rFonts w:ascii="Calibri" w:hAnsi="Calibri"/>
      <w:lang w:val="x-none" w:eastAsia="x-none"/>
    </w:rPr>
  </w:style>
  <w:style w:type="paragraph" w:styleId="Nadpis8">
    <w:name w:val="heading 8"/>
    <w:basedOn w:val="Normln"/>
    <w:next w:val="Normln"/>
    <w:link w:val="Nadpis8Char"/>
    <w:qFormat/>
    <w:rsid w:val="00A9267F"/>
    <w:pPr>
      <w:spacing w:before="240" w:after="60"/>
      <w:ind w:left="1440" w:hanging="1440"/>
      <w:jc w:val="left"/>
      <w:outlineLvl w:val="7"/>
    </w:pPr>
    <w:rPr>
      <w:rFonts w:ascii="Calibri" w:hAnsi="Calibri"/>
      <w:i/>
      <w:iCs/>
      <w:lang w:val="x-none" w:eastAsia="x-none"/>
    </w:rPr>
  </w:style>
  <w:style w:type="paragraph" w:styleId="Nadpis9">
    <w:name w:val="heading 9"/>
    <w:basedOn w:val="Normln"/>
    <w:next w:val="Normln"/>
    <w:link w:val="Nadpis9Char"/>
    <w:qFormat/>
    <w:rsid w:val="00A9267F"/>
    <w:pPr>
      <w:spacing w:before="240" w:after="60"/>
      <w:ind w:left="1584" w:hanging="1584"/>
      <w:jc w:val="left"/>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E0EC2"/>
    <w:pPr>
      <w:ind w:left="720"/>
      <w:contextualSpacing/>
    </w:pPr>
    <w:rPr>
      <w:rFonts w:ascii="Calibri" w:hAnsi="Calibri"/>
      <w:sz w:val="22"/>
      <w:szCs w:val="20"/>
    </w:rPr>
  </w:style>
  <w:style w:type="character" w:customStyle="1" w:styleId="OdstavecseseznamemChar">
    <w:name w:val="Odstavec se seznamem Char"/>
    <w:link w:val="Odstavecseseznamem"/>
    <w:uiPriority w:val="34"/>
    <w:locked/>
    <w:rsid w:val="009E0EC2"/>
    <w:rPr>
      <w:rFonts w:eastAsia="Times New Roman"/>
      <w:sz w:val="22"/>
    </w:rPr>
  </w:style>
  <w:style w:type="character" w:customStyle="1" w:styleId="Nadpis1Char">
    <w:name w:val="Nadpis 1 Char"/>
    <w:basedOn w:val="Standardnpsmoodstavce"/>
    <w:link w:val="Nadpis1"/>
    <w:rsid w:val="009E0EC2"/>
    <w:rPr>
      <w:rFonts w:eastAsia="Times New Roman"/>
      <w:b/>
      <w:sz w:val="22"/>
      <w:szCs w:val="22"/>
      <w:lang w:eastAsia="ar-SA"/>
    </w:rPr>
  </w:style>
  <w:style w:type="character" w:customStyle="1" w:styleId="Nadpis3Char">
    <w:name w:val="Nadpis 3 Char"/>
    <w:basedOn w:val="Standardnpsmoodstavce"/>
    <w:link w:val="Nadpis3"/>
    <w:rsid w:val="008D601A"/>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rsid w:val="00161B4F"/>
    <w:pPr>
      <w:tabs>
        <w:tab w:val="center" w:pos="4536"/>
        <w:tab w:val="right" w:pos="9072"/>
      </w:tabs>
    </w:pPr>
  </w:style>
  <w:style w:type="character" w:customStyle="1" w:styleId="ZhlavChar">
    <w:name w:val="Záhlaví Char"/>
    <w:link w:val="Zhlav"/>
    <w:uiPriority w:val="99"/>
    <w:rsid w:val="00161B4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1B4F"/>
    <w:pPr>
      <w:tabs>
        <w:tab w:val="center" w:pos="4536"/>
        <w:tab w:val="right" w:pos="9072"/>
      </w:tabs>
    </w:pPr>
  </w:style>
  <w:style w:type="character" w:customStyle="1" w:styleId="ZpatChar">
    <w:name w:val="Zápatí Char"/>
    <w:link w:val="Zpat"/>
    <w:uiPriority w:val="99"/>
    <w:rsid w:val="00161B4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161B4F"/>
    <w:rPr>
      <w:b/>
      <w:bCs/>
      <w:sz w:val="28"/>
    </w:rPr>
  </w:style>
  <w:style w:type="character" w:customStyle="1" w:styleId="ZkladntextChar">
    <w:name w:val="Základní text Char"/>
    <w:link w:val="Zkladntext"/>
    <w:rsid w:val="00161B4F"/>
    <w:rPr>
      <w:rFonts w:ascii="Times New Roman" w:eastAsia="Times New Roman" w:hAnsi="Times New Roman" w:cs="Times New Roman"/>
      <w:b/>
      <w:bCs/>
      <w:sz w:val="28"/>
      <w:szCs w:val="24"/>
      <w:lang w:eastAsia="cs-CZ"/>
    </w:rPr>
  </w:style>
  <w:style w:type="paragraph" w:styleId="Textbubliny">
    <w:name w:val="Balloon Text"/>
    <w:basedOn w:val="Normln"/>
    <w:link w:val="TextbublinyChar"/>
    <w:unhideWhenUsed/>
    <w:rsid w:val="00E71CC1"/>
    <w:rPr>
      <w:rFonts w:ascii="Tahoma" w:hAnsi="Tahoma"/>
      <w:sz w:val="16"/>
      <w:szCs w:val="16"/>
    </w:rPr>
  </w:style>
  <w:style w:type="character" w:customStyle="1" w:styleId="TextbublinyChar">
    <w:name w:val="Text bubliny Char"/>
    <w:link w:val="Textbubliny"/>
    <w:rsid w:val="00E71CC1"/>
    <w:rPr>
      <w:rFonts w:ascii="Tahoma" w:eastAsia="Times New Roman" w:hAnsi="Tahoma" w:cs="Tahoma"/>
      <w:sz w:val="16"/>
      <w:szCs w:val="16"/>
    </w:rPr>
  </w:style>
  <w:style w:type="paragraph" w:styleId="Zkladntext2">
    <w:name w:val="Body Text 2"/>
    <w:basedOn w:val="Normln"/>
    <w:link w:val="Zkladntext2Char"/>
    <w:unhideWhenUsed/>
    <w:rsid w:val="00933DE3"/>
    <w:pPr>
      <w:spacing w:after="120" w:line="480" w:lineRule="auto"/>
    </w:pPr>
  </w:style>
  <w:style w:type="character" w:customStyle="1" w:styleId="Zkladntext2Char">
    <w:name w:val="Základní text 2 Char"/>
    <w:link w:val="Zkladntext2"/>
    <w:rsid w:val="00933DE3"/>
    <w:rPr>
      <w:rFonts w:ascii="Times New Roman" w:eastAsia="Times New Roman" w:hAnsi="Times New Roman"/>
      <w:sz w:val="24"/>
      <w:szCs w:val="24"/>
    </w:rPr>
  </w:style>
  <w:style w:type="paragraph" w:customStyle="1" w:styleId="2nesltext">
    <w:name w:val="2nečísl.text"/>
    <w:basedOn w:val="Normln"/>
    <w:qFormat/>
    <w:rsid w:val="0050253A"/>
    <w:pPr>
      <w:spacing w:before="240" w:after="240"/>
    </w:pPr>
    <w:rPr>
      <w:rFonts w:ascii="Calibri" w:eastAsia="Calibri" w:hAnsi="Calibri"/>
      <w:sz w:val="22"/>
      <w:szCs w:val="22"/>
      <w:lang w:eastAsia="en-US"/>
    </w:rPr>
  </w:style>
  <w:style w:type="character" w:styleId="Zstupntext">
    <w:name w:val="Placeholder Text"/>
    <w:basedOn w:val="Standardnpsmoodstavce"/>
    <w:uiPriority w:val="99"/>
    <w:semiHidden/>
    <w:rsid w:val="00EA4F56"/>
    <w:rPr>
      <w:color w:val="808080"/>
    </w:rPr>
  </w:style>
  <w:style w:type="character" w:customStyle="1" w:styleId="Styl7">
    <w:name w:val="Styl7"/>
    <w:basedOn w:val="Standardnpsmoodstavce"/>
    <w:uiPriority w:val="1"/>
    <w:rsid w:val="00EA4F56"/>
    <w:rPr>
      <w:b/>
    </w:rPr>
  </w:style>
  <w:style w:type="character" w:customStyle="1" w:styleId="Styl1">
    <w:name w:val="Styl1"/>
    <w:basedOn w:val="Standardnpsmoodstavce"/>
    <w:uiPriority w:val="1"/>
    <w:rsid w:val="00EA4F56"/>
    <w:rPr>
      <w:rFonts w:asciiTheme="minorHAnsi" w:hAnsiTheme="minorHAnsi"/>
      <w:b/>
      <w:sz w:val="22"/>
    </w:rPr>
  </w:style>
  <w:style w:type="paragraph" w:styleId="Zptenadresanaoblku">
    <w:name w:val="envelope return"/>
    <w:basedOn w:val="Normln"/>
    <w:rsid w:val="009E0EC2"/>
    <w:rPr>
      <w:rFonts w:ascii="Calibri" w:hAnsi="Calibri"/>
      <w:sz w:val="22"/>
      <w:szCs w:val="20"/>
    </w:rPr>
  </w:style>
  <w:style w:type="character" w:styleId="slostrnky">
    <w:name w:val="page number"/>
    <w:basedOn w:val="Standardnpsmoodstavce"/>
    <w:rsid w:val="009E0EC2"/>
  </w:style>
  <w:style w:type="character" w:styleId="Odkaznakoment">
    <w:name w:val="annotation reference"/>
    <w:rsid w:val="009E0EC2"/>
    <w:rPr>
      <w:sz w:val="16"/>
      <w:szCs w:val="16"/>
    </w:rPr>
  </w:style>
  <w:style w:type="paragraph" w:styleId="Textkomente">
    <w:name w:val="annotation text"/>
    <w:basedOn w:val="Normln"/>
    <w:link w:val="TextkomenteChar"/>
    <w:rsid w:val="009E0EC2"/>
    <w:rPr>
      <w:rFonts w:ascii="Calibri" w:hAnsi="Calibri"/>
      <w:sz w:val="22"/>
      <w:szCs w:val="20"/>
    </w:rPr>
  </w:style>
  <w:style w:type="character" w:customStyle="1" w:styleId="TextkomenteChar">
    <w:name w:val="Text komentáře Char"/>
    <w:basedOn w:val="Standardnpsmoodstavce"/>
    <w:link w:val="Textkomente"/>
    <w:rsid w:val="009E0EC2"/>
    <w:rPr>
      <w:rFonts w:eastAsia="Times New Roman"/>
      <w:sz w:val="22"/>
    </w:rPr>
  </w:style>
  <w:style w:type="paragraph" w:customStyle="1" w:styleId="Odstavec">
    <w:name w:val="Odstavec"/>
    <w:basedOn w:val="Zkladntext"/>
    <w:rsid w:val="009E0EC2"/>
    <w:pPr>
      <w:widowControl w:val="0"/>
      <w:suppressAutoHyphens/>
      <w:overflowPunct w:val="0"/>
      <w:autoSpaceDE w:val="0"/>
      <w:ind w:firstLine="539"/>
      <w:textAlignment w:val="baseline"/>
    </w:pPr>
    <w:rPr>
      <w:rFonts w:ascii="Calibri" w:hAnsi="Calibri"/>
      <w:b w:val="0"/>
      <w:bCs w:val="0"/>
      <w:color w:val="000000"/>
      <w:sz w:val="24"/>
      <w:szCs w:val="20"/>
      <w:lang w:eastAsia="ar-SA"/>
    </w:rPr>
  </w:style>
  <w:style w:type="paragraph" w:styleId="Pedmtkomente">
    <w:name w:val="annotation subject"/>
    <w:basedOn w:val="Textkomente"/>
    <w:next w:val="Textkomente"/>
    <w:link w:val="PedmtkomenteChar"/>
    <w:unhideWhenUsed/>
    <w:rsid w:val="009E0EC2"/>
    <w:rPr>
      <w:b/>
      <w:bCs/>
    </w:rPr>
  </w:style>
  <w:style w:type="character" w:customStyle="1" w:styleId="PedmtkomenteChar">
    <w:name w:val="Předmět komentáře Char"/>
    <w:basedOn w:val="TextkomenteChar"/>
    <w:link w:val="Pedmtkomente"/>
    <w:rsid w:val="009E0EC2"/>
    <w:rPr>
      <w:rFonts w:eastAsia="Times New Roman"/>
      <w:b/>
      <w:bCs/>
      <w:sz w:val="22"/>
    </w:rPr>
  </w:style>
  <w:style w:type="character" w:styleId="Hypertextovodkaz">
    <w:name w:val="Hyperlink"/>
    <w:rsid w:val="009E0EC2"/>
    <w:rPr>
      <w:rFonts w:cs="Times New Roman"/>
      <w:color w:val="0000FF"/>
      <w:u w:val="single"/>
    </w:rPr>
  </w:style>
  <w:style w:type="paragraph" w:styleId="Obsah1">
    <w:name w:val="toc 1"/>
    <w:basedOn w:val="Normln"/>
    <w:next w:val="Normln"/>
    <w:autoRedefine/>
    <w:uiPriority w:val="39"/>
    <w:rsid w:val="009E0EC2"/>
    <w:pPr>
      <w:tabs>
        <w:tab w:val="left" w:pos="567"/>
        <w:tab w:val="right" w:leader="dot" w:pos="9061"/>
      </w:tabs>
      <w:suppressAutoHyphens/>
      <w:spacing w:after="100" w:line="276" w:lineRule="auto"/>
      <w:ind w:left="567" w:hanging="567"/>
    </w:pPr>
    <w:rPr>
      <w:rFonts w:ascii="Calibri" w:eastAsia="SimSun" w:hAnsi="Calibri" w:cs="font282"/>
      <w:kern w:val="1"/>
      <w:sz w:val="22"/>
      <w:szCs w:val="22"/>
      <w:lang w:eastAsia="ar-SA"/>
    </w:rPr>
  </w:style>
  <w:style w:type="paragraph" w:styleId="Nadpisobsahu">
    <w:name w:val="TOC Heading"/>
    <w:basedOn w:val="Nadpis1"/>
    <w:next w:val="Normln"/>
    <w:uiPriority w:val="39"/>
    <w:semiHidden/>
    <w:unhideWhenUsed/>
    <w:qFormat/>
    <w:rsid w:val="009E0EC2"/>
    <w:pPr>
      <w:keepLines/>
      <w:numPr>
        <w:numId w:val="0"/>
      </w:numPr>
      <w:suppressAutoHyphens w:val="0"/>
      <w:overflowPunct/>
      <w:autoSpaceDE/>
      <w:spacing w:line="276" w:lineRule="auto"/>
      <w:contextualSpacing w:val="0"/>
      <w:jc w:val="left"/>
      <w:textAlignment w:val="auto"/>
      <w:outlineLvl w:val="9"/>
    </w:pPr>
    <w:rPr>
      <w:rFonts w:ascii="Cambria" w:hAnsi="Cambria"/>
      <w:bCs/>
      <w:color w:val="365F91"/>
      <w:sz w:val="28"/>
      <w:szCs w:val="28"/>
      <w:lang w:eastAsia="cs-CZ"/>
    </w:rPr>
  </w:style>
  <w:style w:type="paragraph" w:styleId="Zkladntextodsazen">
    <w:name w:val="Body Text Indent"/>
    <w:basedOn w:val="Normln"/>
    <w:link w:val="ZkladntextodsazenChar"/>
    <w:unhideWhenUsed/>
    <w:rsid w:val="009E0EC2"/>
    <w:pPr>
      <w:spacing w:after="120"/>
      <w:ind w:left="283"/>
    </w:pPr>
    <w:rPr>
      <w:rFonts w:ascii="Calibri" w:hAnsi="Calibri"/>
      <w:sz w:val="22"/>
      <w:szCs w:val="20"/>
    </w:rPr>
  </w:style>
  <w:style w:type="character" w:customStyle="1" w:styleId="ZkladntextodsazenChar">
    <w:name w:val="Základní text odsazený Char"/>
    <w:basedOn w:val="Standardnpsmoodstavce"/>
    <w:link w:val="Zkladntextodsazen"/>
    <w:rsid w:val="009E0EC2"/>
    <w:rPr>
      <w:rFonts w:eastAsia="Times New Roman"/>
      <w:sz w:val="22"/>
    </w:rPr>
  </w:style>
  <w:style w:type="paragraph" w:styleId="Revize">
    <w:name w:val="Revision"/>
    <w:hidden/>
    <w:uiPriority w:val="99"/>
    <w:semiHidden/>
    <w:rsid w:val="009E0EC2"/>
    <w:rPr>
      <w:rFonts w:eastAsia="Times New Roman"/>
      <w:sz w:val="22"/>
    </w:rPr>
  </w:style>
  <w:style w:type="character" w:customStyle="1" w:styleId="Tun">
    <w:name w:val="Tučně"/>
    <w:basedOn w:val="Standardnpsmoodstavce"/>
    <w:uiPriority w:val="1"/>
    <w:rsid w:val="00A550AF"/>
    <w:rPr>
      <w:rFonts w:ascii="Calibri" w:hAnsi="Calibri"/>
      <w:b/>
      <w:sz w:val="22"/>
    </w:rPr>
  </w:style>
  <w:style w:type="paragraph" w:customStyle="1" w:styleId="2sltext">
    <w:name w:val="2čísl.text"/>
    <w:basedOn w:val="Normln"/>
    <w:rsid w:val="008D2A0A"/>
    <w:pPr>
      <w:spacing w:before="240" w:after="240"/>
    </w:pPr>
    <w:rPr>
      <w:rFonts w:ascii="Calibri" w:eastAsiaTheme="minorHAnsi" w:hAnsi="Calibri"/>
      <w:sz w:val="22"/>
      <w:szCs w:val="22"/>
    </w:rPr>
  </w:style>
  <w:style w:type="character" w:styleId="Siln">
    <w:name w:val="Strong"/>
    <w:basedOn w:val="Standardnpsmoodstavce"/>
    <w:uiPriority w:val="22"/>
    <w:qFormat/>
    <w:rsid w:val="00325457"/>
    <w:rPr>
      <w:b/>
      <w:bCs/>
    </w:rPr>
  </w:style>
  <w:style w:type="character" w:customStyle="1" w:styleId="Nadpis2Char">
    <w:name w:val="Nadpis 2 Char"/>
    <w:basedOn w:val="Standardnpsmoodstavce"/>
    <w:link w:val="Nadpis2"/>
    <w:rsid w:val="00A9267F"/>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rsid w:val="00A9267F"/>
    <w:rPr>
      <w:rFonts w:eastAsia="Times New Roman"/>
      <w:b/>
      <w:bCs/>
      <w:sz w:val="28"/>
      <w:szCs w:val="28"/>
      <w:lang w:val="x-none" w:eastAsia="x-none"/>
    </w:rPr>
  </w:style>
  <w:style w:type="character" w:customStyle="1" w:styleId="Nadpis5Char">
    <w:name w:val="Nadpis 5 Char"/>
    <w:basedOn w:val="Standardnpsmoodstavce"/>
    <w:link w:val="Nadpis5"/>
    <w:rsid w:val="00A9267F"/>
    <w:rPr>
      <w:rFonts w:eastAsia="Times New Roman"/>
      <w:b/>
      <w:bCs/>
      <w:i/>
      <w:iCs/>
      <w:sz w:val="26"/>
      <w:szCs w:val="26"/>
      <w:lang w:val="x-none" w:eastAsia="x-none"/>
    </w:rPr>
  </w:style>
  <w:style w:type="character" w:customStyle="1" w:styleId="Nadpis6Char">
    <w:name w:val="Nadpis 6 Char"/>
    <w:basedOn w:val="Standardnpsmoodstavce"/>
    <w:link w:val="Nadpis6"/>
    <w:rsid w:val="00A9267F"/>
    <w:rPr>
      <w:rFonts w:eastAsia="Times New Roman"/>
      <w:b/>
      <w:bCs/>
      <w:sz w:val="22"/>
      <w:szCs w:val="22"/>
      <w:lang w:val="x-none" w:eastAsia="x-none"/>
    </w:rPr>
  </w:style>
  <w:style w:type="character" w:customStyle="1" w:styleId="Nadpis7Char">
    <w:name w:val="Nadpis 7 Char"/>
    <w:basedOn w:val="Standardnpsmoodstavce"/>
    <w:link w:val="Nadpis7"/>
    <w:rsid w:val="00A9267F"/>
    <w:rPr>
      <w:rFonts w:eastAsia="Times New Roman"/>
      <w:sz w:val="24"/>
      <w:szCs w:val="24"/>
      <w:lang w:val="x-none" w:eastAsia="x-none"/>
    </w:rPr>
  </w:style>
  <w:style w:type="character" w:customStyle="1" w:styleId="Nadpis8Char">
    <w:name w:val="Nadpis 8 Char"/>
    <w:basedOn w:val="Standardnpsmoodstavce"/>
    <w:link w:val="Nadpis8"/>
    <w:rsid w:val="00A9267F"/>
    <w:rPr>
      <w:rFonts w:eastAsia="Times New Roman"/>
      <w:i/>
      <w:iCs/>
      <w:sz w:val="24"/>
      <w:szCs w:val="24"/>
      <w:lang w:val="x-none" w:eastAsia="x-none"/>
    </w:rPr>
  </w:style>
  <w:style w:type="character" w:customStyle="1" w:styleId="Nadpis9Char">
    <w:name w:val="Nadpis 9 Char"/>
    <w:basedOn w:val="Standardnpsmoodstavce"/>
    <w:link w:val="Nadpis9"/>
    <w:rsid w:val="00A9267F"/>
    <w:rPr>
      <w:rFonts w:ascii="Cambria" w:eastAsia="Times New Roman" w:hAnsi="Cambria"/>
      <w:sz w:val="22"/>
      <w:szCs w:val="22"/>
      <w:lang w:val="x-none" w:eastAsia="x-none"/>
    </w:rPr>
  </w:style>
  <w:style w:type="paragraph" w:styleId="Nzev">
    <w:name w:val="Title"/>
    <w:aliases w:val=" Char"/>
    <w:basedOn w:val="Normln"/>
    <w:link w:val="NzevChar"/>
    <w:qFormat/>
    <w:rsid w:val="00A9267F"/>
    <w:pPr>
      <w:jc w:val="center"/>
    </w:pPr>
    <w:rPr>
      <w:b/>
      <w:sz w:val="28"/>
      <w:szCs w:val="20"/>
      <w:lang w:val="x-none" w:eastAsia="x-none"/>
    </w:rPr>
  </w:style>
  <w:style w:type="character" w:customStyle="1" w:styleId="NzevChar">
    <w:name w:val="Název Char"/>
    <w:aliases w:val=" Char Char"/>
    <w:basedOn w:val="Standardnpsmoodstavce"/>
    <w:link w:val="Nzev"/>
    <w:rsid w:val="00A9267F"/>
    <w:rPr>
      <w:rFonts w:ascii="Times New Roman" w:eastAsia="Times New Roman" w:hAnsi="Times New Roman"/>
      <w:b/>
      <w:sz w:val="28"/>
      <w:lang w:val="x-none" w:eastAsia="x-none"/>
    </w:rPr>
  </w:style>
  <w:style w:type="paragraph" w:customStyle="1" w:styleId="AAOdstavec">
    <w:name w:val="AA_Odstavec"/>
    <w:basedOn w:val="Normln"/>
    <w:link w:val="AAOdstavecChar"/>
    <w:rsid w:val="00A9267F"/>
    <w:rPr>
      <w:rFonts w:ascii="Arial" w:hAnsi="Arial"/>
      <w:sz w:val="20"/>
      <w:szCs w:val="20"/>
      <w:lang w:val="x-none" w:eastAsia="en-US"/>
    </w:rPr>
  </w:style>
  <w:style w:type="paragraph" w:customStyle="1" w:styleId="Textodstavce">
    <w:name w:val="Text odstavce"/>
    <w:basedOn w:val="Normln"/>
    <w:rsid w:val="00A9267F"/>
    <w:pPr>
      <w:tabs>
        <w:tab w:val="left" w:pos="851"/>
      </w:tabs>
      <w:spacing w:before="120" w:after="120"/>
      <w:outlineLvl w:val="6"/>
    </w:pPr>
    <w:rPr>
      <w:szCs w:val="20"/>
    </w:rPr>
  </w:style>
  <w:style w:type="character" w:customStyle="1" w:styleId="green">
    <w:name w:val="green"/>
    <w:basedOn w:val="Standardnpsmoodstavce"/>
    <w:rsid w:val="00A9267F"/>
  </w:style>
  <w:style w:type="character" w:customStyle="1" w:styleId="Zvraznn1">
    <w:name w:val="Zvýraznění1"/>
    <w:uiPriority w:val="20"/>
    <w:qFormat/>
    <w:rsid w:val="00A9267F"/>
    <w:rPr>
      <w:i/>
      <w:iCs/>
    </w:rPr>
  </w:style>
  <w:style w:type="paragraph" w:styleId="Zkladntextodsazen3">
    <w:name w:val="Body Text Indent 3"/>
    <w:basedOn w:val="Normln"/>
    <w:link w:val="Zkladntextodsazen3Char"/>
    <w:rsid w:val="00A9267F"/>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A9267F"/>
    <w:rPr>
      <w:rFonts w:ascii="Times New Roman" w:eastAsia="Times New Roman" w:hAnsi="Times New Roman"/>
      <w:sz w:val="16"/>
      <w:szCs w:val="16"/>
    </w:rPr>
  </w:style>
  <w:style w:type="paragraph" w:customStyle="1" w:styleId="StylNadpis210bZarovnatdoblokuPed3bZa0b">
    <w:name w:val="Styl Nadpis 2 + 10 b. Zarovnat do bloku Před:  3 b. Za:  0 b."/>
    <w:basedOn w:val="Nadpis2"/>
    <w:rsid w:val="00A9267F"/>
    <w:pPr>
      <w:keepLines w:val="0"/>
      <w:numPr>
        <w:ilvl w:val="1"/>
        <w:numId w:val="3"/>
      </w:numPr>
      <w:tabs>
        <w:tab w:val="num" w:pos="850"/>
        <w:tab w:val="left" w:pos="964"/>
      </w:tabs>
      <w:suppressAutoHyphens/>
      <w:overflowPunct w:val="0"/>
      <w:autoSpaceDE w:val="0"/>
      <w:spacing w:before="60"/>
      <w:ind w:left="850" w:hanging="510"/>
    </w:pPr>
    <w:rPr>
      <w:rFonts w:ascii="Arial" w:eastAsia="Times New Roman" w:hAnsi="Arial" w:cs="Times New Roman"/>
      <w:b/>
      <w:bCs/>
      <w:i/>
      <w:iCs/>
      <w:color w:val="auto"/>
      <w:sz w:val="20"/>
      <w:szCs w:val="20"/>
      <w:lang w:val="x-none" w:eastAsia="ar-SA"/>
    </w:rPr>
  </w:style>
  <w:style w:type="paragraph" w:customStyle="1" w:styleId="Zkladntextodsazen21">
    <w:name w:val="Základní text odsazený 21"/>
    <w:basedOn w:val="Normln"/>
    <w:rsid w:val="00A9267F"/>
    <w:pPr>
      <w:suppressAutoHyphens/>
      <w:overflowPunct w:val="0"/>
      <w:autoSpaceDE w:val="0"/>
      <w:ind w:left="708"/>
    </w:pPr>
    <w:rPr>
      <w:rFonts w:ascii="Arial" w:hAnsi="Arial"/>
      <w:sz w:val="20"/>
      <w:szCs w:val="20"/>
      <w:lang w:eastAsia="ar-SA"/>
    </w:rPr>
  </w:style>
  <w:style w:type="paragraph" w:customStyle="1" w:styleId="Zkladntext21">
    <w:name w:val="Základní text 21"/>
    <w:basedOn w:val="Normln"/>
    <w:rsid w:val="00A9267F"/>
    <w:pPr>
      <w:suppressAutoHyphens/>
      <w:overflowPunct w:val="0"/>
      <w:autoSpaceDE w:val="0"/>
      <w:ind w:left="360"/>
    </w:pPr>
    <w:rPr>
      <w:rFonts w:ascii="Arial" w:hAnsi="Arial"/>
      <w:sz w:val="20"/>
      <w:szCs w:val="20"/>
      <w:lang w:eastAsia="ar-SA"/>
    </w:rPr>
  </w:style>
  <w:style w:type="paragraph" w:customStyle="1" w:styleId="WW-BodyText2">
    <w:name w:val="WW-Body Text 2"/>
    <w:basedOn w:val="Normln"/>
    <w:rsid w:val="00A9267F"/>
    <w:pPr>
      <w:suppressAutoHyphens/>
      <w:overflowPunct w:val="0"/>
      <w:autoSpaceDE w:val="0"/>
    </w:pPr>
    <w:rPr>
      <w:rFonts w:ascii="Arial" w:hAnsi="Arial"/>
      <w:b/>
      <w:sz w:val="20"/>
      <w:szCs w:val="20"/>
      <w:lang w:eastAsia="ar-SA"/>
    </w:rPr>
  </w:style>
  <w:style w:type="paragraph" w:customStyle="1" w:styleId="Tabulka">
    <w:name w:val="Tabulka"/>
    <w:basedOn w:val="Zkladntext"/>
    <w:rsid w:val="00A9267F"/>
    <w:pPr>
      <w:jc w:val="left"/>
    </w:pPr>
    <w:rPr>
      <w:rFonts w:ascii="Arial" w:hAnsi="Arial" w:cs="Arial"/>
      <w:b w:val="0"/>
      <w:bCs w:val="0"/>
      <w:sz w:val="20"/>
      <w:szCs w:val="20"/>
      <w:lang w:val="x-none" w:eastAsia="x-none"/>
    </w:rPr>
  </w:style>
  <w:style w:type="paragraph" w:customStyle="1" w:styleId="Export0">
    <w:name w:val="Export 0"/>
    <w:basedOn w:val="Normln"/>
    <w:rsid w:val="00A9267F"/>
    <w:pPr>
      <w:widowControl w:val="0"/>
      <w:jc w:val="left"/>
    </w:pPr>
    <w:rPr>
      <w:rFonts w:ascii="Avinion" w:hAnsi="Avinion" w:cs="Avinion"/>
    </w:rPr>
  </w:style>
  <w:style w:type="paragraph" w:customStyle="1" w:styleId="slovanodst">
    <w:name w:val="číslovaný odst"/>
    <w:basedOn w:val="Normln"/>
    <w:rsid w:val="00A9267F"/>
    <w:pPr>
      <w:numPr>
        <w:ilvl w:val="1"/>
        <w:numId w:val="27"/>
      </w:numPr>
      <w:spacing w:before="60"/>
      <w:jc w:val="left"/>
    </w:pPr>
    <w:rPr>
      <w:rFonts w:ascii="Arial" w:hAnsi="Arial"/>
      <w:sz w:val="22"/>
      <w:szCs w:val="20"/>
    </w:rPr>
  </w:style>
  <w:style w:type="paragraph" w:customStyle="1" w:styleId="lnek">
    <w:name w:val="Článek"/>
    <w:basedOn w:val="Normln"/>
    <w:rsid w:val="00A9267F"/>
    <w:pPr>
      <w:numPr>
        <w:numId w:val="27"/>
      </w:numPr>
      <w:autoSpaceDE w:val="0"/>
      <w:autoSpaceDN w:val="0"/>
      <w:spacing w:before="60"/>
      <w:jc w:val="center"/>
    </w:pPr>
    <w:rPr>
      <w:rFonts w:ascii="Arial" w:hAnsi="Arial"/>
      <w:b/>
      <w:szCs w:val="20"/>
    </w:rPr>
  </w:style>
  <w:style w:type="paragraph" w:customStyle="1" w:styleId="HLAVICKA">
    <w:name w:val="HLAVICKA"/>
    <w:basedOn w:val="Normln"/>
    <w:rsid w:val="00A9267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jc w:val="left"/>
    </w:pPr>
    <w:rPr>
      <w:color w:val="000000"/>
      <w:sz w:val="20"/>
      <w:szCs w:val="20"/>
    </w:rPr>
  </w:style>
  <w:style w:type="table" w:styleId="Mkatabulky">
    <w:name w:val="Table Grid"/>
    <w:basedOn w:val="Normlntabulka"/>
    <w:rsid w:val="00A926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A9267F"/>
    <w:rPr>
      <w:rFonts w:ascii="Times New Roman" w:eastAsia="Times New Roman" w:hAnsi="Times New Roman"/>
      <w:sz w:val="24"/>
      <w:szCs w:val="24"/>
    </w:rPr>
  </w:style>
  <w:style w:type="paragraph" w:styleId="Seznam2">
    <w:name w:val="List 2"/>
    <w:basedOn w:val="Normln"/>
    <w:rsid w:val="00A9267F"/>
    <w:pPr>
      <w:ind w:left="566" w:hanging="283"/>
      <w:jc w:val="left"/>
    </w:pPr>
    <w:rPr>
      <w:sz w:val="20"/>
      <w:szCs w:val="20"/>
    </w:rPr>
  </w:style>
  <w:style w:type="paragraph" w:customStyle="1" w:styleId="Zkladntextodsazen31">
    <w:name w:val="Základní text odsazený 31"/>
    <w:basedOn w:val="Normln"/>
    <w:uiPriority w:val="99"/>
    <w:rsid w:val="00A9267F"/>
    <w:pPr>
      <w:suppressAutoHyphens/>
      <w:ind w:left="709" w:hanging="709"/>
    </w:pPr>
    <w:rPr>
      <w:sz w:val="22"/>
      <w:szCs w:val="20"/>
      <w:lang w:eastAsia="ar-SA"/>
    </w:rPr>
  </w:style>
  <w:style w:type="paragraph" w:customStyle="1" w:styleId="Odstavecseseznamem1">
    <w:name w:val="Odstavec se seznamem1"/>
    <w:basedOn w:val="Normln"/>
    <w:rsid w:val="00A9267F"/>
    <w:pPr>
      <w:ind w:left="720"/>
      <w:contextualSpacing/>
      <w:jc w:val="left"/>
    </w:pPr>
  </w:style>
  <w:style w:type="paragraph" w:styleId="Zkladntext3">
    <w:name w:val="Body Text 3"/>
    <w:basedOn w:val="Normln"/>
    <w:link w:val="Zkladntext3Char"/>
    <w:rsid w:val="00A9267F"/>
    <w:pPr>
      <w:spacing w:after="120"/>
      <w:jc w:val="left"/>
    </w:pPr>
    <w:rPr>
      <w:sz w:val="16"/>
      <w:szCs w:val="16"/>
      <w:lang w:val="x-none" w:eastAsia="x-none"/>
    </w:rPr>
  </w:style>
  <w:style w:type="character" w:customStyle="1" w:styleId="Zkladntext3Char">
    <w:name w:val="Základní text 3 Char"/>
    <w:basedOn w:val="Standardnpsmoodstavce"/>
    <w:link w:val="Zkladntext3"/>
    <w:rsid w:val="00A9267F"/>
    <w:rPr>
      <w:rFonts w:ascii="Times New Roman" w:eastAsia="Times New Roman" w:hAnsi="Times New Roman"/>
      <w:sz w:val="16"/>
      <w:szCs w:val="16"/>
      <w:lang w:val="x-none" w:eastAsia="x-none"/>
    </w:rPr>
  </w:style>
  <w:style w:type="paragraph" w:customStyle="1" w:styleId="BodyText21">
    <w:name w:val="Body Text 21"/>
    <w:basedOn w:val="Normln"/>
    <w:rsid w:val="00A9267F"/>
    <w:pPr>
      <w:widowControl w:val="0"/>
      <w:suppressAutoHyphens/>
    </w:pPr>
    <w:rPr>
      <w:sz w:val="22"/>
      <w:szCs w:val="20"/>
      <w:lang w:eastAsia="ar-SA"/>
    </w:rPr>
  </w:style>
  <w:style w:type="paragraph" w:styleId="Textpoznpodarou">
    <w:name w:val="footnote text"/>
    <w:basedOn w:val="Normln"/>
    <w:link w:val="TextpoznpodarouChar"/>
    <w:rsid w:val="00A9267F"/>
    <w:pPr>
      <w:spacing w:after="200" w:line="276" w:lineRule="auto"/>
      <w:jc w:val="left"/>
    </w:pPr>
    <w:rPr>
      <w:rFonts w:ascii="Tahoma" w:hAnsi="Tahoma"/>
      <w:sz w:val="20"/>
      <w:szCs w:val="20"/>
      <w:lang w:val="x-none" w:eastAsia="x-none"/>
    </w:rPr>
  </w:style>
  <w:style w:type="character" w:customStyle="1" w:styleId="TextpoznpodarouChar">
    <w:name w:val="Text pozn. pod čarou Char"/>
    <w:basedOn w:val="Standardnpsmoodstavce"/>
    <w:link w:val="Textpoznpodarou"/>
    <w:rsid w:val="00A9267F"/>
    <w:rPr>
      <w:rFonts w:ascii="Tahoma" w:eastAsia="Times New Roman" w:hAnsi="Tahoma"/>
      <w:lang w:val="x-none" w:eastAsia="x-none"/>
    </w:rPr>
  </w:style>
  <w:style w:type="character" w:styleId="Znakapoznpodarou">
    <w:name w:val="footnote reference"/>
    <w:rsid w:val="00A9267F"/>
    <w:rPr>
      <w:vertAlign w:val="superscript"/>
    </w:rPr>
  </w:style>
  <w:style w:type="paragraph" w:customStyle="1" w:styleId="Smlouva">
    <w:name w:val="Smlouva"/>
    <w:rsid w:val="00A9267F"/>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A9267F"/>
    <w:pPr>
      <w:tabs>
        <w:tab w:val="num" w:pos="510"/>
      </w:tabs>
      <w:ind w:left="510" w:hanging="510"/>
      <w:jc w:val="both"/>
      <w:outlineLvl w:val="1"/>
    </w:pPr>
    <w:rPr>
      <w:rFonts w:ascii="Times New Roman" w:eastAsia="Times New Roman" w:hAnsi="Times New Roman"/>
      <w:snapToGrid w:val="0"/>
      <w:color w:val="000000"/>
      <w:sz w:val="22"/>
    </w:rPr>
  </w:style>
  <w:style w:type="paragraph" w:customStyle="1" w:styleId="Bodsmlouvy-211">
    <w:name w:val="Bod smlouvy - 2.1.1"/>
    <w:basedOn w:val="Bodsmlouvy-21"/>
    <w:rsid w:val="00A9267F"/>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A9267F"/>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paragraph" w:customStyle="1" w:styleId="obsah">
    <w:name w:val="obsah"/>
    <w:basedOn w:val="Normln"/>
    <w:rsid w:val="00A9267F"/>
    <w:pPr>
      <w:numPr>
        <w:numId w:val="28"/>
      </w:numPr>
      <w:jc w:val="left"/>
    </w:pPr>
    <w:rPr>
      <w:snapToGrid w:val="0"/>
      <w:szCs w:val="20"/>
      <w:lang w:val="fr-FR" w:eastAsia="en-US"/>
    </w:rPr>
  </w:style>
  <w:style w:type="character" w:customStyle="1" w:styleId="AAOdstavecChar">
    <w:name w:val="AA_Odstavec Char"/>
    <w:link w:val="AAOdstavec"/>
    <w:rsid w:val="00A9267F"/>
    <w:rPr>
      <w:rFonts w:ascii="Arial" w:eastAsia="Times New Roman" w:hAnsi="Arial"/>
      <w:lang w:val="x-none" w:eastAsia="en-US"/>
    </w:rPr>
  </w:style>
  <w:style w:type="paragraph" w:customStyle="1" w:styleId="Styl2">
    <w:name w:val="Styl2"/>
    <w:basedOn w:val="Normln"/>
    <w:link w:val="Styl2CharChar"/>
    <w:rsid w:val="00A9267F"/>
    <w:pPr>
      <w:numPr>
        <w:numId w:val="29"/>
      </w:numPr>
      <w:spacing w:before="120"/>
    </w:pPr>
    <w:rPr>
      <w:b/>
      <w:bCs/>
      <w:sz w:val="28"/>
      <w:lang w:val="x-none" w:eastAsia="x-none"/>
    </w:rPr>
  </w:style>
  <w:style w:type="paragraph" w:customStyle="1" w:styleId="Styl3">
    <w:name w:val="Styl3"/>
    <w:basedOn w:val="Normln"/>
    <w:rsid w:val="00A9267F"/>
    <w:pPr>
      <w:numPr>
        <w:ilvl w:val="1"/>
        <w:numId w:val="29"/>
      </w:numPr>
      <w:spacing w:before="120"/>
    </w:pPr>
    <w:rPr>
      <w:b/>
      <w:bCs/>
    </w:rPr>
  </w:style>
  <w:style w:type="character" w:customStyle="1" w:styleId="Styl2CharChar">
    <w:name w:val="Styl2 Char Char"/>
    <w:link w:val="Styl2"/>
    <w:locked/>
    <w:rsid w:val="00A9267F"/>
    <w:rPr>
      <w:rFonts w:ascii="Times New Roman" w:eastAsia="Times New Roman" w:hAnsi="Times New Roman"/>
      <w:b/>
      <w:bCs/>
      <w:sz w:val="28"/>
      <w:szCs w:val="24"/>
      <w:lang w:val="x-none" w:eastAsia="x-none"/>
    </w:rPr>
  </w:style>
  <w:style w:type="paragraph" w:customStyle="1" w:styleId="ANadpis2">
    <w:name w:val="A_Nadpis2"/>
    <w:basedOn w:val="Normln"/>
    <w:rsid w:val="00A9267F"/>
    <w:pPr>
      <w:tabs>
        <w:tab w:val="left" w:pos="567"/>
      </w:tabs>
      <w:overflowPunct w:val="0"/>
      <w:autoSpaceDE w:val="0"/>
      <w:autoSpaceDN w:val="0"/>
      <w:adjustRightInd w:val="0"/>
      <w:spacing w:before="120"/>
      <w:ind w:left="567" w:hanging="567"/>
      <w:textAlignment w:val="baseline"/>
    </w:pPr>
    <w:rPr>
      <w:b/>
      <w:szCs w:val="20"/>
    </w:rPr>
  </w:style>
  <w:style w:type="paragraph" w:customStyle="1" w:styleId="Zkladntextodsazen22">
    <w:name w:val="Základní text odsazený 22"/>
    <w:basedOn w:val="Normln"/>
    <w:rsid w:val="00A9267F"/>
    <w:pPr>
      <w:suppressAutoHyphens/>
      <w:overflowPunct w:val="0"/>
      <w:autoSpaceDE w:val="0"/>
      <w:ind w:left="708"/>
    </w:pPr>
    <w:rPr>
      <w:rFonts w:ascii="Arial" w:hAnsi="Arial"/>
      <w:sz w:val="20"/>
      <w:szCs w:val="20"/>
      <w:lang w:eastAsia="ar-SA"/>
    </w:rPr>
  </w:style>
  <w:style w:type="paragraph" w:customStyle="1" w:styleId="Zkladntext22">
    <w:name w:val="Základní text 22"/>
    <w:basedOn w:val="Normln"/>
    <w:rsid w:val="00A9267F"/>
    <w:pPr>
      <w:suppressAutoHyphens/>
      <w:overflowPunct w:val="0"/>
      <w:autoSpaceDE w:val="0"/>
      <w:ind w:left="360"/>
    </w:pPr>
    <w:rPr>
      <w:rFonts w:ascii="Arial" w:hAnsi="Arial"/>
      <w:sz w:val="20"/>
      <w:szCs w:val="20"/>
      <w:lang w:eastAsia="ar-SA"/>
    </w:rPr>
  </w:style>
  <w:style w:type="paragraph" w:customStyle="1" w:styleId="Odstavecseseznamem2">
    <w:name w:val="Odstavec se seznamem2"/>
    <w:basedOn w:val="Normln"/>
    <w:rsid w:val="00A9267F"/>
    <w:pPr>
      <w:ind w:left="720"/>
      <w:contextualSpacing/>
      <w:jc w:val="left"/>
    </w:pPr>
  </w:style>
  <w:style w:type="paragraph" w:customStyle="1" w:styleId="kancel">
    <w:name w:val="kancelář"/>
    <w:basedOn w:val="Normln"/>
    <w:rsid w:val="003C5161"/>
    <w:pPr>
      <w:ind w:left="227" w:hanging="227"/>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160">
      <w:bodyDiv w:val="1"/>
      <w:marLeft w:val="0"/>
      <w:marRight w:val="0"/>
      <w:marTop w:val="0"/>
      <w:marBottom w:val="0"/>
      <w:divBdr>
        <w:top w:val="none" w:sz="0" w:space="0" w:color="auto"/>
        <w:left w:val="none" w:sz="0" w:space="0" w:color="auto"/>
        <w:bottom w:val="none" w:sz="0" w:space="0" w:color="auto"/>
        <w:right w:val="none" w:sz="0" w:space="0" w:color="auto"/>
      </w:divBdr>
    </w:div>
    <w:div w:id="146748728">
      <w:bodyDiv w:val="1"/>
      <w:marLeft w:val="0"/>
      <w:marRight w:val="0"/>
      <w:marTop w:val="0"/>
      <w:marBottom w:val="0"/>
      <w:divBdr>
        <w:top w:val="none" w:sz="0" w:space="0" w:color="auto"/>
        <w:left w:val="none" w:sz="0" w:space="0" w:color="auto"/>
        <w:bottom w:val="none" w:sz="0" w:space="0" w:color="auto"/>
        <w:right w:val="none" w:sz="0" w:space="0" w:color="auto"/>
      </w:divBdr>
    </w:div>
    <w:div w:id="208734640">
      <w:bodyDiv w:val="1"/>
      <w:marLeft w:val="0"/>
      <w:marRight w:val="0"/>
      <w:marTop w:val="0"/>
      <w:marBottom w:val="0"/>
      <w:divBdr>
        <w:top w:val="none" w:sz="0" w:space="0" w:color="auto"/>
        <w:left w:val="none" w:sz="0" w:space="0" w:color="auto"/>
        <w:bottom w:val="none" w:sz="0" w:space="0" w:color="auto"/>
        <w:right w:val="none" w:sz="0" w:space="0" w:color="auto"/>
      </w:divBdr>
    </w:div>
    <w:div w:id="339626278">
      <w:bodyDiv w:val="1"/>
      <w:marLeft w:val="0"/>
      <w:marRight w:val="0"/>
      <w:marTop w:val="0"/>
      <w:marBottom w:val="0"/>
      <w:divBdr>
        <w:top w:val="none" w:sz="0" w:space="0" w:color="auto"/>
        <w:left w:val="none" w:sz="0" w:space="0" w:color="auto"/>
        <w:bottom w:val="none" w:sz="0" w:space="0" w:color="auto"/>
        <w:right w:val="none" w:sz="0" w:space="0" w:color="auto"/>
      </w:divBdr>
    </w:div>
    <w:div w:id="345719587">
      <w:bodyDiv w:val="1"/>
      <w:marLeft w:val="0"/>
      <w:marRight w:val="0"/>
      <w:marTop w:val="0"/>
      <w:marBottom w:val="0"/>
      <w:divBdr>
        <w:top w:val="none" w:sz="0" w:space="0" w:color="auto"/>
        <w:left w:val="none" w:sz="0" w:space="0" w:color="auto"/>
        <w:bottom w:val="none" w:sz="0" w:space="0" w:color="auto"/>
        <w:right w:val="none" w:sz="0" w:space="0" w:color="auto"/>
      </w:divBdr>
    </w:div>
    <w:div w:id="376398432">
      <w:bodyDiv w:val="1"/>
      <w:marLeft w:val="0"/>
      <w:marRight w:val="0"/>
      <w:marTop w:val="0"/>
      <w:marBottom w:val="0"/>
      <w:divBdr>
        <w:top w:val="none" w:sz="0" w:space="0" w:color="auto"/>
        <w:left w:val="none" w:sz="0" w:space="0" w:color="auto"/>
        <w:bottom w:val="none" w:sz="0" w:space="0" w:color="auto"/>
        <w:right w:val="none" w:sz="0" w:space="0" w:color="auto"/>
      </w:divBdr>
    </w:div>
    <w:div w:id="572398687">
      <w:bodyDiv w:val="1"/>
      <w:marLeft w:val="0"/>
      <w:marRight w:val="0"/>
      <w:marTop w:val="0"/>
      <w:marBottom w:val="0"/>
      <w:divBdr>
        <w:top w:val="none" w:sz="0" w:space="0" w:color="auto"/>
        <w:left w:val="none" w:sz="0" w:space="0" w:color="auto"/>
        <w:bottom w:val="none" w:sz="0" w:space="0" w:color="auto"/>
        <w:right w:val="none" w:sz="0" w:space="0" w:color="auto"/>
      </w:divBdr>
    </w:div>
    <w:div w:id="579801644">
      <w:bodyDiv w:val="1"/>
      <w:marLeft w:val="0"/>
      <w:marRight w:val="0"/>
      <w:marTop w:val="0"/>
      <w:marBottom w:val="0"/>
      <w:divBdr>
        <w:top w:val="none" w:sz="0" w:space="0" w:color="auto"/>
        <w:left w:val="none" w:sz="0" w:space="0" w:color="auto"/>
        <w:bottom w:val="none" w:sz="0" w:space="0" w:color="auto"/>
        <w:right w:val="none" w:sz="0" w:space="0" w:color="auto"/>
      </w:divBdr>
      <w:divsChild>
        <w:div w:id="545533057">
          <w:marLeft w:val="0"/>
          <w:marRight w:val="0"/>
          <w:marTop w:val="0"/>
          <w:marBottom w:val="0"/>
          <w:divBdr>
            <w:top w:val="none" w:sz="0" w:space="0" w:color="auto"/>
            <w:left w:val="none" w:sz="0" w:space="0" w:color="auto"/>
            <w:bottom w:val="none" w:sz="0" w:space="0" w:color="auto"/>
            <w:right w:val="none" w:sz="0" w:space="0" w:color="auto"/>
          </w:divBdr>
        </w:div>
      </w:divsChild>
    </w:div>
    <w:div w:id="770861526">
      <w:bodyDiv w:val="1"/>
      <w:marLeft w:val="0"/>
      <w:marRight w:val="0"/>
      <w:marTop w:val="0"/>
      <w:marBottom w:val="0"/>
      <w:divBdr>
        <w:top w:val="none" w:sz="0" w:space="0" w:color="auto"/>
        <w:left w:val="none" w:sz="0" w:space="0" w:color="auto"/>
        <w:bottom w:val="none" w:sz="0" w:space="0" w:color="auto"/>
        <w:right w:val="none" w:sz="0" w:space="0" w:color="auto"/>
      </w:divBdr>
    </w:div>
    <w:div w:id="831068660">
      <w:bodyDiv w:val="1"/>
      <w:marLeft w:val="0"/>
      <w:marRight w:val="0"/>
      <w:marTop w:val="0"/>
      <w:marBottom w:val="0"/>
      <w:divBdr>
        <w:top w:val="none" w:sz="0" w:space="0" w:color="auto"/>
        <w:left w:val="none" w:sz="0" w:space="0" w:color="auto"/>
        <w:bottom w:val="none" w:sz="0" w:space="0" w:color="auto"/>
        <w:right w:val="none" w:sz="0" w:space="0" w:color="auto"/>
      </w:divBdr>
    </w:div>
    <w:div w:id="832188484">
      <w:bodyDiv w:val="1"/>
      <w:marLeft w:val="0"/>
      <w:marRight w:val="0"/>
      <w:marTop w:val="0"/>
      <w:marBottom w:val="0"/>
      <w:divBdr>
        <w:top w:val="none" w:sz="0" w:space="0" w:color="auto"/>
        <w:left w:val="none" w:sz="0" w:space="0" w:color="auto"/>
        <w:bottom w:val="none" w:sz="0" w:space="0" w:color="auto"/>
        <w:right w:val="none" w:sz="0" w:space="0" w:color="auto"/>
      </w:divBdr>
    </w:div>
    <w:div w:id="905144611">
      <w:bodyDiv w:val="1"/>
      <w:marLeft w:val="0"/>
      <w:marRight w:val="0"/>
      <w:marTop w:val="0"/>
      <w:marBottom w:val="0"/>
      <w:divBdr>
        <w:top w:val="none" w:sz="0" w:space="0" w:color="auto"/>
        <w:left w:val="none" w:sz="0" w:space="0" w:color="auto"/>
        <w:bottom w:val="none" w:sz="0" w:space="0" w:color="auto"/>
        <w:right w:val="none" w:sz="0" w:space="0" w:color="auto"/>
      </w:divBdr>
    </w:div>
    <w:div w:id="1102073797">
      <w:bodyDiv w:val="1"/>
      <w:marLeft w:val="0"/>
      <w:marRight w:val="0"/>
      <w:marTop w:val="0"/>
      <w:marBottom w:val="0"/>
      <w:divBdr>
        <w:top w:val="none" w:sz="0" w:space="0" w:color="auto"/>
        <w:left w:val="none" w:sz="0" w:space="0" w:color="auto"/>
        <w:bottom w:val="none" w:sz="0" w:space="0" w:color="auto"/>
        <w:right w:val="none" w:sz="0" w:space="0" w:color="auto"/>
      </w:divBdr>
    </w:div>
    <w:div w:id="1136293030">
      <w:bodyDiv w:val="1"/>
      <w:marLeft w:val="0"/>
      <w:marRight w:val="0"/>
      <w:marTop w:val="0"/>
      <w:marBottom w:val="0"/>
      <w:divBdr>
        <w:top w:val="none" w:sz="0" w:space="0" w:color="auto"/>
        <w:left w:val="none" w:sz="0" w:space="0" w:color="auto"/>
        <w:bottom w:val="none" w:sz="0" w:space="0" w:color="auto"/>
        <w:right w:val="none" w:sz="0" w:space="0" w:color="auto"/>
      </w:divBdr>
    </w:div>
    <w:div w:id="1151409497">
      <w:bodyDiv w:val="1"/>
      <w:marLeft w:val="0"/>
      <w:marRight w:val="0"/>
      <w:marTop w:val="0"/>
      <w:marBottom w:val="0"/>
      <w:divBdr>
        <w:top w:val="none" w:sz="0" w:space="0" w:color="auto"/>
        <w:left w:val="none" w:sz="0" w:space="0" w:color="auto"/>
        <w:bottom w:val="none" w:sz="0" w:space="0" w:color="auto"/>
        <w:right w:val="none" w:sz="0" w:space="0" w:color="auto"/>
      </w:divBdr>
    </w:div>
    <w:div w:id="1409040818">
      <w:bodyDiv w:val="1"/>
      <w:marLeft w:val="0"/>
      <w:marRight w:val="0"/>
      <w:marTop w:val="0"/>
      <w:marBottom w:val="0"/>
      <w:divBdr>
        <w:top w:val="none" w:sz="0" w:space="0" w:color="auto"/>
        <w:left w:val="none" w:sz="0" w:space="0" w:color="auto"/>
        <w:bottom w:val="none" w:sz="0" w:space="0" w:color="auto"/>
        <w:right w:val="none" w:sz="0" w:space="0" w:color="auto"/>
      </w:divBdr>
    </w:div>
    <w:div w:id="1442844089">
      <w:bodyDiv w:val="1"/>
      <w:marLeft w:val="0"/>
      <w:marRight w:val="0"/>
      <w:marTop w:val="0"/>
      <w:marBottom w:val="0"/>
      <w:divBdr>
        <w:top w:val="none" w:sz="0" w:space="0" w:color="auto"/>
        <w:left w:val="none" w:sz="0" w:space="0" w:color="auto"/>
        <w:bottom w:val="none" w:sz="0" w:space="0" w:color="auto"/>
        <w:right w:val="none" w:sz="0" w:space="0" w:color="auto"/>
      </w:divBdr>
    </w:div>
    <w:div w:id="1464499665">
      <w:bodyDiv w:val="1"/>
      <w:marLeft w:val="0"/>
      <w:marRight w:val="0"/>
      <w:marTop w:val="0"/>
      <w:marBottom w:val="0"/>
      <w:divBdr>
        <w:top w:val="none" w:sz="0" w:space="0" w:color="auto"/>
        <w:left w:val="none" w:sz="0" w:space="0" w:color="auto"/>
        <w:bottom w:val="none" w:sz="0" w:space="0" w:color="auto"/>
        <w:right w:val="none" w:sz="0" w:space="0" w:color="auto"/>
      </w:divBdr>
    </w:div>
    <w:div w:id="1580094275">
      <w:bodyDiv w:val="1"/>
      <w:marLeft w:val="0"/>
      <w:marRight w:val="0"/>
      <w:marTop w:val="0"/>
      <w:marBottom w:val="0"/>
      <w:divBdr>
        <w:top w:val="none" w:sz="0" w:space="0" w:color="auto"/>
        <w:left w:val="none" w:sz="0" w:space="0" w:color="auto"/>
        <w:bottom w:val="none" w:sz="0" w:space="0" w:color="auto"/>
        <w:right w:val="none" w:sz="0" w:space="0" w:color="auto"/>
      </w:divBdr>
    </w:div>
    <w:div w:id="1627195061">
      <w:bodyDiv w:val="1"/>
      <w:marLeft w:val="0"/>
      <w:marRight w:val="0"/>
      <w:marTop w:val="0"/>
      <w:marBottom w:val="0"/>
      <w:divBdr>
        <w:top w:val="none" w:sz="0" w:space="0" w:color="auto"/>
        <w:left w:val="none" w:sz="0" w:space="0" w:color="auto"/>
        <w:bottom w:val="none" w:sz="0" w:space="0" w:color="auto"/>
        <w:right w:val="none" w:sz="0" w:space="0" w:color="auto"/>
      </w:divBdr>
    </w:div>
    <w:div w:id="1734035503">
      <w:bodyDiv w:val="1"/>
      <w:marLeft w:val="0"/>
      <w:marRight w:val="0"/>
      <w:marTop w:val="0"/>
      <w:marBottom w:val="0"/>
      <w:divBdr>
        <w:top w:val="none" w:sz="0" w:space="0" w:color="auto"/>
        <w:left w:val="none" w:sz="0" w:space="0" w:color="auto"/>
        <w:bottom w:val="none" w:sz="0" w:space="0" w:color="auto"/>
        <w:right w:val="none" w:sz="0" w:space="0" w:color="auto"/>
      </w:divBdr>
    </w:div>
    <w:div w:id="2023237301">
      <w:bodyDiv w:val="1"/>
      <w:marLeft w:val="0"/>
      <w:marRight w:val="0"/>
      <w:marTop w:val="0"/>
      <w:marBottom w:val="0"/>
      <w:divBdr>
        <w:top w:val="none" w:sz="0" w:space="0" w:color="auto"/>
        <w:left w:val="none" w:sz="0" w:space="0" w:color="auto"/>
        <w:bottom w:val="none" w:sz="0" w:space="0" w:color="auto"/>
        <w:right w:val="none" w:sz="0" w:space="0" w:color="auto"/>
      </w:divBdr>
    </w:div>
    <w:div w:id="20905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3E705D6894960B2153B3A8D1497AF"/>
        <w:category>
          <w:name w:val="Obecné"/>
          <w:gallery w:val="placeholder"/>
        </w:category>
        <w:types>
          <w:type w:val="bbPlcHdr"/>
        </w:types>
        <w:behaviors>
          <w:behavior w:val="content"/>
        </w:behaviors>
        <w:guid w:val="{E05918F8-C738-44A6-B977-6E0C02FDFAC0}"/>
      </w:docPartPr>
      <w:docPartBody>
        <w:p w:rsidR="00E57847" w:rsidRDefault="00E57847" w:rsidP="00E57847">
          <w:pPr>
            <w:pStyle w:val="8613E705D6894960B2153B3A8D1497AF"/>
          </w:pPr>
          <w:r w:rsidRPr="00E852D3">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vinio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81549F"/>
    <w:rsid w:val="000F352A"/>
    <w:rsid w:val="001D377C"/>
    <w:rsid w:val="00327B41"/>
    <w:rsid w:val="00370FEF"/>
    <w:rsid w:val="00433D78"/>
    <w:rsid w:val="004A3A4B"/>
    <w:rsid w:val="00570550"/>
    <w:rsid w:val="006B31A4"/>
    <w:rsid w:val="0081549F"/>
    <w:rsid w:val="008E4552"/>
    <w:rsid w:val="009956D8"/>
    <w:rsid w:val="009A340F"/>
    <w:rsid w:val="009A7F04"/>
    <w:rsid w:val="009D4AB3"/>
    <w:rsid w:val="00B9306B"/>
    <w:rsid w:val="00BD6F89"/>
    <w:rsid w:val="00CB05C1"/>
    <w:rsid w:val="00DE1EDC"/>
    <w:rsid w:val="00E57847"/>
    <w:rsid w:val="00E9632C"/>
    <w:rsid w:val="00F11EE2"/>
    <w:rsid w:val="00F3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7847"/>
    <w:rPr>
      <w:color w:val="808080"/>
    </w:rPr>
  </w:style>
  <w:style w:type="paragraph" w:customStyle="1" w:styleId="82CCC7BDB8B542078C60B2D05C601BC2">
    <w:name w:val="82CCC7BDB8B542078C60B2D05C601BC2"/>
    <w:rsid w:val="009A7F04"/>
    <w:pPr>
      <w:spacing w:after="200" w:line="276" w:lineRule="auto"/>
    </w:pPr>
  </w:style>
  <w:style w:type="paragraph" w:customStyle="1" w:styleId="E3346D7FCBBA4082A0AEE9454F8D9139">
    <w:name w:val="E3346D7FCBBA4082A0AEE9454F8D9139"/>
    <w:rsid w:val="009A7F04"/>
    <w:pPr>
      <w:spacing w:after="200" w:line="276" w:lineRule="auto"/>
    </w:pPr>
  </w:style>
  <w:style w:type="paragraph" w:customStyle="1" w:styleId="9FFE6849CC464ADDB8F27DE37C55C8A0">
    <w:name w:val="9FFE6849CC464ADDB8F27DE37C55C8A0"/>
    <w:rsid w:val="00433D78"/>
  </w:style>
  <w:style w:type="paragraph" w:customStyle="1" w:styleId="DAEE37789DDE47CD96D41C0314DE3934">
    <w:name w:val="DAEE37789DDE47CD96D41C0314DE3934"/>
    <w:rsid w:val="00433D78"/>
  </w:style>
  <w:style w:type="paragraph" w:customStyle="1" w:styleId="1B4216ECA26148C681AB38082C9C71B5">
    <w:name w:val="1B4216ECA26148C681AB38082C9C71B5"/>
    <w:rsid w:val="00433D78"/>
  </w:style>
  <w:style w:type="paragraph" w:customStyle="1" w:styleId="DA845E6822B64E7399892F1489C5E7B5">
    <w:name w:val="DA845E6822B64E7399892F1489C5E7B5"/>
    <w:rsid w:val="000F352A"/>
    <w:pPr>
      <w:spacing w:after="200" w:line="276" w:lineRule="auto"/>
    </w:pPr>
  </w:style>
  <w:style w:type="paragraph" w:customStyle="1" w:styleId="ECEE15F80739457E8D245E701B835537">
    <w:name w:val="ECEE15F80739457E8D245E701B835537"/>
    <w:rsid w:val="006B31A4"/>
    <w:pPr>
      <w:spacing w:after="200" w:line="276" w:lineRule="auto"/>
    </w:pPr>
  </w:style>
  <w:style w:type="paragraph" w:customStyle="1" w:styleId="8C7B7B10B3AC4E7DA4201384129F9CA5">
    <w:name w:val="8C7B7B10B3AC4E7DA4201384129F9CA5"/>
    <w:rsid w:val="006B31A4"/>
    <w:pPr>
      <w:spacing w:after="200" w:line="276" w:lineRule="auto"/>
    </w:pPr>
  </w:style>
  <w:style w:type="paragraph" w:customStyle="1" w:styleId="0F96AB651BE74F959D710FAC22CCC9A5">
    <w:name w:val="0F96AB651BE74F959D710FAC22CCC9A5"/>
    <w:rsid w:val="00F362D3"/>
  </w:style>
  <w:style w:type="paragraph" w:customStyle="1" w:styleId="8613E705D6894960B2153B3A8D1497AF">
    <w:name w:val="8613E705D6894960B2153B3A8D1497AF"/>
    <w:rsid w:val="00E57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50A2-6CEA-41A2-A951-C22D3E73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2890</Words>
  <Characters>17052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2019-07-26T08:49:00Z</dcterms:created>
  <dcterms:modified xsi:type="dcterms:W3CDTF">2019-08-02T12:27:00Z</dcterms:modified>
</cp:coreProperties>
</file>