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984D0" w14:textId="77777777" w:rsidR="003F3EA1" w:rsidRDefault="009B1308" w:rsidP="003F3EA1">
      <w:pPr>
        <w:pStyle w:val="Nzev"/>
        <w:tabs>
          <w:tab w:val="center" w:pos="4536"/>
          <w:tab w:val="left" w:pos="5070"/>
          <w:tab w:val="left" w:pos="5130"/>
          <w:tab w:val="right" w:pos="9072"/>
        </w:tabs>
        <w:jc w:val="left"/>
      </w:pPr>
      <w:bookmarkStart w:id="0" w:name="_GoBack"/>
      <w:bookmarkEnd w:id="0"/>
      <w:r>
        <w:tab/>
      </w:r>
      <w:r>
        <w:tab/>
      </w:r>
      <w:r w:rsidR="003F3EA1">
        <w:tab/>
      </w:r>
    </w:p>
    <w:p w14:paraId="57A8EAB7" w14:textId="77777777" w:rsidR="00451AE7" w:rsidRDefault="00451AE7" w:rsidP="00451AE7">
      <w:pPr>
        <w:pStyle w:val="Nzev"/>
        <w:rPr>
          <w:sz w:val="22"/>
          <w:szCs w:val="22"/>
          <w:lang w:val="cs-CZ"/>
        </w:rPr>
      </w:pPr>
      <w:r w:rsidRPr="00FB1B11">
        <w:rPr>
          <w:sz w:val="22"/>
          <w:szCs w:val="22"/>
          <w:lang w:val="cs-CZ"/>
        </w:rPr>
        <w:t>SMLOUVA O ÚČASTI NA ŘEŠENÍ PROJEKTU</w:t>
      </w:r>
    </w:p>
    <w:p w14:paraId="06414F71" w14:textId="77777777" w:rsidR="003F3EA1" w:rsidRPr="00FB1B11" w:rsidRDefault="003F3EA1" w:rsidP="00451AE7">
      <w:pPr>
        <w:pStyle w:val="Nzev"/>
        <w:rPr>
          <w:sz w:val="22"/>
          <w:szCs w:val="22"/>
          <w:lang w:val="cs-CZ"/>
        </w:rPr>
      </w:pPr>
    </w:p>
    <w:p w14:paraId="1291572E" w14:textId="77777777" w:rsidR="00451AE7" w:rsidRPr="00FB1B11" w:rsidRDefault="00451AE7" w:rsidP="003F3EA1">
      <w:pPr>
        <w:pStyle w:val="Zkladntext"/>
        <w:jc w:val="center"/>
        <w:rPr>
          <w:rFonts w:ascii="Times New Roman" w:hAnsi="Times New Roman"/>
          <w:b/>
          <w:bCs/>
          <w:sz w:val="22"/>
          <w:szCs w:val="22"/>
          <w:lang w:val="cs-CZ"/>
        </w:rPr>
      </w:pPr>
      <w:r w:rsidRPr="00FB1B11">
        <w:rPr>
          <w:rFonts w:ascii="Times New Roman" w:hAnsi="Times New Roman"/>
          <w:b/>
          <w:bCs/>
          <w:sz w:val="22"/>
          <w:szCs w:val="22"/>
          <w:lang w:val="cs-CZ"/>
        </w:rPr>
        <w:t>(dle § 1746 odst. 2 zákona č. 89/2012 Sb., občanský zákoník, v platném znění (dále jen „OZ“¨), a zákona č. 130/2002 Sb., zákon o podpoře výzkumu experimentálního vývoje a inovací, ve znění pozdějších předpisů (dále jen „ZPVV“))</w:t>
      </w:r>
    </w:p>
    <w:p w14:paraId="6CCA2ADE" w14:textId="77777777" w:rsidR="00451AE7" w:rsidRPr="00FB1B11" w:rsidRDefault="00451AE7" w:rsidP="00451AE7">
      <w:pPr>
        <w:pStyle w:val="Zkladntext"/>
        <w:rPr>
          <w:rFonts w:ascii="Times New Roman" w:hAnsi="Times New Roman"/>
          <w:sz w:val="22"/>
          <w:szCs w:val="22"/>
          <w:lang w:val="cs-CZ"/>
        </w:rPr>
      </w:pPr>
    </w:p>
    <w:p w14:paraId="22DB7877" w14:textId="77777777" w:rsidR="00451AE7" w:rsidRPr="00FB1B11" w:rsidRDefault="00451AE7" w:rsidP="00451AE7">
      <w:pPr>
        <w:autoSpaceDE/>
        <w:autoSpaceDN/>
        <w:rPr>
          <w:rFonts w:ascii="Times New Roman" w:hAnsi="Times New Roman"/>
          <w:sz w:val="22"/>
          <w:szCs w:val="22"/>
        </w:rPr>
      </w:pPr>
      <w:r w:rsidRPr="00FB1B11">
        <w:rPr>
          <w:rFonts w:ascii="Times New Roman" w:hAnsi="Times New Roman"/>
          <w:sz w:val="22"/>
          <w:szCs w:val="22"/>
        </w:rPr>
        <w:t>Smluvní strany:</w:t>
      </w: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7F2929" w:rsidRPr="00FB1B11" w14:paraId="2BB9E61B" w14:textId="77777777" w:rsidTr="007F2929">
        <w:trPr>
          <w:trHeight w:val="40"/>
        </w:trPr>
        <w:tc>
          <w:tcPr>
            <w:tcW w:w="1488" w:type="dxa"/>
            <w:tcBorders>
              <w:bottom w:val="nil"/>
            </w:tcBorders>
          </w:tcPr>
          <w:p w14:paraId="58A943C5" w14:textId="77777777" w:rsidR="00451AE7" w:rsidRPr="00FB1B11" w:rsidRDefault="00511A3E" w:rsidP="00511A3E">
            <w:pPr>
              <w:rPr>
                <w:rFonts w:ascii="Times New Roman" w:hAnsi="Times New Roman"/>
                <w:b/>
                <w:szCs w:val="22"/>
              </w:rPr>
            </w:pPr>
            <w:r>
              <w:rPr>
                <w:rFonts w:ascii="Times New Roman" w:hAnsi="Times New Roman"/>
                <w:b/>
                <w:sz w:val="22"/>
                <w:szCs w:val="22"/>
              </w:rPr>
              <w:t>Hlavní p</w:t>
            </w:r>
            <w:r w:rsidR="007F2929" w:rsidRPr="00FB1B11">
              <w:rPr>
                <w:rFonts w:ascii="Times New Roman" w:hAnsi="Times New Roman"/>
                <w:b/>
                <w:sz w:val="22"/>
                <w:szCs w:val="22"/>
              </w:rPr>
              <w:t>říjemce</w:t>
            </w:r>
            <w:r w:rsidR="00451AE7" w:rsidRPr="00FB1B11">
              <w:rPr>
                <w:rFonts w:ascii="Times New Roman" w:hAnsi="Times New Roman"/>
                <w:b/>
                <w:sz w:val="22"/>
                <w:szCs w:val="22"/>
              </w:rPr>
              <w:t xml:space="preserve">:       </w:t>
            </w:r>
          </w:p>
        </w:tc>
        <w:tc>
          <w:tcPr>
            <w:tcW w:w="1984" w:type="dxa"/>
            <w:tcBorders>
              <w:left w:val="nil"/>
            </w:tcBorders>
          </w:tcPr>
          <w:p w14:paraId="7099D4E6" w14:textId="77777777" w:rsidR="00451AE7" w:rsidRPr="00FB1B11" w:rsidRDefault="00451AE7" w:rsidP="00376032">
            <w:pPr>
              <w:ind w:left="-920" w:firstLine="850"/>
              <w:rPr>
                <w:rFonts w:ascii="Times New Roman" w:hAnsi="Times New Roman"/>
                <w:b/>
                <w:szCs w:val="22"/>
              </w:rPr>
            </w:pPr>
          </w:p>
        </w:tc>
        <w:tc>
          <w:tcPr>
            <w:tcW w:w="5738" w:type="dxa"/>
          </w:tcPr>
          <w:p w14:paraId="588970D1" w14:textId="77777777" w:rsidR="00451AE7" w:rsidRPr="00FB1B11" w:rsidRDefault="00A120E2" w:rsidP="007F2929">
            <w:pPr>
              <w:rPr>
                <w:rFonts w:ascii="Times New Roman" w:hAnsi="Times New Roman"/>
                <w:b/>
                <w:szCs w:val="22"/>
              </w:rPr>
            </w:pPr>
            <w:r>
              <w:rPr>
                <w:rFonts w:ascii="Times New Roman" w:hAnsi="Times New Roman"/>
                <w:b/>
                <w:sz w:val="22"/>
                <w:szCs w:val="22"/>
              </w:rPr>
              <w:t>Výzkumný ústav meliorací a ochrany půdy, v.v.i.</w:t>
            </w:r>
            <w:r w:rsidR="00451AE7" w:rsidRPr="00FB1B11">
              <w:rPr>
                <w:rFonts w:ascii="Times New Roman" w:hAnsi="Times New Roman"/>
                <w:sz w:val="22"/>
                <w:szCs w:val="22"/>
              </w:rPr>
              <w:t xml:space="preserve"> </w:t>
            </w:r>
          </w:p>
        </w:tc>
      </w:tr>
      <w:tr w:rsidR="007F2929" w:rsidRPr="00FB1B11" w14:paraId="67B0AEA2" w14:textId="77777777" w:rsidTr="007F2929">
        <w:trPr>
          <w:trHeight w:val="40"/>
        </w:trPr>
        <w:tc>
          <w:tcPr>
            <w:tcW w:w="1488" w:type="dxa"/>
            <w:tcBorders>
              <w:top w:val="nil"/>
              <w:bottom w:val="nil"/>
            </w:tcBorders>
          </w:tcPr>
          <w:p w14:paraId="15BD6E08" w14:textId="77777777" w:rsidR="00451AE7" w:rsidRPr="00FB1B11" w:rsidRDefault="00451AE7" w:rsidP="00376032">
            <w:pPr>
              <w:rPr>
                <w:rFonts w:ascii="Times New Roman" w:hAnsi="Times New Roman"/>
                <w:b/>
                <w:szCs w:val="22"/>
              </w:rPr>
            </w:pPr>
          </w:p>
        </w:tc>
        <w:tc>
          <w:tcPr>
            <w:tcW w:w="1984" w:type="dxa"/>
            <w:tcBorders>
              <w:left w:val="nil"/>
            </w:tcBorders>
          </w:tcPr>
          <w:p w14:paraId="1F32E2AE" w14:textId="77777777" w:rsidR="00451AE7" w:rsidRPr="00FB1B11" w:rsidRDefault="00451AE7" w:rsidP="00376032">
            <w:pPr>
              <w:rPr>
                <w:rFonts w:ascii="Times New Roman" w:hAnsi="Times New Roman"/>
                <w:b/>
                <w:szCs w:val="22"/>
              </w:rPr>
            </w:pPr>
            <w:r w:rsidRPr="00FB1B11">
              <w:rPr>
                <w:rFonts w:ascii="Times New Roman" w:hAnsi="Times New Roman"/>
                <w:sz w:val="22"/>
                <w:szCs w:val="22"/>
              </w:rPr>
              <w:t>Sídlo:</w:t>
            </w:r>
          </w:p>
        </w:tc>
        <w:tc>
          <w:tcPr>
            <w:tcW w:w="5738" w:type="dxa"/>
          </w:tcPr>
          <w:p w14:paraId="7E2EE268" w14:textId="77777777" w:rsidR="00451AE7" w:rsidRPr="00FB1B11" w:rsidRDefault="00A120E2" w:rsidP="00376032">
            <w:pPr>
              <w:rPr>
                <w:rFonts w:ascii="Times New Roman" w:hAnsi="Times New Roman"/>
                <w:b/>
                <w:szCs w:val="22"/>
              </w:rPr>
            </w:pPr>
            <w:r w:rsidRPr="00A120E2">
              <w:rPr>
                <w:rFonts w:ascii="Times New Roman" w:hAnsi="Times New Roman"/>
                <w:sz w:val="22"/>
                <w:szCs w:val="22"/>
              </w:rPr>
              <w:t>Žabovřeská 250, 156 27, Praha 5 - Zbraslav</w:t>
            </w:r>
          </w:p>
        </w:tc>
      </w:tr>
      <w:tr w:rsidR="007F2929" w:rsidRPr="00FB1B11" w14:paraId="07DF9962" w14:textId="77777777" w:rsidTr="007F2929">
        <w:trPr>
          <w:trHeight w:val="40"/>
        </w:trPr>
        <w:tc>
          <w:tcPr>
            <w:tcW w:w="1488" w:type="dxa"/>
            <w:tcBorders>
              <w:top w:val="nil"/>
              <w:bottom w:val="nil"/>
            </w:tcBorders>
          </w:tcPr>
          <w:p w14:paraId="00286AA0" w14:textId="77777777" w:rsidR="00451AE7" w:rsidRPr="00FB1B11" w:rsidRDefault="00451AE7" w:rsidP="00376032">
            <w:pPr>
              <w:rPr>
                <w:rFonts w:ascii="Times New Roman" w:hAnsi="Times New Roman"/>
                <w:szCs w:val="22"/>
              </w:rPr>
            </w:pPr>
          </w:p>
        </w:tc>
        <w:tc>
          <w:tcPr>
            <w:tcW w:w="1984" w:type="dxa"/>
            <w:tcBorders>
              <w:left w:val="nil"/>
            </w:tcBorders>
          </w:tcPr>
          <w:p w14:paraId="298F3393" w14:textId="77777777" w:rsidR="00451AE7" w:rsidRPr="00FB1B11" w:rsidRDefault="00451AE7" w:rsidP="00376032">
            <w:pPr>
              <w:rPr>
                <w:rFonts w:ascii="Times New Roman" w:hAnsi="Times New Roman"/>
                <w:szCs w:val="22"/>
              </w:rPr>
            </w:pPr>
            <w:r w:rsidRPr="00FB1B11">
              <w:rPr>
                <w:rFonts w:ascii="Times New Roman" w:hAnsi="Times New Roman"/>
                <w:sz w:val="22"/>
                <w:szCs w:val="22"/>
              </w:rPr>
              <w:t>IČ, DIČ:</w:t>
            </w:r>
          </w:p>
        </w:tc>
        <w:tc>
          <w:tcPr>
            <w:tcW w:w="5738" w:type="dxa"/>
          </w:tcPr>
          <w:p w14:paraId="75BA51C3" w14:textId="77777777" w:rsidR="00451AE7" w:rsidRPr="00FB1B11" w:rsidRDefault="00A120E2" w:rsidP="00376032">
            <w:pPr>
              <w:rPr>
                <w:rFonts w:ascii="Times New Roman" w:hAnsi="Times New Roman"/>
                <w:szCs w:val="22"/>
              </w:rPr>
            </w:pPr>
            <w:r w:rsidRPr="00A120E2">
              <w:rPr>
                <w:rFonts w:ascii="Times New Roman" w:hAnsi="Times New Roman"/>
                <w:sz w:val="22"/>
                <w:szCs w:val="22"/>
              </w:rPr>
              <w:t>00027049</w:t>
            </w:r>
            <w:r w:rsidR="00451AE7" w:rsidRPr="00FB1B11">
              <w:rPr>
                <w:rFonts w:ascii="Times New Roman" w:hAnsi="Times New Roman"/>
                <w:sz w:val="22"/>
                <w:szCs w:val="22"/>
              </w:rPr>
              <w:t xml:space="preserve">,         </w:t>
            </w:r>
            <w:r w:rsidRPr="00A120E2">
              <w:rPr>
                <w:rFonts w:ascii="Times New Roman" w:hAnsi="Times New Roman"/>
                <w:sz w:val="22"/>
                <w:szCs w:val="22"/>
              </w:rPr>
              <w:t>CZ00027049</w:t>
            </w:r>
          </w:p>
        </w:tc>
      </w:tr>
      <w:tr w:rsidR="007F2929" w:rsidRPr="00FB1B11" w14:paraId="7F03BDCC" w14:textId="77777777" w:rsidTr="007F2929">
        <w:trPr>
          <w:trHeight w:val="40"/>
        </w:trPr>
        <w:tc>
          <w:tcPr>
            <w:tcW w:w="1488" w:type="dxa"/>
            <w:tcBorders>
              <w:top w:val="nil"/>
              <w:bottom w:val="nil"/>
            </w:tcBorders>
          </w:tcPr>
          <w:p w14:paraId="280BFBAD" w14:textId="77777777" w:rsidR="00451AE7" w:rsidRPr="00FB1B11" w:rsidRDefault="00451AE7" w:rsidP="00376032">
            <w:pPr>
              <w:rPr>
                <w:rFonts w:ascii="Times New Roman" w:hAnsi="Times New Roman"/>
                <w:szCs w:val="22"/>
              </w:rPr>
            </w:pPr>
          </w:p>
        </w:tc>
        <w:tc>
          <w:tcPr>
            <w:tcW w:w="1984" w:type="dxa"/>
            <w:tcBorders>
              <w:left w:val="nil"/>
            </w:tcBorders>
          </w:tcPr>
          <w:p w14:paraId="6EC2E2BA" w14:textId="77777777" w:rsidR="00451AE7" w:rsidRPr="00FB1B11" w:rsidRDefault="00451AE7" w:rsidP="00376032">
            <w:pPr>
              <w:rPr>
                <w:rFonts w:ascii="Times New Roman" w:hAnsi="Times New Roman"/>
                <w:szCs w:val="22"/>
              </w:rPr>
            </w:pPr>
            <w:r w:rsidRPr="00FB1B11">
              <w:rPr>
                <w:rFonts w:ascii="Times New Roman" w:hAnsi="Times New Roman"/>
                <w:sz w:val="22"/>
                <w:szCs w:val="22"/>
              </w:rPr>
              <w:t>Bankovní spojení:</w:t>
            </w:r>
          </w:p>
        </w:tc>
        <w:tc>
          <w:tcPr>
            <w:tcW w:w="5738" w:type="dxa"/>
          </w:tcPr>
          <w:p w14:paraId="4580F354" w14:textId="77777777" w:rsidR="00383791" w:rsidRPr="00FB1B11" w:rsidRDefault="002345F1" w:rsidP="00F954B7">
            <w:pPr>
              <w:rPr>
                <w:rFonts w:ascii="Times New Roman" w:hAnsi="Times New Roman"/>
                <w:color w:val="000000"/>
                <w:szCs w:val="22"/>
              </w:rPr>
            </w:pPr>
            <w:r>
              <w:rPr>
                <w:rFonts w:ascii="Times New Roman" w:hAnsi="Times New Roman"/>
                <w:sz w:val="22"/>
                <w:szCs w:val="22"/>
              </w:rPr>
              <w:t xml:space="preserve">Komerční banka, a.s., </w:t>
            </w:r>
            <w:r w:rsidR="00D67F0C">
              <w:rPr>
                <w:rFonts w:ascii="Times New Roman" w:hAnsi="Times New Roman"/>
                <w:sz w:val="22"/>
                <w:szCs w:val="22"/>
              </w:rPr>
              <w:t xml:space="preserve">Praha, </w:t>
            </w:r>
            <w:r w:rsidR="0085350A" w:rsidRPr="00912A10">
              <w:rPr>
                <w:rFonts w:ascii="Times New Roman" w:hAnsi="Times New Roman"/>
                <w:sz w:val="22"/>
                <w:szCs w:val="22"/>
              </w:rPr>
              <w:t xml:space="preserve">číslo účtu: </w:t>
            </w:r>
            <w:r w:rsidR="00A120E2" w:rsidRPr="00A120E2">
              <w:rPr>
                <w:rFonts w:ascii="Times New Roman" w:hAnsi="Times New Roman"/>
                <w:sz w:val="22"/>
                <w:szCs w:val="22"/>
              </w:rPr>
              <w:t>24635051/0100</w:t>
            </w:r>
          </w:p>
        </w:tc>
      </w:tr>
      <w:tr w:rsidR="007F2929" w:rsidRPr="00FB1B11" w14:paraId="2C0AF6E0" w14:textId="77777777" w:rsidTr="007F2929">
        <w:trPr>
          <w:trHeight w:val="40"/>
        </w:trPr>
        <w:tc>
          <w:tcPr>
            <w:tcW w:w="1488" w:type="dxa"/>
            <w:tcBorders>
              <w:top w:val="nil"/>
              <w:bottom w:val="nil"/>
            </w:tcBorders>
          </w:tcPr>
          <w:p w14:paraId="4D95249C" w14:textId="77777777" w:rsidR="00451AE7" w:rsidRPr="00FB1B11" w:rsidRDefault="00451AE7" w:rsidP="00376032">
            <w:pPr>
              <w:rPr>
                <w:rFonts w:ascii="Times New Roman" w:hAnsi="Times New Roman"/>
                <w:szCs w:val="22"/>
              </w:rPr>
            </w:pPr>
          </w:p>
        </w:tc>
        <w:tc>
          <w:tcPr>
            <w:tcW w:w="1984" w:type="dxa"/>
            <w:tcBorders>
              <w:left w:val="nil"/>
            </w:tcBorders>
          </w:tcPr>
          <w:p w14:paraId="6DAA44EB" w14:textId="77777777" w:rsidR="00451AE7" w:rsidRPr="00FB1B11" w:rsidRDefault="00451AE7" w:rsidP="00376032">
            <w:pPr>
              <w:pStyle w:val="Zhlav"/>
              <w:tabs>
                <w:tab w:val="clear" w:pos="4536"/>
                <w:tab w:val="clear" w:pos="9072"/>
              </w:tabs>
              <w:jc w:val="both"/>
              <w:rPr>
                <w:rFonts w:ascii="Times New Roman" w:hAnsi="Times New Roman" w:cs="Times New Roman"/>
              </w:rPr>
            </w:pPr>
            <w:r w:rsidRPr="00FB1B11">
              <w:rPr>
                <w:rFonts w:ascii="Times New Roman" w:hAnsi="Times New Roman" w:cs="Times New Roman"/>
              </w:rPr>
              <w:t>Zastoupení:</w:t>
            </w:r>
          </w:p>
        </w:tc>
        <w:tc>
          <w:tcPr>
            <w:tcW w:w="5738" w:type="dxa"/>
          </w:tcPr>
          <w:p w14:paraId="3822D9D1" w14:textId="77777777" w:rsidR="00451AE7" w:rsidRPr="00FB1B11" w:rsidRDefault="00451AE7" w:rsidP="00A120E2">
            <w:pPr>
              <w:rPr>
                <w:rFonts w:ascii="Times New Roman" w:hAnsi="Times New Roman"/>
                <w:szCs w:val="22"/>
              </w:rPr>
            </w:pPr>
            <w:r w:rsidRPr="00FB1B11">
              <w:rPr>
                <w:rFonts w:ascii="Times New Roman" w:hAnsi="Times New Roman"/>
                <w:sz w:val="22"/>
                <w:szCs w:val="22"/>
              </w:rPr>
              <w:t xml:space="preserve">Ing. </w:t>
            </w:r>
            <w:r w:rsidR="00A120E2">
              <w:rPr>
                <w:rFonts w:ascii="Times New Roman" w:hAnsi="Times New Roman"/>
                <w:sz w:val="22"/>
                <w:szCs w:val="22"/>
              </w:rPr>
              <w:t>Jiří Hladík, Ph.D.</w:t>
            </w:r>
            <w:r w:rsidRPr="00FB1B11">
              <w:rPr>
                <w:rFonts w:ascii="Times New Roman" w:hAnsi="Times New Roman"/>
                <w:sz w:val="22"/>
                <w:szCs w:val="22"/>
              </w:rPr>
              <w:t xml:space="preserve">, </w:t>
            </w:r>
            <w:r w:rsidR="00A120E2">
              <w:rPr>
                <w:rFonts w:ascii="Times New Roman" w:hAnsi="Times New Roman"/>
                <w:sz w:val="22"/>
                <w:szCs w:val="22"/>
              </w:rPr>
              <w:t>ředitel</w:t>
            </w:r>
          </w:p>
        </w:tc>
      </w:tr>
      <w:tr w:rsidR="007F2929" w:rsidRPr="00FB1B11" w14:paraId="722FBE01" w14:textId="77777777" w:rsidTr="00817B0A">
        <w:trPr>
          <w:trHeight w:val="40"/>
        </w:trPr>
        <w:tc>
          <w:tcPr>
            <w:tcW w:w="1488" w:type="dxa"/>
            <w:tcBorders>
              <w:top w:val="nil"/>
              <w:bottom w:val="single" w:sz="4" w:space="0" w:color="auto"/>
            </w:tcBorders>
          </w:tcPr>
          <w:p w14:paraId="3BADC1F2" w14:textId="77777777" w:rsidR="00451AE7" w:rsidRPr="00FB1B11" w:rsidRDefault="00451AE7" w:rsidP="00376032">
            <w:pPr>
              <w:rPr>
                <w:rFonts w:ascii="Times New Roman" w:hAnsi="Times New Roman"/>
                <w:szCs w:val="22"/>
              </w:rPr>
            </w:pPr>
          </w:p>
        </w:tc>
        <w:tc>
          <w:tcPr>
            <w:tcW w:w="1984" w:type="dxa"/>
            <w:tcBorders>
              <w:left w:val="nil"/>
              <w:bottom w:val="single" w:sz="4" w:space="0" w:color="auto"/>
            </w:tcBorders>
          </w:tcPr>
          <w:p w14:paraId="13F64133" w14:textId="77777777" w:rsidR="00451AE7" w:rsidRPr="00FB1B11" w:rsidRDefault="00BA03BE" w:rsidP="00376032">
            <w:pPr>
              <w:rPr>
                <w:rFonts w:ascii="Times New Roman" w:hAnsi="Times New Roman"/>
                <w:szCs w:val="22"/>
              </w:rPr>
            </w:pPr>
            <w:r w:rsidRPr="00FB1B11">
              <w:rPr>
                <w:rFonts w:ascii="Times New Roman" w:hAnsi="Times New Roman"/>
                <w:sz w:val="22"/>
                <w:szCs w:val="22"/>
              </w:rPr>
              <w:t>Telefon</w:t>
            </w:r>
            <w:r w:rsidR="00996B40" w:rsidRPr="00FB1B11">
              <w:rPr>
                <w:rFonts w:ascii="Times New Roman" w:hAnsi="Times New Roman"/>
                <w:sz w:val="22"/>
                <w:szCs w:val="22"/>
              </w:rPr>
              <w:t>:</w:t>
            </w:r>
          </w:p>
        </w:tc>
        <w:tc>
          <w:tcPr>
            <w:tcW w:w="5738" w:type="dxa"/>
            <w:tcBorders>
              <w:bottom w:val="single" w:sz="4" w:space="0" w:color="auto"/>
            </w:tcBorders>
          </w:tcPr>
          <w:p w14:paraId="693004A9" w14:textId="77777777" w:rsidR="00451AE7" w:rsidRPr="00FB1B11" w:rsidRDefault="00D532D8" w:rsidP="00376032">
            <w:pPr>
              <w:rPr>
                <w:rFonts w:ascii="Times New Roman" w:hAnsi="Times New Roman"/>
                <w:szCs w:val="22"/>
              </w:rPr>
            </w:pPr>
            <w:r w:rsidRPr="00D532D8">
              <w:rPr>
                <w:rFonts w:ascii="Times New Roman" w:hAnsi="Times New Roman"/>
                <w:sz w:val="22"/>
                <w:szCs w:val="22"/>
              </w:rPr>
              <w:t>+420</w:t>
            </w:r>
            <w:r>
              <w:rPr>
                <w:rFonts w:ascii="Times New Roman" w:hAnsi="Times New Roman"/>
                <w:sz w:val="22"/>
                <w:szCs w:val="22"/>
              </w:rPr>
              <w:t> </w:t>
            </w:r>
            <w:r w:rsidRPr="00D532D8">
              <w:rPr>
                <w:rFonts w:ascii="Times New Roman" w:hAnsi="Times New Roman"/>
                <w:sz w:val="22"/>
                <w:szCs w:val="22"/>
              </w:rPr>
              <w:t>257</w:t>
            </w:r>
            <w:r>
              <w:rPr>
                <w:rFonts w:ascii="Times New Roman" w:hAnsi="Times New Roman"/>
                <w:sz w:val="22"/>
                <w:szCs w:val="22"/>
              </w:rPr>
              <w:t> </w:t>
            </w:r>
            <w:r w:rsidRPr="00D532D8">
              <w:rPr>
                <w:rFonts w:ascii="Times New Roman" w:hAnsi="Times New Roman"/>
                <w:sz w:val="22"/>
                <w:szCs w:val="22"/>
              </w:rPr>
              <w:t>921</w:t>
            </w:r>
            <w:r>
              <w:rPr>
                <w:rFonts w:ascii="Times New Roman" w:hAnsi="Times New Roman"/>
                <w:sz w:val="22"/>
                <w:szCs w:val="22"/>
              </w:rPr>
              <w:t xml:space="preserve"> </w:t>
            </w:r>
            <w:r w:rsidRPr="00D532D8">
              <w:rPr>
                <w:rFonts w:ascii="Times New Roman" w:hAnsi="Times New Roman"/>
                <w:sz w:val="22"/>
                <w:szCs w:val="22"/>
              </w:rPr>
              <w:t>947</w:t>
            </w:r>
          </w:p>
        </w:tc>
      </w:tr>
    </w:tbl>
    <w:p w14:paraId="2C991ACF" w14:textId="77777777" w:rsidR="00451AE7" w:rsidRPr="00FB1B11" w:rsidRDefault="007E7A1B" w:rsidP="00451AE7">
      <w:pPr>
        <w:autoSpaceDE/>
        <w:autoSpaceDN/>
        <w:rPr>
          <w:rFonts w:ascii="Times New Roman" w:hAnsi="Times New Roman"/>
          <w:sz w:val="22"/>
          <w:szCs w:val="22"/>
        </w:rPr>
      </w:pPr>
      <w:r>
        <w:rPr>
          <w:rFonts w:ascii="Times New Roman" w:hAnsi="Times New Roman"/>
          <w:sz w:val="22"/>
          <w:szCs w:val="22"/>
        </w:rPr>
        <w:t>(dále jen „</w:t>
      </w:r>
      <w:r w:rsidR="00BE7411">
        <w:rPr>
          <w:rFonts w:ascii="Times New Roman" w:hAnsi="Times New Roman"/>
          <w:sz w:val="22"/>
          <w:szCs w:val="22"/>
        </w:rPr>
        <w:t xml:space="preserve"> hlavní </w:t>
      </w:r>
      <w:r>
        <w:rPr>
          <w:rFonts w:ascii="Times New Roman" w:hAnsi="Times New Roman"/>
          <w:sz w:val="22"/>
          <w:szCs w:val="22"/>
        </w:rPr>
        <w:t>příjemce“)</w:t>
      </w:r>
    </w:p>
    <w:p w14:paraId="08A64727" w14:textId="77777777" w:rsidR="00817B0A" w:rsidRPr="00FB1B11" w:rsidRDefault="00817B0A"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817B0A" w:rsidRPr="00FB1B11" w14:paraId="460B5106" w14:textId="77777777" w:rsidTr="008A661C">
        <w:trPr>
          <w:trHeight w:val="364"/>
        </w:trPr>
        <w:tc>
          <w:tcPr>
            <w:tcW w:w="1488" w:type="dxa"/>
            <w:tcBorders>
              <w:bottom w:val="nil"/>
            </w:tcBorders>
          </w:tcPr>
          <w:p w14:paraId="6E044F60" w14:textId="77777777" w:rsidR="00817B0A" w:rsidRPr="00FB1B11" w:rsidRDefault="00817B0A" w:rsidP="00376032">
            <w:pPr>
              <w:rPr>
                <w:rFonts w:ascii="Times New Roman" w:hAnsi="Times New Roman"/>
                <w:b/>
                <w:szCs w:val="22"/>
              </w:rPr>
            </w:pPr>
            <w:r w:rsidRPr="00FB1B11">
              <w:rPr>
                <w:rFonts w:ascii="Times New Roman" w:hAnsi="Times New Roman"/>
                <w:b/>
                <w:sz w:val="22"/>
                <w:szCs w:val="22"/>
              </w:rPr>
              <w:t>Další účastník</w:t>
            </w:r>
            <w:r w:rsidR="00511A3E">
              <w:rPr>
                <w:rFonts w:ascii="Times New Roman" w:hAnsi="Times New Roman"/>
                <w:b/>
                <w:sz w:val="22"/>
                <w:szCs w:val="22"/>
              </w:rPr>
              <w:t>:</w:t>
            </w:r>
          </w:p>
        </w:tc>
        <w:tc>
          <w:tcPr>
            <w:tcW w:w="1984" w:type="dxa"/>
            <w:tcBorders>
              <w:left w:val="nil"/>
            </w:tcBorders>
          </w:tcPr>
          <w:p w14:paraId="3665F629" w14:textId="77777777" w:rsidR="00817B0A" w:rsidRPr="00FB1B11" w:rsidRDefault="00817B0A" w:rsidP="00376032">
            <w:pPr>
              <w:ind w:left="-920" w:firstLine="850"/>
              <w:rPr>
                <w:rFonts w:ascii="Times New Roman" w:hAnsi="Times New Roman"/>
                <w:b/>
                <w:szCs w:val="22"/>
                <w:highlight w:val="yellow"/>
              </w:rPr>
            </w:pPr>
          </w:p>
        </w:tc>
        <w:tc>
          <w:tcPr>
            <w:tcW w:w="5738" w:type="dxa"/>
          </w:tcPr>
          <w:p w14:paraId="00A1461C" w14:textId="77777777" w:rsidR="00F954B7" w:rsidRPr="00357071" w:rsidRDefault="00912A10" w:rsidP="00376032">
            <w:pPr>
              <w:rPr>
                <w:rFonts w:ascii="Times New Roman" w:hAnsi="Times New Roman"/>
                <w:b/>
                <w:szCs w:val="22"/>
              </w:rPr>
            </w:pPr>
            <w:r w:rsidRPr="00912A10">
              <w:rPr>
                <w:rFonts w:ascii="Times New Roman" w:hAnsi="Times New Roman"/>
                <w:b/>
                <w:sz w:val="22"/>
                <w:szCs w:val="22"/>
              </w:rPr>
              <w:t>GEOREAL spol. s r.o.</w:t>
            </w:r>
          </w:p>
        </w:tc>
      </w:tr>
      <w:tr w:rsidR="008A661C" w:rsidRPr="00FB1B11" w14:paraId="36133A94" w14:textId="77777777" w:rsidTr="00376032">
        <w:trPr>
          <w:trHeight w:val="40"/>
        </w:trPr>
        <w:tc>
          <w:tcPr>
            <w:tcW w:w="1488" w:type="dxa"/>
            <w:tcBorders>
              <w:top w:val="nil"/>
              <w:bottom w:val="nil"/>
            </w:tcBorders>
          </w:tcPr>
          <w:p w14:paraId="3B303D81" w14:textId="77777777" w:rsidR="008A661C" w:rsidRPr="00FB1B11" w:rsidRDefault="008A661C" w:rsidP="00376032">
            <w:pPr>
              <w:rPr>
                <w:rFonts w:ascii="Times New Roman" w:hAnsi="Times New Roman"/>
                <w:b/>
                <w:szCs w:val="22"/>
              </w:rPr>
            </w:pPr>
          </w:p>
        </w:tc>
        <w:tc>
          <w:tcPr>
            <w:tcW w:w="1984" w:type="dxa"/>
            <w:tcBorders>
              <w:left w:val="nil"/>
            </w:tcBorders>
          </w:tcPr>
          <w:p w14:paraId="44B45980" w14:textId="77777777" w:rsidR="008A661C" w:rsidRPr="00357071" w:rsidRDefault="008A661C" w:rsidP="00376032">
            <w:pPr>
              <w:rPr>
                <w:rFonts w:ascii="Times New Roman" w:hAnsi="Times New Roman"/>
                <w:szCs w:val="22"/>
              </w:rPr>
            </w:pPr>
            <w:r w:rsidRPr="00FB1B11">
              <w:rPr>
                <w:rFonts w:ascii="Times New Roman" w:hAnsi="Times New Roman"/>
                <w:sz w:val="22"/>
                <w:szCs w:val="22"/>
              </w:rPr>
              <w:t>Sídlo:</w:t>
            </w:r>
          </w:p>
        </w:tc>
        <w:tc>
          <w:tcPr>
            <w:tcW w:w="5738" w:type="dxa"/>
          </w:tcPr>
          <w:p w14:paraId="55DA62F5" w14:textId="77777777" w:rsidR="008A661C" w:rsidRPr="00357071" w:rsidRDefault="00912A10" w:rsidP="00912A10">
            <w:pPr>
              <w:rPr>
                <w:rFonts w:ascii="Times New Roman" w:hAnsi="Times New Roman"/>
                <w:szCs w:val="22"/>
              </w:rPr>
            </w:pPr>
            <w:r w:rsidRPr="00912A10">
              <w:rPr>
                <w:rFonts w:ascii="Times New Roman" w:hAnsi="Times New Roman"/>
                <w:sz w:val="22"/>
                <w:szCs w:val="22"/>
              </w:rPr>
              <w:t>Hálkova</w:t>
            </w:r>
            <w:r>
              <w:rPr>
                <w:rFonts w:ascii="Times New Roman" w:hAnsi="Times New Roman"/>
                <w:sz w:val="22"/>
                <w:szCs w:val="22"/>
              </w:rPr>
              <w:t xml:space="preserve"> </w:t>
            </w:r>
            <w:r w:rsidRPr="00912A10">
              <w:rPr>
                <w:rFonts w:ascii="Times New Roman" w:hAnsi="Times New Roman"/>
                <w:sz w:val="22"/>
                <w:szCs w:val="22"/>
              </w:rPr>
              <w:t>1059</w:t>
            </w:r>
            <w:r>
              <w:rPr>
                <w:rFonts w:ascii="Times New Roman" w:hAnsi="Times New Roman"/>
                <w:sz w:val="22"/>
                <w:szCs w:val="22"/>
              </w:rPr>
              <w:t>/12, Plzeň, 301 22 Plzeň</w:t>
            </w:r>
          </w:p>
        </w:tc>
      </w:tr>
      <w:tr w:rsidR="008A661C" w:rsidRPr="00FB1B11" w14:paraId="7327DC87" w14:textId="77777777" w:rsidTr="00376032">
        <w:trPr>
          <w:trHeight w:val="40"/>
        </w:trPr>
        <w:tc>
          <w:tcPr>
            <w:tcW w:w="1488" w:type="dxa"/>
            <w:tcBorders>
              <w:top w:val="nil"/>
              <w:bottom w:val="nil"/>
            </w:tcBorders>
          </w:tcPr>
          <w:p w14:paraId="1ABB16FC" w14:textId="77777777" w:rsidR="008A661C" w:rsidRPr="00FB1B11" w:rsidRDefault="008A661C" w:rsidP="00376032">
            <w:pPr>
              <w:rPr>
                <w:rFonts w:ascii="Times New Roman" w:hAnsi="Times New Roman"/>
                <w:szCs w:val="22"/>
              </w:rPr>
            </w:pPr>
          </w:p>
        </w:tc>
        <w:tc>
          <w:tcPr>
            <w:tcW w:w="1984" w:type="dxa"/>
            <w:tcBorders>
              <w:left w:val="nil"/>
            </w:tcBorders>
          </w:tcPr>
          <w:p w14:paraId="166D8582" w14:textId="77777777" w:rsidR="008A661C" w:rsidRPr="00FB1B11" w:rsidRDefault="008A661C" w:rsidP="00376032">
            <w:pPr>
              <w:rPr>
                <w:rFonts w:ascii="Times New Roman" w:hAnsi="Times New Roman"/>
                <w:szCs w:val="22"/>
              </w:rPr>
            </w:pPr>
            <w:r w:rsidRPr="00FB1B11">
              <w:rPr>
                <w:rFonts w:ascii="Times New Roman" w:hAnsi="Times New Roman"/>
                <w:sz w:val="22"/>
                <w:szCs w:val="22"/>
              </w:rPr>
              <w:t>IČ, DIČ:</w:t>
            </w:r>
          </w:p>
        </w:tc>
        <w:tc>
          <w:tcPr>
            <w:tcW w:w="5738" w:type="dxa"/>
          </w:tcPr>
          <w:p w14:paraId="02A79C67" w14:textId="77777777" w:rsidR="008A661C" w:rsidRPr="00357071" w:rsidRDefault="00912A10" w:rsidP="008330FB">
            <w:pPr>
              <w:rPr>
                <w:rFonts w:ascii="Times New Roman" w:hAnsi="Times New Roman"/>
                <w:szCs w:val="22"/>
              </w:rPr>
            </w:pPr>
            <w:r w:rsidRPr="00912A10">
              <w:rPr>
                <w:rFonts w:ascii="Times New Roman" w:hAnsi="Times New Roman"/>
                <w:sz w:val="22"/>
                <w:szCs w:val="22"/>
              </w:rPr>
              <w:t>40527514</w:t>
            </w:r>
            <w:r w:rsidR="008A661C" w:rsidRPr="00357071">
              <w:rPr>
                <w:rFonts w:ascii="Times New Roman" w:hAnsi="Times New Roman"/>
                <w:sz w:val="22"/>
                <w:szCs w:val="22"/>
              </w:rPr>
              <w:t xml:space="preserve">,              </w:t>
            </w:r>
            <w:r w:rsidRPr="00912A10">
              <w:rPr>
                <w:rFonts w:ascii="Times New Roman" w:hAnsi="Times New Roman"/>
                <w:sz w:val="22"/>
                <w:szCs w:val="22"/>
              </w:rPr>
              <w:t>CZ40527514</w:t>
            </w:r>
          </w:p>
        </w:tc>
      </w:tr>
      <w:tr w:rsidR="008A661C" w:rsidRPr="00FB1B11" w14:paraId="5242DE23" w14:textId="77777777" w:rsidTr="00376032">
        <w:trPr>
          <w:trHeight w:val="40"/>
        </w:trPr>
        <w:tc>
          <w:tcPr>
            <w:tcW w:w="1488" w:type="dxa"/>
            <w:tcBorders>
              <w:top w:val="nil"/>
              <w:bottom w:val="nil"/>
            </w:tcBorders>
          </w:tcPr>
          <w:p w14:paraId="5B442154" w14:textId="77777777" w:rsidR="008A661C" w:rsidRPr="00FB1B11" w:rsidRDefault="008A661C" w:rsidP="00376032">
            <w:pPr>
              <w:rPr>
                <w:rFonts w:ascii="Times New Roman" w:hAnsi="Times New Roman"/>
                <w:szCs w:val="22"/>
              </w:rPr>
            </w:pPr>
          </w:p>
        </w:tc>
        <w:tc>
          <w:tcPr>
            <w:tcW w:w="1984" w:type="dxa"/>
            <w:tcBorders>
              <w:left w:val="nil"/>
            </w:tcBorders>
          </w:tcPr>
          <w:p w14:paraId="5FBF6EDA" w14:textId="77777777" w:rsidR="008A661C" w:rsidRPr="00FB1B11" w:rsidRDefault="008A661C" w:rsidP="00376032">
            <w:pPr>
              <w:rPr>
                <w:rFonts w:ascii="Times New Roman" w:hAnsi="Times New Roman"/>
                <w:szCs w:val="22"/>
              </w:rPr>
            </w:pPr>
            <w:r w:rsidRPr="00FB1B11">
              <w:rPr>
                <w:rFonts w:ascii="Times New Roman" w:hAnsi="Times New Roman"/>
                <w:sz w:val="22"/>
                <w:szCs w:val="22"/>
              </w:rPr>
              <w:t>Bankovní spojení:</w:t>
            </w:r>
          </w:p>
        </w:tc>
        <w:tc>
          <w:tcPr>
            <w:tcW w:w="5738" w:type="dxa"/>
          </w:tcPr>
          <w:p w14:paraId="4E0C8B25" w14:textId="77777777" w:rsidR="008A661C" w:rsidRPr="00357071" w:rsidRDefault="00912A10" w:rsidP="00376032">
            <w:pPr>
              <w:rPr>
                <w:rFonts w:ascii="Times New Roman" w:hAnsi="Times New Roman"/>
                <w:szCs w:val="22"/>
              </w:rPr>
            </w:pPr>
            <w:r w:rsidRPr="00912A10">
              <w:rPr>
                <w:rFonts w:ascii="Times New Roman" w:hAnsi="Times New Roman"/>
                <w:sz w:val="22"/>
                <w:szCs w:val="22"/>
              </w:rPr>
              <w:t>Česká spořitelna a.s., Plzeň, číslo účtu: 720092329 / 0800</w:t>
            </w:r>
          </w:p>
        </w:tc>
      </w:tr>
      <w:tr w:rsidR="008A661C" w:rsidRPr="00FB1B11" w14:paraId="0044A93A" w14:textId="77777777" w:rsidTr="00376032">
        <w:trPr>
          <w:trHeight w:val="40"/>
        </w:trPr>
        <w:tc>
          <w:tcPr>
            <w:tcW w:w="1488" w:type="dxa"/>
            <w:tcBorders>
              <w:top w:val="nil"/>
              <w:bottom w:val="nil"/>
            </w:tcBorders>
          </w:tcPr>
          <w:p w14:paraId="6A50BA6E" w14:textId="77777777" w:rsidR="008A661C" w:rsidRPr="00FB1B11" w:rsidRDefault="008A661C" w:rsidP="00376032">
            <w:pPr>
              <w:rPr>
                <w:rFonts w:ascii="Times New Roman" w:hAnsi="Times New Roman"/>
                <w:szCs w:val="22"/>
              </w:rPr>
            </w:pPr>
          </w:p>
        </w:tc>
        <w:tc>
          <w:tcPr>
            <w:tcW w:w="1984" w:type="dxa"/>
            <w:tcBorders>
              <w:left w:val="nil"/>
            </w:tcBorders>
          </w:tcPr>
          <w:p w14:paraId="360D065F" w14:textId="77777777" w:rsidR="008A661C" w:rsidRPr="00FB1B11" w:rsidRDefault="008A661C" w:rsidP="00376032">
            <w:pPr>
              <w:pStyle w:val="Zhlav"/>
              <w:tabs>
                <w:tab w:val="clear" w:pos="4536"/>
                <w:tab w:val="clear" w:pos="9072"/>
              </w:tabs>
              <w:jc w:val="both"/>
              <w:rPr>
                <w:rFonts w:ascii="Times New Roman" w:hAnsi="Times New Roman" w:cs="Times New Roman"/>
              </w:rPr>
            </w:pPr>
            <w:r w:rsidRPr="00FB1B11">
              <w:rPr>
                <w:rFonts w:ascii="Times New Roman" w:hAnsi="Times New Roman" w:cs="Times New Roman"/>
              </w:rPr>
              <w:t>Zastoupení:</w:t>
            </w:r>
          </w:p>
        </w:tc>
        <w:tc>
          <w:tcPr>
            <w:tcW w:w="5738" w:type="dxa"/>
          </w:tcPr>
          <w:p w14:paraId="2CBA4062" w14:textId="77777777" w:rsidR="008A661C" w:rsidRPr="00357071" w:rsidRDefault="00912A10" w:rsidP="00A85269">
            <w:pPr>
              <w:rPr>
                <w:rFonts w:ascii="Times New Roman" w:hAnsi="Times New Roman"/>
                <w:szCs w:val="22"/>
              </w:rPr>
            </w:pPr>
            <w:r w:rsidRPr="00912A10">
              <w:rPr>
                <w:rFonts w:ascii="Times New Roman" w:hAnsi="Times New Roman"/>
                <w:sz w:val="22"/>
                <w:szCs w:val="22"/>
              </w:rPr>
              <w:t>Ing. Karel Vondráček, jednatel společnosti</w:t>
            </w:r>
          </w:p>
        </w:tc>
      </w:tr>
      <w:tr w:rsidR="008A661C" w:rsidRPr="00FB1B11" w14:paraId="64276173" w14:textId="77777777" w:rsidTr="00376032">
        <w:trPr>
          <w:trHeight w:val="40"/>
        </w:trPr>
        <w:tc>
          <w:tcPr>
            <w:tcW w:w="1488" w:type="dxa"/>
            <w:tcBorders>
              <w:top w:val="nil"/>
              <w:bottom w:val="single" w:sz="4" w:space="0" w:color="auto"/>
            </w:tcBorders>
          </w:tcPr>
          <w:p w14:paraId="651CBD55" w14:textId="77777777" w:rsidR="008A661C" w:rsidRPr="00FB1B11" w:rsidRDefault="008A661C" w:rsidP="00376032">
            <w:pPr>
              <w:rPr>
                <w:rFonts w:ascii="Times New Roman" w:hAnsi="Times New Roman"/>
                <w:szCs w:val="22"/>
              </w:rPr>
            </w:pPr>
          </w:p>
        </w:tc>
        <w:tc>
          <w:tcPr>
            <w:tcW w:w="1984" w:type="dxa"/>
            <w:tcBorders>
              <w:left w:val="nil"/>
              <w:bottom w:val="single" w:sz="4" w:space="0" w:color="auto"/>
            </w:tcBorders>
          </w:tcPr>
          <w:p w14:paraId="1A98469E" w14:textId="77777777" w:rsidR="008A661C" w:rsidRPr="00FB1B11" w:rsidRDefault="008A661C" w:rsidP="00BA03BE">
            <w:pPr>
              <w:rPr>
                <w:rFonts w:ascii="Times New Roman" w:hAnsi="Times New Roman"/>
                <w:szCs w:val="22"/>
              </w:rPr>
            </w:pPr>
            <w:r w:rsidRPr="00FB1B11">
              <w:rPr>
                <w:rFonts w:ascii="Times New Roman" w:hAnsi="Times New Roman"/>
                <w:sz w:val="22"/>
                <w:szCs w:val="22"/>
              </w:rPr>
              <w:t>Telefon:</w:t>
            </w:r>
          </w:p>
        </w:tc>
        <w:tc>
          <w:tcPr>
            <w:tcW w:w="5738" w:type="dxa"/>
            <w:tcBorders>
              <w:bottom w:val="single" w:sz="4" w:space="0" w:color="auto"/>
            </w:tcBorders>
          </w:tcPr>
          <w:p w14:paraId="5ED9CA01" w14:textId="77777777" w:rsidR="008A661C" w:rsidRPr="00357071" w:rsidRDefault="004F0528" w:rsidP="00376032">
            <w:pPr>
              <w:rPr>
                <w:rFonts w:ascii="Times New Roman" w:hAnsi="Times New Roman"/>
                <w:szCs w:val="22"/>
              </w:rPr>
            </w:pPr>
            <w:r w:rsidRPr="004F0528">
              <w:rPr>
                <w:rFonts w:ascii="Times New Roman" w:hAnsi="Times New Roman"/>
                <w:sz w:val="22"/>
                <w:szCs w:val="22"/>
              </w:rPr>
              <w:t>+420</w:t>
            </w:r>
            <w:r>
              <w:rPr>
                <w:rFonts w:ascii="Times New Roman" w:hAnsi="Times New Roman"/>
                <w:sz w:val="22"/>
                <w:szCs w:val="22"/>
              </w:rPr>
              <w:t> </w:t>
            </w:r>
            <w:r w:rsidRPr="004F0528">
              <w:rPr>
                <w:rFonts w:ascii="Times New Roman" w:hAnsi="Times New Roman"/>
                <w:sz w:val="22"/>
                <w:szCs w:val="22"/>
              </w:rPr>
              <w:t>373</w:t>
            </w:r>
            <w:r>
              <w:rPr>
                <w:rFonts w:ascii="Times New Roman" w:hAnsi="Times New Roman"/>
                <w:sz w:val="22"/>
                <w:szCs w:val="22"/>
              </w:rPr>
              <w:t> </w:t>
            </w:r>
            <w:r w:rsidRPr="004F0528">
              <w:rPr>
                <w:rFonts w:ascii="Times New Roman" w:hAnsi="Times New Roman"/>
                <w:sz w:val="22"/>
                <w:szCs w:val="22"/>
              </w:rPr>
              <w:t>733</w:t>
            </w:r>
            <w:r>
              <w:rPr>
                <w:rFonts w:ascii="Times New Roman" w:hAnsi="Times New Roman"/>
                <w:sz w:val="22"/>
                <w:szCs w:val="22"/>
              </w:rPr>
              <w:t xml:space="preserve"> </w:t>
            </w:r>
            <w:r w:rsidRPr="004F0528">
              <w:rPr>
                <w:rFonts w:ascii="Times New Roman" w:hAnsi="Times New Roman"/>
                <w:sz w:val="22"/>
                <w:szCs w:val="22"/>
              </w:rPr>
              <w:t>441</w:t>
            </w:r>
          </w:p>
        </w:tc>
      </w:tr>
    </w:tbl>
    <w:p w14:paraId="55D277DB" w14:textId="77777777" w:rsidR="00817B0A" w:rsidRPr="00FB1B11" w:rsidRDefault="00817B0A"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85350A" w:rsidRPr="00FB1B11" w14:paraId="21497215" w14:textId="77777777" w:rsidTr="00CD7D37">
        <w:trPr>
          <w:trHeight w:val="364"/>
        </w:trPr>
        <w:tc>
          <w:tcPr>
            <w:tcW w:w="1488" w:type="dxa"/>
            <w:tcBorders>
              <w:bottom w:val="nil"/>
            </w:tcBorders>
          </w:tcPr>
          <w:p w14:paraId="064CE8CD" w14:textId="77777777" w:rsidR="0085350A" w:rsidRPr="00FB1B11" w:rsidRDefault="0085350A" w:rsidP="00CD7D37">
            <w:pPr>
              <w:rPr>
                <w:rFonts w:ascii="Times New Roman" w:hAnsi="Times New Roman"/>
                <w:b/>
                <w:szCs w:val="22"/>
              </w:rPr>
            </w:pPr>
            <w:r w:rsidRPr="00FB1B11">
              <w:rPr>
                <w:rFonts w:ascii="Times New Roman" w:hAnsi="Times New Roman"/>
                <w:b/>
                <w:sz w:val="22"/>
                <w:szCs w:val="22"/>
              </w:rPr>
              <w:t>Další účastník</w:t>
            </w:r>
            <w:r>
              <w:rPr>
                <w:rFonts w:ascii="Times New Roman" w:hAnsi="Times New Roman"/>
                <w:b/>
                <w:sz w:val="22"/>
                <w:szCs w:val="22"/>
              </w:rPr>
              <w:t>:</w:t>
            </w:r>
          </w:p>
        </w:tc>
        <w:tc>
          <w:tcPr>
            <w:tcW w:w="1984" w:type="dxa"/>
            <w:tcBorders>
              <w:left w:val="nil"/>
            </w:tcBorders>
          </w:tcPr>
          <w:p w14:paraId="4F8BA496" w14:textId="77777777" w:rsidR="0085350A" w:rsidRPr="00FB1B11" w:rsidRDefault="0085350A" w:rsidP="00CD7D37">
            <w:pPr>
              <w:ind w:left="-920" w:firstLine="850"/>
              <w:rPr>
                <w:rFonts w:ascii="Times New Roman" w:hAnsi="Times New Roman"/>
                <w:b/>
                <w:szCs w:val="22"/>
                <w:highlight w:val="yellow"/>
              </w:rPr>
            </w:pPr>
          </w:p>
        </w:tc>
        <w:tc>
          <w:tcPr>
            <w:tcW w:w="5738" w:type="dxa"/>
          </w:tcPr>
          <w:p w14:paraId="3B35FD76" w14:textId="77777777" w:rsidR="0085350A" w:rsidRPr="00357071" w:rsidRDefault="0085350A" w:rsidP="00CD7D37">
            <w:pPr>
              <w:rPr>
                <w:rFonts w:ascii="Times New Roman" w:hAnsi="Times New Roman"/>
                <w:b/>
                <w:szCs w:val="22"/>
              </w:rPr>
            </w:pPr>
            <w:r w:rsidRPr="0085350A">
              <w:rPr>
                <w:rFonts w:ascii="Times New Roman" w:hAnsi="Times New Roman"/>
                <w:b/>
                <w:sz w:val="22"/>
                <w:szCs w:val="22"/>
              </w:rPr>
              <w:t>Sweco Hydroprojekt a.s.</w:t>
            </w:r>
          </w:p>
        </w:tc>
      </w:tr>
      <w:tr w:rsidR="0085350A" w:rsidRPr="00FB1B11" w14:paraId="044E2B51" w14:textId="77777777" w:rsidTr="00763AE7">
        <w:trPr>
          <w:trHeight w:val="40"/>
        </w:trPr>
        <w:tc>
          <w:tcPr>
            <w:tcW w:w="1488" w:type="dxa"/>
            <w:tcBorders>
              <w:top w:val="nil"/>
              <w:bottom w:val="nil"/>
            </w:tcBorders>
            <w:shd w:val="clear" w:color="auto" w:fill="auto"/>
          </w:tcPr>
          <w:p w14:paraId="19AA5DC8" w14:textId="77777777" w:rsidR="0085350A" w:rsidRPr="00FB1B11" w:rsidRDefault="0085350A" w:rsidP="00CD7D37">
            <w:pPr>
              <w:rPr>
                <w:rFonts w:ascii="Times New Roman" w:hAnsi="Times New Roman"/>
                <w:b/>
                <w:szCs w:val="22"/>
              </w:rPr>
            </w:pPr>
          </w:p>
        </w:tc>
        <w:tc>
          <w:tcPr>
            <w:tcW w:w="1984" w:type="dxa"/>
            <w:tcBorders>
              <w:left w:val="nil"/>
            </w:tcBorders>
            <w:shd w:val="clear" w:color="auto" w:fill="auto"/>
          </w:tcPr>
          <w:p w14:paraId="37DC8671" w14:textId="77777777" w:rsidR="0085350A" w:rsidRPr="00357071" w:rsidRDefault="0085350A" w:rsidP="00CD7D37">
            <w:pPr>
              <w:rPr>
                <w:rFonts w:ascii="Times New Roman" w:hAnsi="Times New Roman"/>
                <w:szCs w:val="22"/>
              </w:rPr>
            </w:pPr>
            <w:r w:rsidRPr="00FB1B11">
              <w:rPr>
                <w:rFonts w:ascii="Times New Roman" w:hAnsi="Times New Roman"/>
                <w:sz w:val="22"/>
                <w:szCs w:val="22"/>
              </w:rPr>
              <w:t>Sídlo:</w:t>
            </w:r>
          </w:p>
        </w:tc>
        <w:tc>
          <w:tcPr>
            <w:tcW w:w="5738" w:type="dxa"/>
            <w:shd w:val="clear" w:color="auto" w:fill="auto"/>
          </w:tcPr>
          <w:p w14:paraId="221E6D27" w14:textId="77777777" w:rsidR="0085350A" w:rsidRPr="00357071" w:rsidRDefault="0085350A" w:rsidP="00CD7D37">
            <w:pPr>
              <w:rPr>
                <w:rFonts w:ascii="Times New Roman" w:hAnsi="Times New Roman"/>
                <w:szCs w:val="22"/>
              </w:rPr>
            </w:pPr>
            <w:r w:rsidRPr="0085350A">
              <w:rPr>
                <w:rFonts w:ascii="Times New Roman" w:hAnsi="Times New Roman"/>
                <w:sz w:val="22"/>
                <w:szCs w:val="22"/>
              </w:rPr>
              <w:t>Táborská</w:t>
            </w:r>
            <w:r>
              <w:rPr>
                <w:rFonts w:ascii="Times New Roman" w:hAnsi="Times New Roman"/>
                <w:sz w:val="22"/>
                <w:szCs w:val="22"/>
              </w:rPr>
              <w:t xml:space="preserve"> 940/31, Praha, 140 00 Praha</w:t>
            </w:r>
          </w:p>
        </w:tc>
      </w:tr>
      <w:tr w:rsidR="0085350A" w:rsidRPr="00FB1B11" w14:paraId="41E97C3F" w14:textId="77777777" w:rsidTr="00CD7D37">
        <w:trPr>
          <w:trHeight w:val="40"/>
        </w:trPr>
        <w:tc>
          <w:tcPr>
            <w:tcW w:w="1488" w:type="dxa"/>
            <w:tcBorders>
              <w:top w:val="nil"/>
              <w:bottom w:val="nil"/>
            </w:tcBorders>
          </w:tcPr>
          <w:p w14:paraId="45E0741A" w14:textId="77777777" w:rsidR="0085350A" w:rsidRPr="00FB1B11" w:rsidRDefault="0085350A" w:rsidP="00CD7D37">
            <w:pPr>
              <w:rPr>
                <w:rFonts w:ascii="Times New Roman" w:hAnsi="Times New Roman"/>
                <w:szCs w:val="22"/>
              </w:rPr>
            </w:pPr>
          </w:p>
        </w:tc>
        <w:tc>
          <w:tcPr>
            <w:tcW w:w="1984" w:type="dxa"/>
            <w:tcBorders>
              <w:left w:val="nil"/>
            </w:tcBorders>
          </w:tcPr>
          <w:p w14:paraId="4ED2F3B1" w14:textId="77777777" w:rsidR="0085350A" w:rsidRPr="00FB1B11" w:rsidRDefault="0085350A" w:rsidP="00CD7D37">
            <w:pPr>
              <w:rPr>
                <w:rFonts w:ascii="Times New Roman" w:hAnsi="Times New Roman"/>
                <w:szCs w:val="22"/>
              </w:rPr>
            </w:pPr>
            <w:r w:rsidRPr="00FB1B11">
              <w:rPr>
                <w:rFonts w:ascii="Times New Roman" w:hAnsi="Times New Roman"/>
                <w:sz w:val="22"/>
                <w:szCs w:val="22"/>
              </w:rPr>
              <w:t>IČ, DIČ:</w:t>
            </w:r>
          </w:p>
        </w:tc>
        <w:tc>
          <w:tcPr>
            <w:tcW w:w="5738" w:type="dxa"/>
          </w:tcPr>
          <w:p w14:paraId="0DDBBCDF" w14:textId="77777777" w:rsidR="0085350A" w:rsidRPr="00357071" w:rsidRDefault="0085350A" w:rsidP="00CD7D37">
            <w:pPr>
              <w:rPr>
                <w:rFonts w:ascii="Times New Roman" w:hAnsi="Times New Roman"/>
                <w:szCs w:val="22"/>
              </w:rPr>
            </w:pPr>
            <w:r w:rsidRPr="0085350A">
              <w:rPr>
                <w:rFonts w:ascii="Times New Roman" w:hAnsi="Times New Roman"/>
                <w:sz w:val="22"/>
                <w:szCs w:val="22"/>
              </w:rPr>
              <w:t>26475081</w:t>
            </w:r>
            <w:r w:rsidRPr="00357071">
              <w:rPr>
                <w:rFonts w:ascii="Times New Roman" w:hAnsi="Times New Roman"/>
                <w:sz w:val="22"/>
                <w:szCs w:val="22"/>
              </w:rPr>
              <w:t xml:space="preserve">,              </w:t>
            </w:r>
            <w:r w:rsidRPr="0085350A">
              <w:rPr>
                <w:rFonts w:ascii="Times New Roman" w:hAnsi="Times New Roman"/>
                <w:sz w:val="22"/>
                <w:szCs w:val="22"/>
              </w:rPr>
              <w:t>CZ26475081</w:t>
            </w:r>
          </w:p>
        </w:tc>
      </w:tr>
      <w:tr w:rsidR="0085350A" w:rsidRPr="00FB1B11" w14:paraId="42C3EC33" w14:textId="77777777" w:rsidTr="00CD7D37">
        <w:trPr>
          <w:trHeight w:val="40"/>
        </w:trPr>
        <w:tc>
          <w:tcPr>
            <w:tcW w:w="1488" w:type="dxa"/>
            <w:tcBorders>
              <w:top w:val="nil"/>
              <w:bottom w:val="nil"/>
            </w:tcBorders>
          </w:tcPr>
          <w:p w14:paraId="3550506F" w14:textId="77777777" w:rsidR="0085350A" w:rsidRPr="00FB1B11" w:rsidRDefault="0085350A" w:rsidP="00CD7D37">
            <w:pPr>
              <w:rPr>
                <w:rFonts w:ascii="Times New Roman" w:hAnsi="Times New Roman"/>
                <w:szCs w:val="22"/>
              </w:rPr>
            </w:pPr>
          </w:p>
        </w:tc>
        <w:tc>
          <w:tcPr>
            <w:tcW w:w="1984" w:type="dxa"/>
            <w:tcBorders>
              <w:left w:val="nil"/>
            </w:tcBorders>
          </w:tcPr>
          <w:p w14:paraId="652A7A1B" w14:textId="77777777" w:rsidR="0085350A" w:rsidRPr="00FB1B11" w:rsidRDefault="0085350A" w:rsidP="00CD7D37">
            <w:pPr>
              <w:rPr>
                <w:rFonts w:ascii="Times New Roman" w:hAnsi="Times New Roman"/>
                <w:szCs w:val="22"/>
              </w:rPr>
            </w:pPr>
            <w:r w:rsidRPr="00FB1B11">
              <w:rPr>
                <w:rFonts w:ascii="Times New Roman" w:hAnsi="Times New Roman"/>
                <w:sz w:val="22"/>
                <w:szCs w:val="22"/>
              </w:rPr>
              <w:t>Bankovní spojení:</w:t>
            </w:r>
          </w:p>
        </w:tc>
        <w:tc>
          <w:tcPr>
            <w:tcW w:w="5738" w:type="dxa"/>
          </w:tcPr>
          <w:p w14:paraId="299B3819" w14:textId="77777777" w:rsidR="0085350A" w:rsidRPr="0085350A" w:rsidRDefault="0085350A" w:rsidP="0085350A">
            <w:pPr>
              <w:rPr>
                <w:rFonts w:ascii="Times New Roman" w:hAnsi="Times New Roman"/>
                <w:sz w:val="22"/>
                <w:szCs w:val="22"/>
              </w:rPr>
            </w:pPr>
            <w:r>
              <w:rPr>
                <w:rFonts w:ascii="Times New Roman" w:hAnsi="Times New Roman"/>
                <w:sz w:val="22"/>
                <w:szCs w:val="22"/>
              </w:rPr>
              <w:t xml:space="preserve">Komerční banka, a.s., Praha 4, </w:t>
            </w:r>
            <w:r w:rsidRPr="00912A10">
              <w:rPr>
                <w:rFonts w:ascii="Times New Roman" w:hAnsi="Times New Roman"/>
                <w:sz w:val="22"/>
                <w:szCs w:val="22"/>
              </w:rPr>
              <w:t xml:space="preserve">číslo účtu: </w:t>
            </w:r>
            <w:r w:rsidRPr="0085350A">
              <w:rPr>
                <w:rFonts w:ascii="Times New Roman" w:hAnsi="Times New Roman"/>
                <w:sz w:val="22"/>
                <w:szCs w:val="22"/>
              </w:rPr>
              <w:t>1700041/0100</w:t>
            </w:r>
          </w:p>
        </w:tc>
      </w:tr>
      <w:tr w:rsidR="0085350A" w:rsidRPr="00FB1B11" w14:paraId="21C1E55A" w14:textId="77777777" w:rsidTr="00CD7D37">
        <w:trPr>
          <w:trHeight w:val="40"/>
        </w:trPr>
        <w:tc>
          <w:tcPr>
            <w:tcW w:w="1488" w:type="dxa"/>
            <w:tcBorders>
              <w:top w:val="nil"/>
              <w:bottom w:val="nil"/>
            </w:tcBorders>
          </w:tcPr>
          <w:p w14:paraId="7149478D" w14:textId="77777777" w:rsidR="0085350A" w:rsidRPr="00FB1B11" w:rsidRDefault="0085350A" w:rsidP="00CD7D37">
            <w:pPr>
              <w:rPr>
                <w:rFonts w:ascii="Times New Roman" w:hAnsi="Times New Roman"/>
                <w:szCs w:val="22"/>
              </w:rPr>
            </w:pPr>
          </w:p>
        </w:tc>
        <w:tc>
          <w:tcPr>
            <w:tcW w:w="1984" w:type="dxa"/>
            <w:tcBorders>
              <w:left w:val="nil"/>
            </w:tcBorders>
          </w:tcPr>
          <w:p w14:paraId="34696AA6" w14:textId="77777777" w:rsidR="0085350A" w:rsidRDefault="0085350A" w:rsidP="00CD7D37">
            <w:pPr>
              <w:pStyle w:val="Zhlav"/>
              <w:tabs>
                <w:tab w:val="clear" w:pos="4536"/>
                <w:tab w:val="clear" w:pos="9072"/>
              </w:tabs>
              <w:jc w:val="both"/>
              <w:rPr>
                <w:rFonts w:ascii="Times New Roman" w:hAnsi="Times New Roman" w:cs="Times New Roman"/>
              </w:rPr>
            </w:pPr>
            <w:r w:rsidRPr="00FB1B11">
              <w:rPr>
                <w:rFonts w:ascii="Times New Roman" w:hAnsi="Times New Roman" w:cs="Times New Roman"/>
              </w:rPr>
              <w:t>Zastoupení:</w:t>
            </w:r>
          </w:p>
          <w:p w14:paraId="4B2D3A1F" w14:textId="77777777" w:rsidR="009A101C" w:rsidRDefault="009A101C" w:rsidP="00CD7D37">
            <w:pPr>
              <w:pStyle w:val="Zhlav"/>
              <w:tabs>
                <w:tab w:val="clear" w:pos="4536"/>
                <w:tab w:val="clear" w:pos="9072"/>
              </w:tabs>
              <w:jc w:val="both"/>
              <w:rPr>
                <w:rFonts w:ascii="Times New Roman" w:hAnsi="Times New Roman" w:cs="Times New Roman"/>
              </w:rPr>
            </w:pPr>
          </w:p>
          <w:p w14:paraId="234AE310" w14:textId="5048C267" w:rsidR="009A101C" w:rsidRDefault="009A101C" w:rsidP="00CD7D37">
            <w:pPr>
              <w:pStyle w:val="Zhlav"/>
              <w:tabs>
                <w:tab w:val="clear" w:pos="4536"/>
                <w:tab w:val="clear" w:pos="9072"/>
              </w:tabs>
              <w:jc w:val="both"/>
              <w:rPr>
                <w:rFonts w:ascii="Times New Roman" w:hAnsi="Times New Roman" w:cs="Times New Roman"/>
              </w:rPr>
            </w:pPr>
            <w:r>
              <w:rPr>
                <w:rFonts w:ascii="Times New Roman" w:hAnsi="Times New Roman" w:cs="Times New Roman"/>
              </w:rPr>
              <w:t>S</w:t>
            </w:r>
            <w:r w:rsidRPr="009A101C">
              <w:rPr>
                <w:rFonts w:ascii="Times New Roman" w:hAnsi="Times New Roman" w:cs="Times New Roman"/>
              </w:rPr>
              <w:t>tatutární orgán:</w:t>
            </w:r>
          </w:p>
          <w:p w14:paraId="77865805" w14:textId="77777777" w:rsidR="009A101C" w:rsidRPr="00763AE7" w:rsidRDefault="009A101C" w:rsidP="00763AE7"/>
          <w:p w14:paraId="2716BF8D" w14:textId="77777777" w:rsidR="009A101C" w:rsidRPr="00763AE7" w:rsidRDefault="009A101C" w:rsidP="00763AE7"/>
          <w:p w14:paraId="1256C309" w14:textId="2EBF4855" w:rsidR="009A101C" w:rsidRDefault="009A101C" w:rsidP="009A101C"/>
          <w:p w14:paraId="78797A5D" w14:textId="77777777" w:rsidR="009A101C" w:rsidRDefault="009A101C" w:rsidP="00763AE7">
            <w:pPr>
              <w:rPr>
                <w:rFonts w:ascii="Times New Roman" w:hAnsi="Times New Roman"/>
              </w:rPr>
            </w:pPr>
          </w:p>
          <w:p w14:paraId="7B46C2FC" w14:textId="340A8765" w:rsidR="009A101C" w:rsidRDefault="009A101C" w:rsidP="009A101C">
            <w:r>
              <w:rPr>
                <w:rFonts w:ascii="Times New Roman" w:eastAsiaTheme="minorEastAsia" w:hAnsi="Times New Roman"/>
                <w:sz w:val="22"/>
                <w:szCs w:val="22"/>
              </w:rPr>
              <w:t>O</w:t>
            </w:r>
            <w:r w:rsidRPr="00763AE7">
              <w:rPr>
                <w:rFonts w:ascii="Times New Roman" w:eastAsiaTheme="minorEastAsia" w:hAnsi="Times New Roman"/>
                <w:sz w:val="22"/>
                <w:szCs w:val="22"/>
              </w:rPr>
              <w:t>soba oprávněná k</w:t>
            </w:r>
            <w:r>
              <w:rPr>
                <w:rFonts w:ascii="Times New Roman" w:eastAsiaTheme="minorEastAsia" w:hAnsi="Times New Roman"/>
                <w:sz w:val="22"/>
                <w:szCs w:val="22"/>
              </w:rPr>
              <w:t> </w:t>
            </w:r>
            <w:r w:rsidRPr="00763AE7">
              <w:rPr>
                <w:rFonts w:ascii="Times New Roman" w:eastAsiaTheme="minorEastAsia" w:hAnsi="Times New Roman"/>
                <w:sz w:val="22"/>
                <w:szCs w:val="22"/>
              </w:rPr>
              <w:t>podpisu</w:t>
            </w:r>
            <w:r>
              <w:rPr>
                <w:rFonts w:ascii="Times New Roman" w:eastAsiaTheme="minorEastAsia" w:hAnsi="Times New Roman"/>
                <w:sz w:val="22"/>
                <w:szCs w:val="22"/>
              </w:rPr>
              <w:t>:</w:t>
            </w:r>
          </w:p>
          <w:p w14:paraId="7041930A" w14:textId="77777777" w:rsidR="009A101C" w:rsidRPr="009A101C" w:rsidRDefault="009A101C" w:rsidP="009A101C"/>
          <w:p w14:paraId="1EB2DE25" w14:textId="77777777" w:rsidR="009A101C" w:rsidRDefault="009A101C" w:rsidP="00763AE7"/>
          <w:p w14:paraId="12F9006A" w14:textId="3E0853F7" w:rsidR="009A101C" w:rsidRPr="009A101C" w:rsidRDefault="009A101C" w:rsidP="00763AE7">
            <w:pPr>
              <w:rPr>
                <w:rFonts w:ascii="Times New Roman" w:hAnsi="Times New Roman"/>
              </w:rPr>
            </w:pPr>
            <w:r w:rsidRPr="00763AE7">
              <w:rPr>
                <w:rFonts w:ascii="Times New Roman" w:hAnsi="Times New Roman"/>
                <w:sz w:val="22"/>
              </w:rPr>
              <w:t>Technicky oprávněn jednat:</w:t>
            </w:r>
          </w:p>
        </w:tc>
        <w:tc>
          <w:tcPr>
            <w:tcW w:w="5738" w:type="dxa"/>
          </w:tcPr>
          <w:p w14:paraId="2914A022" w14:textId="77777777" w:rsidR="009A101C" w:rsidRDefault="009A101C" w:rsidP="0085350A">
            <w:pPr>
              <w:rPr>
                <w:rFonts w:ascii="Times New Roman" w:hAnsi="Times New Roman"/>
                <w:sz w:val="22"/>
                <w:szCs w:val="22"/>
              </w:rPr>
            </w:pPr>
          </w:p>
          <w:p w14:paraId="17500B13" w14:textId="77777777" w:rsidR="009A101C" w:rsidRDefault="009A101C" w:rsidP="0085350A">
            <w:pPr>
              <w:rPr>
                <w:rFonts w:ascii="Times New Roman" w:hAnsi="Times New Roman"/>
                <w:sz w:val="22"/>
                <w:szCs w:val="22"/>
              </w:rPr>
            </w:pPr>
          </w:p>
          <w:p w14:paraId="0AF59397" w14:textId="77777777" w:rsidR="0085350A" w:rsidRPr="0085350A" w:rsidRDefault="0085350A" w:rsidP="0085350A">
            <w:pPr>
              <w:rPr>
                <w:rFonts w:ascii="Times New Roman" w:hAnsi="Times New Roman"/>
                <w:sz w:val="22"/>
                <w:szCs w:val="22"/>
              </w:rPr>
            </w:pPr>
            <w:r w:rsidRPr="0085350A">
              <w:rPr>
                <w:rFonts w:ascii="Times New Roman" w:hAnsi="Times New Roman"/>
                <w:sz w:val="22"/>
                <w:szCs w:val="22"/>
              </w:rPr>
              <w:t>Ing. Milan Moravec, Ph.D., předseda představenstva</w:t>
            </w:r>
          </w:p>
          <w:p w14:paraId="0A2BB2DE" w14:textId="77777777" w:rsidR="0085350A" w:rsidRPr="0085350A" w:rsidRDefault="0085350A" w:rsidP="0085350A">
            <w:pPr>
              <w:rPr>
                <w:rFonts w:ascii="Times New Roman" w:hAnsi="Times New Roman"/>
                <w:sz w:val="22"/>
                <w:szCs w:val="22"/>
              </w:rPr>
            </w:pPr>
            <w:r w:rsidRPr="0085350A">
              <w:rPr>
                <w:rFonts w:ascii="Times New Roman" w:hAnsi="Times New Roman"/>
                <w:sz w:val="22"/>
                <w:szCs w:val="22"/>
              </w:rPr>
              <w:t>Ing. Vladimír Mikule, místopředseda představenstva</w:t>
            </w:r>
          </w:p>
          <w:p w14:paraId="4979AC2A" w14:textId="77777777" w:rsidR="0085350A" w:rsidRPr="0085350A" w:rsidRDefault="0085350A" w:rsidP="0085350A">
            <w:pPr>
              <w:rPr>
                <w:rFonts w:ascii="Times New Roman" w:hAnsi="Times New Roman"/>
                <w:sz w:val="22"/>
                <w:szCs w:val="22"/>
              </w:rPr>
            </w:pPr>
            <w:r w:rsidRPr="0085350A">
              <w:rPr>
                <w:rFonts w:ascii="Times New Roman" w:hAnsi="Times New Roman"/>
                <w:sz w:val="22"/>
                <w:szCs w:val="22"/>
              </w:rPr>
              <w:t>Ing. Marika Mocková, členka představenstva</w:t>
            </w:r>
          </w:p>
          <w:p w14:paraId="5C8EB6BB" w14:textId="77777777" w:rsidR="0085350A" w:rsidRDefault="0085350A" w:rsidP="0085350A">
            <w:pPr>
              <w:rPr>
                <w:rFonts w:ascii="Times New Roman" w:hAnsi="Times New Roman"/>
                <w:sz w:val="22"/>
                <w:szCs w:val="22"/>
              </w:rPr>
            </w:pPr>
            <w:r w:rsidRPr="0085350A">
              <w:rPr>
                <w:rFonts w:ascii="Times New Roman" w:hAnsi="Times New Roman"/>
                <w:sz w:val="22"/>
                <w:szCs w:val="22"/>
              </w:rPr>
              <w:t>Ing. Aleš Mucha, MBA, člen představenstva</w:t>
            </w:r>
          </w:p>
          <w:p w14:paraId="6A051B71" w14:textId="77777777" w:rsidR="009A101C" w:rsidRPr="00763AE7" w:rsidRDefault="009A101C" w:rsidP="0085350A">
            <w:pPr>
              <w:rPr>
                <w:rFonts w:ascii="Times New Roman" w:hAnsi="Times New Roman"/>
                <w:sz w:val="28"/>
                <w:szCs w:val="22"/>
              </w:rPr>
            </w:pPr>
          </w:p>
          <w:p w14:paraId="26250CFF" w14:textId="5DFE1BB3" w:rsidR="009A101C" w:rsidRDefault="009A101C" w:rsidP="0085350A">
            <w:pPr>
              <w:rPr>
                <w:rFonts w:ascii="Times New Roman" w:hAnsi="Times New Roman"/>
                <w:sz w:val="22"/>
                <w:szCs w:val="22"/>
              </w:rPr>
            </w:pPr>
            <w:r w:rsidRPr="009A101C">
              <w:rPr>
                <w:rFonts w:ascii="Times New Roman" w:hAnsi="Times New Roman"/>
                <w:sz w:val="22"/>
                <w:szCs w:val="22"/>
              </w:rPr>
              <w:t>Společnost zastupuje vůči třetím osobám v celém rozsahu představenstvo a to vždy dvěma členy představenstva, nebo písemně pověřeným členem.</w:t>
            </w:r>
          </w:p>
          <w:p w14:paraId="60FAB363" w14:textId="77777777" w:rsidR="009A101C" w:rsidRPr="00763AE7" w:rsidRDefault="009A101C" w:rsidP="0085350A">
            <w:pPr>
              <w:rPr>
                <w:rFonts w:ascii="Times New Roman" w:hAnsi="Times New Roman"/>
                <w:sz w:val="27"/>
                <w:szCs w:val="27"/>
              </w:rPr>
            </w:pPr>
          </w:p>
          <w:p w14:paraId="5BCEA5F7" w14:textId="0EC389C4" w:rsidR="009A101C" w:rsidRPr="00357071" w:rsidRDefault="009A101C" w:rsidP="0085350A">
            <w:pPr>
              <w:rPr>
                <w:rFonts w:ascii="Times New Roman" w:hAnsi="Times New Roman"/>
                <w:szCs w:val="22"/>
              </w:rPr>
            </w:pPr>
            <w:r w:rsidRPr="00763AE7">
              <w:rPr>
                <w:rFonts w:ascii="Times New Roman" w:hAnsi="Times New Roman"/>
                <w:sz w:val="22"/>
                <w:szCs w:val="22"/>
              </w:rPr>
              <w:t>Ing. Martin Pavel, ředitel divize 131</w:t>
            </w:r>
          </w:p>
        </w:tc>
      </w:tr>
      <w:tr w:rsidR="0085350A" w:rsidRPr="00FB1B11" w14:paraId="53EA7211" w14:textId="77777777" w:rsidTr="00CD7D37">
        <w:trPr>
          <w:trHeight w:val="40"/>
        </w:trPr>
        <w:tc>
          <w:tcPr>
            <w:tcW w:w="1488" w:type="dxa"/>
            <w:tcBorders>
              <w:top w:val="nil"/>
              <w:bottom w:val="single" w:sz="4" w:space="0" w:color="auto"/>
            </w:tcBorders>
          </w:tcPr>
          <w:p w14:paraId="26886166" w14:textId="77777777" w:rsidR="0085350A" w:rsidRPr="00FB1B11" w:rsidRDefault="0085350A" w:rsidP="00CD7D37">
            <w:pPr>
              <w:rPr>
                <w:rFonts w:ascii="Times New Roman" w:hAnsi="Times New Roman"/>
                <w:szCs w:val="22"/>
              </w:rPr>
            </w:pPr>
          </w:p>
        </w:tc>
        <w:tc>
          <w:tcPr>
            <w:tcW w:w="1984" w:type="dxa"/>
            <w:tcBorders>
              <w:left w:val="nil"/>
              <w:bottom w:val="single" w:sz="4" w:space="0" w:color="auto"/>
            </w:tcBorders>
          </w:tcPr>
          <w:p w14:paraId="590D4644" w14:textId="77777777" w:rsidR="0085350A" w:rsidRPr="00FB1B11" w:rsidRDefault="0085350A" w:rsidP="00CD7D37">
            <w:pPr>
              <w:rPr>
                <w:rFonts w:ascii="Times New Roman" w:hAnsi="Times New Roman"/>
                <w:szCs w:val="22"/>
              </w:rPr>
            </w:pPr>
            <w:r w:rsidRPr="00FB1B11">
              <w:rPr>
                <w:rFonts w:ascii="Times New Roman" w:hAnsi="Times New Roman"/>
                <w:sz w:val="22"/>
                <w:szCs w:val="22"/>
              </w:rPr>
              <w:t>Telefon:</w:t>
            </w:r>
          </w:p>
        </w:tc>
        <w:tc>
          <w:tcPr>
            <w:tcW w:w="5738" w:type="dxa"/>
            <w:tcBorders>
              <w:bottom w:val="single" w:sz="4" w:space="0" w:color="auto"/>
            </w:tcBorders>
          </w:tcPr>
          <w:p w14:paraId="6D4D9217" w14:textId="77777777" w:rsidR="0085350A" w:rsidRPr="00357071" w:rsidRDefault="0085350A" w:rsidP="00CD7D37">
            <w:pPr>
              <w:rPr>
                <w:rFonts w:ascii="Times New Roman" w:hAnsi="Times New Roman"/>
                <w:szCs w:val="22"/>
              </w:rPr>
            </w:pPr>
            <w:r w:rsidRPr="0085350A">
              <w:rPr>
                <w:rFonts w:ascii="Times New Roman" w:hAnsi="Times New Roman"/>
                <w:sz w:val="22"/>
                <w:szCs w:val="22"/>
              </w:rPr>
              <w:t>+420</w:t>
            </w:r>
            <w:r>
              <w:rPr>
                <w:rFonts w:ascii="Times New Roman" w:hAnsi="Times New Roman"/>
                <w:sz w:val="22"/>
                <w:szCs w:val="22"/>
              </w:rPr>
              <w:t> </w:t>
            </w:r>
            <w:r w:rsidRPr="0085350A">
              <w:rPr>
                <w:rFonts w:ascii="Times New Roman" w:hAnsi="Times New Roman"/>
                <w:sz w:val="22"/>
                <w:szCs w:val="22"/>
              </w:rPr>
              <w:t>261</w:t>
            </w:r>
            <w:r>
              <w:rPr>
                <w:rFonts w:ascii="Times New Roman" w:hAnsi="Times New Roman"/>
                <w:sz w:val="22"/>
                <w:szCs w:val="22"/>
              </w:rPr>
              <w:t> </w:t>
            </w:r>
            <w:r w:rsidRPr="0085350A">
              <w:rPr>
                <w:rFonts w:ascii="Times New Roman" w:hAnsi="Times New Roman"/>
                <w:sz w:val="22"/>
                <w:szCs w:val="22"/>
              </w:rPr>
              <w:t>102</w:t>
            </w:r>
            <w:r>
              <w:rPr>
                <w:rFonts w:ascii="Times New Roman" w:hAnsi="Times New Roman"/>
                <w:sz w:val="22"/>
                <w:szCs w:val="22"/>
              </w:rPr>
              <w:t xml:space="preserve"> </w:t>
            </w:r>
            <w:r w:rsidRPr="0085350A">
              <w:rPr>
                <w:rFonts w:ascii="Times New Roman" w:hAnsi="Times New Roman"/>
                <w:sz w:val="22"/>
                <w:szCs w:val="22"/>
              </w:rPr>
              <w:t>306</w:t>
            </w:r>
          </w:p>
        </w:tc>
      </w:tr>
    </w:tbl>
    <w:p w14:paraId="6426DDCD" w14:textId="77777777" w:rsidR="00817B0A" w:rsidRPr="00FB1B11" w:rsidRDefault="0085350A" w:rsidP="00451AE7">
      <w:pPr>
        <w:autoSpaceDE/>
        <w:autoSpaceDN/>
        <w:rPr>
          <w:rFonts w:ascii="Times New Roman" w:hAnsi="Times New Roman"/>
          <w:sz w:val="22"/>
          <w:szCs w:val="22"/>
        </w:rPr>
      </w:pPr>
      <w:r>
        <w:rPr>
          <w:rFonts w:ascii="Times New Roman" w:hAnsi="Times New Roman"/>
          <w:sz w:val="22"/>
          <w:szCs w:val="22"/>
        </w:rPr>
        <w:t xml:space="preserve"> </w:t>
      </w:r>
      <w:r w:rsidR="007E7A1B">
        <w:rPr>
          <w:rFonts w:ascii="Times New Roman" w:hAnsi="Times New Roman"/>
          <w:sz w:val="22"/>
          <w:szCs w:val="22"/>
        </w:rPr>
        <w:t>(dále společně jen „další účastník“ popřípadě „další účastníci“)</w:t>
      </w:r>
    </w:p>
    <w:p w14:paraId="4217E354" w14:textId="77777777" w:rsidR="00451AE7" w:rsidRPr="00FB1B11" w:rsidRDefault="00451AE7" w:rsidP="00451AE7">
      <w:pPr>
        <w:autoSpaceDE/>
        <w:autoSpaceDN/>
        <w:rPr>
          <w:rFonts w:ascii="Times New Roman" w:hAnsi="Times New Roman"/>
          <w:sz w:val="22"/>
          <w:szCs w:val="22"/>
        </w:rPr>
      </w:pPr>
    </w:p>
    <w:p w14:paraId="2978EFE6" w14:textId="77777777" w:rsidR="00451AE7" w:rsidRPr="00FB1B11" w:rsidRDefault="00451AE7" w:rsidP="00451AE7">
      <w:pPr>
        <w:pStyle w:val="Zkladntext"/>
        <w:rPr>
          <w:rFonts w:ascii="Times New Roman" w:hAnsi="Times New Roman"/>
          <w:sz w:val="22"/>
          <w:szCs w:val="22"/>
          <w:lang w:val="cs-CZ"/>
        </w:rPr>
      </w:pPr>
      <w:r w:rsidRPr="00FB1B11">
        <w:rPr>
          <w:rFonts w:ascii="Times New Roman" w:hAnsi="Times New Roman"/>
          <w:sz w:val="22"/>
          <w:szCs w:val="22"/>
          <w:lang w:val="cs-CZ"/>
        </w:rPr>
        <w:t>(dále také společně jako „</w:t>
      </w:r>
      <w:r w:rsidRPr="00FB1B11">
        <w:rPr>
          <w:rFonts w:ascii="Times New Roman" w:hAnsi="Times New Roman"/>
          <w:b/>
          <w:sz w:val="22"/>
          <w:szCs w:val="22"/>
          <w:lang w:val="cs-CZ"/>
        </w:rPr>
        <w:t>smluvní strany</w:t>
      </w:r>
      <w:r w:rsidRPr="00FB1B11">
        <w:rPr>
          <w:rFonts w:ascii="Times New Roman" w:hAnsi="Times New Roman"/>
          <w:sz w:val="22"/>
          <w:szCs w:val="22"/>
          <w:lang w:val="cs-CZ"/>
        </w:rPr>
        <w:t>“)</w:t>
      </w:r>
    </w:p>
    <w:p w14:paraId="1F9810FD" w14:textId="77777777" w:rsidR="00451AE7" w:rsidRPr="00FB1B11" w:rsidRDefault="00451AE7" w:rsidP="00451AE7">
      <w:pPr>
        <w:pStyle w:val="Zkladntext"/>
        <w:ind w:firstLine="720"/>
        <w:rPr>
          <w:rFonts w:ascii="Times New Roman" w:hAnsi="Times New Roman"/>
          <w:sz w:val="22"/>
          <w:szCs w:val="22"/>
          <w:lang w:val="cs-CZ"/>
        </w:rPr>
      </w:pPr>
    </w:p>
    <w:p w14:paraId="27D089DC" w14:textId="77777777" w:rsidR="00451AE7" w:rsidRDefault="00451AE7" w:rsidP="00157048">
      <w:pPr>
        <w:pStyle w:val="Zkladntext"/>
        <w:rPr>
          <w:rFonts w:ascii="Times New Roman" w:hAnsi="Times New Roman"/>
          <w:sz w:val="22"/>
          <w:szCs w:val="22"/>
          <w:lang w:val="cs-CZ"/>
        </w:rPr>
      </w:pPr>
      <w:r w:rsidRPr="00FB1B11">
        <w:rPr>
          <w:rFonts w:ascii="Times New Roman" w:hAnsi="Times New Roman"/>
          <w:sz w:val="22"/>
          <w:szCs w:val="22"/>
          <w:lang w:val="cs-CZ"/>
        </w:rPr>
        <w:lastRenderedPageBreak/>
        <w:t>mezi sebou uzavírají následující smlouvu o účasti na řešení projektu:</w:t>
      </w:r>
    </w:p>
    <w:p w14:paraId="06458F7F" w14:textId="77777777" w:rsidR="004F0528" w:rsidRPr="00FB1B11" w:rsidRDefault="004F0528" w:rsidP="00157048">
      <w:pPr>
        <w:pStyle w:val="Zkladntext"/>
        <w:rPr>
          <w:rFonts w:ascii="Times New Roman" w:hAnsi="Times New Roman"/>
          <w:sz w:val="22"/>
          <w:szCs w:val="22"/>
          <w:lang w:val="cs-CZ"/>
        </w:rPr>
      </w:pPr>
    </w:p>
    <w:p w14:paraId="359EB50F" w14:textId="77777777" w:rsidR="00451AE7" w:rsidRDefault="00451AE7" w:rsidP="00157048">
      <w:pPr>
        <w:pStyle w:val="Zkladntext"/>
        <w:rPr>
          <w:rFonts w:ascii="Times New Roman" w:hAnsi="Times New Roman"/>
          <w:sz w:val="22"/>
          <w:szCs w:val="22"/>
          <w:lang w:val="cs-CZ"/>
        </w:rPr>
      </w:pPr>
      <w:r w:rsidRPr="00FB1B11">
        <w:rPr>
          <w:rFonts w:ascii="Times New Roman" w:hAnsi="Times New Roman"/>
          <w:sz w:val="22"/>
          <w:szCs w:val="22"/>
          <w:lang w:val="cs-CZ"/>
        </w:rPr>
        <w:t xml:space="preserve">Účastní-li se spolupráce více než jeden další účastník, platí níže uvedená práva a povinnosti pro dalšího účastníka vůči všem smluvním stranám v pozici dalšího účastníka, tj. vůči stranám, které nejsou </w:t>
      </w:r>
      <w:r w:rsidR="00954004">
        <w:rPr>
          <w:rFonts w:ascii="Times New Roman" w:hAnsi="Times New Roman"/>
          <w:sz w:val="22"/>
          <w:szCs w:val="22"/>
          <w:lang w:val="cs-CZ"/>
        </w:rPr>
        <w:t xml:space="preserve">hlavním </w:t>
      </w:r>
      <w:r w:rsidRPr="00FB1B11">
        <w:rPr>
          <w:rFonts w:ascii="Times New Roman" w:hAnsi="Times New Roman"/>
          <w:sz w:val="22"/>
          <w:szCs w:val="22"/>
          <w:lang w:val="cs-CZ"/>
        </w:rPr>
        <w:t>příjemcem.</w:t>
      </w:r>
    </w:p>
    <w:p w14:paraId="2494C396" w14:textId="77777777" w:rsidR="00D532D8" w:rsidRPr="00FB1B11" w:rsidRDefault="00D532D8" w:rsidP="00157048">
      <w:pPr>
        <w:pStyle w:val="Zkladntext"/>
        <w:rPr>
          <w:rFonts w:ascii="Times New Roman" w:hAnsi="Times New Roman"/>
          <w:sz w:val="22"/>
          <w:szCs w:val="22"/>
          <w:lang w:val="cs-CZ"/>
        </w:rPr>
      </w:pPr>
    </w:p>
    <w:p w14:paraId="7A2021BD" w14:textId="77777777" w:rsidR="00451AE7" w:rsidRPr="00FB1B11" w:rsidRDefault="00451AE7" w:rsidP="00451AE7">
      <w:pPr>
        <w:pStyle w:val="Zkladntext"/>
        <w:rPr>
          <w:rFonts w:ascii="Times New Roman" w:hAnsi="Times New Roman"/>
          <w:sz w:val="22"/>
          <w:szCs w:val="22"/>
          <w:lang w:val="cs-CZ"/>
        </w:rPr>
      </w:pPr>
    </w:p>
    <w:p w14:paraId="3DBB3E1B" w14:textId="77777777" w:rsidR="00451AE7" w:rsidRPr="00FB1B11" w:rsidRDefault="00451AE7" w:rsidP="004325D2">
      <w:pPr>
        <w:pStyle w:val="Zkladntext"/>
        <w:jc w:val="center"/>
        <w:rPr>
          <w:rFonts w:ascii="Times New Roman" w:hAnsi="Times New Roman"/>
          <w:sz w:val="22"/>
          <w:szCs w:val="22"/>
          <w:lang w:val="cs-CZ"/>
        </w:rPr>
      </w:pPr>
      <w:r w:rsidRPr="00FB1B11">
        <w:rPr>
          <w:rFonts w:ascii="Times New Roman" w:hAnsi="Times New Roman"/>
          <w:sz w:val="22"/>
          <w:szCs w:val="22"/>
          <w:lang w:val="cs-CZ"/>
        </w:rPr>
        <w:t>I.</w:t>
      </w:r>
    </w:p>
    <w:p w14:paraId="534A61C2" w14:textId="77777777" w:rsidR="00451AE7" w:rsidRPr="00FB1B11" w:rsidRDefault="00451AE7" w:rsidP="004325D2">
      <w:pPr>
        <w:pStyle w:val="Nadpis1"/>
        <w:autoSpaceDE/>
        <w:autoSpaceDN/>
        <w:jc w:val="center"/>
        <w:rPr>
          <w:rFonts w:ascii="Times New Roman" w:hAnsi="Times New Roman" w:cs="Times New Roman"/>
          <w:bCs w:val="0"/>
          <w:sz w:val="22"/>
          <w:szCs w:val="22"/>
        </w:rPr>
      </w:pPr>
      <w:r w:rsidRPr="00FB1B11">
        <w:rPr>
          <w:rFonts w:ascii="Times New Roman" w:hAnsi="Times New Roman" w:cs="Times New Roman"/>
          <w:bCs w:val="0"/>
          <w:sz w:val="22"/>
          <w:szCs w:val="22"/>
        </w:rPr>
        <w:t>Předmět smlouvy</w:t>
      </w:r>
    </w:p>
    <w:p w14:paraId="6795220C" w14:textId="77777777" w:rsidR="00451AE7" w:rsidRPr="00FB1B11" w:rsidRDefault="00451AE7" w:rsidP="00451AE7">
      <w:pPr>
        <w:rPr>
          <w:rFonts w:ascii="Times New Roman" w:hAnsi="Times New Roman"/>
          <w:sz w:val="22"/>
          <w:szCs w:val="22"/>
        </w:rPr>
      </w:pPr>
    </w:p>
    <w:p w14:paraId="5F4806A4" w14:textId="77777777" w:rsidR="00451AE7" w:rsidRPr="00FB1B11" w:rsidRDefault="00451AE7" w:rsidP="00736D4D">
      <w:pPr>
        <w:pStyle w:val="Zkladntext"/>
        <w:numPr>
          <w:ilvl w:val="0"/>
          <w:numId w:val="2"/>
        </w:numPr>
        <w:rPr>
          <w:rFonts w:ascii="Times New Roman" w:hAnsi="Times New Roman"/>
          <w:sz w:val="22"/>
          <w:szCs w:val="22"/>
          <w:lang w:val="cs-CZ"/>
        </w:rPr>
      </w:pPr>
      <w:r w:rsidRPr="00FB1B11">
        <w:rPr>
          <w:rFonts w:ascii="Times New Roman" w:hAnsi="Times New Roman"/>
          <w:sz w:val="22"/>
          <w:szCs w:val="22"/>
          <w:lang w:val="cs-CZ"/>
        </w:rPr>
        <w:t xml:space="preserve">Předmětem této smlouvy je spolupráce smluvních stran za účelem zajištění realizace projektu </w:t>
      </w:r>
      <w:r w:rsidR="00F03DC6" w:rsidRPr="00FB1B11">
        <w:rPr>
          <w:rFonts w:ascii="Times New Roman" w:hAnsi="Times New Roman"/>
          <w:sz w:val="22"/>
          <w:szCs w:val="22"/>
          <w:lang w:val="cs-CZ"/>
        </w:rPr>
        <w:t>„</w:t>
      </w:r>
      <w:r w:rsidR="00736D4D" w:rsidRPr="00736D4D">
        <w:rPr>
          <w:rFonts w:ascii="Times New Roman" w:hAnsi="Times New Roman"/>
          <w:b/>
          <w:i/>
          <w:sz w:val="22"/>
          <w:szCs w:val="22"/>
        </w:rPr>
        <w:t>Nové přístupy revitalizace hlavních odvodňovacích zařízení s vazbou na drenážní systémy z pohledu retence vody v krajině</w:t>
      </w:r>
      <w:r w:rsidR="00F03DC6" w:rsidRPr="00FB1B11">
        <w:rPr>
          <w:rFonts w:ascii="Times New Roman" w:hAnsi="Times New Roman"/>
          <w:b/>
          <w:i/>
          <w:sz w:val="22"/>
          <w:szCs w:val="22"/>
        </w:rPr>
        <w:t>”</w:t>
      </w:r>
      <w:r w:rsidR="00357071">
        <w:rPr>
          <w:rFonts w:ascii="Times New Roman" w:hAnsi="Times New Roman"/>
          <w:b/>
          <w:i/>
          <w:sz w:val="22"/>
          <w:szCs w:val="22"/>
        </w:rPr>
        <w:t xml:space="preserve"> </w:t>
      </w:r>
      <w:r w:rsidRPr="00FB1B11">
        <w:rPr>
          <w:rFonts w:ascii="Times New Roman" w:hAnsi="Times New Roman"/>
          <w:sz w:val="22"/>
          <w:szCs w:val="22"/>
          <w:lang w:val="cs-CZ"/>
        </w:rPr>
        <w:t>(dále jen „</w:t>
      </w:r>
      <w:r w:rsidRPr="00FB1B11">
        <w:rPr>
          <w:rFonts w:ascii="Times New Roman" w:hAnsi="Times New Roman"/>
          <w:b/>
          <w:sz w:val="22"/>
          <w:szCs w:val="22"/>
          <w:lang w:val="cs-CZ"/>
        </w:rPr>
        <w:t>projekt</w:t>
      </w:r>
      <w:r w:rsidRPr="00FB1B11">
        <w:rPr>
          <w:rFonts w:ascii="Times New Roman" w:hAnsi="Times New Roman"/>
          <w:sz w:val="22"/>
          <w:szCs w:val="22"/>
          <w:lang w:val="cs-CZ"/>
        </w:rPr>
        <w:t xml:space="preserve">“) registrační číslo </w:t>
      </w:r>
      <w:r w:rsidR="00736D4D" w:rsidRPr="00736D4D">
        <w:rPr>
          <w:rStyle w:val="text"/>
          <w:rFonts w:ascii="Times New Roman" w:hAnsi="Times New Roman"/>
          <w:b/>
          <w:sz w:val="22"/>
          <w:szCs w:val="22"/>
        </w:rPr>
        <w:t>TH02030397</w:t>
      </w:r>
      <w:r w:rsidRPr="00FB1B11">
        <w:rPr>
          <w:rFonts w:ascii="Times New Roman" w:hAnsi="Times New Roman"/>
          <w:sz w:val="22"/>
          <w:szCs w:val="22"/>
          <w:lang w:val="cs-CZ"/>
        </w:rPr>
        <w:t>. Na projekt budou použity účelové finanční prostředky poskytnuté formou dotace v návaznosti na výsledky</w:t>
      </w:r>
      <w:r w:rsidR="006C66DF">
        <w:rPr>
          <w:rFonts w:ascii="Times New Roman" w:hAnsi="Times New Roman"/>
          <w:sz w:val="22"/>
          <w:szCs w:val="22"/>
          <w:lang w:val="cs-CZ"/>
        </w:rPr>
        <w:t xml:space="preserve"> 2. veřejné </w:t>
      </w:r>
      <w:r w:rsidR="006C66DF" w:rsidRPr="006C66DF">
        <w:rPr>
          <w:rFonts w:ascii="Times New Roman" w:hAnsi="Times New Roman"/>
          <w:sz w:val="22"/>
          <w:szCs w:val="22"/>
          <w:lang w:val="cs-CZ"/>
        </w:rPr>
        <w:t>soutěž</w:t>
      </w:r>
      <w:r w:rsidR="006C66DF">
        <w:rPr>
          <w:rFonts w:ascii="Times New Roman" w:hAnsi="Times New Roman"/>
          <w:sz w:val="22"/>
          <w:szCs w:val="22"/>
          <w:lang w:val="cs-CZ"/>
        </w:rPr>
        <w:t>e</w:t>
      </w:r>
      <w:r w:rsidR="006C66DF" w:rsidRPr="006C66DF">
        <w:rPr>
          <w:rFonts w:ascii="Times New Roman" w:hAnsi="Times New Roman"/>
          <w:sz w:val="22"/>
          <w:szCs w:val="22"/>
          <w:lang w:val="cs-CZ"/>
        </w:rPr>
        <w:t xml:space="preserve"> </w:t>
      </w:r>
      <w:r w:rsidR="004F0528" w:rsidRPr="004F0528">
        <w:rPr>
          <w:rFonts w:ascii="Times New Roman" w:hAnsi="Times New Roman"/>
          <w:sz w:val="22"/>
          <w:szCs w:val="22"/>
          <w:lang w:val="cs-CZ"/>
        </w:rPr>
        <w:t xml:space="preserve">Program na podporu aplikovaného výzkumu a experimentálního vývoje EPSILON </w:t>
      </w:r>
      <w:r w:rsidRPr="00FB1B11">
        <w:rPr>
          <w:rFonts w:ascii="Times New Roman" w:hAnsi="Times New Roman"/>
          <w:sz w:val="22"/>
          <w:szCs w:val="22"/>
          <w:lang w:val="cs-CZ"/>
        </w:rPr>
        <w:t>(dále jen „</w:t>
      </w:r>
      <w:r w:rsidRPr="00FB1B11">
        <w:rPr>
          <w:rFonts w:ascii="Times New Roman" w:hAnsi="Times New Roman"/>
          <w:b/>
          <w:sz w:val="22"/>
          <w:szCs w:val="22"/>
          <w:lang w:val="cs-CZ"/>
        </w:rPr>
        <w:t>účelová podpora</w:t>
      </w:r>
      <w:r w:rsidRPr="00FB1B11">
        <w:rPr>
          <w:rFonts w:ascii="Times New Roman" w:hAnsi="Times New Roman"/>
          <w:sz w:val="22"/>
          <w:szCs w:val="22"/>
          <w:lang w:val="cs-CZ"/>
        </w:rPr>
        <w:t>“) prostřednictvím Smlouvy o poskytnutí účelové podpory na řešení programového projektu (dále jen „</w:t>
      </w:r>
      <w:r w:rsidRPr="00FB1B11">
        <w:rPr>
          <w:rFonts w:ascii="Times New Roman" w:hAnsi="Times New Roman"/>
          <w:b/>
          <w:sz w:val="22"/>
          <w:szCs w:val="22"/>
          <w:lang w:val="cs-CZ"/>
        </w:rPr>
        <w:t>poskytovatelská smlouva</w:t>
      </w:r>
      <w:r w:rsidRPr="00FB1B11">
        <w:rPr>
          <w:rFonts w:ascii="Times New Roman" w:hAnsi="Times New Roman"/>
          <w:sz w:val="22"/>
          <w:szCs w:val="22"/>
          <w:lang w:val="cs-CZ"/>
        </w:rPr>
        <w:t xml:space="preserve">“), která bude uzavřena mezi </w:t>
      </w:r>
      <w:r w:rsidR="00954004">
        <w:rPr>
          <w:rFonts w:ascii="Times New Roman" w:hAnsi="Times New Roman"/>
          <w:sz w:val="22"/>
          <w:szCs w:val="22"/>
          <w:lang w:val="cs-CZ"/>
        </w:rPr>
        <w:t xml:space="preserve">hlavním </w:t>
      </w:r>
      <w:r w:rsidRPr="00FB1B11">
        <w:rPr>
          <w:rFonts w:ascii="Times New Roman" w:hAnsi="Times New Roman"/>
          <w:sz w:val="22"/>
          <w:szCs w:val="22"/>
          <w:lang w:val="cs-CZ"/>
        </w:rPr>
        <w:t>příjemcem a Českou republikou - Technologickou agenturou České republiky (dále jen „</w:t>
      </w:r>
      <w:r w:rsidRPr="00FB1B11">
        <w:rPr>
          <w:rFonts w:ascii="Times New Roman" w:hAnsi="Times New Roman"/>
          <w:b/>
          <w:sz w:val="22"/>
          <w:szCs w:val="22"/>
          <w:lang w:val="cs-CZ"/>
        </w:rPr>
        <w:t>poskytovatel</w:t>
      </w:r>
      <w:r w:rsidRPr="00FB1B11">
        <w:rPr>
          <w:rFonts w:ascii="Times New Roman" w:hAnsi="Times New Roman"/>
          <w:sz w:val="22"/>
          <w:szCs w:val="22"/>
          <w:lang w:val="cs-CZ"/>
        </w:rPr>
        <w:t>“).</w:t>
      </w:r>
    </w:p>
    <w:p w14:paraId="6933AB13" w14:textId="77777777" w:rsidR="004325D2" w:rsidRPr="00736D4D" w:rsidRDefault="004325D2" w:rsidP="00736D4D">
      <w:pPr>
        <w:pStyle w:val="Zkladntext"/>
        <w:numPr>
          <w:ilvl w:val="0"/>
          <w:numId w:val="2"/>
        </w:numPr>
        <w:rPr>
          <w:rFonts w:ascii="Times New Roman" w:hAnsi="Times New Roman"/>
          <w:sz w:val="22"/>
          <w:szCs w:val="22"/>
          <w:lang w:val="cs-CZ"/>
        </w:rPr>
      </w:pPr>
      <w:r w:rsidRPr="00FB1B11">
        <w:rPr>
          <w:rFonts w:ascii="Times New Roman" w:hAnsi="Times New Roman"/>
          <w:sz w:val="22"/>
          <w:szCs w:val="22"/>
          <w:lang w:val="cs-CZ"/>
        </w:rPr>
        <w:t xml:space="preserve">Výzkum bude zaměřen </w:t>
      </w:r>
      <w:r w:rsidR="00726A85">
        <w:rPr>
          <w:rFonts w:ascii="Times New Roman" w:hAnsi="Times New Roman"/>
          <w:sz w:val="22"/>
          <w:szCs w:val="22"/>
          <w:lang w:val="cs-CZ"/>
        </w:rPr>
        <w:t xml:space="preserve">na </w:t>
      </w:r>
      <w:r w:rsidR="00736D4D">
        <w:rPr>
          <w:rFonts w:ascii="Times New Roman" w:hAnsi="Times New Roman"/>
          <w:sz w:val="22"/>
          <w:szCs w:val="22"/>
          <w:lang w:val="cs-CZ"/>
        </w:rPr>
        <w:t>přípravu</w:t>
      </w:r>
      <w:r w:rsidR="00736D4D" w:rsidRPr="00736D4D">
        <w:rPr>
          <w:rFonts w:ascii="Times New Roman" w:hAnsi="Times New Roman"/>
          <w:sz w:val="22"/>
          <w:szCs w:val="22"/>
          <w:lang w:val="cs-CZ"/>
        </w:rPr>
        <w:t xml:space="preserve"> katalogových listů pro jednotlivé revitalizační přístupy na HOZ a DS. Výsledné katalogové listy, respektive metodický</w:t>
      </w:r>
      <w:r w:rsidR="00736D4D">
        <w:rPr>
          <w:rFonts w:ascii="Times New Roman" w:hAnsi="Times New Roman"/>
          <w:sz w:val="22"/>
          <w:szCs w:val="22"/>
          <w:lang w:val="cs-CZ"/>
        </w:rPr>
        <w:t xml:space="preserve"> </w:t>
      </w:r>
      <w:r w:rsidR="00736D4D" w:rsidRPr="00736D4D">
        <w:rPr>
          <w:rFonts w:ascii="Times New Roman" w:hAnsi="Times New Roman"/>
          <w:sz w:val="22"/>
          <w:szCs w:val="22"/>
          <w:lang w:val="cs-CZ"/>
        </w:rPr>
        <w:t>postup a ověřená technologie budou předány orgánům státní správy na centrální úrovni MZe, MŽP a státním podnikům Povodí.</w:t>
      </w:r>
    </w:p>
    <w:p w14:paraId="7E36EE83" w14:textId="77777777" w:rsidR="004F0528" w:rsidRPr="00FB1B11" w:rsidRDefault="004F0528" w:rsidP="004F0528">
      <w:pPr>
        <w:pStyle w:val="Zkladntext"/>
        <w:ind w:left="720"/>
        <w:rPr>
          <w:rFonts w:ascii="Times New Roman" w:hAnsi="Times New Roman"/>
          <w:sz w:val="22"/>
          <w:szCs w:val="22"/>
          <w:lang w:val="cs-CZ"/>
        </w:rPr>
      </w:pPr>
    </w:p>
    <w:p w14:paraId="1C690609" w14:textId="77777777" w:rsidR="004325D2" w:rsidRDefault="004325D2" w:rsidP="004325D2">
      <w:pPr>
        <w:pStyle w:val="Zkladntext"/>
        <w:ind w:left="720"/>
        <w:rPr>
          <w:rFonts w:ascii="Times New Roman" w:hAnsi="Times New Roman"/>
          <w:sz w:val="22"/>
          <w:szCs w:val="22"/>
          <w:lang w:val="cs-CZ"/>
        </w:rPr>
      </w:pPr>
      <w:r w:rsidRPr="00FB1B11">
        <w:rPr>
          <w:rFonts w:ascii="Times New Roman" w:hAnsi="Times New Roman"/>
          <w:sz w:val="22"/>
          <w:szCs w:val="22"/>
          <w:lang w:val="cs-CZ"/>
        </w:rPr>
        <w:t>Cíle projektu:</w:t>
      </w:r>
    </w:p>
    <w:p w14:paraId="04195739" w14:textId="77777777" w:rsidR="00736D4D" w:rsidRDefault="00736D4D" w:rsidP="004325D2">
      <w:pPr>
        <w:pStyle w:val="Zkladntext"/>
        <w:ind w:left="720"/>
        <w:rPr>
          <w:rFonts w:ascii="Times New Roman" w:hAnsi="Times New Roman"/>
          <w:sz w:val="22"/>
          <w:szCs w:val="22"/>
          <w:lang w:val="cs-CZ"/>
        </w:rPr>
      </w:pPr>
    </w:p>
    <w:p w14:paraId="5B33D1EA" w14:textId="77777777" w:rsidR="004F0528" w:rsidRDefault="00736D4D" w:rsidP="00736D4D">
      <w:pPr>
        <w:pStyle w:val="Zkladntext"/>
        <w:ind w:left="708"/>
        <w:rPr>
          <w:rFonts w:ascii="Times New Roman" w:hAnsi="Times New Roman"/>
          <w:i/>
          <w:sz w:val="22"/>
          <w:szCs w:val="22"/>
          <w:lang w:val="cs-CZ"/>
        </w:rPr>
      </w:pPr>
      <w:r w:rsidRPr="00736D4D">
        <w:rPr>
          <w:rFonts w:ascii="Times New Roman" w:hAnsi="Times New Roman"/>
          <w:i/>
          <w:sz w:val="22"/>
          <w:szCs w:val="22"/>
          <w:lang w:val="cs-CZ"/>
        </w:rPr>
        <w:t>Cílem projektu je vytvoření metodického návodu pro efektivní správu a návrhy účinných opatřeních na drenážních sys</w:t>
      </w:r>
      <w:r>
        <w:rPr>
          <w:rFonts w:ascii="Times New Roman" w:hAnsi="Times New Roman"/>
          <w:i/>
          <w:sz w:val="22"/>
          <w:szCs w:val="22"/>
          <w:lang w:val="cs-CZ"/>
        </w:rPr>
        <w:t xml:space="preserve">témech a hlavních odvodňovacích </w:t>
      </w:r>
      <w:r w:rsidRPr="00736D4D">
        <w:rPr>
          <w:rFonts w:ascii="Times New Roman" w:hAnsi="Times New Roman"/>
          <w:i/>
          <w:sz w:val="22"/>
          <w:szCs w:val="22"/>
          <w:lang w:val="cs-CZ"/>
        </w:rPr>
        <w:t>zařízení z pohledu retence vody v krajině. Právě retence vody v povodí je spojovacím článkem všech problémů vznikající</w:t>
      </w:r>
      <w:r>
        <w:rPr>
          <w:rFonts w:ascii="Times New Roman" w:hAnsi="Times New Roman"/>
          <w:i/>
          <w:sz w:val="22"/>
          <w:szCs w:val="22"/>
          <w:lang w:val="cs-CZ"/>
        </w:rPr>
        <w:t xml:space="preserve">ch v souvislosti s hospodařením </w:t>
      </w:r>
      <w:r w:rsidRPr="00736D4D">
        <w:rPr>
          <w:rFonts w:ascii="Times New Roman" w:hAnsi="Times New Roman"/>
          <w:i/>
          <w:sz w:val="22"/>
          <w:szCs w:val="22"/>
          <w:lang w:val="cs-CZ"/>
        </w:rPr>
        <w:t>s vodou v krajině. Čím je větší retence, tím větší je možnost odbourání pesticidů a dusičnanů, zachycení erozních smyvů a</w:t>
      </w:r>
      <w:r>
        <w:rPr>
          <w:rFonts w:ascii="Times New Roman" w:hAnsi="Times New Roman"/>
          <w:i/>
          <w:sz w:val="22"/>
          <w:szCs w:val="22"/>
          <w:lang w:val="cs-CZ"/>
        </w:rPr>
        <w:t xml:space="preserve"> vody v povodí. Zvýšení retence </w:t>
      </w:r>
      <w:r w:rsidRPr="00736D4D">
        <w:rPr>
          <w:rFonts w:ascii="Times New Roman" w:hAnsi="Times New Roman"/>
          <w:i/>
          <w:sz w:val="22"/>
          <w:szCs w:val="22"/>
          <w:lang w:val="cs-CZ"/>
        </w:rPr>
        <w:t>zemědělské půdy by vedlo ke snížení objemu a rychlosti odtoku, ke snížení eroze, zvýšení jakosti vody, snížení eutrof</w:t>
      </w:r>
      <w:r>
        <w:rPr>
          <w:rFonts w:ascii="Times New Roman" w:hAnsi="Times New Roman"/>
          <w:i/>
          <w:sz w:val="22"/>
          <w:szCs w:val="22"/>
          <w:lang w:val="cs-CZ"/>
        </w:rPr>
        <w:t xml:space="preserve">izace a dále i ke zvýšení zásob </w:t>
      </w:r>
      <w:r w:rsidRPr="00736D4D">
        <w:rPr>
          <w:rFonts w:ascii="Times New Roman" w:hAnsi="Times New Roman"/>
          <w:i/>
          <w:sz w:val="22"/>
          <w:szCs w:val="22"/>
          <w:lang w:val="cs-CZ"/>
        </w:rPr>
        <w:t xml:space="preserve">podzemních vod. Nedílným přínosem revitalizačních a přírodě blízkých opatření na hlavních odvodňovacích opatření </w:t>
      </w:r>
      <w:r>
        <w:rPr>
          <w:rFonts w:ascii="Times New Roman" w:hAnsi="Times New Roman"/>
          <w:i/>
          <w:sz w:val="22"/>
          <w:szCs w:val="22"/>
          <w:lang w:val="cs-CZ"/>
        </w:rPr>
        <w:t xml:space="preserve">by bylo i zvýšení ekologických </w:t>
      </w:r>
      <w:r w:rsidRPr="00736D4D">
        <w:rPr>
          <w:rFonts w:ascii="Times New Roman" w:hAnsi="Times New Roman"/>
          <w:i/>
          <w:sz w:val="22"/>
          <w:szCs w:val="22"/>
          <w:lang w:val="cs-CZ"/>
        </w:rPr>
        <w:t>funkcí těchto vodohospodářských staveb v krajině.</w:t>
      </w:r>
    </w:p>
    <w:p w14:paraId="6E08DE4A" w14:textId="77777777" w:rsidR="00736D4D" w:rsidRPr="00FB1B11" w:rsidRDefault="00736D4D" w:rsidP="00736D4D">
      <w:pPr>
        <w:pStyle w:val="Zkladntext"/>
        <w:ind w:left="1068"/>
        <w:rPr>
          <w:rFonts w:ascii="Times New Roman" w:hAnsi="Times New Roman"/>
          <w:sz w:val="22"/>
          <w:szCs w:val="22"/>
          <w:lang w:val="cs-CZ"/>
        </w:rPr>
      </w:pPr>
    </w:p>
    <w:p w14:paraId="6544A661" w14:textId="77777777" w:rsidR="00451AE7" w:rsidRDefault="00451AE7" w:rsidP="004325D2">
      <w:pPr>
        <w:pStyle w:val="Zkladntext"/>
        <w:ind w:left="708"/>
        <w:rPr>
          <w:rFonts w:ascii="Times New Roman" w:hAnsi="Times New Roman"/>
          <w:sz w:val="22"/>
          <w:szCs w:val="22"/>
          <w:lang w:val="cs-CZ"/>
        </w:rPr>
      </w:pPr>
      <w:r w:rsidRPr="00FB1B11">
        <w:rPr>
          <w:rFonts w:ascii="Times New Roman" w:hAnsi="Times New Roman"/>
          <w:sz w:val="22"/>
          <w:szCs w:val="22"/>
          <w:lang w:val="cs-CZ"/>
        </w:rPr>
        <w:t>Vymezení závazných parametrů řešení projektu je uvedeno v </w:t>
      </w:r>
      <w:r w:rsidRPr="00FB1B11">
        <w:rPr>
          <w:rFonts w:ascii="Times New Roman" w:hAnsi="Times New Roman"/>
          <w:b/>
          <w:sz w:val="22"/>
          <w:szCs w:val="22"/>
          <w:lang w:val="cs-CZ"/>
        </w:rPr>
        <w:t>Příloze 1</w:t>
      </w:r>
      <w:r w:rsidRPr="00FB1B11">
        <w:rPr>
          <w:rFonts w:ascii="Times New Roman" w:hAnsi="Times New Roman"/>
          <w:sz w:val="22"/>
          <w:szCs w:val="22"/>
          <w:lang w:val="cs-CZ"/>
        </w:rPr>
        <w:t xml:space="preserve"> této smlouvy. </w:t>
      </w:r>
    </w:p>
    <w:p w14:paraId="15AFCDDA" w14:textId="77777777" w:rsidR="004F0528" w:rsidRPr="00FB1B11" w:rsidRDefault="004F0528" w:rsidP="004325D2">
      <w:pPr>
        <w:pStyle w:val="Zkladntext"/>
        <w:ind w:left="708"/>
        <w:rPr>
          <w:rFonts w:ascii="Times New Roman" w:hAnsi="Times New Roman"/>
          <w:sz w:val="22"/>
          <w:szCs w:val="22"/>
          <w:lang w:val="cs-CZ"/>
        </w:rPr>
      </w:pPr>
    </w:p>
    <w:p w14:paraId="1478EC48" w14:textId="77777777" w:rsidR="00451AE7" w:rsidRPr="00FB1B11" w:rsidRDefault="00451AE7" w:rsidP="00451AE7">
      <w:pPr>
        <w:pStyle w:val="Zkladntext"/>
        <w:numPr>
          <w:ilvl w:val="0"/>
          <w:numId w:val="2"/>
        </w:numPr>
        <w:rPr>
          <w:rFonts w:ascii="Times New Roman" w:eastAsia="Calibri" w:hAnsi="Times New Roman"/>
          <w:sz w:val="22"/>
          <w:szCs w:val="22"/>
          <w:lang w:val="cs-CZ"/>
        </w:rPr>
      </w:pPr>
      <w:r w:rsidRPr="00FB1B11">
        <w:rPr>
          <w:rFonts w:ascii="Times New Roman" w:eastAsia="Calibri" w:hAnsi="Times New Roman"/>
          <w:sz w:val="22"/>
          <w:szCs w:val="22"/>
          <w:lang w:val="cs-CZ"/>
        </w:rPr>
        <w:t xml:space="preserve">Předmětem této smlouvy je stanovení práv a povinností </w:t>
      </w:r>
      <w:r w:rsidR="00954004">
        <w:rPr>
          <w:rFonts w:ascii="Times New Roman" w:eastAsia="Calibri" w:hAnsi="Times New Roman"/>
          <w:sz w:val="22"/>
          <w:szCs w:val="22"/>
          <w:lang w:val="cs-CZ"/>
        </w:rPr>
        <w:t xml:space="preserve">hlavního </w:t>
      </w:r>
      <w:r w:rsidRPr="00FB1B11">
        <w:rPr>
          <w:rFonts w:ascii="Times New Roman" w:eastAsia="Calibri" w:hAnsi="Times New Roman"/>
          <w:sz w:val="22"/>
          <w:szCs w:val="22"/>
          <w:lang w:val="cs-CZ"/>
        </w:rPr>
        <w:t>příjemce a dalšího účastníka, zejména podmínky použití podpory dalším účastníkem, při realizaci projektu.</w:t>
      </w:r>
      <w:r w:rsidRPr="00FB1B11">
        <w:rPr>
          <w:rFonts w:ascii="Times New Roman" w:hAnsi="Times New Roman"/>
          <w:sz w:val="22"/>
          <w:szCs w:val="22"/>
          <w:lang w:val="cs-CZ"/>
        </w:rPr>
        <w:t xml:space="preserve"> Projekt bude realizován podle schváleného návrhu projektu.</w:t>
      </w:r>
    </w:p>
    <w:p w14:paraId="7E0D2F97" w14:textId="77777777" w:rsidR="00451AE7" w:rsidRPr="009C2472" w:rsidRDefault="00451AE7" w:rsidP="00451AE7">
      <w:pPr>
        <w:pStyle w:val="Zkladntext"/>
        <w:numPr>
          <w:ilvl w:val="0"/>
          <w:numId w:val="2"/>
        </w:numPr>
        <w:rPr>
          <w:rFonts w:ascii="Times New Roman" w:hAnsi="Times New Roman"/>
          <w:sz w:val="22"/>
          <w:szCs w:val="22"/>
          <w:lang w:val="cs-CZ"/>
        </w:rPr>
      </w:pPr>
      <w:r w:rsidRPr="009C2472">
        <w:rPr>
          <w:rFonts w:ascii="Times New Roman" w:eastAsia="Calibri" w:hAnsi="Times New Roman"/>
          <w:sz w:val="22"/>
          <w:szCs w:val="22"/>
          <w:lang w:val="cs-CZ"/>
        </w:rPr>
        <w:t xml:space="preserve">Rozdělení a využití výsledků vytvořených touto smlouvou bude mezi uživatelem a smluvní stranou, popř. smluvními stranami, nebo smluvními stranami navzájem upraveno ve </w:t>
      </w:r>
      <w:r w:rsidRPr="009C2472">
        <w:rPr>
          <w:rFonts w:ascii="Times New Roman" w:eastAsia="Calibri" w:hAnsi="Times New Roman"/>
          <w:b/>
          <w:sz w:val="22"/>
          <w:szCs w:val="22"/>
          <w:lang w:val="cs-CZ"/>
        </w:rPr>
        <w:t>Smlouvě o využití výsledků</w:t>
      </w:r>
      <w:r w:rsidRPr="009C2472">
        <w:rPr>
          <w:rFonts w:ascii="Times New Roman" w:eastAsia="Calibri" w:hAnsi="Times New Roman"/>
          <w:sz w:val="22"/>
          <w:szCs w:val="22"/>
          <w:lang w:val="cs-CZ"/>
        </w:rPr>
        <w:t>, jejíž návrh bude schválen nejméně třicet (30) dní před ukončením platnosti této smlouvy. Smlouva bude respektovat ustanovení o právech k duševnímu vlastnictví dle čl. XII této smlouvy.</w:t>
      </w:r>
    </w:p>
    <w:p w14:paraId="5AE79EDA" w14:textId="607A44DC" w:rsidR="00451AE7" w:rsidRPr="002B539B" w:rsidRDefault="00451AE7" w:rsidP="00451AE7">
      <w:pPr>
        <w:pStyle w:val="Zkladntext"/>
        <w:numPr>
          <w:ilvl w:val="0"/>
          <w:numId w:val="2"/>
        </w:numPr>
        <w:rPr>
          <w:rFonts w:ascii="Times New Roman" w:hAnsi="Times New Roman"/>
          <w:sz w:val="22"/>
          <w:szCs w:val="22"/>
          <w:lang w:val="cs-CZ"/>
        </w:rPr>
      </w:pPr>
      <w:r w:rsidRPr="002B539B">
        <w:rPr>
          <w:rFonts w:ascii="Times New Roman" w:eastAsia="Calibri" w:hAnsi="Times New Roman"/>
          <w:sz w:val="22"/>
          <w:szCs w:val="22"/>
          <w:lang w:val="cs-CZ"/>
        </w:rPr>
        <w:t xml:space="preserve">Nedílnou součástí této smlouvy jsou </w:t>
      </w:r>
      <w:r w:rsidR="00763AE7" w:rsidRPr="002B539B">
        <w:rPr>
          <w:rFonts w:ascii="Times New Roman" w:eastAsia="Calibri" w:hAnsi="Times New Roman"/>
          <w:b/>
          <w:sz w:val="22"/>
          <w:szCs w:val="22"/>
          <w:lang w:val="cs-CZ"/>
        </w:rPr>
        <w:t>Závazné parametry řešení projektu</w:t>
      </w:r>
      <w:r w:rsidR="00763AE7" w:rsidRPr="002B539B">
        <w:rPr>
          <w:rFonts w:ascii="Times New Roman" w:eastAsia="Calibri" w:hAnsi="Times New Roman"/>
          <w:sz w:val="22"/>
          <w:szCs w:val="22"/>
          <w:lang w:val="cs-CZ"/>
        </w:rPr>
        <w:t xml:space="preserve"> (</w:t>
      </w:r>
      <w:r w:rsidR="00763AE7" w:rsidRPr="002B539B">
        <w:rPr>
          <w:rFonts w:ascii="Times New Roman" w:eastAsia="Calibri" w:hAnsi="Times New Roman"/>
          <w:b/>
          <w:sz w:val="22"/>
          <w:szCs w:val="22"/>
          <w:lang w:val="cs-CZ"/>
        </w:rPr>
        <w:t>Příloha č. 1</w:t>
      </w:r>
      <w:r w:rsidR="00763AE7" w:rsidRPr="002B539B">
        <w:rPr>
          <w:rFonts w:ascii="Times New Roman" w:eastAsia="Calibri" w:hAnsi="Times New Roman"/>
          <w:sz w:val="22"/>
          <w:szCs w:val="22"/>
          <w:lang w:val="cs-CZ"/>
        </w:rPr>
        <w:t xml:space="preserve">), </w:t>
      </w:r>
      <w:r w:rsidR="00763AE7" w:rsidRPr="002B539B">
        <w:rPr>
          <w:rFonts w:ascii="Times New Roman" w:eastAsia="Calibri" w:hAnsi="Times New Roman"/>
          <w:b/>
          <w:sz w:val="22"/>
          <w:szCs w:val="22"/>
          <w:lang w:val="cs-CZ"/>
        </w:rPr>
        <w:t>Všeobecné podmínky</w:t>
      </w:r>
      <w:r w:rsidR="00763AE7" w:rsidRPr="002B539B">
        <w:rPr>
          <w:rFonts w:ascii="Times New Roman" w:eastAsia="Calibri" w:hAnsi="Times New Roman"/>
          <w:sz w:val="22"/>
          <w:szCs w:val="22"/>
          <w:lang w:val="cs-CZ"/>
        </w:rPr>
        <w:t xml:space="preserve"> (</w:t>
      </w:r>
      <w:r w:rsidR="00763AE7" w:rsidRPr="002B539B">
        <w:rPr>
          <w:rFonts w:ascii="Times New Roman" w:eastAsia="Calibri" w:hAnsi="Times New Roman"/>
          <w:b/>
          <w:sz w:val="22"/>
          <w:szCs w:val="22"/>
          <w:lang w:val="cs-CZ"/>
        </w:rPr>
        <w:t>Příloha č. 2</w:t>
      </w:r>
      <w:r w:rsidR="00763AE7" w:rsidRPr="002B539B">
        <w:rPr>
          <w:rFonts w:ascii="Times New Roman" w:eastAsia="Calibri" w:hAnsi="Times New Roman"/>
          <w:sz w:val="22"/>
          <w:szCs w:val="22"/>
          <w:lang w:val="cs-CZ"/>
        </w:rPr>
        <w:t>)</w:t>
      </w:r>
      <w:r w:rsidR="00763AE7" w:rsidRPr="002B539B">
        <w:rPr>
          <w:rFonts w:ascii="Times New Roman" w:eastAsia="Calibri" w:hAnsi="Times New Roman"/>
          <w:sz w:val="20"/>
          <w:szCs w:val="20"/>
          <w:lang w:val="cs-CZ"/>
        </w:rPr>
        <w:t xml:space="preserve"> </w:t>
      </w:r>
      <w:r w:rsidR="00763AE7" w:rsidRPr="002B539B">
        <w:rPr>
          <w:rFonts w:ascii="Times New Roman" w:eastAsia="Calibri" w:hAnsi="Times New Roman"/>
          <w:sz w:val="22"/>
          <w:szCs w:val="22"/>
          <w:lang w:val="cs-CZ"/>
        </w:rPr>
        <w:t xml:space="preserve">a </w:t>
      </w:r>
      <w:r w:rsidR="00763AE7" w:rsidRPr="002B539B">
        <w:rPr>
          <w:rFonts w:ascii="Times New Roman" w:eastAsia="Calibri" w:hAnsi="Times New Roman"/>
          <w:b/>
          <w:sz w:val="22"/>
          <w:szCs w:val="22"/>
          <w:lang w:val="cs-CZ"/>
        </w:rPr>
        <w:t>Poskytovatelská smlouva (Příloha č. 3)</w:t>
      </w:r>
      <w:r w:rsidR="00763AE7" w:rsidRPr="002B539B">
        <w:rPr>
          <w:rFonts w:ascii="Times New Roman" w:eastAsia="Calibri" w:hAnsi="Times New Roman"/>
          <w:sz w:val="22"/>
          <w:szCs w:val="22"/>
          <w:lang w:val="cs-CZ"/>
        </w:rPr>
        <w:t xml:space="preserve">. Povinnosti hlavního příjemce uvedené v těchto dokumentech se přiměřeně vztahují i na Dalšího účastníka. Obsahuje-li Smlouva úpravu odlišnou od Závazných parametrů řešení projektu </w:t>
      </w:r>
      <w:r w:rsidR="00763AE7" w:rsidRPr="002B539B">
        <w:rPr>
          <w:rFonts w:ascii="Times New Roman" w:eastAsia="Calibri" w:hAnsi="Times New Roman"/>
          <w:sz w:val="22"/>
          <w:szCs w:val="22"/>
          <w:lang w:val="cs-CZ"/>
        </w:rPr>
        <w:lastRenderedPageBreak/>
        <w:t>nebo Všeobecných podmínek, použijí se přednostně ustanovení Závazných parametrů řešení projektu, Všeobecných podmínek nebo Poskytovatelské smlouvy.</w:t>
      </w:r>
      <w:r w:rsidRPr="002B539B">
        <w:rPr>
          <w:rFonts w:ascii="Times New Roman" w:eastAsia="Calibri" w:hAnsi="Times New Roman"/>
          <w:sz w:val="22"/>
          <w:szCs w:val="22"/>
          <w:lang w:val="cs-CZ"/>
        </w:rPr>
        <w:t xml:space="preserve"> </w:t>
      </w:r>
    </w:p>
    <w:p w14:paraId="02C5F9B9" w14:textId="77777777" w:rsidR="00954410" w:rsidRDefault="00954410" w:rsidP="00954410">
      <w:pPr>
        <w:pStyle w:val="Zkladntext"/>
        <w:rPr>
          <w:rFonts w:ascii="Times New Roman" w:eastAsia="Calibri" w:hAnsi="Times New Roman"/>
          <w:sz w:val="22"/>
          <w:szCs w:val="22"/>
          <w:lang w:val="cs-CZ"/>
        </w:rPr>
      </w:pPr>
    </w:p>
    <w:p w14:paraId="0009F099" w14:textId="77777777" w:rsidR="00451AE7" w:rsidRPr="00FB1B11" w:rsidRDefault="00451AE7" w:rsidP="004325D2">
      <w:pPr>
        <w:pStyle w:val="Zkladntext"/>
        <w:jc w:val="center"/>
        <w:rPr>
          <w:rFonts w:ascii="Times New Roman" w:hAnsi="Times New Roman"/>
          <w:sz w:val="22"/>
          <w:szCs w:val="22"/>
          <w:lang w:val="cs-CZ"/>
        </w:rPr>
      </w:pPr>
      <w:r w:rsidRPr="00FB1B11">
        <w:rPr>
          <w:rFonts w:ascii="Times New Roman" w:hAnsi="Times New Roman"/>
          <w:sz w:val="22"/>
          <w:szCs w:val="22"/>
          <w:lang w:val="cs-CZ"/>
        </w:rPr>
        <w:t>II.</w:t>
      </w:r>
    </w:p>
    <w:p w14:paraId="185FCE84" w14:textId="77777777" w:rsidR="00451AE7" w:rsidRPr="00FB1B11" w:rsidRDefault="00451AE7" w:rsidP="004325D2">
      <w:pPr>
        <w:pStyle w:val="Zkladntext"/>
        <w:jc w:val="center"/>
        <w:rPr>
          <w:rFonts w:ascii="Times New Roman" w:hAnsi="Times New Roman"/>
          <w:b/>
          <w:sz w:val="22"/>
          <w:szCs w:val="22"/>
          <w:lang w:val="cs-CZ"/>
        </w:rPr>
      </w:pPr>
      <w:r w:rsidRPr="00FB1B11">
        <w:rPr>
          <w:rFonts w:ascii="Times New Roman" w:hAnsi="Times New Roman"/>
          <w:b/>
          <w:sz w:val="22"/>
          <w:szCs w:val="22"/>
          <w:lang w:val="cs-CZ"/>
        </w:rPr>
        <w:t>Řízení a realizace spolupráce</w:t>
      </w:r>
    </w:p>
    <w:p w14:paraId="2E825984" w14:textId="77777777" w:rsidR="00451AE7" w:rsidRPr="00FB1B11" w:rsidRDefault="00451AE7" w:rsidP="00451AE7">
      <w:pPr>
        <w:pStyle w:val="Zkladntext"/>
        <w:rPr>
          <w:rFonts w:ascii="Times New Roman" w:hAnsi="Times New Roman"/>
          <w:b/>
          <w:sz w:val="22"/>
          <w:szCs w:val="22"/>
          <w:lang w:val="cs-CZ"/>
        </w:rPr>
      </w:pPr>
    </w:p>
    <w:p w14:paraId="59B0F554" w14:textId="7FFFC636" w:rsidR="008A661C" w:rsidRPr="002B539B" w:rsidRDefault="00451AE7" w:rsidP="002B539B">
      <w:pPr>
        <w:pStyle w:val="Zkladntext"/>
        <w:numPr>
          <w:ilvl w:val="0"/>
          <w:numId w:val="3"/>
        </w:numPr>
        <w:ind w:hanging="720"/>
        <w:rPr>
          <w:rFonts w:ascii="Times New Roman" w:hAnsi="Times New Roman"/>
          <w:sz w:val="22"/>
          <w:szCs w:val="22"/>
          <w:lang w:val="cs-CZ"/>
        </w:rPr>
      </w:pPr>
      <w:r w:rsidRPr="00C51B8D">
        <w:rPr>
          <w:rFonts w:ascii="Times New Roman" w:hAnsi="Times New Roman"/>
          <w:sz w:val="22"/>
          <w:szCs w:val="22"/>
          <w:lang w:val="cs-CZ"/>
        </w:rPr>
        <w:t xml:space="preserve">Odpovědnost za řešení projektu ponese a celkovou koordinaci a řízení prací bude provádět hlavní řešitel projektu na straně </w:t>
      </w:r>
      <w:r w:rsidR="00954004" w:rsidRPr="00C51B8D">
        <w:rPr>
          <w:rFonts w:ascii="Times New Roman" w:hAnsi="Times New Roman"/>
          <w:sz w:val="22"/>
          <w:szCs w:val="22"/>
          <w:lang w:val="cs-CZ"/>
        </w:rPr>
        <w:t xml:space="preserve">hlavního </w:t>
      </w:r>
      <w:r w:rsidRPr="00C51B8D">
        <w:rPr>
          <w:rFonts w:ascii="Times New Roman" w:hAnsi="Times New Roman"/>
          <w:sz w:val="22"/>
          <w:szCs w:val="22"/>
          <w:lang w:val="cs-CZ"/>
        </w:rPr>
        <w:t xml:space="preserve">příjemce – </w:t>
      </w:r>
      <w:r w:rsidR="00C51FBB">
        <w:rPr>
          <w:rFonts w:ascii="Times New Roman" w:hAnsi="Times New Roman"/>
          <w:sz w:val="22"/>
          <w:szCs w:val="22"/>
          <w:lang w:val="cs-CZ"/>
        </w:rPr>
        <w:t>RNDr</w:t>
      </w:r>
      <w:r w:rsidR="008D2734" w:rsidRPr="00C51B8D">
        <w:rPr>
          <w:rFonts w:ascii="Times New Roman" w:hAnsi="Times New Roman"/>
          <w:sz w:val="22"/>
          <w:szCs w:val="22"/>
          <w:lang w:val="cs-CZ"/>
        </w:rPr>
        <w:t xml:space="preserve">. </w:t>
      </w:r>
      <w:r w:rsidR="00C51FBB">
        <w:rPr>
          <w:rFonts w:ascii="Times New Roman" w:hAnsi="Times New Roman"/>
          <w:sz w:val="22"/>
          <w:szCs w:val="22"/>
          <w:lang w:val="cs-CZ"/>
        </w:rPr>
        <w:t>Pavel Novák</w:t>
      </w:r>
      <w:r w:rsidR="004A0792" w:rsidRPr="00C51B8D">
        <w:rPr>
          <w:rFonts w:ascii="Times New Roman" w:hAnsi="Times New Roman"/>
          <w:sz w:val="22"/>
          <w:szCs w:val="22"/>
          <w:lang w:val="cs-CZ"/>
        </w:rPr>
        <w:t>, Ph</w:t>
      </w:r>
      <w:r w:rsidR="00C51B8D">
        <w:rPr>
          <w:rFonts w:ascii="Times New Roman" w:hAnsi="Times New Roman"/>
          <w:sz w:val="22"/>
          <w:szCs w:val="22"/>
          <w:lang w:val="cs-CZ"/>
        </w:rPr>
        <w:t>.</w:t>
      </w:r>
      <w:r w:rsidR="004A0792" w:rsidRPr="00C51B8D">
        <w:rPr>
          <w:rFonts w:ascii="Times New Roman" w:hAnsi="Times New Roman"/>
          <w:sz w:val="22"/>
          <w:szCs w:val="22"/>
          <w:lang w:val="cs-CZ"/>
        </w:rPr>
        <w:t xml:space="preserve">D. </w:t>
      </w:r>
      <w:r w:rsidR="00531A72" w:rsidRPr="00C51B8D">
        <w:rPr>
          <w:rFonts w:ascii="Times New Roman" w:hAnsi="Times New Roman"/>
          <w:sz w:val="22"/>
          <w:szCs w:val="22"/>
          <w:lang w:val="cs-CZ"/>
        </w:rPr>
        <w:t>(</w:t>
      </w:r>
      <w:r w:rsidRPr="00C51B8D">
        <w:rPr>
          <w:rFonts w:ascii="Times New Roman" w:hAnsi="Times New Roman"/>
          <w:sz w:val="22"/>
          <w:szCs w:val="22"/>
          <w:lang w:val="cs-CZ"/>
        </w:rPr>
        <w:t xml:space="preserve">dále jen </w:t>
      </w:r>
      <w:r w:rsidRPr="002B539B">
        <w:rPr>
          <w:rFonts w:ascii="Times New Roman" w:hAnsi="Times New Roman"/>
          <w:sz w:val="22"/>
          <w:szCs w:val="22"/>
          <w:lang w:val="cs-CZ"/>
        </w:rPr>
        <w:t>„</w:t>
      </w:r>
      <w:r w:rsidRPr="002B539B">
        <w:rPr>
          <w:rFonts w:ascii="Times New Roman" w:hAnsi="Times New Roman"/>
          <w:b/>
          <w:sz w:val="22"/>
          <w:szCs w:val="22"/>
          <w:lang w:val="cs-CZ"/>
        </w:rPr>
        <w:t>hlavní řešitel</w:t>
      </w:r>
      <w:r w:rsidRPr="002B539B">
        <w:rPr>
          <w:rFonts w:ascii="Times New Roman" w:hAnsi="Times New Roman"/>
          <w:sz w:val="22"/>
          <w:szCs w:val="22"/>
          <w:lang w:val="cs-CZ"/>
        </w:rPr>
        <w:t xml:space="preserve">“). Hlavnímu řešiteli projektu bude přímo podřízen řešitel na straně dalšího účastníka </w:t>
      </w:r>
      <w:r w:rsidR="008A661C" w:rsidRPr="002B539B">
        <w:rPr>
          <w:rFonts w:ascii="Times New Roman" w:hAnsi="Times New Roman"/>
          <w:sz w:val="22"/>
          <w:szCs w:val="22"/>
          <w:lang w:val="cs-CZ"/>
        </w:rPr>
        <w:t xml:space="preserve"> - </w:t>
      </w:r>
      <w:r w:rsidR="00C51FBB" w:rsidRPr="002B539B">
        <w:rPr>
          <w:rFonts w:ascii="Times New Roman" w:hAnsi="Times New Roman"/>
          <w:sz w:val="22"/>
          <w:szCs w:val="22"/>
          <w:lang w:val="cs-CZ"/>
        </w:rPr>
        <w:t>Ing. Tomáš Vybíral, Ph.D.</w:t>
      </w:r>
      <w:r w:rsidR="008A661C" w:rsidRPr="002B539B">
        <w:rPr>
          <w:rFonts w:ascii="Times New Roman" w:hAnsi="Times New Roman"/>
          <w:sz w:val="22"/>
          <w:szCs w:val="22"/>
          <w:lang w:val="cs-CZ"/>
        </w:rPr>
        <w:t xml:space="preserve"> (</w:t>
      </w:r>
      <w:r w:rsidR="00763AE7" w:rsidRPr="002B539B">
        <w:rPr>
          <w:rFonts w:ascii="Times New Roman" w:hAnsi="Times New Roman"/>
          <w:sz w:val="22"/>
          <w:szCs w:val="22"/>
        </w:rPr>
        <w:t>GEOREAL spol. s r.o.,</w:t>
      </w:r>
      <w:r w:rsidR="00763AE7" w:rsidRPr="002B539B">
        <w:rPr>
          <w:rFonts w:ascii="Times New Roman" w:hAnsi="Times New Roman"/>
          <w:sz w:val="22"/>
          <w:szCs w:val="22"/>
          <w:lang w:val="cs-CZ"/>
        </w:rPr>
        <w:t xml:space="preserve"> </w:t>
      </w:r>
      <w:r w:rsidR="008A661C" w:rsidRPr="002B539B">
        <w:rPr>
          <w:rFonts w:ascii="Times New Roman" w:hAnsi="Times New Roman"/>
          <w:sz w:val="22"/>
          <w:szCs w:val="22"/>
          <w:lang w:val="cs-CZ"/>
        </w:rPr>
        <w:t>dále jen „další řešitel“)</w:t>
      </w:r>
      <w:r w:rsidR="00736D4D" w:rsidRPr="002B539B">
        <w:rPr>
          <w:rFonts w:ascii="Times New Roman" w:hAnsi="Times New Roman"/>
          <w:sz w:val="22"/>
          <w:szCs w:val="22"/>
          <w:lang w:val="cs-CZ"/>
        </w:rPr>
        <w:t xml:space="preserve"> a Ing. Martin Pavel (</w:t>
      </w:r>
      <w:r w:rsidR="00763AE7" w:rsidRPr="002B539B">
        <w:rPr>
          <w:rFonts w:ascii="Times New Roman" w:hAnsi="Times New Roman"/>
          <w:sz w:val="22"/>
          <w:szCs w:val="22"/>
        </w:rPr>
        <w:t>Sweco Hydroprojekt a.s.,</w:t>
      </w:r>
      <w:r w:rsidR="00763AE7" w:rsidRPr="002B539B">
        <w:rPr>
          <w:rFonts w:ascii="Times New Roman" w:hAnsi="Times New Roman"/>
          <w:b/>
          <w:sz w:val="22"/>
          <w:szCs w:val="22"/>
        </w:rPr>
        <w:t xml:space="preserve"> </w:t>
      </w:r>
      <w:r w:rsidR="00736D4D" w:rsidRPr="002B539B">
        <w:rPr>
          <w:rFonts w:ascii="Times New Roman" w:hAnsi="Times New Roman"/>
          <w:sz w:val="22"/>
          <w:szCs w:val="22"/>
          <w:lang w:val="cs-CZ"/>
        </w:rPr>
        <w:t>dále jen „další řešitel“)</w:t>
      </w:r>
      <w:r w:rsidR="008A661C" w:rsidRPr="002B539B">
        <w:rPr>
          <w:rFonts w:ascii="Times New Roman" w:hAnsi="Times New Roman"/>
          <w:sz w:val="22"/>
          <w:szCs w:val="22"/>
          <w:lang w:val="cs-CZ"/>
        </w:rPr>
        <w:t>.</w:t>
      </w:r>
    </w:p>
    <w:p w14:paraId="74C08DF0" w14:textId="77777777" w:rsidR="00451AE7" w:rsidRPr="008A661C" w:rsidRDefault="00451AE7" w:rsidP="00451AE7">
      <w:pPr>
        <w:pStyle w:val="Zkladntext"/>
        <w:numPr>
          <w:ilvl w:val="0"/>
          <w:numId w:val="3"/>
        </w:numPr>
        <w:ind w:hanging="720"/>
        <w:rPr>
          <w:rFonts w:ascii="Times New Roman" w:hAnsi="Times New Roman"/>
          <w:sz w:val="22"/>
          <w:szCs w:val="22"/>
          <w:lang w:val="cs-CZ"/>
        </w:rPr>
      </w:pPr>
      <w:r w:rsidRPr="008A661C">
        <w:rPr>
          <w:rFonts w:ascii="Times New Roman" w:hAnsi="Times New Roman"/>
          <w:sz w:val="22"/>
          <w:szCs w:val="22"/>
          <w:lang w:val="cs-CZ"/>
        </w:rPr>
        <w:t>Hlavní řešitel zajistí koordinaci projektu tak, aby plnění jednotlivých úkolů probíhalo v souladu se schváleným návrhem projektu</w:t>
      </w:r>
      <w:r w:rsidRPr="008A661C">
        <w:rPr>
          <w:rFonts w:ascii="Times New Roman" w:eastAsia="Calibri" w:hAnsi="Times New Roman"/>
          <w:sz w:val="22"/>
          <w:szCs w:val="22"/>
          <w:lang w:val="cs-CZ"/>
        </w:rPr>
        <w:t>.</w:t>
      </w:r>
    </w:p>
    <w:p w14:paraId="1A12206F" w14:textId="77777777" w:rsidR="00451AE7" w:rsidRPr="00FB1B11" w:rsidRDefault="00451AE7" w:rsidP="00451AE7">
      <w:pPr>
        <w:pStyle w:val="Zkladntext"/>
        <w:numPr>
          <w:ilvl w:val="0"/>
          <w:numId w:val="3"/>
        </w:numPr>
        <w:ind w:hanging="720"/>
        <w:rPr>
          <w:rFonts w:ascii="Times New Roman" w:hAnsi="Times New Roman"/>
          <w:sz w:val="22"/>
          <w:szCs w:val="22"/>
          <w:lang w:val="cs-CZ"/>
        </w:rPr>
      </w:pPr>
      <w:r w:rsidRPr="00FB1B11">
        <w:rPr>
          <w:rFonts w:ascii="Times New Roman" w:hAnsi="Times New Roman"/>
          <w:sz w:val="22"/>
          <w:szCs w:val="22"/>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4472F9B2" w14:textId="77777777" w:rsidR="00451AE7" w:rsidRPr="00FB1B11" w:rsidRDefault="00451AE7" w:rsidP="00451AE7">
      <w:pPr>
        <w:rPr>
          <w:rFonts w:ascii="Times New Roman" w:hAnsi="Times New Roman"/>
          <w:sz w:val="22"/>
          <w:szCs w:val="22"/>
        </w:rPr>
      </w:pPr>
    </w:p>
    <w:p w14:paraId="09E2046C" w14:textId="77777777" w:rsidR="00451AE7" w:rsidRPr="00FB1B11" w:rsidRDefault="00451AE7" w:rsidP="004325D2">
      <w:pPr>
        <w:pStyle w:val="Zkladntext"/>
        <w:jc w:val="center"/>
        <w:rPr>
          <w:rFonts w:ascii="Times New Roman" w:hAnsi="Times New Roman"/>
          <w:bCs/>
          <w:sz w:val="22"/>
          <w:szCs w:val="22"/>
          <w:lang w:val="cs-CZ"/>
        </w:rPr>
      </w:pPr>
      <w:r w:rsidRPr="00FB1B11">
        <w:rPr>
          <w:rFonts w:ascii="Times New Roman" w:hAnsi="Times New Roman"/>
          <w:bCs/>
          <w:sz w:val="22"/>
          <w:szCs w:val="22"/>
          <w:lang w:val="cs-CZ"/>
        </w:rPr>
        <w:t>III.</w:t>
      </w:r>
    </w:p>
    <w:p w14:paraId="3ED06625" w14:textId="77777777" w:rsidR="00451AE7" w:rsidRPr="00FB1B11" w:rsidRDefault="00451AE7" w:rsidP="004325D2">
      <w:pPr>
        <w:pStyle w:val="Zkladntext"/>
        <w:jc w:val="center"/>
        <w:rPr>
          <w:rFonts w:ascii="Times New Roman" w:hAnsi="Times New Roman"/>
          <w:b/>
          <w:bCs/>
          <w:sz w:val="22"/>
          <w:szCs w:val="22"/>
          <w:lang w:val="cs-CZ"/>
        </w:rPr>
      </w:pPr>
      <w:r w:rsidRPr="00FB1B11">
        <w:rPr>
          <w:rFonts w:ascii="Times New Roman" w:hAnsi="Times New Roman"/>
          <w:b/>
          <w:bCs/>
          <w:sz w:val="22"/>
          <w:szCs w:val="22"/>
          <w:lang w:val="cs-CZ"/>
        </w:rPr>
        <w:t>Náklady na řešení projektu</w:t>
      </w:r>
    </w:p>
    <w:p w14:paraId="5BEB7B26" w14:textId="77777777" w:rsidR="00451AE7" w:rsidRPr="00FB1B11" w:rsidRDefault="00451AE7" w:rsidP="004325D2">
      <w:pPr>
        <w:pStyle w:val="Zkladntext"/>
        <w:jc w:val="center"/>
        <w:rPr>
          <w:rFonts w:ascii="Times New Roman" w:hAnsi="Times New Roman"/>
          <w:b/>
          <w:sz w:val="22"/>
          <w:szCs w:val="22"/>
          <w:lang w:val="cs-CZ"/>
        </w:rPr>
      </w:pPr>
    </w:p>
    <w:p w14:paraId="73E0353F" w14:textId="77777777"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 xml:space="preserve">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w:t>
      </w:r>
      <w:r w:rsidR="00954004">
        <w:rPr>
          <w:rFonts w:ascii="Times New Roman" w:hAnsi="Times New Roman"/>
          <w:sz w:val="22"/>
          <w:szCs w:val="22"/>
          <w:lang w:val="cs-CZ"/>
        </w:rPr>
        <w:t xml:space="preserve">hlavní </w:t>
      </w:r>
      <w:r w:rsidRPr="00FB1B11">
        <w:rPr>
          <w:rFonts w:ascii="Times New Roman" w:hAnsi="Times New Roman"/>
          <w:sz w:val="22"/>
          <w:szCs w:val="22"/>
          <w:lang w:val="cs-CZ"/>
        </w:rPr>
        <w:t>příjemce a schvaluje poskytovatel. Změny lze provádět pouze v souladu s ustanoveními poskytovatelské smlouvy a jejích dodatků.</w:t>
      </w:r>
    </w:p>
    <w:p w14:paraId="7B67A6EC" w14:textId="77777777"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 xml:space="preserve">Další účastník může požádat o změnu výše poskytnuté účelové podpory nebo výše uznaných nákladů na celou dobu řešení projektu v průběhu řešení projektu maximálně o 50 % výše uznaných nákladů nebo výše podpory z veřejných prostředků rozpočtu dalšího účastníka dle </w:t>
      </w:r>
      <w:r w:rsidRPr="00FB1B11">
        <w:rPr>
          <w:rFonts w:ascii="Times New Roman" w:hAnsi="Times New Roman"/>
          <w:b/>
          <w:sz w:val="22"/>
          <w:szCs w:val="22"/>
          <w:lang w:val="cs-CZ"/>
        </w:rPr>
        <w:t>Přílohy č. 1</w:t>
      </w:r>
      <w:r w:rsidRPr="00FB1B11">
        <w:rPr>
          <w:rFonts w:ascii="Times New Roman" w:hAnsi="Times New Roman"/>
          <w:sz w:val="22"/>
          <w:szCs w:val="22"/>
          <w:lang w:val="cs-CZ"/>
        </w:rPr>
        <w:t>. Nastane-li podstatná změna okolností týkajících se řešení projektu, kterou další účastník nemohl předvídat, ani ji nezpůsobil, požádá</w:t>
      </w:r>
      <w:r w:rsidR="00954004">
        <w:rPr>
          <w:rFonts w:ascii="Times New Roman" w:hAnsi="Times New Roman"/>
          <w:sz w:val="22"/>
          <w:szCs w:val="22"/>
          <w:lang w:val="cs-CZ"/>
        </w:rPr>
        <w:t xml:space="preserve"> hlavní</w:t>
      </w:r>
      <w:r w:rsidRPr="00FB1B11">
        <w:rPr>
          <w:rFonts w:ascii="Times New Roman" w:hAnsi="Times New Roman"/>
          <w:sz w:val="22"/>
          <w:szCs w:val="22"/>
          <w:lang w:val="cs-CZ"/>
        </w:rPr>
        <w:t xml:space="preserve"> příjemce písemně o změnu výše uznaných nákladů nejpozději do sedmi (7) kalendářních dnů ode dne, kdy se o takové skutečnosti dozvěděl. Na změnu není právní nárok. Příslušné změnové řízení předepsané TAČR stanoví postup smluvních stran v případě žádosti </w:t>
      </w:r>
      <w:r w:rsidR="00954004">
        <w:rPr>
          <w:rFonts w:ascii="Times New Roman" w:hAnsi="Times New Roman"/>
          <w:sz w:val="22"/>
          <w:szCs w:val="22"/>
          <w:lang w:val="cs-CZ"/>
        </w:rPr>
        <w:t xml:space="preserve">hlavního </w:t>
      </w:r>
      <w:r w:rsidRPr="00FB1B11">
        <w:rPr>
          <w:rFonts w:ascii="Times New Roman" w:hAnsi="Times New Roman"/>
          <w:sz w:val="22"/>
          <w:szCs w:val="22"/>
          <w:lang w:val="cs-CZ"/>
        </w:rPr>
        <w:t>příjemce o změnu ohledně přesunu nebo změny uznaných nákladů projektu a výše podpory. Změny se provedou písemným dodatkem k této smlouvě.</w:t>
      </w:r>
    </w:p>
    <w:p w14:paraId="527BA172" w14:textId="77777777"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FB1B11">
        <w:rPr>
          <w:rFonts w:ascii="Times New Roman" w:hAnsi="Times New Roman"/>
          <w:b/>
          <w:sz w:val="22"/>
          <w:szCs w:val="22"/>
          <w:lang w:val="cs-CZ"/>
        </w:rPr>
        <w:t>Příloze 1</w:t>
      </w:r>
      <w:r w:rsidRPr="00FB1B11">
        <w:rPr>
          <w:rFonts w:ascii="Times New Roman" w:hAnsi="Times New Roman"/>
          <w:sz w:val="22"/>
          <w:szCs w:val="22"/>
          <w:lang w:val="cs-CZ"/>
        </w:rPr>
        <w:t xml:space="preserve"> této smlouvy.</w:t>
      </w:r>
    </w:p>
    <w:p w14:paraId="6BED7A0A" w14:textId="77777777"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Veškeré náklady musí prokazatelně souviset s předmětem projektu</w:t>
      </w:r>
      <w:r w:rsidR="00704CF6" w:rsidRPr="00FB1B11">
        <w:rPr>
          <w:rFonts w:ascii="Times New Roman" w:hAnsi="Times New Roman"/>
          <w:sz w:val="22"/>
          <w:szCs w:val="22"/>
          <w:lang w:val="cs-CZ"/>
        </w:rPr>
        <w:t xml:space="preserve">, dále musí být přiřazeny ke konkrétní činnosti v rámci projektu a také ke konkrétním kategoriím výzkumu a vývoje, tj. na aplikovaný výzkum nebo experimentální vývoj, a na vyžádání </w:t>
      </w:r>
      <w:r w:rsidR="00954004">
        <w:rPr>
          <w:rFonts w:ascii="Times New Roman" w:hAnsi="Times New Roman"/>
          <w:sz w:val="22"/>
          <w:szCs w:val="22"/>
          <w:lang w:val="cs-CZ"/>
        </w:rPr>
        <w:t xml:space="preserve">hlavního </w:t>
      </w:r>
      <w:r w:rsidR="00704CF6" w:rsidRPr="00FB1B11">
        <w:rPr>
          <w:rFonts w:ascii="Times New Roman" w:hAnsi="Times New Roman"/>
          <w:sz w:val="22"/>
          <w:szCs w:val="22"/>
          <w:lang w:val="cs-CZ"/>
        </w:rPr>
        <w:t>příjemce doložitelné</w:t>
      </w:r>
      <w:r w:rsidRPr="00FB1B11">
        <w:rPr>
          <w:rFonts w:ascii="Times New Roman" w:hAnsi="Times New Roman"/>
          <w:sz w:val="22"/>
          <w:szCs w:val="22"/>
          <w:lang w:val="cs-CZ"/>
        </w:rPr>
        <w:t>.</w:t>
      </w:r>
    </w:p>
    <w:p w14:paraId="106FB37E" w14:textId="77777777"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 xml:space="preserve">Sníží-li se výše uznaných nákladů, sníží se úměrně i maximální výše podpory při zachování stanovené míry podpory. </w:t>
      </w:r>
    </w:p>
    <w:p w14:paraId="2845A4F1" w14:textId="131CB874" w:rsidR="00451AE7" w:rsidRPr="00FB1B11" w:rsidRDefault="00451AE7" w:rsidP="00550182">
      <w:pPr>
        <w:pStyle w:val="Zkladntext"/>
        <w:numPr>
          <w:ilvl w:val="0"/>
          <w:numId w:val="4"/>
        </w:numPr>
        <w:rPr>
          <w:rFonts w:ascii="Times New Roman" w:hAnsi="Times New Roman"/>
          <w:sz w:val="22"/>
          <w:szCs w:val="22"/>
          <w:lang w:val="cs-CZ"/>
        </w:rPr>
      </w:pPr>
      <w:r w:rsidRPr="00FB1B11">
        <w:rPr>
          <w:rFonts w:ascii="Times New Roman" w:hAnsi="Times New Roman"/>
          <w:sz w:val="22"/>
          <w:szCs w:val="22"/>
          <w:lang w:val="cs-CZ"/>
        </w:rPr>
        <w:t>Pro případ pořízení hmotného či nehmotného majetku nebo služby pro účely projektu a zároveň v případě kdy nelze aplikovat výjimku podle §8 odst. 5 ZPVV jsou smluvní strany povinny postupovat podle příslušných ustanovení zákona č. 13</w:t>
      </w:r>
      <w:r w:rsidR="0084492B">
        <w:rPr>
          <w:rFonts w:ascii="Times New Roman" w:hAnsi="Times New Roman"/>
          <w:sz w:val="22"/>
          <w:szCs w:val="22"/>
          <w:lang w:val="cs-CZ"/>
        </w:rPr>
        <w:t>4</w:t>
      </w:r>
      <w:r w:rsidRPr="00FB1B11">
        <w:rPr>
          <w:rFonts w:ascii="Times New Roman" w:hAnsi="Times New Roman"/>
          <w:sz w:val="22"/>
          <w:szCs w:val="22"/>
          <w:lang w:val="cs-CZ"/>
        </w:rPr>
        <w:t>/20</w:t>
      </w:r>
      <w:r w:rsidR="0084492B">
        <w:rPr>
          <w:rFonts w:ascii="Times New Roman" w:hAnsi="Times New Roman"/>
          <w:sz w:val="22"/>
          <w:szCs w:val="22"/>
          <w:lang w:val="cs-CZ"/>
        </w:rPr>
        <w:t>1</w:t>
      </w:r>
      <w:r w:rsidRPr="00FB1B11">
        <w:rPr>
          <w:rFonts w:ascii="Times New Roman" w:hAnsi="Times New Roman"/>
          <w:sz w:val="22"/>
          <w:szCs w:val="22"/>
          <w:lang w:val="cs-CZ"/>
        </w:rPr>
        <w:t xml:space="preserve">6 Sb., o </w:t>
      </w:r>
      <w:r w:rsidR="00550182">
        <w:rPr>
          <w:rFonts w:ascii="Times New Roman" w:hAnsi="Times New Roman"/>
          <w:sz w:val="22"/>
          <w:szCs w:val="22"/>
          <w:lang w:val="cs-CZ"/>
        </w:rPr>
        <w:t xml:space="preserve">zadávání </w:t>
      </w:r>
      <w:r w:rsidRPr="00FB1B11">
        <w:rPr>
          <w:rFonts w:ascii="Times New Roman" w:hAnsi="Times New Roman"/>
          <w:sz w:val="22"/>
          <w:szCs w:val="22"/>
          <w:lang w:val="cs-CZ"/>
        </w:rPr>
        <w:t>veřejných zakáz</w:t>
      </w:r>
      <w:r w:rsidR="00550182">
        <w:rPr>
          <w:rFonts w:ascii="Times New Roman" w:hAnsi="Times New Roman"/>
          <w:sz w:val="22"/>
          <w:szCs w:val="22"/>
          <w:lang w:val="cs-CZ"/>
        </w:rPr>
        <w:t>e</w:t>
      </w:r>
      <w:r w:rsidRPr="00FB1B11">
        <w:rPr>
          <w:rFonts w:ascii="Times New Roman" w:hAnsi="Times New Roman"/>
          <w:sz w:val="22"/>
          <w:szCs w:val="22"/>
          <w:lang w:val="cs-CZ"/>
        </w:rPr>
        <w:t>k</w:t>
      </w:r>
      <w:r w:rsidR="00550182" w:rsidRPr="00550182">
        <w:t xml:space="preserve"> </w:t>
      </w:r>
      <w:r w:rsidR="00550182" w:rsidRPr="00550182">
        <w:rPr>
          <w:rFonts w:ascii="Times New Roman" w:hAnsi="Times New Roman"/>
          <w:sz w:val="22"/>
          <w:szCs w:val="22"/>
          <w:lang w:val="cs-CZ"/>
        </w:rPr>
        <w:t>v platném znění</w:t>
      </w:r>
      <w:r w:rsidR="00550182" w:rsidRPr="00550182" w:rsidDel="00550182">
        <w:rPr>
          <w:rFonts w:ascii="Times New Roman" w:hAnsi="Times New Roman"/>
          <w:sz w:val="22"/>
          <w:szCs w:val="22"/>
          <w:lang w:val="cs-CZ"/>
        </w:rPr>
        <w:t xml:space="preserve"> </w:t>
      </w:r>
      <w:r w:rsidRPr="00FB1B11">
        <w:rPr>
          <w:rFonts w:ascii="Times New Roman" w:hAnsi="Times New Roman"/>
          <w:sz w:val="22"/>
          <w:szCs w:val="22"/>
          <w:lang w:val="cs-CZ"/>
        </w:rPr>
        <w:t>(dále jen „</w:t>
      </w:r>
      <w:r w:rsidRPr="00FB1B11">
        <w:rPr>
          <w:rFonts w:ascii="Times New Roman" w:hAnsi="Times New Roman"/>
          <w:b/>
          <w:sz w:val="22"/>
          <w:szCs w:val="22"/>
          <w:lang w:val="cs-CZ"/>
        </w:rPr>
        <w:t>ZVZ</w:t>
      </w:r>
      <w:r w:rsidR="005913DE">
        <w:rPr>
          <w:rFonts w:ascii="Times New Roman" w:hAnsi="Times New Roman"/>
          <w:sz w:val="22"/>
          <w:szCs w:val="22"/>
          <w:lang w:val="cs-CZ"/>
        </w:rPr>
        <w:t>“)</w:t>
      </w:r>
      <w:r w:rsidRPr="00FB1B11">
        <w:rPr>
          <w:rFonts w:ascii="Times New Roman" w:hAnsi="Times New Roman"/>
          <w:sz w:val="22"/>
          <w:szCs w:val="22"/>
          <w:lang w:val="cs-CZ"/>
        </w:rPr>
        <w:t xml:space="preserve">. </w:t>
      </w:r>
    </w:p>
    <w:p w14:paraId="12D585EC" w14:textId="77777777" w:rsidR="00451AE7" w:rsidRPr="00FB1B11" w:rsidRDefault="00451AE7" w:rsidP="00451AE7">
      <w:pPr>
        <w:pStyle w:val="Zkladntext"/>
        <w:numPr>
          <w:ilvl w:val="0"/>
          <w:numId w:val="4"/>
        </w:numPr>
        <w:ind w:hanging="720"/>
        <w:rPr>
          <w:rFonts w:ascii="Times New Roman" w:hAnsi="Times New Roman"/>
          <w:sz w:val="22"/>
          <w:szCs w:val="22"/>
          <w:lang w:val="cs-CZ"/>
        </w:rPr>
      </w:pPr>
      <w:r w:rsidRPr="00FB1B11">
        <w:rPr>
          <w:rFonts w:ascii="Times New Roman" w:hAnsi="Times New Roman"/>
          <w:sz w:val="22"/>
          <w:szCs w:val="22"/>
          <w:lang w:val="cs-CZ"/>
        </w:rPr>
        <w:t>Uznané náklady musí splňovat následující podmínky:</w:t>
      </w:r>
    </w:p>
    <w:p w14:paraId="247F7671" w14:textId="77777777"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lastRenderedPageBreak/>
        <w:t>musí být vynaloženy v souladu s cíli programu a musí bezprostředně souviset s </w:t>
      </w:r>
      <w:r w:rsidR="008D2734">
        <w:rPr>
          <w:rFonts w:ascii="Times New Roman" w:hAnsi="Times New Roman"/>
          <w:sz w:val="22"/>
          <w:szCs w:val="22"/>
        </w:rPr>
        <w:t>řešením</w:t>
      </w:r>
      <w:r w:rsidRPr="00FB1B11">
        <w:rPr>
          <w:rFonts w:ascii="Times New Roman" w:hAnsi="Times New Roman"/>
          <w:sz w:val="22"/>
          <w:szCs w:val="22"/>
        </w:rPr>
        <w:t xml:space="preserve"> projektu;</w:t>
      </w:r>
    </w:p>
    <w:p w14:paraId="48EFA05F" w14:textId="77777777"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musí být způsobilými náklady;</w:t>
      </w:r>
    </w:p>
    <w:p w14:paraId="2BE835C1" w14:textId="77777777"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 xml:space="preserve">musí být prokazatelně zaplaceny </w:t>
      </w:r>
      <w:r w:rsidR="00954004">
        <w:rPr>
          <w:rFonts w:ascii="Times New Roman" w:hAnsi="Times New Roman"/>
          <w:sz w:val="22"/>
          <w:szCs w:val="22"/>
        </w:rPr>
        <w:t xml:space="preserve">hlavním </w:t>
      </w:r>
      <w:r w:rsidRPr="00FB1B11">
        <w:rPr>
          <w:rFonts w:ascii="Times New Roman" w:hAnsi="Times New Roman"/>
          <w:sz w:val="22"/>
          <w:szCs w:val="22"/>
        </w:rPr>
        <w:t xml:space="preserve">příjemcem či dalším účastníkem projektu v maximální době splatnosti do 30 dnů (tato podmínka se nevztahuje na vyúčtování odpisů), bez ohledu na dobu splatnosti stanovenou mezi </w:t>
      </w:r>
      <w:r w:rsidR="00954004">
        <w:rPr>
          <w:rFonts w:ascii="Times New Roman" w:hAnsi="Times New Roman"/>
          <w:sz w:val="22"/>
          <w:szCs w:val="22"/>
        </w:rPr>
        <w:t xml:space="preserve">hlavním </w:t>
      </w:r>
      <w:r w:rsidRPr="00FB1B11">
        <w:rPr>
          <w:rFonts w:ascii="Times New Roman" w:hAnsi="Times New Roman"/>
          <w:sz w:val="22"/>
          <w:szCs w:val="22"/>
        </w:rPr>
        <w:t>příjemcem nebo dalším účastníkem a dodavatelem;</w:t>
      </w:r>
    </w:p>
    <w:p w14:paraId="0662ED68" w14:textId="77777777"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 xml:space="preserve">musí být doloženy průkaznými doklady; </w:t>
      </w:r>
    </w:p>
    <w:p w14:paraId="1C3A5C6A" w14:textId="77777777"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musí být přiměřené (musí odpovídat cenám v místě a čase obvyklým);</w:t>
      </w:r>
    </w:p>
    <w:p w14:paraId="05F819BD" w14:textId="77777777" w:rsidR="00451AE7" w:rsidRPr="00FB1B11" w:rsidRDefault="00451AE7" w:rsidP="00451AE7">
      <w:pPr>
        <w:numPr>
          <w:ilvl w:val="0"/>
          <w:numId w:val="5"/>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musí být vynaloženy v souladu s principy:</w:t>
      </w:r>
    </w:p>
    <w:p w14:paraId="1A00293A" w14:textId="77777777" w:rsidR="00451AE7" w:rsidRPr="00FB1B11" w:rsidRDefault="00451AE7" w:rsidP="00451AE7">
      <w:pPr>
        <w:numPr>
          <w:ilvl w:val="1"/>
          <w:numId w:val="4"/>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hospodárnosti (minimalizace výdajů při respektování cílů projektu);</w:t>
      </w:r>
    </w:p>
    <w:p w14:paraId="133A4714" w14:textId="77777777" w:rsidR="00451AE7" w:rsidRPr="00FB1B11" w:rsidRDefault="00451AE7" w:rsidP="00451AE7">
      <w:pPr>
        <w:numPr>
          <w:ilvl w:val="1"/>
          <w:numId w:val="4"/>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účelnosti (přímá vazba na projekt a nezbytnost pro realizaci projektu);</w:t>
      </w:r>
    </w:p>
    <w:p w14:paraId="3DC575CD" w14:textId="77777777" w:rsidR="00451AE7" w:rsidRPr="00FB1B11" w:rsidRDefault="00451AE7" w:rsidP="00451AE7">
      <w:pPr>
        <w:numPr>
          <w:ilvl w:val="1"/>
          <w:numId w:val="4"/>
        </w:numPr>
        <w:overflowPunct/>
        <w:autoSpaceDE/>
        <w:autoSpaceDN/>
        <w:adjustRightInd/>
        <w:ind w:hanging="357"/>
        <w:textAlignment w:val="auto"/>
        <w:rPr>
          <w:rFonts w:ascii="Times New Roman" w:hAnsi="Times New Roman"/>
          <w:sz w:val="22"/>
          <w:szCs w:val="22"/>
        </w:rPr>
      </w:pPr>
      <w:r w:rsidRPr="00FB1B11">
        <w:rPr>
          <w:rFonts w:ascii="Times New Roman" w:hAnsi="Times New Roman"/>
          <w:sz w:val="22"/>
          <w:szCs w:val="22"/>
        </w:rPr>
        <w:t>efektivnosti (maximalizace poměru mezi výstupy a vstupy projektu).</w:t>
      </w:r>
    </w:p>
    <w:p w14:paraId="5B450167" w14:textId="77777777" w:rsidR="00451AE7" w:rsidRPr="00FB1B11" w:rsidRDefault="00451AE7" w:rsidP="00451AE7">
      <w:pPr>
        <w:pStyle w:val="Odstavecseseznamem"/>
        <w:numPr>
          <w:ilvl w:val="0"/>
          <w:numId w:val="4"/>
        </w:numPr>
        <w:ind w:hanging="720"/>
        <w:jc w:val="both"/>
        <w:rPr>
          <w:sz w:val="22"/>
          <w:szCs w:val="22"/>
        </w:rPr>
      </w:pPr>
      <w:r w:rsidRPr="00FB1B11">
        <w:rPr>
          <w:sz w:val="22"/>
          <w:szCs w:val="22"/>
        </w:rPr>
        <w:t xml:space="preserve">Za uznaný náklad projektu se nepovažuje poskytnuté plnění mezi </w:t>
      </w:r>
      <w:r w:rsidR="00954004">
        <w:rPr>
          <w:sz w:val="22"/>
          <w:szCs w:val="22"/>
        </w:rPr>
        <w:t xml:space="preserve">hlavním </w:t>
      </w:r>
      <w:r w:rsidRPr="00FB1B11">
        <w:rPr>
          <w:sz w:val="22"/>
          <w:szCs w:val="22"/>
        </w:rPr>
        <w:t xml:space="preserve">příjemcem a dalšími účastníky navzájem. </w:t>
      </w:r>
      <w:r w:rsidR="008D2734">
        <w:rPr>
          <w:sz w:val="22"/>
          <w:szCs w:val="22"/>
        </w:rPr>
        <w:t>Za uznaný náklad se nepovažují rovněž náklady se zdanitelným plněním mezi dnem, ve kterém nastanou účinky fúze, rozdělení nebo převodu jmění na společníka, a mezi dnem, ve kterém dojde v souladu se SME-07 Změnová řízení projektů ke schválení takové přeměny, ledaže příjemce požádal včas o souhlas</w:t>
      </w:r>
      <w:r w:rsidR="003E73FA">
        <w:rPr>
          <w:sz w:val="22"/>
          <w:szCs w:val="22"/>
        </w:rPr>
        <w:t xml:space="preserve"> s přechodem práv a povinností při takové přeměně podle § 14a zákona č. 218/2000 Sb., o rozpočtových pravidlech a o změně některých souvisejících zákonů</w:t>
      </w:r>
      <w:r w:rsidR="000613DB">
        <w:rPr>
          <w:sz w:val="22"/>
          <w:szCs w:val="22"/>
        </w:rPr>
        <w:t xml:space="preserve"> </w:t>
      </w:r>
      <w:r w:rsidR="003E73FA">
        <w:rPr>
          <w:sz w:val="22"/>
          <w:szCs w:val="22"/>
        </w:rPr>
        <w:t>(rozpočtová pravidla) a pozdní schválení bylo zapříčiněno výhradně z důvodů na straně poskytovatele.</w:t>
      </w:r>
    </w:p>
    <w:p w14:paraId="0153B4A6" w14:textId="77777777" w:rsidR="00451AE7" w:rsidRPr="00FB1B11" w:rsidRDefault="00451AE7" w:rsidP="00451AE7">
      <w:pPr>
        <w:pStyle w:val="Odstavecseseznamem"/>
        <w:numPr>
          <w:ilvl w:val="0"/>
          <w:numId w:val="4"/>
        </w:numPr>
        <w:ind w:hanging="720"/>
        <w:jc w:val="both"/>
        <w:rPr>
          <w:sz w:val="22"/>
          <w:szCs w:val="22"/>
        </w:rPr>
      </w:pPr>
      <w:r w:rsidRPr="00FB1B11">
        <w:rPr>
          <w:sz w:val="22"/>
          <w:szCs w:val="22"/>
        </w:rPr>
        <w:t>Pokud dojde k nabytí účinnosti Poskytovatelské smlouvy a této Smlouvy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0345EAD2" w14:textId="77777777" w:rsidR="00451AE7" w:rsidRPr="00FB1B11" w:rsidRDefault="00451AE7" w:rsidP="00451AE7">
      <w:pPr>
        <w:pStyle w:val="Odstavecseseznamem"/>
        <w:numPr>
          <w:ilvl w:val="0"/>
          <w:numId w:val="4"/>
        </w:numPr>
        <w:ind w:hanging="720"/>
        <w:jc w:val="both"/>
        <w:rPr>
          <w:sz w:val="22"/>
          <w:szCs w:val="22"/>
        </w:rPr>
      </w:pPr>
      <w:r w:rsidRPr="00FB1B11">
        <w:rPr>
          <w:sz w:val="22"/>
          <w:szCs w:val="22"/>
        </w:rPr>
        <w:t>Na každý náklad vynaložený dalším účastníkem se pohlíží tak, že bude plněn z poskytnuté podpory a neveřejného zdroje v poměru podle míry poskytnuté podpory uvedené v </w:t>
      </w:r>
      <w:r w:rsidRPr="00FB1B11">
        <w:rPr>
          <w:b/>
          <w:sz w:val="22"/>
          <w:szCs w:val="22"/>
        </w:rPr>
        <w:t>Příloze č. 1</w:t>
      </w:r>
      <w:r w:rsidRPr="00FB1B11">
        <w:rPr>
          <w:sz w:val="22"/>
          <w:szCs w:val="22"/>
        </w:rPr>
        <w:t xml:space="preserve">. </w:t>
      </w:r>
    </w:p>
    <w:p w14:paraId="07BDAD1B" w14:textId="77777777" w:rsidR="00451AE7" w:rsidRPr="00FB1B11" w:rsidRDefault="00451AE7" w:rsidP="00451AE7">
      <w:pPr>
        <w:autoSpaceDE/>
        <w:autoSpaceDN/>
        <w:rPr>
          <w:rFonts w:ascii="Times New Roman" w:hAnsi="Times New Roman"/>
          <w:sz w:val="22"/>
          <w:szCs w:val="22"/>
        </w:rPr>
      </w:pPr>
    </w:p>
    <w:p w14:paraId="299835AF" w14:textId="77777777" w:rsidR="00763AE7" w:rsidRPr="00FB1B11" w:rsidRDefault="00763AE7" w:rsidP="00763AE7">
      <w:pPr>
        <w:autoSpaceDE/>
        <w:autoSpaceDN/>
        <w:rPr>
          <w:rFonts w:ascii="Times New Roman" w:hAnsi="Times New Roman"/>
          <w:sz w:val="22"/>
          <w:szCs w:val="22"/>
        </w:rPr>
      </w:pPr>
    </w:p>
    <w:p w14:paraId="4F5042CE" w14:textId="77777777" w:rsidR="00763AE7" w:rsidRPr="00FB1B11" w:rsidRDefault="00763AE7" w:rsidP="00763AE7">
      <w:pPr>
        <w:autoSpaceDE/>
        <w:autoSpaceDN/>
        <w:jc w:val="center"/>
        <w:rPr>
          <w:rFonts w:ascii="Times New Roman" w:hAnsi="Times New Roman"/>
          <w:sz w:val="22"/>
          <w:szCs w:val="22"/>
        </w:rPr>
      </w:pPr>
      <w:r w:rsidRPr="00FB1B11">
        <w:rPr>
          <w:rFonts w:ascii="Times New Roman" w:hAnsi="Times New Roman"/>
          <w:sz w:val="22"/>
          <w:szCs w:val="22"/>
        </w:rPr>
        <w:t>IV.</w:t>
      </w:r>
    </w:p>
    <w:p w14:paraId="551FB692" w14:textId="77777777" w:rsidR="00763AE7" w:rsidRPr="002B539B" w:rsidRDefault="00763AE7" w:rsidP="00763AE7">
      <w:pPr>
        <w:autoSpaceDE/>
        <w:autoSpaceDN/>
        <w:jc w:val="center"/>
        <w:rPr>
          <w:rFonts w:ascii="Times New Roman" w:hAnsi="Times New Roman"/>
          <w:b/>
          <w:sz w:val="22"/>
          <w:szCs w:val="22"/>
        </w:rPr>
      </w:pPr>
      <w:r w:rsidRPr="002B539B">
        <w:rPr>
          <w:rFonts w:ascii="Times New Roman" w:hAnsi="Times New Roman"/>
          <w:b/>
          <w:sz w:val="22"/>
          <w:szCs w:val="22"/>
        </w:rPr>
        <w:t>Jednotlivé kategorie způsobilých nákladů</w:t>
      </w:r>
    </w:p>
    <w:p w14:paraId="3CABE1CC" w14:textId="77777777" w:rsidR="00763AE7" w:rsidRPr="002B539B" w:rsidRDefault="00763AE7" w:rsidP="00763AE7">
      <w:pPr>
        <w:autoSpaceDE/>
        <w:autoSpaceDN/>
        <w:rPr>
          <w:rFonts w:ascii="Times New Roman" w:hAnsi="Times New Roman"/>
          <w:b/>
          <w:sz w:val="22"/>
          <w:szCs w:val="22"/>
        </w:rPr>
      </w:pPr>
    </w:p>
    <w:p w14:paraId="29021206" w14:textId="77777777" w:rsidR="00763AE7" w:rsidRPr="002B539B" w:rsidRDefault="00763AE7" w:rsidP="00763AE7">
      <w:pPr>
        <w:pStyle w:val="Odstavecseseznamem"/>
        <w:numPr>
          <w:ilvl w:val="1"/>
          <w:numId w:val="27"/>
        </w:numPr>
        <w:jc w:val="both"/>
        <w:rPr>
          <w:sz w:val="22"/>
          <w:szCs w:val="22"/>
        </w:rPr>
      </w:pPr>
      <w:r w:rsidRPr="002B539B">
        <w:rPr>
          <w:sz w:val="22"/>
          <w:szCs w:val="22"/>
        </w:rPr>
        <w:t>Jednotlivé kategorie způsobilých nákladů:</w:t>
      </w:r>
    </w:p>
    <w:p w14:paraId="4F7A2B86" w14:textId="77777777" w:rsidR="00763AE7" w:rsidRPr="002B539B" w:rsidRDefault="00763AE7" w:rsidP="00763AE7">
      <w:pPr>
        <w:pStyle w:val="Odstavecseseznamem"/>
        <w:numPr>
          <w:ilvl w:val="0"/>
          <w:numId w:val="28"/>
        </w:numPr>
        <w:jc w:val="both"/>
        <w:rPr>
          <w:sz w:val="22"/>
          <w:szCs w:val="22"/>
        </w:rPr>
      </w:pPr>
      <w:r w:rsidRPr="002B539B">
        <w:rPr>
          <w:sz w:val="22"/>
          <w:szCs w:val="22"/>
        </w:rPr>
        <w:t>Osobní náklady,</w:t>
      </w:r>
    </w:p>
    <w:p w14:paraId="1CE48820" w14:textId="77777777" w:rsidR="00763AE7" w:rsidRPr="002B539B" w:rsidRDefault="00763AE7" w:rsidP="00763AE7">
      <w:pPr>
        <w:pStyle w:val="Odstavecseseznamem"/>
        <w:numPr>
          <w:ilvl w:val="0"/>
          <w:numId w:val="28"/>
        </w:numPr>
        <w:jc w:val="both"/>
        <w:rPr>
          <w:sz w:val="22"/>
          <w:szCs w:val="22"/>
        </w:rPr>
      </w:pPr>
      <w:r w:rsidRPr="002B539B">
        <w:rPr>
          <w:sz w:val="22"/>
          <w:szCs w:val="22"/>
        </w:rPr>
        <w:t>Náklady na subdodávky,</w:t>
      </w:r>
    </w:p>
    <w:p w14:paraId="0647024E" w14:textId="77777777" w:rsidR="00763AE7" w:rsidRPr="002B539B" w:rsidRDefault="00763AE7" w:rsidP="00763AE7">
      <w:pPr>
        <w:pStyle w:val="Odstavecseseznamem"/>
        <w:numPr>
          <w:ilvl w:val="0"/>
          <w:numId w:val="28"/>
        </w:numPr>
        <w:jc w:val="both"/>
        <w:rPr>
          <w:sz w:val="22"/>
          <w:szCs w:val="22"/>
        </w:rPr>
      </w:pPr>
      <w:r w:rsidRPr="002B539B">
        <w:rPr>
          <w:sz w:val="22"/>
          <w:szCs w:val="22"/>
        </w:rPr>
        <w:t>Ostatní přímé náklady,</w:t>
      </w:r>
    </w:p>
    <w:p w14:paraId="6D30132B" w14:textId="77777777" w:rsidR="00763AE7" w:rsidRPr="002B539B" w:rsidRDefault="00763AE7" w:rsidP="00763AE7">
      <w:pPr>
        <w:pStyle w:val="Odstavecseseznamem"/>
        <w:numPr>
          <w:ilvl w:val="0"/>
          <w:numId w:val="28"/>
        </w:numPr>
        <w:jc w:val="both"/>
        <w:rPr>
          <w:sz w:val="22"/>
          <w:szCs w:val="22"/>
        </w:rPr>
      </w:pPr>
      <w:r w:rsidRPr="002B539B">
        <w:rPr>
          <w:sz w:val="22"/>
          <w:szCs w:val="22"/>
        </w:rPr>
        <w:t>Ostatní nepřímé náklady.</w:t>
      </w:r>
    </w:p>
    <w:p w14:paraId="0F076E4B" w14:textId="77777777" w:rsidR="00451AE7" w:rsidRPr="002B539B" w:rsidRDefault="00451AE7" w:rsidP="00451AE7">
      <w:pPr>
        <w:rPr>
          <w:rFonts w:ascii="Times New Roman" w:hAnsi="Times New Roman"/>
          <w:sz w:val="22"/>
          <w:szCs w:val="22"/>
        </w:rPr>
      </w:pPr>
    </w:p>
    <w:p w14:paraId="2B1EFAF4" w14:textId="77777777" w:rsidR="00451AE7" w:rsidRPr="00FB1B11" w:rsidRDefault="00451AE7" w:rsidP="004325D2">
      <w:pPr>
        <w:ind w:left="709" w:hanging="709"/>
        <w:jc w:val="center"/>
        <w:rPr>
          <w:rFonts w:ascii="Times New Roman" w:hAnsi="Times New Roman"/>
          <w:bCs/>
          <w:color w:val="000000"/>
          <w:sz w:val="22"/>
          <w:szCs w:val="22"/>
        </w:rPr>
      </w:pPr>
      <w:r w:rsidRPr="002B539B">
        <w:rPr>
          <w:rFonts w:ascii="Times New Roman" w:hAnsi="Times New Roman"/>
          <w:bCs/>
          <w:color w:val="000000"/>
          <w:sz w:val="22"/>
          <w:szCs w:val="22"/>
        </w:rPr>
        <w:t>V.</w:t>
      </w:r>
    </w:p>
    <w:p w14:paraId="5E8E35F6" w14:textId="77777777" w:rsidR="00451AE7" w:rsidRPr="00FB1B11" w:rsidRDefault="00451AE7" w:rsidP="004325D2">
      <w:pPr>
        <w:ind w:left="709" w:hanging="709"/>
        <w:jc w:val="center"/>
        <w:rPr>
          <w:rFonts w:ascii="Times New Roman" w:hAnsi="Times New Roman"/>
          <w:b/>
          <w:bCs/>
          <w:color w:val="000000"/>
          <w:sz w:val="22"/>
          <w:szCs w:val="22"/>
        </w:rPr>
      </w:pPr>
      <w:r w:rsidRPr="00FB1B11">
        <w:rPr>
          <w:rFonts w:ascii="Times New Roman" w:hAnsi="Times New Roman"/>
          <w:b/>
          <w:bCs/>
          <w:color w:val="000000"/>
          <w:sz w:val="22"/>
          <w:szCs w:val="22"/>
        </w:rPr>
        <w:t>Příjmy z projektů</w:t>
      </w:r>
    </w:p>
    <w:p w14:paraId="10B8F79C" w14:textId="77777777" w:rsidR="00451AE7" w:rsidRPr="00FB1B11" w:rsidRDefault="00451AE7" w:rsidP="004325D2">
      <w:pPr>
        <w:ind w:left="709" w:hanging="709"/>
        <w:jc w:val="center"/>
        <w:rPr>
          <w:rFonts w:ascii="Times New Roman" w:hAnsi="Times New Roman"/>
          <w:bCs/>
          <w:color w:val="000000"/>
          <w:sz w:val="22"/>
          <w:szCs w:val="22"/>
        </w:rPr>
      </w:pPr>
    </w:p>
    <w:p w14:paraId="22FFDBF6" w14:textId="77777777" w:rsidR="00451AE7" w:rsidRPr="00FB1B11"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 xml:space="preserve">Příjmy z projektů jsou jakékoliv příjmy </w:t>
      </w:r>
      <w:r w:rsidR="00954004">
        <w:rPr>
          <w:rFonts w:eastAsia="Calibri"/>
          <w:sz w:val="22"/>
          <w:szCs w:val="22"/>
          <w:lang w:eastAsia="en-US"/>
        </w:rPr>
        <w:t xml:space="preserve">hlavního </w:t>
      </w:r>
      <w:r w:rsidRPr="00FB1B11">
        <w:rPr>
          <w:rFonts w:eastAsia="Calibri"/>
          <w:sz w:val="22"/>
          <w:szCs w:val="22"/>
          <w:lang w:eastAsia="en-US"/>
        </w:rPr>
        <w:t>příjemce a dalšího účastníka v souvislosti s řešením projektu,</w:t>
      </w:r>
      <w:r w:rsidR="00E90E5B">
        <w:rPr>
          <w:rFonts w:eastAsia="Calibri"/>
          <w:sz w:val="22"/>
          <w:szCs w:val="22"/>
          <w:lang w:eastAsia="en-US"/>
        </w:rPr>
        <w:t xml:space="preserve"> s výjimkou veřejné zakázky ve výzkumu, vývoji a inovacích,</w:t>
      </w:r>
      <w:r w:rsidRPr="00FB1B11">
        <w:rPr>
          <w:rFonts w:eastAsia="Calibri"/>
          <w:sz w:val="22"/>
          <w:szCs w:val="22"/>
          <w:lang w:eastAsia="en-US"/>
        </w:rPr>
        <w:t xml:space="preserve"> které by za jiných okolností neměl, a s kterými se v průběhu řešení projektu nebo po jeho ukončení primárně nepočítá. Mezi příjmy z projektů se tudíž nezahrnují příjmy z d</w:t>
      </w:r>
      <w:r w:rsidR="00E90E5B">
        <w:rPr>
          <w:rFonts w:eastAsia="Calibri"/>
          <w:sz w:val="22"/>
          <w:szCs w:val="22"/>
          <w:lang w:eastAsia="en-US"/>
        </w:rPr>
        <w:t xml:space="preserve">eklarovaných výsledků. Jedná se tak o výhodu, které by se měl </w:t>
      </w:r>
      <w:r w:rsidR="00954004">
        <w:rPr>
          <w:rFonts w:eastAsia="Calibri"/>
          <w:sz w:val="22"/>
          <w:szCs w:val="22"/>
          <w:lang w:eastAsia="en-US"/>
        </w:rPr>
        <w:t xml:space="preserve">hlavní </w:t>
      </w:r>
      <w:r w:rsidR="00E90E5B">
        <w:rPr>
          <w:rFonts w:eastAsia="Calibri"/>
          <w:sz w:val="22"/>
          <w:szCs w:val="22"/>
          <w:lang w:eastAsia="en-US"/>
        </w:rPr>
        <w:t>příjemce zbavit tak, že příslušnou částku odpovídající takovému příjmu z projektu odvede poskytovateli.</w:t>
      </w:r>
    </w:p>
    <w:p w14:paraId="4CA6405D" w14:textId="77777777" w:rsidR="00451AE7" w:rsidRPr="00E90E5B" w:rsidRDefault="00451AE7" w:rsidP="00E90E5B">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Mezi příjmy z projektů lze zahrnout zejména</w:t>
      </w:r>
    </w:p>
    <w:p w14:paraId="20FFFB04" w14:textId="77777777" w:rsidR="00451AE7" w:rsidRPr="00FB1B11" w:rsidRDefault="00451AE7" w:rsidP="00451AE7">
      <w:pPr>
        <w:pStyle w:val="Odstavecseseznamem"/>
        <w:numPr>
          <w:ilvl w:val="0"/>
          <w:numId w:val="16"/>
        </w:numPr>
        <w:adjustRightInd w:val="0"/>
        <w:jc w:val="both"/>
        <w:rPr>
          <w:rFonts w:eastAsia="Calibri"/>
          <w:sz w:val="22"/>
          <w:szCs w:val="22"/>
          <w:lang w:eastAsia="en-US"/>
        </w:rPr>
      </w:pPr>
      <w:r w:rsidRPr="00FB1B11">
        <w:rPr>
          <w:rFonts w:eastAsia="Calibri"/>
          <w:sz w:val="22"/>
          <w:szCs w:val="22"/>
          <w:lang w:eastAsia="en-US"/>
        </w:rPr>
        <w:t>úroky z příslušné části finančních prostředků z poskytnuté podpory po tu dobu, co je uložena na účtu dalšího účastníka,</w:t>
      </w:r>
    </w:p>
    <w:p w14:paraId="174D8A05" w14:textId="77777777" w:rsidR="00451AE7" w:rsidRPr="00FB1B11" w:rsidRDefault="00451AE7" w:rsidP="00451AE7">
      <w:pPr>
        <w:pStyle w:val="Odstavecseseznamem"/>
        <w:numPr>
          <w:ilvl w:val="0"/>
          <w:numId w:val="16"/>
        </w:numPr>
        <w:adjustRightInd w:val="0"/>
        <w:jc w:val="both"/>
        <w:rPr>
          <w:rFonts w:eastAsia="Calibri"/>
          <w:sz w:val="22"/>
          <w:szCs w:val="22"/>
          <w:lang w:eastAsia="en-US"/>
        </w:rPr>
      </w:pPr>
      <w:r w:rsidRPr="00FB1B11">
        <w:rPr>
          <w:rFonts w:eastAsia="Calibri"/>
          <w:sz w:val="22"/>
          <w:szCs w:val="22"/>
          <w:lang w:eastAsia="en-US"/>
        </w:rPr>
        <w:lastRenderedPageBreak/>
        <w:t>jakékoliv komerční využití či jiné zpeněžení majetku pořízeného z podpory, který již nelze využít k samotnému řešení projektu a</w:t>
      </w:r>
    </w:p>
    <w:p w14:paraId="14B492D3" w14:textId="77777777" w:rsidR="00451AE7" w:rsidRPr="00FB1B11" w:rsidRDefault="00451AE7" w:rsidP="00451AE7">
      <w:pPr>
        <w:pStyle w:val="Odstavecseseznamem"/>
        <w:numPr>
          <w:ilvl w:val="0"/>
          <w:numId w:val="16"/>
        </w:numPr>
        <w:adjustRightInd w:val="0"/>
        <w:jc w:val="both"/>
        <w:rPr>
          <w:rFonts w:eastAsia="Calibri"/>
          <w:sz w:val="22"/>
          <w:szCs w:val="22"/>
          <w:lang w:eastAsia="en-US"/>
        </w:rPr>
      </w:pPr>
      <w:r w:rsidRPr="00FB1B11">
        <w:rPr>
          <w:rFonts w:eastAsia="Calibri"/>
          <w:sz w:val="22"/>
          <w:szCs w:val="22"/>
          <w:lang w:eastAsia="en-US"/>
        </w:rPr>
        <w:t>sankce dodavatelům, včetně těch neuplatněných, při pořizování zboží či služeb za účelem řešení projektu popř. jiná náhradní plnění (např. slevy za pozdní do</w:t>
      </w:r>
      <w:r w:rsidR="00E90E5B">
        <w:rPr>
          <w:rFonts w:eastAsia="Calibri"/>
          <w:sz w:val="22"/>
          <w:szCs w:val="22"/>
          <w:lang w:eastAsia="en-US"/>
        </w:rPr>
        <w:t>dání).</w:t>
      </w:r>
    </w:p>
    <w:p w14:paraId="6E71542F" w14:textId="77777777" w:rsidR="00451AE7"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Další účastník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Další účastník však neporuší pravidla veřejné podpory ani nebude jednat v rozporu se zásadou řádného hospodáře v případě nezískání úroků, pokud bude mít uložené finanční prostředky z poskytnuté podpory na účtu zřízeném u České národní banky.</w:t>
      </w:r>
    </w:p>
    <w:p w14:paraId="0CB77D5F" w14:textId="77777777" w:rsidR="00F26227" w:rsidRPr="00F26227" w:rsidRDefault="00F26227" w:rsidP="00F26227">
      <w:pPr>
        <w:pStyle w:val="Default"/>
        <w:numPr>
          <w:ilvl w:val="0"/>
          <w:numId w:val="15"/>
        </w:numPr>
        <w:ind w:left="709" w:hanging="709"/>
        <w:jc w:val="both"/>
        <w:rPr>
          <w:rFonts w:ascii="Times New Roman" w:hAnsi="Times New Roman" w:cs="Times New Roman"/>
        </w:rPr>
      </w:pPr>
      <w:r w:rsidRPr="00F26227">
        <w:rPr>
          <w:rFonts w:ascii="Times New Roman" w:hAnsi="Times New Roman" w:cs="Times New Roman"/>
          <w:sz w:val="22"/>
          <w:szCs w:val="22"/>
        </w:rPr>
        <w:t xml:space="preserve">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w:t>
      </w:r>
      <w:r w:rsidR="00511A3E">
        <w:rPr>
          <w:rFonts w:ascii="Times New Roman" w:hAnsi="Times New Roman" w:cs="Times New Roman"/>
          <w:sz w:val="22"/>
          <w:szCs w:val="22"/>
        </w:rPr>
        <w:t xml:space="preserve">hlavní </w:t>
      </w:r>
      <w:r w:rsidRPr="00F26227">
        <w:rPr>
          <w:rFonts w:ascii="Times New Roman" w:hAnsi="Times New Roman" w:cs="Times New Roman"/>
          <w:sz w:val="22"/>
          <w:szCs w:val="22"/>
        </w:rPr>
        <w:t>příjemce</w:t>
      </w:r>
      <w:r w:rsidR="00511A3E">
        <w:rPr>
          <w:rFonts w:ascii="Times New Roman" w:hAnsi="Times New Roman" w:cs="Times New Roman"/>
          <w:sz w:val="22"/>
          <w:szCs w:val="22"/>
        </w:rPr>
        <w:t>/další účastník</w:t>
      </w:r>
      <w:r w:rsidRPr="00F26227">
        <w:rPr>
          <w:rFonts w:ascii="Times New Roman" w:hAnsi="Times New Roman" w:cs="Times New Roman"/>
          <w:sz w:val="22"/>
          <w:szCs w:val="22"/>
        </w:rPr>
        <w:t xml:space="preserve"> musel vynaložit takové úsilí, které by bylo nepřiměřeně časově a administrativně nákladné v poměru ke zjištěnému výsledku. </w:t>
      </w:r>
      <w:r w:rsidR="00511A3E">
        <w:rPr>
          <w:rFonts w:ascii="Times New Roman" w:hAnsi="Times New Roman" w:cs="Times New Roman"/>
          <w:sz w:val="22"/>
          <w:szCs w:val="22"/>
        </w:rPr>
        <w:t>Hlavní p</w:t>
      </w:r>
      <w:r w:rsidRPr="00F26227">
        <w:rPr>
          <w:rFonts w:ascii="Times New Roman" w:hAnsi="Times New Roman" w:cs="Times New Roman"/>
          <w:sz w:val="22"/>
          <w:szCs w:val="22"/>
        </w:rPr>
        <w:t>říjemce</w:t>
      </w:r>
      <w:r w:rsidR="00511A3E">
        <w:rPr>
          <w:rFonts w:ascii="Times New Roman" w:hAnsi="Times New Roman" w:cs="Times New Roman"/>
          <w:sz w:val="22"/>
          <w:szCs w:val="22"/>
        </w:rPr>
        <w:t>/další účastník</w:t>
      </w:r>
      <w:r w:rsidRPr="00F26227">
        <w:rPr>
          <w:rFonts w:ascii="Times New Roman" w:hAnsi="Times New Roman" w:cs="Times New Roman"/>
          <w:sz w:val="22"/>
          <w:szCs w:val="22"/>
        </w:rPr>
        <w:t xml:space="preserve"> nicméně v takových případech podle předchozí věty zvolí alespoň takovou jednoduchou metodu výpočtu, která se realitě blíží s tím, že hlavním smyslem takové úpravy je povinnost </w:t>
      </w:r>
      <w:r w:rsidR="00511A3E">
        <w:rPr>
          <w:rFonts w:ascii="Times New Roman" w:hAnsi="Times New Roman" w:cs="Times New Roman"/>
          <w:sz w:val="22"/>
          <w:szCs w:val="22"/>
        </w:rPr>
        <w:t xml:space="preserve">hlavního </w:t>
      </w:r>
      <w:r w:rsidRPr="00F26227">
        <w:rPr>
          <w:rFonts w:ascii="Times New Roman" w:hAnsi="Times New Roman" w:cs="Times New Roman"/>
          <w:sz w:val="22"/>
          <w:szCs w:val="22"/>
        </w:rPr>
        <w:t>příjemce</w:t>
      </w:r>
      <w:r w:rsidR="00511A3E">
        <w:rPr>
          <w:rFonts w:ascii="Times New Roman" w:hAnsi="Times New Roman" w:cs="Times New Roman"/>
          <w:sz w:val="22"/>
          <w:szCs w:val="22"/>
        </w:rPr>
        <w:t>/dalšího účastníka</w:t>
      </w:r>
      <w:r w:rsidRPr="00F26227">
        <w:rPr>
          <w:rFonts w:ascii="Times New Roman" w:hAnsi="Times New Roman" w:cs="Times New Roman"/>
          <w:sz w:val="22"/>
          <w:szCs w:val="22"/>
        </w:rPr>
        <w:t xml:space="preserve"> zbavit se této výhody, jak je uvedena v odst. 1. </w:t>
      </w:r>
    </w:p>
    <w:p w14:paraId="7651675F" w14:textId="77777777" w:rsidR="00451AE7" w:rsidRPr="00FB1B11"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Za období pro odvod těchto příjmů z projektů se považuje doba řešení projektu a doba 3 let po ukončení řešení projektu.</w:t>
      </w:r>
    </w:p>
    <w:p w14:paraId="2BF79AC1" w14:textId="77777777" w:rsidR="00451AE7" w:rsidRDefault="00451AE7" w:rsidP="00451AE7">
      <w:pPr>
        <w:pStyle w:val="Odstavecseseznamem"/>
        <w:numPr>
          <w:ilvl w:val="0"/>
          <w:numId w:val="15"/>
        </w:numPr>
        <w:adjustRightInd w:val="0"/>
        <w:ind w:left="709" w:hanging="709"/>
        <w:jc w:val="both"/>
        <w:rPr>
          <w:rFonts w:eastAsia="Calibri"/>
          <w:sz w:val="22"/>
          <w:szCs w:val="22"/>
          <w:lang w:eastAsia="en-US"/>
        </w:rPr>
      </w:pPr>
      <w:r w:rsidRPr="00FB1B11">
        <w:rPr>
          <w:rFonts w:eastAsia="Calibri"/>
          <w:sz w:val="22"/>
          <w:szCs w:val="22"/>
          <w:lang w:eastAsia="en-US"/>
        </w:rPr>
        <w:t xml:space="preserve">Pokud dojde k příjmům, které byly generovány z majetku pořízeného z podpory v té části, ve které mají být využity k řešení projektu, považují se tyto příjmy za nepovolené s důsledkem porušení rozpočtové kázně dalšího účastníka. </w:t>
      </w:r>
    </w:p>
    <w:p w14:paraId="54F89FAD" w14:textId="77777777" w:rsidR="00F26227" w:rsidRPr="00FB1B11" w:rsidRDefault="00F26227" w:rsidP="00451AE7">
      <w:pPr>
        <w:pStyle w:val="Odstavecseseznamem"/>
        <w:numPr>
          <w:ilvl w:val="0"/>
          <w:numId w:val="15"/>
        </w:numPr>
        <w:adjustRightInd w:val="0"/>
        <w:ind w:left="709" w:hanging="709"/>
        <w:jc w:val="both"/>
        <w:rPr>
          <w:rFonts w:eastAsia="Calibri"/>
          <w:sz w:val="22"/>
          <w:szCs w:val="22"/>
          <w:lang w:eastAsia="en-US"/>
        </w:rPr>
      </w:pPr>
      <w:r>
        <w:rPr>
          <w:rFonts w:eastAsia="Calibri"/>
          <w:sz w:val="22"/>
          <w:szCs w:val="22"/>
          <w:lang w:eastAsia="en-US"/>
        </w:rPr>
        <w:t>Povinnost odvádět se nevztahuje na příjmy, které nedosáhnou za příslušný kalendářní rok 200,- Kč v jednom projektu u jednoho příjemce.</w:t>
      </w:r>
    </w:p>
    <w:p w14:paraId="61128736" w14:textId="77777777" w:rsidR="00451AE7" w:rsidRPr="00FB1B11" w:rsidRDefault="00451AE7" w:rsidP="00451AE7">
      <w:pPr>
        <w:rPr>
          <w:rFonts w:ascii="Times New Roman" w:hAnsi="Times New Roman"/>
          <w:bCs/>
          <w:color w:val="000000"/>
          <w:sz w:val="22"/>
          <w:szCs w:val="22"/>
        </w:rPr>
      </w:pPr>
    </w:p>
    <w:p w14:paraId="1EDA1AE1" w14:textId="77777777" w:rsidR="00451AE7" w:rsidRPr="00FB1B11" w:rsidRDefault="00451AE7" w:rsidP="004325D2">
      <w:pPr>
        <w:jc w:val="center"/>
        <w:rPr>
          <w:rFonts w:ascii="Times New Roman" w:hAnsi="Times New Roman"/>
          <w:bCs/>
          <w:color w:val="000000"/>
          <w:sz w:val="22"/>
          <w:szCs w:val="22"/>
        </w:rPr>
      </w:pPr>
      <w:r w:rsidRPr="00FB1B11">
        <w:rPr>
          <w:rFonts w:ascii="Times New Roman" w:hAnsi="Times New Roman"/>
          <w:bCs/>
          <w:color w:val="000000"/>
          <w:sz w:val="22"/>
          <w:szCs w:val="22"/>
        </w:rPr>
        <w:t>VI.</w:t>
      </w:r>
    </w:p>
    <w:p w14:paraId="3045F1AC" w14:textId="77777777" w:rsidR="00451AE7" w:rsidRPr="00FB1B11" w:rsidRDefault="00451AE7" w:rsidP="004325D2">
      <w:pPr>
        <w:jc w:val="center"/>
        <w:rPr>
          <w:rFonts w:ascii="Times New Roman" w:hAnsi="Times New Roman"/>
          <w:b/>
          <w:bCs/>
          <w:color w:val="000000"/>
          <w:sz w:val="22"/>
          <w:szCs w:val="22"/>
        </w:rPr>
      </w:pPr>
      <w:r w:rsidRPr="00FB1B11">
        <w:rPr>
          <w:rFonts w:ascii="Times New Roman" w:hAnsi="Times New Roman"/>
          <w:b/>
          <w:bCs/>
          <w:color w:val="000000"/>
          <w:sz w:val="22"/>
          <w:szCs w:val="22"/>
        </w:rPr>
        <w:t>Poskytování účelové podpory</w:t>
      </w:r>
    </w:p>
    <w:p w14:paraId="0655155A" w14:textId="77777777" w:rsidR="00451AE7" w:rsidRPr="00FB1B11" w:rsidRDefault="00451AE7" w:rsidP="00451AE7">
      <w:pPr>
        <w:rPr>
          <w:rFonts w:ascii="Times New Roman" w:hAnsi="Times New Roman"/>
          <w:b/>
          <w:bCs/>
          <w:color w:val="000000"/>
          <w:sz w:val="22"/>
          <w:szCs w:val="22"/>
        </w:rPr>
      </w:pPr>
    </w:p>
    <w:p w14:paraId="0920C436" w14:textId="77777777" w:rsidR="00451AE7" w:rsidRPr="00FB1B11" w:rsidRDefault="00A46825" w:rsidP="00451AE7">
      <w:pPr>
        <w:numPr>
          <w:ilvl w:val="0"/>
          <w:numId w:val="12"/>
        </w:numPr>
        <w:overflowPunct/>
        <w:ind w:hanging="720"/>
        <w:textAlignment w:val="auto"/>
        <w:rPr>
          <w:rFonts w:ascii="Times New Roman" w:hAnsi="Times New Roman"/>
          <w:color w:val="000000"/>
          <w:sz w:val="22"/>
          <w:szCs w:val="22"/>
        </w:rPr>
      </w:pPr>
      <w:r>
        <w:rPr>
          <w:rFonts w:ascii="Times New Roman" w:hAnsi="Times New Roman"/>
          <w:color w:val="000000"/>
          <w:sz w:val="22"/>
          <w:szCs w:val="22"/>
        </w:rPr>
        <w:t>Hlavní p</w:t>
      </w:r>
      <w:r w:rsidR="00451AE7" w:rsidRPr="00FB1B11">
        <w:rPr>
          <w:rFonts w:ascii="Times New Roman" w:hAnsi="Times New Roman"/>
          <w:color w:val="000000"/>
          <w:sz w:val="22"/>
          <w:szCs w:val="22"/>
        </w:rPr>
        <w:t xml:space="preserve">říjemce se zavazuje poskytnout dalšímu účastníkovi účelovou podporu pro 1. rok řešení projektu ve výši uvedené v </w:t>
      </w:r>
      <w:r w:rsidR="00451AE7" w:rsidRPr="00FB1B11">
        <w:rPr>
          <w:rFonts w:ascii="Times New Roman" w:hAnsi="Times New Roman"/>
          <w:b/>
          <w:color w:val="000000"/>
          <w:sz w:val="22"/>
          <w:szCs w:val="22"/>
        </w:rPr>
        <w:t>Příloze č. 1</w:t>
      </w:r>
      <w:r w:rsidR="00451AE7" w:rsidRPr="00FB1B11">
        <w:rPr>
          <w:rFonts w:ascii="Times New Roman" w:hAnsi="Times New Roman"/>
          <w:color w:val="000000"/>
          <w:sz w:val="22"/>
          <w:szCs w:val="22"/>
        </w:rPr>
        <w:t xml:space="preserve"> této smlouvy bezodkladně, nejpozději do třiceti (30) kalendářních dnů od jejího poskytnutí</w:t>
      </w:r>
      <w:r w:rsidR="00511A3E">
        <w:rPr>
          <w:rFonts w:ascii="Times New Roman" w:hAnsi="Times New Roman"/>
          <w:color w:val="000000"/>
          <w:sz w:val="22"/>
          <w:szCs w:val="22"/>
        </w:rPr>
        <w:t xml:space="preserve"> hlavnímu</w:t>
      </w:r>
      <w:r w:rsidR="00451AE7" w:rsidRPr="00FB1B11">
        <w:rPr>
          <w:rFonts w:ascii="Times New Roman" w:hAnsi="Times New Roman"/>
          <w:color w:val="000000"/>
          <w:sz w:val="22"/>
          <w:szCs w:val="22"/>
        </w:rPr>
        <w:t xml:space="preserve"> příjemci.</w:t>
      </w:r>
    </w:p>
    <w:p w14:paraId="49140D08" w14:textId="77777777" w:rsidR="00451AE7" w:rsidRPr="00FB1B11" w:rsidRDefault="00A46825" w:rsidP="00451AE7">
      <w:pPr>
        <w:numPr>
          <w:ilvl w:val="0"/>
          <w:numId w:val="12"/>
        </w:numPr>
        <w:overflowPunct/>
        <w:ind w:hanging="720"/>
        <w:textAlignment w:val="auto"/>
        <w:rPr>
          <w:rFonts w:ascii="Times New Roman" w:hAnsi="Times New Roman"/>
          <w:color w:val="000000"/>
          <w:sz w:val="22"/>
          <w:szCs w:val="22"/>
        </w:rPr>
      </w:pPr>
      <w:r>
        <w:rPr>
          <w:rFonts w:ascii="Times New Roman" w:hAnsi="Times New Roman"/>
          <w:color w:val="000000"/>
          <w:sz w:val="22"/>
          <w:szCs w:val="22"/>
        </w:rPr>
        <w:t>Hlavní p</w:t>
      </w:r>
      <w:r w:rsidR="00451AE7" w:rsidRPr="00FB1B11">
        <w:rPr>
          <w:rFonts w:ascii="Times New Roman" w:hAnsi="Times New Roman"/>
          <w:color w:val="000000"/>
          <w:sz w:val="22"/>
          <w:szCs w:val="22"/>
        </w:rPr>
        <w:t xml:space="preserve">říjemce se zavazuje u víceletých projektů ve druhém a dalších letech řešení začít poskytovat dalšímu účastníku účelovou podporu v částkách uvedených v </w:t>
      </w:r>
      <w:r w:rsidR="00451AE7" w:rsidRPr="00FB1B11">
        <w:rPr>
          <w:rFonts w:ascii="Times New Roman" w:hAnsi="Times New Roman"/>
          <w:b/>
          <w:color w:val="000000"/>
          <w:sz w:val="22"/>
          <w:szCs w:val="22"/>
        </w:rPr>
        <w:t xml:space="preserve">Příloze č. 1 </w:t>
      </w:r>
      <w:r w:rsidR="00451AE7" w:rsidRPr="00FB1B11">
        <w:rPr>
          <w:rFonts w:ascii="Times New Roman" w:hAnsi="Times New Roman"/>
          <w:color w:val="000000"/>
          <w:sz w:val="22"/>
          <w:szCs w:val="22"/>
        </w:rPr>
        <w:t xml:space="preserve">této smlouvy </w:t>
      </w:r>
      <w:r w:rsidR="00451AE7" w:rsidRPr="00FB1B11">
        <w:rPr>
          <w:rFonts w:ascii="Times New Roman" w:hAnsi="Times New Roman"/>
          <w:sz w:val="22"/>
          <w:szCs w:val="22"/>
        </w:rPr>
        <w:t xml:space="preserve">bezodkladně, nejpozději do třiceti (30) </w:t>
      </w:r>
      <w:r w:rsidR="00451AE7" w:rsidRPr="00FB1B11">
        <w:rPr>
          <w:rFonts w:ascii="Times New Roman" w:hAnsi="Times New Roman"/>
          <w:color w:val="000000"/>
          <w:sz w:val="22"/>
          <w:szCs w:val="22"/>
        </w:rPr>
        <w:t xml:space="preserve">kalendářních dnů od jejího poskytnutí poskytovatelem </w:t>
      </w:r>
      <w:r w:rsidR="00511A3E">
        <w:rPr>
          <w:rFonts w:ascii="Times New Roman" w:hAnsi="Times New Roman"/>
          <w:color w:val="000000"/>
          <w:sz w:val="22"/>
          <w:szCs w:val="22"/>
        </w:rPr>
        <w:t xml:space="preserve">hlavnímu </w:t>
      </w:r>
      <w:r w:rsidR="00451AE7" w:rsidRPr="00FB1B11">
        <w:rPr>
          <w:rFonts w:ascii="Times New Roman" w:hAnsi="Times New Roman"/>
          <w:color w:val="000000"/>
          <w:sz w:val="22"/>
          <w:szCs w:val="22"/>
        </w:rPr>
        <w:t>příjemci. Současně musí být splněny závazky dalšího účastníka vyplývající z této smlouvy.</w:t>
      </w:r>
    </w:p>
    <w:p w14:paraId="2144B557" w14:textId="77777777" w:rsidR="00451AE7" w:rsidRPr="00FB1B11" w:rsidRDefault="00A46825" w:rsidP="00451AE7">
      <w:pPr>
        <w:numPr>
          <w:ilvl w:val="0"/>
          <w:numId w:val="12"/>
        </w:numPr>
        <w:overflowPunct/>
        <w:ind w:hanging="720"/>
        <w:textAlignment w:val="auto"/>
        <w:rPr>
          <w:rFonts w:ascii="Times New Roman" w:hAnsi="Times New Roman"/>
          <w:color w:val="000000"/>
          <w:sz w:val="22"/>
          <w:szCs w:val="22"/>
        </w:rPr>
      </w:pPr>
      <w:r>
        <w:rPr>
          <w:rFonts w:ascii="Times New Roman" w:hAnsi="Times New Roman"/>
          <w:color w:val="000000"/>
          <w:sz w:val="22"/>
          <w:szCs w:val="22"/>
        </w:rPr>
        <w:t>Hlavní p</w:t>
      </w:r>
      <w:r w:rsidR="00451AE7" w:rsidRPr="00FB1B11">
        <w:rPr>
          <w:rFonts w:ascii="Times New Roman" w:hAnsi="Times New Roman"/>
          <w:color w:val="000000"/>
          <w:sz w:val="22"/>
          <w:szCs w:val="22"/>
        </w:rPr>
        <w:t xml:space="preserve">říjemce se zavazuje stanovenou část poskytnuté účelové podpory, jejíž výše pro dané období je uvedena v </w:t>
      </w:r>
      <w:r w:rsidR="00451AE7" w:rsidRPr="00FB1B11">
        <w:rPr>
          <w:rFonts w:ascii="Times New Roman" w:hAnsi="Times New Roman"/>
          <w:b/>
          <w:color w:val="000000"/>
          <w:sz w:val="22"/>
          <w:szCs w:val="22"/>
        </w:rPr>
        <w:t xml:space="preserve">Příloze č. 1 </w:t>
      </w:r>
      <w:r w:rsidR="00451AE7" w:rsidRPr="00FB1B11">
        <w:rPr>
          <w:rFonts w:ascii="Times New Roman" w:hAnsi="Times New Roman"/>
          <w:color w:val="000000"/>
          <w:sz w:val="22"/>
          <w:szCs w:val="22"/>
        </w:rPr>
        <w:t>této smlouvy, převést na bankovní účet dalšího účastníka v souladu s touto smlouvou. Převedení stanovené části účelové podpory se považuje pouze za převod finančních prostředků a nepovažuje se za úplatu za uskutečněné zdanitelné plnění.</w:t>
      </w:r>
    </w:p>
    <w:p w14:paraId="29163CC9" w14:textId="77777777" w:rsidR="00451AE7" w:rsidRPr="00FB1B11" w:rsidRDefault="00451AE7" w:rsidP="00451AE7">
      <w:pPr>
        <w:rPr>
          <w:rFonts w:ascii="Times New Roman" w:hAnsi="Times New Roman"/>
          <w:sz w:val="22"/>
          <w:szCs w:val="22"/>
        </w:rPr>
      </w:pPr>
    </w:p>
    <w:p w14:paraId="5526B3EC" w14:textId="77777777" w:rsidR="00451AE7" w:rsidRPr="00FB1B11" w:rsidRDefault="00451AE7" w:rsidP="004325D2">
      <w:pPr>
        <w:jc w:val="center"/>
        <w:rPr>
          <w:rFonts w:ascii="Times New Roman" w:hAnsi="Times New Roman"/>
          <w:bCs/>
          <w:color w:val="000000"/>
          <w:sz w:val="22"/>
          <w:szCs w:val="22"/>
        </w:rPr>
      </w:pPr>
      <w:r w:rsidRPr="00FB1B11">
        <w:rPr>
          <w:rFonts w:ascii="Times New Roman" w:hAnsi="Times New Roman"/>
          <w:bCs/>
          <w:color w:val="000000"/>
          <w:sz w:val="22"/>
          <w:szCs w:val="22"/>
        </w:rPr>
        <w:t>VII.</w:t>
      </w:r>
    </w:p>
    <w:p w14:paraId="48D15AD2" w14:textId="77777777" w:rsidR="00451AE7" w:rsidRPr="00FB1B11" w:rsidRDefault="00451AE7" w:rsidP="004325D2">
      <w:pPr>
        <w:jc w:val="center"/>
        <w:rPr>
          <w:rFonts w:ascii="Times New Roman" w:hAnsi="Times New Roman"/>
          <w:b/>
          <w:bCs/>
          <w:color w:val="000000"/>
          <w:sz w:val="22"/>
          <w:szCs w:val="22"/>
        </w:rPr>
      </w:pPr>
      <w:r w:rsidRPr="00FB1B11">
        <w:rPr>
          <w:rFonts w:ascii="Times New Roman" w:hAnsi="Times New Roman"/>
          <w:b/>
          <w:bCs/>
          <w:color w:val="000000"/>
          <w:sz w:val="22"/>
          <w:szCs w:val="22"/>
        </w:rPr>
        <w:t>Závazky dalšího účastníka</w:t>
      </w:r>
    </w:p>
    <w:p w14:paraId="22960E52" w14:textId="77777777" w:rsidR="00451AE7" w:rsidRPr="00FB1B11" w:rsidRDefault="00451AE7" w:rsidP="00451AE7">
      <w:pPr>
        <w:rPr>
          <w:rFonts w:ascii="Times New Roman" w:hAnsi="Times New Roman"/>
          <w:b/>
          <w:bCs/>
          <w:color w:val="000000"/>
          <w:sz w:val="22"/>
          <w:szCs w:val="22"/>
        </w:rPr>
      </w:pPr>
    </w:p>
    <w:p w14:paraId="71B02612" w14:textId="77777777" w:rsidR="00451AE7" w:rsidRPr="00FB1B11" w:rsidRDefault="00451AE7" w:rsidP="00451AE7">
      <w:pPr>
        <w:ind w:left="709" w:hanging="709"/>
        <w:rPr>
          <w:rFonts w:ascii="Times New Roman" w:hAnsi="Times New Roman"/>
          <w:color w:val="000000"/>
          <w:sz w:val="22"/>
          <w:szCs w:val="22"/>
        </w:rPr>
      </w:pPr>
      <w:r w:rsidRPr="00FB1B11">
        <w:rPr>
          <w:rFonts w:ascii="Times New Roman" w:hAnsi="Times New Roman"/>
          <w:color w:val="000000"/>
          <w:sz w:val="22"/>
          <w:szCs w:val="22"/>
        </w:rPr>
        <w:t xml:space="preserve">7.1.  </w:t>
      </w:r>
      <w:r w:rsidRPr="00FB1B11">
        <w:rPr>
          <w:rFonts w:ascii="Times New Roman" w:hAnsi="Times New Roman"/>
          <w:color w:val="000000"/>
          <w:sz w:val="22"/>
          <w:szCs w:val="22"/>
        </w:rPr>
        <w:tab/>
        <w:t>Další účastník je povinen přiměřeně dodržovat veškeré povinnosti stanovené v čl. 4 Všeobecných podmínek, zvláště pak:</w:t>
      </w:r>
    </w:p>
    <w:p w14:paraId="0DB168EB"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sz w:val="22"/>
          <w:szCs w:val="22"/>
          <w:lang w:eastAsia="en-US"/>
        </w:rPr>
        <w:t xml:space="preserve">a. </w:t>
      </w:r>
      <w:r w:rsidRPr="00FB1B11">
        <w:rPr>
          <w:rFonts w:ascii="Times New Roman" w:eastAsia="Calibri" w:hAnsi="Times New Roman"/>
          <w:sz w:val="22"/>
          <w:szCs w:val="22"/>
          <w:lang w:eastAsia="en-US"/>
        </w:rPr>
        <w:tab/>
        <w:t>čerpat a využívat podporu v souladu s příslušnými právními předpisy, pravidly poskytnutí podpory a Závaznými parametry řešení projektu, zejména využívat podporu na uznané náklady v souladu s články III. a IV. této smlouvy a postupovat v souladu s § 8 odst. 5 ZPVV,</w:t>
      </w:r>
    </w:p>
    <w:p w14:paraId="6A12B3E5"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lastRenderedPageBreak/>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svou činností při řešení projektu dosahovat výsledků projektu a </w:t>
      </w:r>
      <w:r w:rsidR="00511A3E">
        <w:rPr>
          <w:rFonts w:ascii="Times New Roman" w:eastAsia="Calibri" w:hAnsi="Times New Roman"/>
          <w:sz w:val="22"/>
          <w:szCs w:val="22"/>
          <w:lang w:eastAsia="en-US"/>
        </w:rPr>
        <w:t xml:space="preserve">hlavnímu </w:t>
      </w:r>
      <w:r w:rsidRPr="00FB1B11">
        <w:rPr>
          <w:rFonts w:ascii="Times New Roman" w:eastAsia="Calibri" w:hAnsi="Times New Roman"/>
          <w:sz w:val="22"/>
          <w:szCs w:val="22"/>
          <w:lang w:eastAsia="en-US"/>
        </w:rPr>
        <w:t>příjemci prokázat jejich existenci (např. doručením příslušných dokumentů) ve lhůtách uvedených v Závazných parametrech řešení projektu,</w:t>
      </w:r>
    </w:p>
    <w:p w14:paraId="6A8C3EB1"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vrátit </w:t>
      </w:r>
      <w:r w:rsidR="00511A3E">
        <w:rPr>
          <w:rFonts w:ascii="Times New Roman" w:eastAsia="Calibri" w:hAnsi="Times New Roman"/>
          <w:sz w:val="22"/>
          <w:szCs w:val="22"/>
          <w:lang w:eastAsia="en-US"/>
        </w:rPr>
        <w:t xml:space="preserve">hlavnímu </w:t>
      </w:r>
      <w:r w:rsidRPr="00FB1B11">
        <w:rPr>
          <w:rFonts w:ascii="Times New Roman" w:eastAsia="Calibri" w:hAnsi="Times New Roman"/>
          <w:sz w:val="22"/>
          <w:szCs w:val="22"/>
          <w:lang w:eastAsia="en-US"/>
        </w:rPr>
        <w:t xml:space="preserve">příjemci na jeho běžný výdajový účet část podpory, a to do 14 kalendářních dnů poté, co se dozví, že tuto část z jakéhokoliv důvodu nevyužije, nebo poté, co byl </w:t>
      </w:r>
      <w:r w:rsidR="00A46825">
        <w:rPr>
          <w:rFonts w:ascii="Times New Roman" w:eastAsia="Calibri" w:hAnsi="Times New Roman"/>
          <w:sz w:val="22"/>
          <w:szCs w:val="22"/>
          <w:lang w:eastAsia="en-US"/>
        </w:rPr>
        <w:t xml:space="preserve">hlavním </w:t>
      </w:r>
      <w:r w:rsidRPr="00FB1B11">
        <w:rPr>
          <w:rFonts w:ascii="Times New Roman" w:eastAsia="Calibri" w:hAnsi="Times New Roman"/>
          <w:sz w:val="22"/>
          <w:szCs w:val="22"/>
          <w:lang w:eastAsia="en-US"/>
        </w:rPr>
        <w:t>příjemcem či poskytovatelem k jejímu vrácení</w:t>
      </w:r>
      <w:r w:rsidR="00F57C95">
        <w:rPr>
          <w:rFonts w:ascii="Times New Roman" w:eastAsia="Calibri" w:hAnsi="Times New Roman"/>
          <w:sz w:val="22"/>
          <w:szCs w:val="22"/>
          <w:lang w:eastAsia="en-US"/>
        </w:rPr>
        <w:t xml:space="preserve"> vyzván, přičemž nejpozději do 15</w:t>
      </w:r>
      <w:r w:rsidRPr="00FB1B11">
        <w:rPr>
          <w:rFonts w:ascii="Times New Roman" w:eastAsia="Calibri" w:hAnsi="Times New Roman"/>
          <w:sz w:val="22"/>
          <w:szCs w:val="22"/>
          <w:lang w:eastAsia="en-US"/>
        </w:rPr>
        <w:t>. prosince příslušného roku musí být takto nevyčerpaná podpora za tento rok připsána na účet</w:t>
      </w:r>
      <w:r w:rsidR="00A46825">
        <w:rPr>
          <w:rFonts w:ascii="Times New Roman" w:eastAsia="Calibri" w:hAnsi="Times New Roman"/>
          <w:sz w:val="22"/>
          <w:szCs w:val="22"/>
          <w:lang w:eastAsia="en-US"/>
        </w:rPr>
        <w:t xml:space="preserve"> hlavního</w:t>
      </w:r>
      <w:r w:rsidRPr="00FB1B11">
        <w:rPr>
          <w:rFonts w:ascii="Times New Roman" w:eastAsia="Calibri" w:hAnsi="Times New Roman"/>
          <w:sz w:val="22"/>
          <w:szCs w:val="22"/>
          <w:lang w:eastAsia="en-US"/>
        </w:rPr>
        <w:t xml:space="preserve"> příjemce; další účastník je vša</w:t>
      </w:r>
      <w:r w:rsidR="00F57C95">
        <w:rPr>
          <w:rFonts w:ascii="Times New Roman" w:eastAsia="Calibri" w:hAnsi="Times New Roman"/>
          <w:sz w:val="22"/>
          <w:szCs w:val="22"/>
          <w:lang w:eastAsia="en-US"/>
        </w:rPr>
        <w:t xml:space="preserve">k oprávněn vrátit max. 5% poskytnuté </w:t>
      </w:r>
      <w:r w:rsidRPr="00FB1B11">
        <w:rPr>
          <w:rFonts w:ascii="Times New Roman" w:eastAsia="Calibri" w:hAnsi="Times New Roman"/>
          <w:sz w:val="22"/>
          <w:szCs w:val="22"/>
          <w:lang w:eastAsia="en-US"/>
        </w:rPr>
        <w:t>podpory</w:t>
      </w:r>
      <w:r w:rsidR="00F57C95">
        <w:rPr>
          <w:rFonts w:ascii="Times New Roman" w:eastAsia="Calibri" w:hAnsi="Times New Roman"/>
          <w:sz w:val="22"/>
          <w:szCs w:val="22"/>
          <w:lang w:eastAsia="en-US"/>
        </w:rPr>
        <w:t xml:space="preserve"> za příslušný rok za projekt</w:t>
      </w:r>
      <w:r w:rsidRPr="00FB1B11">
        <w:rPr>
          <w:rFonts w:ascii="Times New Roman" w:eastAsia="Calibri" w:hAnsi="Times New Roman"/>
          <w:sz w:val="22"/>
          <w:szCs w:val="22"/>
          <w:lang w:eastAsia="en-US"/>
        </w:rPr>
        <w:t xml:space="preserve"> až do 5. února</w:t>
      </w:r>
      <w:r w:rsidR="00F57C95">
        <w:rPr>
          <w:rFonts w:ascii="Times New Roman" w:eastAsia="Calibri" w:hAnsi="Times New Roman"/>
          <w:sz w:val="22"/>
          <w:szCs w:val="22"/>
          <w:lang w:eastAsia="en-US"/>
        </w:rPr>
        <w:t xml:space="preserve"> roku následujícího</w:t>
      </w:r>
      <w:r w:rsidRPr="00FB1B11">
        <w:rPr>
          <w:rFonts w:ascii="Times New Roman" w:eastAsia="Calibri" w:hAnsi="Times New Roman"/>
          <w:sz w:val="22"/>
          <w:szCs w:val="22"/>
          <w:lang w:eastAsia="en-US"/>
        </w:rPr>
        <w:t xml:space="preserve">, pokud tak řádně odůvodní v průběžné nebo závěrečné zprávě. Pokud je další účastník veřejnou vysokou školou nebo veřejnou výzkumnou institucí, může takto nevyužitou podporu převést do fondu účelově určených prostředků, nejvýše však 5 % objemu podpory poskytnuté a pouze jemu příslušné v daném kalendářním roce, </w:t>
      </w:r>
    </w:p>
    <w:p w14:paraId="214DF8B9"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d. </w:t>
      </w:r>
      <w:r w:rsidRPr="00FB1B11">
        <w:rPr>
          <w:rFonts w:ascii="Times New Roman" w:eastAsia="Calibri" w:hAnsi="Times New Roman"/>
          <w:bCs/>
          <w:sz w:val="22"/>
          <w:szCs w:val="22"/>
          <w:lang w:eastAsia="en-US"/>
        </w:rPr>
        <w:tab/>
      </w:r>
      <w:r w:rsidRPr="00FB1B11">
        <w:rPr>
          <w:rFonts w:ascii="Times New Roman" w:hAnsi="Times New Roman"/>
          <w:color w:val="000000"/>
          <w:sz w:val="22"/>
          <w:szCs w:val="22"/>
        </w:rPr>
        <w:t>vést o uznaných nákladech oddělenou účetní evidenci podle zákona č. 563/1991 Sb., o účetnictví, ve znění pozdějších předpisů (dále jen „zákon o účetnictví“)</w:t>
      </w:r>
      <w:r w:rsidR="000C750A" w:rsidRPr="00FB1B11">
        <w:rPr>
          <w:rFonts w:ascii="Times New Roman" w:hAnsi="Times New Roman"/>
          <w:color w:val="000000"/>
          <w:sz w:val="22"/>
          <w:szCs w:val="22"/>
        </w:rPr>
        <w:t xml:space="preserve"> a v rámci této evidence</w:t>
      </w:r>
      <w:r w:rsidR="003B5204">
        <w:rPr>
          <w:rFonts w:ascii="Times New Roman" w:hAnsi="Times New Roman"/>
          <w:color w:val="000000"/>
          <w:sz w:val="22"/>
          <w:szCs w:val="22"/>
        </w:rPr>
        <w:t xml:space="preserve"> </w:t>
      </w:r>
      <w:r w:rsidR="000C750A" w:rsidRPr="00FB1B11">
        <w:rPr>
          <w:rFonts w:ascii="Times New Roman" w:hAnsi="Times New Roman"/>
          <w:color w:val="000000"/>
          <w:sz w:val="22"/>
          <w:szCs w:val="22"/>
        </w:rPr>
        <w:t>sledovat výdaje nebo náklady hr</w:t>
      </w:r>
      <w:r w:rsidR="002B4355" w:rsidRPr="00FB1B11">
        <w:rPr>
          <w:rFonts w:ascii="Times New Roman" w:hAnsi="Times New Roman"/>
          <w:color w:val="000000"/>
          <w:sz w:val="22"/>
          <w:szCs w:val="22"/>
        </w:rPr>
        <w:t>a</w:t>
      </w:r>
      <w:r w:rsidR="000C750A" w:rsidRPr="00FB1B11">
        <w:rPr>
          <w:rFonts w:ascii="Times New Roman" w:hAnsi="Times New Roman"/>
          <w:color w:val="000000"/>
          <w:sz w:val="22"/>
          <w:szCs w:val="22"/>
        </w:rPr>
        <w:t xml:space="preserve">zené z poskytnuté účelové </w:t>
      </w:r>
      <w:r w:rsidR="002B4355" w:rsidRPr="00FB1B11">
        <w:rPr>
          <w:rFonts w:ascii="Times New Roman" w:hAnsi="Times New Roman"/>
          <w:color w:val="000000"/>
          <w:sz w:val="22"/>
          <w:szCs w:val="22"/>
        </w:rPr>
        <w:t>p</w:t>
      </w:r>
      <w:r w:rsidR="000C750A" w:rsidRPr="00FB1B11">
        <w:rPr>
          <w:rFonts w:ascii="Times New Roman" w:hAnsi="Times New Roman"/>
          <w:color w:val="000000"/>
          <w:sz w:val="22"/>
          <w:szCs w:val="22"/>
        </w:rPr>
        <w:t>odpory</w:t>
      </w:r>
      <w:r w:rsidR="002B4355" w:rsidRPr="00FB1B11">
        <w:rPr>
          <w:rFonts w:ascii="Times New Roman" w:hAnsi="Times New Roman"/>
          <w:color w:val="000000"/>
          <w:sz w:val="22"/>
          <w:szCs w:val="22"/>
          <w:lang w:val="en-US"/>
        </w:rPr>
        <w:t xml:space="preserve">; </w:t>
      </w:r>
      <w:r w:rsidR="002B4355" w:rsidRPr="00FB1B11">
        <w:rPr>
          <w:rFonts w:ascii="Times New Roman" w:hAnsi="Times New Roman"/>
          <w:color w:val="000000"/>
          <w:sz w:val="22"/>
          <w:szCs w:val="22"/>
        </w:rPr>
        <w:t xml:space="preserve">evidenci </w:t>
      </w:r>
      <w:r w:rsidRPr="00FB1B11">
        <w:rPr>
          <w:rFonts w:ascii="Times New Roman" w:hAnsi="Times New Roman"/>
          <w:color w:val="000000"/>
          <w:sz w:val="22"/>
          <w:szCs w:val="22"/>
        </w:rPr>
        <w:t>uchovávat po dobu deseti let od ukončení řešení projektu.</w:t>
      </w:r>
      <w:r w:rsidR="002B4355" w:rsidRPr="00FB1B11">
        <w:rPr>
          <w:rFonts w:ascii="Times New Roman" w:hAnsi="Times New Roman"/>
          <w:color w:val="000000"/>
          <w:sz w:val="22"/>
          <w:szCs w:val="22"/>
        </w:rPr>
        <w:t xml:space="preserve"> Při vedení této účetní evidence je další účastník povinen dodržovat běžné účetní zvyklosti a příslušné závazné podmínky uvedené v zásadách, pokynech, směrnicích nebo v jiných předpisech uveřejněných ve Finančním zpravodaji Ministerstva financí, nebo jiným obdobným závazným způsobem,</w:t>
      </w:r>
    </w:p>
    <w:p w14:paraId="474BA4AD"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e.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zaplatit smluvní pokutu stanovenou podle článku VIII. této smlouvy,</w:t>
      </w:r>
    </w:p>
    <w:p w14:paraId="3BF96806"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f.</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provést součinnost k uzavření Smlouvy o využití výsledků, která je uzavírána nejpozději před ukončením řešení projektu s uživatelem výsledků,</w:t>
      </w:r>
    </w:p>
    <w:p w14:paraId="6A188C96"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g.</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poskytovat výsledky podle pravidel stanovených v článku XII</w:t>
      </w:r>
      <w:r w:rsidR="00CA12F2" w:rsidRPr="00FB1B11">
        <w:rPr>
          <w:rFonts w:ascii="Times New Roman" w:eastAsia="Calibri" w:hAnsi="Times New Roman"/>
          <w:sz w:val="22"/>
          <w:szCs w:val="22"/>
          <w:lang w:eastAsia="en-US"/>
        </w:rPr>
        <w:t>,</w:t>
      </w:r>
    </w:p>
    <w:p w14:paraId="4AD65199" w14:textId="77777777" w:rsidR="00451AE7" w:rsidRPr="00FB1B11" w:rsidRDefault="00451AE7" w:rsidP="00451AE7">
      <w:pPr>
        <w:ind w:left="709" w:hanging="425"/>
        <w:rPr>
          <w:rFonts w:ascii="Times New Roman" w:eastAsia="Calibri" w:hAnsi="Times New Roman"/>
          <w:bCs/>
          <w:sz w:val="22"/>
          <w:szCs w:val="22"/>
          <w:lang w:eastAsia="en-US"/>
        </w:rPr>
      </w:pPr>
      <w:r w:rsidRPr="00FB1B11">
        <w:rPr>
          <w:rFonts w:ascii="Times New Roman" w:eastAsia="Calibri" w:hAnsi="Times New Roman"/>
          <w:bCs/>
          <w:sz w:val="22"/>
          <w:szCs w:val="22"/>
          <w:lang w:eastAsia="en-US"/>
        </w:rPr>
        <w:t>h.</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v souladu s článkem V. řádně a jednoznačně vyčíslit a odvést </w:t>
      </w:r>
      <w:r w:rsidR="00511A3E">
        <w:rPr>
          <w:rFonts w:ascii="Times New Roman" w:eastAsia="Calibri" w:hAnsi="Times New Roman"/>
          <w:sz w:val="22"/>
          <w:szCs w:val="22"/>
          <w:lang w:eastAsia="en-US"/>
        </w:rPr>
        <w:t xml:space="preserve">hlavnímu </w:t>
      </w:r>
      <w:r w:rsidRPr="00FB1B11">
        <w:rPr>
          <w:rFonts w:ascii="Times New Roman" w:eastAsia="Calibri" w:hAnsi="Times New Roman"/>
          <w:sz w:val="22"/>
          <w:szCs w:val="22"/>
          <w:lang w:eastAsia="en-US"/>
        </w:rPr>
        <w:t>příjemci veškeré příjmy z projektů a nezamezovat jejich získávání.</w:t>
      </w:r>
    </w:p>
    <w:p w14:paraId="1B054522" w14:textId="77777777"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7.2.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je dále povinen</w:t>
      </w:r>
    </w:p>
    <w:p w14:paraId="3439E811"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zahájit řešení projektu v termínu stanoveném v Závazných parametrech řešení projektu, nejpozději však do 60 kalendářních dnů ode dne nabytí účinnosti Smlouvy,</w:t>
      </w:r>
    </w:p>
    <w:p w14:paraId="2C88AF4A"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písemně informovat</w:t>
      </w:r>
      <w:r w:rsidR="00152161">
        <w:rPr>
          <w:rFonts w:ascii="Times New Roman" w:eastAsia="Calibri" w:hAnsi="Times New Roman"/>
          <w:sz w:val="22"/>
          <w:szCs w:val="22"/>
          <w:lang w:eastAsia="en-US"/>
        </w:rPr>
        <w:t xml:space="preserve"> hlavního</w:t>
      </w:r>
      <w:r w:rsidRPr="00FB1B11">
        <w:rPr>
          <w:rFonts w:ascii="Times New Roman" w:eastAsia="Calibri" w:hAnsi="Times New Roman"/>
          <w:sz w:val="22"/>
          <w:szCs w:val="22"/>
          <w:lang w:eastAsia="en-US"/>
        </w:rPr>
        <w:t xml:space="preserve"> příjemce o veškerých změnách, týkajících se jeho osoby, o změnách veškerých skutečností uvedených ve schváleném návrhu projektu (např. postup p</w:t>
      </w:r>
      <w:r w:rsidR="00152161">
        <w:rPr>
          <w:rFonts w:ascii="Times New Roman" w:eastAsia="Calibri" w:hAnsi="Times New Roman"/>
          <w:sz w:val="22"/>
          <w:szCs w:val="22"/>
          <w:lang w:eastAsia="en-US"/>
        </w:rPr>
        <w:t>ři řešení) a</w:t>
      </w:r>
      <w:r w:rsidRPr="00FB1B11">
        <w:rPr>
          <w:rFonts w:ascii="Times New Roman" w:eastAsia="Calibri" w:hAnsi="Times New Roman"/>
          <w:sz w:val="22"/>
          <w:szCs w:val="22"/>
          <w:lang w:eastAsia="en-US"/>
        </w:rPr>
        <w:t xml:space="preserve"> v Závazných parametrech řešení projektu, a dále o jakýchkoliv dalších změnách a skutečnostech, které by mohly mít vliv na řešení a cíle projektu nebo změnu údajů zveřejňovaných v </w:t>
      </w:r>
      <w:hyperlink r:id="rId12" w:history="1">
        <w:r w:rsidRPr="00FB1B11">
          <w:rPr>
            <w:rStyle w:val="Hypertextovodkaz"/>
            <w:rFonts w:ascii="Times New Roman" w:hAnsi="Times New Roman"/>
            <w:color w:val="000000"/>
            <w:sz w:val="22"/>
            <w:szCs w:val="22"/>
            <w:u w:val="none"/>
          </w:rPr>
          <w:t>Informační systému výzkumu, experimentálního vývoje a inovací</w:t>
        </w:r>
      </w:hyperlink>
      <w:r w:rsidR="00027F20">
        <w:t xml:space="preserve"> </w:t>
      </w:r>
      <w:r w:rsidR="00152161">
        <w:rPr>
          <w:rFonts w:ascii="Times New Roman" w:hAnsi="Times New Roman"/>
          <w:sz w:val="22"/>
          <w:szCs w:val="22"/>
        </w:rPr>
        <w:t>(dá</w:t>
      </w:r>
      <w:r w:rsidRPr="00FB1B11">
        <w:rPr>
          <w:rFonts w:ascii="Times New Roman" w:hAnsi="Times New Roman"/>
          <w:sz w:val="22"/>
          <w:szCs w:val="22"/>
        </w:rPr>
        <w:t>le jen “</w:t>
      </w:r>
      <w:r w:rsidRPr="00FB1B11">
        <w:rPr>
          <w:rFonts w:ascii="Times New Roman" w:hAnsi="Times New Roman"/>
          <w:b/>
          <w:sz w:val="22"/>
          <w:szCs w:val="22"/>
        </w:rPr>
        <w:t>IS VaVaI</w:t>
      </w:r>
      <w:r w:rsidRPr="00FB1B11">
        <w:rPr>
          <w:rFonts w:ascii="Times New Roman" w:hAnsi="Times New Roman"/>
          <w:sz w:val="22"/>
          <w:szCs w:val="22"/>
        </w:rPr>
        <w:t>”)</w:t>
      </w:r>
      <w:r w:rsidRPr="00FB1B11">
        <w:rPr>
          <w:rFonts w:ascii="Times New Roman" w:eastAsia="Calibri" w:hAnsi="Times New Roman"/>
          <w:sz w:val="22"/>
          <w:szCs w:val="22"/>
          <w:lang w:eastAsia="en-US"/>
        </w:rPr>
        <w:t>, a o tom, že jeho osoba přestala splňovat podmínky kvalifikace, které nastaly v době ode dne nabytí účinnosti Smlouvy, a to v soulad</w:t>
      </w:r>
      <w:r w:rsidR="00152161">
        <w:rPr>
          <w:rFonts w:ascii="Times New Roman" w:eastAsia="Calibri" w:hAnsi="Times New Roman"/>
          <w:sz w:val="22"/>
          <w:szCs w:val="22"/>
          <w:lang w:eastAsia="en-US"/>
        </w:rPr>
        <w:t>u s příslušným změnovým řízením – SME-07 Změnová řízení projektů,</w:t>
      </w:r>
    </w:p>
    <w:p w14:paraId="12B97EEE" w14:textId="77777777" w:rsidR="00451AE7" w:rsidRPr="00FB1B11" w:rsidRDefault="00451AE7" w:rsidP="00451AE7">
      <w:pPr>
        <w:ind w:left="709" w:hanging="425"/>
        <w:rPr>
          <w:rFonts w:ascii="Times New Roman" w:eastAsia="Calibri" w:hAnsi="Times New Roman"/>
          <w:b/>
          <w:bCs/>
          <w:sz w:val="22"/>
          <w:szCs w:val="22"/>
          <w:lang w:eastAsia="en-US"/>
        </w:rPr>
      </w:pPr>
      <w:r w:rsidRPr="00FB1B11">
        <w:rPr>
          <w:rFonts w:ascii="Times New Roman" w:eastAsia="Calibri" w:hAnsi="Times New Roman"/>
          <w:bCs/>
          <w:sz w:val="22"/>
          <w:szCs w:val="22"/>
          <w:lang w:eastAsia="en-US"/>
        </w:rPr>
        <w:t>c</w:t>
      </w:r>
      <w:r w:rsidRPr="00FB1B11">
        <w:rPr>
          <w:rFonts w:ascii="Times New Roman" w:eastAsia="Calibri" w:hAnsi="Times New Roman"/>
          <w:b/>
          <w:bCs/>
          <w:sz w:val="22"/>
          <w:szCs w:val="22"/>
          <w:lang w:eastAsia="en-US"/>
        </w:rPr>
        <w:t xml:space="preserve">. </w:t>
      </w:r>
      <w:r w:rsidRPr="00FB1B11">
        <w:rPr>
          <w:rFonts w:ascii="Times New Roman" w:eastAsia="Calibri" w:hAnsi="Times New Roman"/>
          <w:b/>
          <w:bCs/>
          <w:sz w:val="22"/>
          <w:szCs w:val="22"/>
          <w:lang w:eastAsia="en-US"/>
        </w:rPr>
        <w:tab/>
      </w:r>
      <w:r w:rsidRPr="00FB1B11">
        <w:rPr>
          <w:rFonts w:ascii="Times New Roman" w:eastAsia="Calibri" w:hAnsi="Times New Roman"/>
          <w:sz w:val="22"/>
          <w:szCs w:val="22"/>
          <w:lang w:eastAsia="en-US"/>
        </w:rPr>
        <w:t xml:space="preserve">postupovat v souladu s dokumentem </w:t>
      </w:r>
      <w:r w:rsidRPr="00FB1B11">
        <w:rPr>
          <w:rFonts w:ascii="Times New Roman" w:eastAsia="Calibri" w:hAnsi="Times New Roman"/>
          <w:b/>
          <w:bCs/>
          <w:sz w:val="22"/>
          <w:szCs w:val="22"/>
          <w:lang w:eastAsia="en-US"/>
        </w:rPr>
        <w:t>„Pravidla pro publicitu projektů podpořených z prostředků TA ČR“</w:t>
      </w:r>
      <w:r w:rsidRPr="00FB1B11">
        <w:rPr>
          <w:rFonts w:ascii="Times New Roman" w:eastAsia="Calibri" w:hAnsi="Times New Roman"/>
          <w:sz w:val="22"/>
          <w:szCs w:val="22"/>
          <w:lang w:eastAsia="en-US"/>
        </w:rPr>
        <w:t>,</w:t>
      </w:r>
    </w:p>
    <w:p w14:paraId="71472A27" w14:textId="77777777" w:rsidR="00451AE7" w:rsidRPr="00FB1B11" w:rsidRDefault="00451AE7" w:rsidP="00451AE7">
      <w:pPr>
        <w:ind w:left="709" w:hanging="425"/>
        <w:rPr>
          <w:rFonts w:ascii="Times New Roman" w:hAnsi="Times New Roman"/>
          <w:color w:val="000000"/>
          <w:sz w:val="22"/>
          <w:szCs w:val="22"/>
        </w:rPr>
      </w:pPr>
      <w:r w:rsidRPr="00FB1B11">
        <w:rPr>
          <w:rFonts w:ascii="Times New Roman" w:eastAsia="Calibri" w:hAnsi="Times New Roman"/>
          <w:bCs/>
          <w:sz w:val="22"/>
          <w:szCs w:val="22"/>
          <w:lang w:eastAsia="en-US"/>
        </w:rPr>
        <w:t>d.</w:t>
      </w:r>
      <w:r w:rsidRPr="00FB1B11">
        <w:rPr>
          <w:rFonts w:ascii="Times New Roman" w:eastAsia="Calibri" w:hAnsi="Times New Roman"/>
          <w:b/>
          <w:bCs/>
          <w:sz w:val="22"/>
          <w:szCs w:val="22"/>
          <w:lang w:eastAsia="en-US"/>
        </w:rPr>
        <w:tab/>
      </w:r>
      <w:r w:rsidRPr="00FB1B11">
        <w:rPr>
          <w:rFonts w:ascii="Times New Roman" w:hAnsi="Times New Roman"/>
          <w:color w:val="000000"/>
          <w:sz w:val="22"/>
          <w:szCs w:val="22"/>
        </w:rPr>
        <w:t xml:space="preserve">o průběhu a výsledcích řešení projektu zpracovat a předat </w:t>
      </w:r>
      <w:r w:rsidR="00A147E7">
        <w:rPr>
          <w:rFonts w:ascii="Times New Roman" w:hAnsi="Times New Roman"/>
          <w:color w:val="000000"/>
          <w:sz w:val="22"/>
          <w:szCs w:val="22"/>
        </w:rPr>
        <w:t xml:space="preserve">hlavnímu </w:t>
      </w:r>
      <w:r w:rsidRPr="00FB1B11">
        <w:rPr>
          <w:rFonts w:ascii="Times New Roman" w:hAnsi="Times New Roman"/>
          <w:color w:val="000000"/>
          <w:sz w:val="22"/>
          <w:szCs w:val="22"/>
        </w:rPr>
        <w:t xml:space="preserve">příjemci elektronicky (i.) </w:t>
      </w:r>
      <w:r w:rsidRPr="00FB1B11">
        <w:rPr>
          <w:rFonts w:ascii="Times New Roman" w:hAnsi="Times New Roman"/>
          <w:b/>
          <w:color w:val="000000"/>
          <w:sz w:val="22"/>
          <w:szCs w:val="22"/>
        </w:rPr>
        <w:t>průběžnou zprávu</w:t>
      </w:r>
      <w:r w:rsidR="006A582A">
        <w:rPr>
          <w:rFonts w:ascii="Times New Roman" w:hAnsi="Times New Roman"/>
          <w:b/>
          <w:color w:val="000000"/>
          <w:sz w:val="22"/>
          <w:szCs w:val="22"/>
        </w:rPr>
        <w:t xml:space="preserve"> </w:t>
      </w:r>
      <w:r w:rsidR="00163A6A">
        <w:rPr>
          <w:rFonts w:ascii="Times New Roman" w:hAnsi="Times New Roman"/>
          <w:color w:val="000000"/>
          <w:sz w:val="22"/>
          <w:szCs w:val="22"/>
        </w:rPr>
        <w:t>do čtrnácti (14) dní před termínem stanoveným TA ČR</w:t>
      </w:r>
      <w:r w:rsidRPr="00FB1B11">
        <w:rPr>
          <w:rFonts w:ascii="Times New Roman" w:hAnsi="Times New Roman"/>
          <w:color w:val="000000"/>
          <w:sz w:val="22"/>
          <w:szCs w:val="22"/>
        </w:rPr>
        <w:t xml:space="preserve">, (ii.) </w:t>
      </w:r>
      <w:r w:rsidRPr="00FB1B11">
        <w:rPr>
          <w:rFonts w:ascii="Times New Roman" w:hAnsi="Times New Roman"/>
          <w:b/>
          <w:color w:val="000000"/>
          <w:sz w:val="22"/>
          <w:szCs w:val="22"/>
        </w:rPr>
        <w:t>mimořádnou zprávu</w:t>
      </w:r>
      <w:r w:rsidR="006A582A">
        <w:rPr>
          <w:rFonts w:ascii="Times New Roman" w:hAnsi="Times New Roman"/>
          <w:b/>
          <w:color w:val="000000"/>
          <w:sz w:val="22"/>
          <w:szCs w:val="22"/>
        </w:rPr>
        <w:t xml:space="preserve"> </w:t>
      </w:r>
      <w:r w:rsidRPr="00FB1B11">
        <w:rPr>
          <w:rFonts w:ascii="Times New Roman" w:hAnsi="Times New Roman"/>
          <w:sz w:val="22"/>
          <w:szCs w:val="22"/>
        </w:rPr>
        <w:t>na základě písemné žádosti</w:t>
      </w:r>
      <w:r w:rsidR="006A582A">
        <w:rPr>
          <w:rFonts w:ascii="Times New Roman" w:hAnsi="Times New Roman"/>
          <w:sz w:val="22"/>
          <w:szCs w:val="22"/>
        </w:rPr>
        <w:t xml:space="preserve"> </w:t>
      </w:r>
      <w:r w:rsidR="00152161">
        <w:rPr>
          <w:rFonts w:ascii="Times New Roman" w:hAnsi="Times New Roman"/>
          <w:color w:val="000000"/>
          <w:sz w:val="22"/>
          <w:szCs w:val="22"/>
        </w:rPr>
        <w:t xml:space="preserve">hlavního </w:t>
      </w:r>
      <w:r w:rsidRPr="00FB1B11">
        <w:rPr>
          <w:rFonts w:ascii="Times New Roman" w:hAnsi="Times New Roman"/>
          <w:color w:val="000000"/>
          <w:sz w:val="22"/>
          <w:szCs w:val="22"/>
        </w:rPr>
        <w:t xml:space="preserve">příjemce v termínu v ní uvedeném, (iii.) </w:t>
      </w:r>
      <w:r w:rsidRPr="00FB1B11">
        <w:rPr>
          <w:rFonts w:ascii="Times New Roman" w:hAnsi="Times New Roman"/>
          <w:b/>
          <w:color w:val="000000"/>
          <w:sz w:val="22"/>
          <w:szCs w:val="22"/>
        </w:rPr>
        <w:t>závěrečnou zprávu</w:t>
      </w:r>
      <w:r w:rsidRPr="00FB1B11">
        <w:rPr>
          <w:rFonts w:ascii="Times New Roman" w:hAnsi="Times New Roman"/>
          <w:color w:val="000000"/>
          <w:sz w:val="22"/>
          <w:szCs w:val="22"/>
        </w:rPr>
        <w:t xml:space="preserve"> z řešení projektu o všech pracích, dosažených cílech, výsledcích projektu, uznaných nákladech projektu a závěrech čtrnáct (14) dní před ukončením řešení projektu spolu s </w:t>
      </w:r>
      <w:r w:rsidRPr="00FB1B11">
        <w:rPr>
          <w:rFonts w:ascii="Times New Roman" w:hAnsi="Times New Roman"/>
          <w:b/>
          <w:color w:val="000000"/>
          <w:sz w:val="22"/>
          <w:szCs w:val="22"/>
        </w:rPr>
        <w:t>návrhem implementačního plánu výsledků projektu</w:t>
      </w:r>
      <w:r w:rsidRPr="00FB1B11">
        <w:rPr>
          <w:rFonts w:ascii="Times New Roman" w:hAnsi="Times New Roman"/>
          <w:color w:val="000000"/>
          <w:sz w:val="22"/>
          <w:szCs w:val="22"/>
        </w:rPr>
        <w:t>, který zahrnuje zejména všechny nároky na práva k výsledkům projektu a návrhy na využití výsledků projektu v časovém harmonogramu podle schváleného návrhu projektu a shrnout veškeré skutečnosti z předchozích zpráv včetně těch, kterými se nehodlá dále komerčně ani výzkumně zabývat, a (iv</w:t>
      </w:r>
      <w:r w:rsidRPr="00FB1B11">
        <w:rPr>
          <w:rFonts w:ascii="Times New Roman" w:hAnsi="Times New Roman"/>
          <w:b/>
          <w:color w:val="000000"/>
          <w:sz w:val="22"/>
          <w:szCs w:val="22"/>
        </w:rPr>
        <w:t>.) zprávu o implementaci výsledků</w:t>
      </w:r>
      <w:r w:rsidRPr="00FB1B11">
        <w:rPr>
          <w:rFonts w:ascii="Times New Roman" w:hAnsi="Times New Roman"/>
          <w:color w:val="000000"/>
          <w:sz w:val="22"/>
          <w:szCs w:val="22"/>
        </w:rPr>
        <w:t xml:space="preserve">. Dále je povinen předložit údaje o projektu a dosažených výsledcích za účelem jejich předání do informačního systému výzkumu a vývoje v rozsahu vymezeném § 31 ZPVV, a to ve formě a termínu stanovených </w:t>
      </w:r>
      <w:r w:rsidR="00A46825">
        <w:rPr>
          <w:rFonts w:ascii="Times New Roman" w:hAnsi="Times New Roman"/>
          <w:color w:val="000000"/>
          <w:sz w:val="22"/>
          <w:szCs w:val="22"/>
        </w:rPr>
        <w:t xml:space="preserve">hlavním </w:t>
      </w:r>
      <w:r w:rsidRPr="00FB1B11">
        <w:rPr>
          <w:rFonts w:ascii="Times New Roman" w:hAnsi="Times New Roman"/>
          <w:color w:val="000000"/>
          <w:sz w:val="22"/>
          <w:szCs w:val="22"/>
        </w:rPr>
        <w:t xml:space="preserve">příjemcem. V </w:t>
      </w:r>
      <w:r w:rsidRPr="00FB1B11">
        <w:rPr>
          <w:rFonts w:ascii="Times New Roman" w:hAnsi="Times New Roman"/>
          <w:color w:val="000000"/>
          <w:sz w:val="22"/>
          <w:szCs w:val="22"/>
        </w:rPr>
        <w:lastRenderedPageBreak/>
        <w:t xml:space="preserve">roce ukončení řešení projektu předložit </w:t>
      </w:r>
      <w:r w:rsidR="00A147E7">
        <w:rPr>
          <w:rFonts w:ascii="Times New Roman" w:hAnsi="Times New Roman"/>
          <w:color w:val="000000"/>
          <w:sz w:val="22"/>
          <w:szCs w:val="22"/>
        </w:rPr>
        <w:t xml:space="preserve">hlavnímu </w:t>
      </w:r>
      <w:r w:rsidRPr="00FB1B11">
        <w:rPr>
          <w:rFonts w:ascii="Times New Roman" w:hAnsi="Times New Roman"/>
          <w:color w:val="000000"/>
          <w:sz w:val="22"/>
          <w:szCs w:val="22"/>
        </w:rPr>
        <w:t>příjemci aktuální stav uznaných nákladů za účelem jejich předání do informačního systému výzkumu a vývoje</w:t>
      </w:r>
      <w:r w:rsidR="00CA12F2" w:rsidRPr="00FB1B11">
        <w:rPr>
          <w:rFonts w:ascii="Times New Roman" w:hAnsi="Times New Roman"/>
          <w:color w:val="000000"/>
          <w:sz w:val="22"/>
          <w:szCs w:val="22"/>
        </w:rPr>
        <w:t>,</w:t>
      </w:r>
    </w:p>
    <w:p w14:paraId="52291520"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e.</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w:t>
      </w:r>
    </w:p>
    <w:p w14:paraId="0D1C4951"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f.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poskytovat veškerou součinnost v souvislosti s průběhem hodnotících procesů jinou než uvedenou v písm. 7.2 d), poskytovat na žádost</w:t>
      </w:r>
      <w:r w:rsidR="00152161">
        <w:rPr>
          <w:rFonts w:ascii="Times New Roman" w:eastAsia="Calibri" w:hAnsi="Times New Roman"/>
          <w:sz w:val="22"/>
          <w:szCs w:val="22"/>
          <w:lang w:eastAsia="en-US"/>
        </w:rPr>
        <w:t xml:space="preserve"> hlavního</w:t>
      </w:r>
      <w:r w:rsidRPr="00FB1B11">
        <w:rPr>
          <w:rFonts w:ascii="Times New Roman" w:eastAsia="Calibri" w:hAnsi="Times New Roman"/>
          <w:sz w:val="22"/>
          <w:szCs w:val="22"/>
          <w:lang w:eastAsia="en-US"/>
        </w:rPr>
        <w:t xml:space="preserve"> příjemce jakékoliv informace týkající se průběhu řešení projektu, jeho výsledků, a průběhu realizace implementačního plánu a poskytovat</w:t>
      </w:r>
      <w:r w:rsidR="00152161">
        <w:rPr>
          <w:rFonts w:ascii="Times New Roman" w:eastAsia="Calibri" w:hAnsi="Times New Roman"/>
          <w:sz w:val="22"/>
          <w:szCs w:val="22"/>
          <w:lang w:eastAsia="en-US"/>
        </w:rPr>
        <w:t xml:space="preserve"> hlavnímu</w:t>
      </w:r>
      <w:r w:rsidRPr="00FB1B11">
        <w:rPr>
          <w:rFonts w:ascii="Times New Roman" w:eastAsia="Calibri" w:hAnsi="Times New Roman"/>
          <w:sz w:val="22"/>
          <w:szCs w:val="22"/>
          <w:lang w:eastAsia="en-US"/>
        </w:rPr>
        <w:t xml:space="preserve"> příjemci veškeré potřebné informace za účelem zveřejňování v IS VaVaI, a to vše ve lhůtách stanovených jednotlivými hodnotícími procesy, zákonných lhůtách, nebo lhůtách uvedených v žádostech </w:t>
      </w:r>
      <w:r w:rsidR="00A46825">
        <w:rPr>
          <w:rFonts w:ascii="Times New Roman" w:eastAsia="Calibri" w:hAnsi="Times New Roman"/>
          <w:sz w:val="22"/>
          <w:szCs w:val="22"/>
          <w:lang w:eastAsia="en-US"/>
        </w:rPr>
        <w:t xml:space="preserve">hlavního </w:t>
      </w:r>
      <w:r w:rsidRPr="00FB1B11">
        <w:rPr>
          <w:rFonts w:ascii="Times New Roman" w:eastAsia="Calibri" w:hAnsi="Times New Roman"/>
          <w:sz w:val="22"/>
          <w:szCs w:val="22"/>
          <w:lang w:eastAsia="en-US"/>
        </w:rPr>
        <w:t>příjemce o informaci,</w:t>
      </w:r>
    </w:p>
    <w:p w14:paraId="11354FFE"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g.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prokázat na výzvu</w:t>
      </w:r>
      <w:r w:rsidR="00152161">
        <w:rPr>
          <w:rFonts w:ascii="Times New Roman" w:eastAsia="Calibri" w:hAnsi="Times New Roman"/>
          <w:sz w:val="22"/>
          <w:szCs w:val="22"/>
          <w:lang w:eastAsia="en-US"/>
        </w:rPr>
        <w:t xml:space="preserve"> hlavního</w:t>
      </w:r>
      <w:r w:rsidRPr="00FB1B11">
        <w:rPr>
          <w:rFonts w:ascii="Times New Roman" w:eastAsia="Calibri" w:hAnsi="Times New Roman"/>
          <w:sz w:val="22"/>
          <w:szCs w:val="22"/>
          <w:lang w:eastAsia="en-US"/>
        </w:rPr>
        <w:t xml:space="preserve"> příjemce, že splňuje povinnosti stanovené pravidly poskytnutí podpory, a to</w:t>
      </w:r>
      <w:r w:rsidR="00A00293" w:rsidRPr="00FB1B11">
        <w:rPr>
          <w:rFonts w:ascii="Times New Roman" w:eastAsia="Calibri" w:hAnsi="Times New Roman"/>
          <w:sz w:val="22"/>
          <w:szCs w:val="22"/>
          <w:lang w:eastAsia="en-US"/>
        </w:rPr>
        <w:t xml:space="preserve"> ve lhůtě uvedené v této výzvě,</w:t>
      </w:r>
    </w:p>
    <w:p w14:paraId="454A7327"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h.</w:t>
      </w:r>
      <w:r w:rsidRPr="00FB1B11">
        <w:rPr>
          <w:rFonts w:ascii="Times New Roman" w:eastAsia="Calibri" w:hAnsi="Times New Roman"/>
          <w:b/>
          <w:bCs/>
          <w:sz w:val="22"/>
          <w:szCs w:val="22"/>
          <w:lang w:eastAsia="en-US"/>
        </w:rPr>
        <w:tab/>
      </w:r>
      <w:r w:rsidRPr="00FB1B11">
        <w:rPr>
          <w:rFonts w:ascii="Times New Roman" w:eastAsia="Calibri" w:hAnsi="Times New Roman"/>
          <w:sz w:val="22"/>
          <w:szCs w:val="22"/>
          <w:lang w:eastAsia="en-US"/>
        </w:rPr>
        <w:t xml:space="preserve">poskytovat veškerou součinnost podle směrnice TAČR </w:t>
      </w:r>
      <w:r w:rsidRPr="00FB1B11">
        <w:rPr>
          <w:rFonts w:ascii="Times New Roman" w:eastAsia="Calibri" w:hAnsi="Times New Roman"/>
          <w:b/>
          <w:bCs/>
          <w:sz w:val="22"/>
          <w:szCs w:val="22"/>
          <w:lang w:eastAsia="en-US"/>
        </w:rPr>
        <w:t>SME-07 Směrnice pro změnová řízení projektů</w:t>
      </w:r>
      <w:r w:rsidRPr="00FB1B11">
        <w:rPr>
          <w:rFonts w:ascii="Times New Roman" w:eastAsia="Calibri" w:hAnsi="Times New Roman"/>
          <w:bCs/>
          <w:sz w:val="22"/>
          <w:szCs w:val="22"/>
          <w:lang w:eastAsia="en-US"/>
        </w:rPr>
        <w:t xml:space="preserve"> (dostupné na internetové adrese http://www.tacr.cz v sekci vnitřní předpisy</w:t>
      </w:r>
      <w:r w:rsidRPr="00FB1B11">
        <w:rPr>
          <w:rFonts w:ascii="Times New Roman" w:eastAsia="Calibri" w:hAnsi="Times New Roman"/>
          <w:b/>
          <w:bCs/>
          <w:sz w:val="22"/>
          <w:szCs w:val="22"/>
          <w:lang w:eastAsia="en-US"/>
        </w:rPr>
        <w:t>)</w:t>
      </w:r>
      <w:r w:rsidRPr="00FB1B11">
        <w:rPr>
          <w:rFonts w:ascii="Times New Roman" w:eastAsia="Calibri" w:hAnsi="Times New Roman"/>
          <w:sz w:val="22"/>
          <w:szCs w:val="22"/>
          <w:lang w:eastAsia="en-US"/>
        </w:rPr>
        <w:t>, zejména předkládat požadované informace a dokumenty ve stanovených lhůtách tak, aby mohl být proces podl</w:t>
      </w:r>
      <w:r w:rsidR="00A00293" w:rsidRPr="00FB1B11">
        <w:rPr>
          <w:rFonts w:ascii="Times New Roman" w:eastAsia="Calibri" w:hAnsi="Times New Roman"/>
          <w:sz w:val="22"/>
          <w:szCs w:val="22"/>
          <w:lang w:eastAsia="en-US"/>
        </w:rPr>
        <w:t>e této směrnice řádně dokončen,</w:t>
      </w:r>
    </w:p>
    <w:p w14:paraId="54307BA1"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sz w:val="22"/>
          <w:szCs w:val="22"/>
          <w:lang w:eastAsia="en-US"/>
        </w:rPr>
        <w:t>i.</w:t>
      </w:r>
      <w:r w:rsidRPr="00FB1B11">
        <w:rPr>
          <w:rFonts w:ascii="Times New Roman" w:eastAsia="Calibri" w:hAnsi="Times New Roman"/>
          <w:sz w:val="22"/>
          <w:szCs w:val="22"/>
          <w:lang w:eastAsia="en-US"/>
        </w:rPr>
        <w:tab/>
        <w:t xml:space="preserve">nepřevádět na třetí osobu práva a povinnosti z této smlouvy bez předchozího písemného souhlasu </w:t>
      </w:r>
      <w:r w:rsidR="00A46825">
        <w:rPr>
          <w:rFonts w:ascii="Times New Roman" w:eastAsia="Calibri" w:hAnsi="Times New Roman"/>
          <w:sz w:val="22"/>
          <w:szCs w:val="22"/>
          <w:lang w:eastAsia="en-US"/>
        </w:rPr>
        <w:t xml:space="preserve">hlavního </w:t>
      </w:r>
      <w:r w:rsidRPr="00FB1B11">
        <w:rPr>
          <w:rFonts w:ascii="Times New Roman" w:eastAsia="Calibri" w:hAnsi="Times New Roman"/>
          <w:sz w:val="22"/>
          <w:szCs w:val="22"/>
          <w:lang w:eastAsia="en-US"/>
        </w:rPr>
        <w:t>příjemce a poskytovatele</w:t>
      </w:r>
      <w:r w:rsidR="00905E28" w:rsidRPr="00FB1B11">
        <w:rPr>
          <w:rFonts w:ascii="Times New Roman" w:eastAsia="Calibri" w:hAnsi="Times New Roman"/>
          <w:sz w:val="22"/>
          <w:szCs w:val="22"/>
          <w:lang w:eastAsia="en-US"/>
        </w:rPr>
        <w:t>,</w:t>
      </w:r>
    </w:p>
    <w:p w14:paraId="6303AEDF" w14:textId="77777777" w:rsidR="00451AE7" w:rsidRPr="00FB1B11" w:rsidRDefault="00451AE7" w:rsidP="00451AE7">
      <w:pPr>
        <w:ind w:left="709" w:hanging="425"/>
        <w:rPr>
          <w:rFonts w:ascii="Times New Roman" w:hAnsi="Times New Roman"/>
          <w:color w:val="000000"/>
          <w:sz w:val="22"/>
          <w:szCs w:val="22"/>
        </w:rPr>
      </w:pPr>
      <w:r w:rsidRPr="00FB1B11">
        <w:rPr>
          <w:rFonts w:ascii="Times New Roman" w:eastAsia="Calibri" w:hAnsi="Times New Roman"/>
          <w:sz w:val="22"/>
          <w:szCs w:val="22"/>
          <w:lang w:eastAsia="en-US"/>
        </w:rPr>
        <w:t>j.</w:t>
      </w:r>
      <w:r w:rsidRPr="00FB1B11">
        <w:rPr>
          <w:rFonts w:ascii="Times New Roman" w:eastAsia="Calibri" w:hAnsi="Times New Roman"/>
          <w:sz w:val="22"/>
          <w:szCs w:val="22"/>
          <w:lang w:eastAsia="en-US"/>
        </w:rPr>
        <w:tab/>
      </w:r>
      <w:r w:rsidRPr="00FB1B11">
        <w:rPr>
          <w:rFonts w:ascii="Times New Roman" w:hAnsi="Times New Roman"/>
          <w:color w:val="000000"/>
          <w:sz w:val="22"/>
          <w:szCs w:val="22"/>
        </w:rPr>
        <w:t>umožnit poskytovateli či jím pověřeným osobám provádět kontrolu jak splnění cílů projektu, tak i účetní evidence o uznaných nákladech a čerpání a využití poskytnuté účelové podpory, a to kdykoli v průběhu řešení projektu nebo do deseti let od ukončení účinnosti této smlouvy a poskytnout mu potřebnou součinnost. Tímto ujednáním nejsou dotčena ani omezena práva kontrolních a finančních orgánů státní správy České republiky</w:t>
      </w:r>
      <w:r w:rsidR="00905E28" w:rsidRPr="00FB1B11">
        <w:rPr>
          <w:rFonts w:ascii="Times New Roman" w:hAnsi="Times New Roman"/>
          <w:color w:val="000000"/>
          <w:sz w:val="22"/>
          <w:szCs w:val="22"/>
        </w:rPr>
        <w:t>,</w:t>
      </w:r>
    </w:p>
    <w:p w14:paraId="1F58839F" w14:textId="77777777" w:rsidR="00451AE7" w:rsidRDefault="00451AE7" w:rsidP="00451AE7">
      <w:pPr>
        <w:ind w:left="709" w:hanging="425"/>
        <w:rPr>
          <w:rFonts w:ascii="Times New Roman" w:hAnsi="Times New Roman"/>
          <w:color w:val="000000"/>
          <w:sz w:val="22"/>
          <w:szCs w:val="22"/>
        </w:rPr>
      </w:pPr>
      <w:r w:rsidRPr="00FB1B11">
        <w:rPr>
          <w:rFonts w:ascii="Times New Roman" w:hAnsi="Times New Roman"/>
          <w:color w:val="000000"/>
          <w:sz w:val="22"/>
          <w:szCs w:val="22"/>
        </w:rPr>
        <w:t xml:space="preserve">k. </w:t>
      </w:r>
      <w:r w:rsidRPr="00FB1B11">
        <w:rPr>
          <w:rFonts w:ascii="Times New Roman" w:hAnsi="Times New Roman"/>
          <w:color w:val="000000"/>
          <w:sz w:val="22"/>
          <w:szCs w:val="22"/>
        </w:rPr>
        <w:tab/>
        <w:t xml:space="preserve">informovat </w:t>
      </w:r>
      <w:r w:rsidR="00A46825">
        <w:rPr>
          <w:rFonts w:ascii="Times New Roman" w:hAnsi="Times New Roman"/>
          <w:color w:val="000000"/>
          <w:sz w:val="22"/>
          <w:szCs w:val="22"/>
        </w:rPr>
        <w:t xml:space="preserve">hlavního </w:t>
      </w:r>
      <w:r w:rsidRPr="00FB1B11">
        <w:rPr>
          <w:rFonts w:ascii="Times New Roman" w:hAnsi="Times New Roman"/>
          <w:color w:val="000000"/>
          <w:sz w:val="22"/>
          <w:szCs w:val="22"/>
        </w:rPr>
        <w:t>příjemce o své případné neschopnosti plnit řádně a včas povinné zákonné odvody, povinnosti vyplývající pro 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sedmi (7) kalendářních dnů ode dne, kdy se o takové skutečnosti dozví. Další účastník je dále povinen kdykoliv k žádosti poskytovatele prokázat, že je stále způsobilý pro řešení projektu ve smyslu § 18 ZPVV. Další účastník se zavazuje, že v případě jeho zrušení bez likvidace převede práva a závazky vyplývající pro něho z této smlouvy na svého právního nástupce</w:t>
      </w:r>
      <w:r w:rsidR="00163A6A">
        <w:rPr>
          <w:rFonts w:ascii="Times New Roman" w:hAnsi="Times New Roman"/>
          <w:color w:val="000000"/>
          <w:sz w:val="22"/>
          <w:szCs w:val="22"/>
        </w:rPr>
        <w:t>.</w:t>
      </w:r>
    </w:p>
    <w:p w14:paraId="21BE1FBD" w14:textId="77777777" w:rsidR="00451AE7" w:rsidRPr="00FB1B11" w:rsidRDefault="00451AE7" w:rsidP="00451AE7">
      <w:pPr>
        <w:ind w:left="709" w:hanging="425"/>
        <w:rPr>
          <w:rFonts w:ascii="Times New Roman" w:eastAsia="Calibri" w:hAnsi="Times New Roman"/>
          <w:sz w:val="22"/>
          <w:szCs w:val="22"/>
          <w:lang w:eastAsia="en-US"/>
        </w:rPr>
      </w:pPr>
    </w:p>
    <w:p w14:paraId="15D45940" w14:textId="77777777" w:rsidR="00451AE7" w:rsidRPr="00FB1B11" w:rsidRDefault="00451AE7" w:rsidP="004325D2">
      <w:pPr>
        <w:ind w:left="709" w:hanging="425"/>
        <w:jc w:val="center"/>
        <w:rPr>
          <w:rFonts w:ascii="Times New Roman" w:eastAsia="Calibri" w:hAnsi="Times New Roman"/>
          <w:sz w:val="22"/>
          <w:szCs w:val="22"/>
          <w:lang w:eastAsia="en-US"/>
        </w:rPr>
      </w:pPr>
      <w:r w:rsidRPr="00FB1B11">
        <w:rPr>
          <w:rFonts w:ascii="Times New Roman" w:eastAsia="Calibri" w:hAnsi="Times New Roman"/>
          <w:sz w:val="22"/>
          <w:szCs w:val="22"/>
          <w:lang w:eastAsia="en-US"/>
        </w:rPr>
        <w:t>VIII.</w:t>
      </w:r>
    </w:p>
    <w:p w14:paraId="0E709996" w14:textId="77777777" w:rsidR="00451AE7" w:rsidRPr="00FB1B11" w:rsidRDefault="00451AE7" w:rsidP="004325D2">
      <w:pPr>
        <w:ind w:left="709" w:hanging="425"/>
        <w:jc w:val="center"/>
        <w:rPr>
          <w:rFonts w:ascii="Times New Roman" w:eastAsia="Calibri" w:hAnsi="Times New Roman"/>
          <w:b/>
          <w:sz w:val="22"/>
          <w:szCs w:val="22"/>
          <w:lang w:eastAsia="en-US"/>
        </w:rPr>
      </w:pPr>
      <w:r w:rsidRPr="00FB1B11">
        <w:rPr>
          <w:rFonts w:ascii="Times New Roman" w:eastAsia="Calibri" w:hAnsi="Times New Roman"/>
          <w:b/>
          <w:sz w:val="22"/>
          <w:szCs w:val="22"/>
          <w:lang w:eastAsia="en-US"/>
        </w:rPr>
        <w:t>Důsledky porušení podmínek poskytnutí podpory</w:t>
      </w:r>
    </w:p>
    <w:p w14:paraId="10C0BEDA" w14:textId="77777777" w:rsidR="00451AE7" w:rsidRPr="00FB1B11" w:rsidRDefault="00451AE7" w:rsidP="00451AE7">
      <w:pPr>
        <w:ind w:left="709" w:hanging="425"/>
        <w:rPr>
          <w:rFonts w:ascii="Times New Roman" w:eastAsia="Calibri" w:hAnsi="Times New Roman"/>
          <w:sz w:val="22"/>
          <w:szCs w:val="22"/>
          <w:lang w:eastAsia="en-US"/>
        </w:rPr>
      </w:pPr>
    </w:p>
    <w:p w14:paraId="4D665CE1"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sz w:val="22"/>
          <w:szCs w:val="22"/>
          <w:lang w:eastAsia="en-US"/>
        </w:rPr>
        <w:t xml:space="preserve">8.1. </w:t>
      </w:r>
      <w:r w:rsidRPr="00FB1B11">
        <w:rPr>
          <w:rFonts w:ascii="Times New Roman" w:eastAsia="Calibri" w:hAnsi="Times New Roman"/>
          <w:sz w:val="22"/>
          <w:szCs w:val="22"/>
          <w:lang w:eastAsia="en-US"/>
        </w:rPr>
        <w:tab/>
        <w:t xml:space="preserve">V případě jakéhokoliv porušení povinností dalším účastníkem je </w:t>
      </w:r>
      <w:r w:rsidR="000B1670">
        <w:rPr>
          <w:rFonts w:ascii="Times New Roman" w:eastAsia="Calibri" w:hAnsi="Times New Roman"/>
          <w:sz w:val="22"/>
          <w:szCs w:val="22"/>
          <w:lang w:eastAsia="en-US"/>
        </w:rPr>
        <w:t xml:space="preserve">hlavní </w:t>
      </w:r>
      <w:r w:rsidRPr="00FB1B11">
        <w:rPr>
          <w:rFonts w:ascii="Times New Roman" w:eastAsia="Calibri" w:hAnsi="Times New Roman"/>
          <w:sz w:val="22"/>
          <w:szCs w:val="22"/>
          <w:lang w:eastAsia="en-US"/>
        </w:rPr>
        <w:t xml:space="preserve">příjemce oprávněn pozastavit poskytování podpory a neposkytnout příslušnou část podpory ve stanovených lhůtách, a to pouze za předpokladu, že porušení povinností dalším účastníkem není důsledkem porušení povinností </w:t>
      </w:r>
      <w:r w:rsidR="000B1670">
        <w:rPr>
          <w:rFonts w:ascii="Times New Roman" w:eastAsia="Calibri" w:hAnsi="Times New Roman"/>
          <w:sz w:val="22"/>
          <w:szCs w:val="22"/>
          <w:lang w:eastAsia="en-US"/>
        </w:rPr>
        <w:t xml:space="preserve">hlavního </w:t>
      </w:r>
      <w:r w:rsidRPr="00FB1B11">
        <w:rPr>
          <w:rFonts w:ascii="Times New Roman" w:eastAsia="Calibri" w:hAnsi="Times New Roman"/>
          <w:sz w:val="22"/>
          <w:szCs w:val="22"/>
          <w:lang w:eastAsia="en-US"/>
        </w:rPr>
        <w:t>příjemce.</w:t>
      </w:r>
    </w:p>
    <w:p w14:paraId="6B05F99B"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8.2.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Porušení povinností dalším účastníkem stanovených v čl. VII. odst. 7.1.</w:t>
      </w:r>
      <w:r w:rsidR="00DC102F">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se při splnění podmínky uvedené v čl. 8.1 považuje za porušení rozpočtové kázně a má za následek podání podnětu k zahájení řízení o porušení rozpočtové kázně s</w:t>
      </w:r>
      <w:r w:rsidR="008A50EE" w:rsidRPr="00FB1B11">
        <w:rPr>
          <w:rFonts w:ascii="Times New Roman" w:eastAsia="Calibri" w:hAnsi="Times New Roman"/>
          <w:sz w:val="22"/>
          <w:szCs w:val="22"/>
          <w:lang w:eastAsia="en-US"/>
        </w:rPr>
        <w:t> </w:t>
      </w:r>
      <w:r w:rsidRPr="00FB1B11">
        <w:rPr>
          <w:rFonts w:ascii="Times New Roman" w:eastAsia="Calibri" w:hAnsi="Times New Roman"/>
          <w:sz w:val="22"/>
          <w:szCs w:val="22"/>
          <w:lang w:eastAsia="en-US"/>
        </w:rPr>
        <w:t>tím</w:t>
      </w:r>
      <w:r w:rsidR="008A50EE" w:rsidRPr="00FB1B11">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že</w:t>
      </w:r>
    </w:p>
    <w:p w14:paraId="5F458F4A"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a) se odvádí 100% takto neoprávněně použité podpory,</w:t>
      </w:r>
    </w:p>
    <w:p w14:paraId="0A96FDF3"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b.</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b) se odvádí 100% poskytnuté podpory určené k dosažení toho výsledku, kterého nebylo dosaženo,</w:t>
      </w:r>
    </w:p>
    <w:p w14:paraId="5D99149D"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c) se odvádí 100 % takto nevrácené příslušné části podpory,</w:t>
      </w:r>
    </w:p>
    <w:p w14:paraId="54B8B3DC"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lastRenderedPageBreak/>
        <w:t xml:space="preserve">d.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d) se odvádí 100% veškeré dosud poskytnuté podpory,</w:t>
      </w:r>
    </w:p>
    <w:p w14:paraId="4CD8DD2E"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e.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e) se odvádí 100% částky odpoví</w:t>
      </w:r>
      <w:r w:rsidR="00A67CA8" w:rsidRPr="00FB1B11">
        <w:rPr>
          <w:rFonts w:ascii="Times New Roman" w:eastAsia="Calibri" w:hAnsi="Times New Roman"/>
          <w:sz w:val="22"/>
          <w:szCs w:val="22"/>
          <w:lang w:eastAsia="en-US"/>
        </w:rPr>
        <w:t>dající stanovené smluvní pokutě</w:t>
      </w:r>
      <w:r w:rsidRPr="00FB1B11">
        <w:rPr>
          <w:rFonts w:ascii="Times New Roman" w:eastAsia="Calibri" w:hAnsi="Times New Roman"/>
          <w:sz w:val="22"/>
          <w:szCs w:val="22"/>
          <w:lang w:eastAsia="en-US"/>
        </w:rPr>
        <w:t>,</w:t>
      </w:r>
    </w:p>
    <w:p w14:paraId="36AA1AE2"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f.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f) se odvádí 5 % veškeré dosud poskytnuté podpory,</w:t>
      </w:r>
    </w:p>
    <w:p w14:paraId="36D61C88"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g.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g) se odvádí 100 % celkové podpory,</w:t>
      </w:r>
    </w:p>
    <w:p w14:paraId="4F114B5F"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h.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h) se odvádí 5 % veškeré dosud poskytnuté podpory.</w:t>
      </w:r>
    </w:p>
    <w:p w14:paraId="65855DAA"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8.3.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Porušení povinností dalším účastníkem stanovených v čl. VII. odst. 7.2. má za následek:</w:t>
      </w:r>
    </w:p>
    <w:p w14:paraId="48674103" w14:textId="27EB5B96"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a) smluvní pokutu ve výši 5.000,- Kč za každý byť započatý měsíc prodlení, maximálně však 50.000</w:t>
      </w:r>
      <w:r w:rsidR="00FA3C3D">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Kč,</w:t>
      </w:r>
    </w:p>
    <w:p w14:paraId="3C35EC67"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b) povinnost uhradit smluvní pokutu ve výši 5.000,- Kč za každé takové jednotlivé porušení</w:t>
      </w:r>
    </w:p>
    <w:p w14:paraId="7BBAFCDD" w14:textId="6C3DD96B"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c) povinnost uhradit smluvní pokutu ve výši 5.000</w:t>
      </w:r>
      <w:r w:rsidR="00550182" w:rsidRPr="00550182">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Kč za každé takové jednotlivé porušení,</w:t>
      </w:r>
    </w:p>
    <w:p w14:paraId="4F839522" w14:textId="1BCACC05"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d.</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d) povinnost uhradit smluvní pokutu ve výši 1.000</w:t>
      </w:r>
      <w:r w:rsidR="00550182" w:rsidRPr="00550182">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Kč za každý byť započatý den prodlení, maximálně však 50.000 Kč,</w:t>
      </w:r>
    </w:p>
    <w:p w14:paraId="05FD1418" w14:textId="4E018FE4"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e.</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e) povinnost uhradit smluvní pokutu ve výši 5.000</w:t>
      </w:r>
      <w:r w:rsidR="00550182" w:rsidRPr="00550182">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Kč za každé takové jednotlivé porušení,</w:t>
      </w:r>
    </w:p>
    <w:p w14:paraId="58F88EEB" w14:textId="2CFA00E3"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f.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f) povinnost uhradit smluvní pokutu ve výši 10.000</w:t>
      </w:r>
      <w:r w:rsidR="00550182" w:rsidRPr="00550182">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Kč za každé takové jednotlivé porušení,</w:t>
      </w:r>
    </w:p>
    <w:p w14:paraId="528FC209" w14:textId="0E00BCE4"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g.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g) povinnost uhradit smluvní pokutu ve výši 10.000</w:t>
      </w:r>
      <w:r w:rsidR="00550182" w:rsidRPr="00550182">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Kč za každé takové jednotlivé porušení a</w:t>
      </w:r>
    </w:p>
    <w:p w14:paraId="7013A5FD" w14:textId="4D5B21B0"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h.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podle písm. h) povinnost uhradit smluvní pokutu ve výši 5.000</w:t>
      </w:r>
      <w:r w:rsidR="00550182" w:rsidRPr="00550182">
        <w:rPr>
          <w:rFonts w:ascii="Times New Roman" w:eastAsia="Calibri" w:hAnsi="Times New Roman"/>
          <w:sz w:val="22"/>
          <w:szCs w:val="22"/>
          <w:lang w:eastAsia="en-US"/>
        </w:rPr>
        <w:t>,-</w:t>
      </w:r>
      <w:r w:rsidRPr="00FB1B11">
        <w:rPr>
          <w:rFonts w:ascii="Times New Roman" w:eastAsia="Calibri" w:hAnsi="Times New Roman"/>
          <w:sz w:val="22"/>
          <w:szCs w:val="22"/>
          <w:lang w:eastAsia="en-US"/>
        </w:rPr>
        <w:t xml:space="preserve"> Kč za každé takové jednotlivé porušení.</w:t>
      </w:r>
    </w:p>
    <w:p w14:paraId="3CD3C921"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8.4.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Odstoupení od Smlouvy nemá vliv na uplatnění ostatních příslušných sankčních ustanovení podle tohoto článku.</w:t>
      </w:r>
    </w:p>
    <w:p w14:paraId="23D7D852"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8.5.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Tímto článkem není dotčen nárok</w:t>
      </w:r>
      <w:r w:rsidR="00D07D5C">
        <w:rPr>
          <w:rFonts w:ascii="Times New Roman" w:eastAsia="Calibri" w:hAnsi="Times New Roman"/>
          <w:sz w:val="22"/>
          <w:szCs w:val="22"/>
          <w:lang w:eastAsia="en-US"/>
        </w:rPr>
        <w:t xml:space="preserve"> hlavního</w:t>
      </w:r>
      <w:r w:rsidRPr="00FB1B11">
        <w:rPr>
          <w:rFonts w:ascii="Times New Roman" w:eastAsia="Calibri" w:hAnsi="Times New Roman"/>
          <w:sz w:val="22"/>
          <w:szCs w:val="22"/>
          <w:lang w:eastAsia="en-US"/>
        </w:rPr>
        <w:t xml:space="preserve"> příjemce na náhradu škody, která mu vznikne v důsledku porušení některé z povinností. Stanovené smluvní pokuty nezahrnují náhradu škody a aplikují se nad rámec dalších sankcí vyplývajících z právních předpisů nebo z této Smlouvy.</w:t>
      </w:r>
    </w:p>
    <w:p w14:paraId="2A9299C2"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8.6.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Jednotlivé smluvní pokuty stanovené podle tohoto článku se sčítají, maximálně však do výše odpovídající maximální výši podpory stanovené ve Smlouvě, resp. jejích přílohách.</w:t>
      </w:r>
    </w:p>
    <w:p w14:paraId="55216464"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8.7.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Pokud další účastník předpokládá, že nebude schopen splnit některou z výše uvedených povinností, je oprávněn nejpozději do lhůty jejího splnění podat žádost o změnu v souladu se směrnicí </w:t>
      </w:r>
      <w:r w:rsidRPr="00FB1B11">
        <w:rPr>
          <w:rFonts w:ascii="Times New Roman" w:eastAsia="Calibri" w:hAnsi="Times New Roman"/>
          <w:b/>
          <w:bCs/>
          <w:sz w:val="22"/>
          <w:szCs w:val="22"/>
          <w:lang w:eastAsia="en-US"/>
        </w:rPr>
        <w:t xml:space="preserve">SME-07Směrnice pro změnová řízení projektů </w:t>
      </w:r>
      <w:r w:rsidRPr="00FB1B11">
        <w:rPr>
          <w:rFonts w:ascii="Times New Roman" w:eastAsia="Calibri" w:hAnsi="Times New Roman"/>
          <w:sz w:val="22"/>
          <w:szCs w:val="22"/>
          <w:lang w:eastAsia="en-US"/>
        </w:rPr>
        <w:t xml:space="preserve">u takové změny, která je touto směrnicí umožněna, anebo doručit </w:t>
      </w:r>
      <w:r w:rsidR="00A147E7">
        <w:rPr>
          <w:rFonts w:ascii="Times New Roman" w:eastAsia="Calibri" w:hAnsi="Times New Roman"/>
          <w:sz w:val="22"/>
          <w:szCs w:val="22"/>
          <w:lang w:eastAsia="en-US"/>
        </w:rPr>
        <w:t xml:space="preserve">hlavnímu </w:t>
      </w:r>
      <w:r w:rsidRPr="00FB1B11">
        <w:rPr>
          <w:rFonts w:ascii="Times New Roman" w:eastAsia="Calibri" w:hAnsi="Times New Roman"/>
          <w:sz w:val="22"/>
          <w:szCs w:val="22"/>
          <w:lang w:eastAsia="en-US"/>
        </w:rPr>
        <w:t xml:space="preserve">příjemci písemné vyjádření o nemožnosti jejího splnění v důsledku vyšší moci nebo domnělého porušení povinností </w:t>
      </w:r>
      <w:r w:rsidR="00A147E7">
        <w:rPr>
          <w:rFonts w:ascii="Times New Roman" w:eastAsia="Calibri" w:hAnsi="Times New Roman"/>
          <w:sz w:val="22"/>
          <w:szCs w:val="22"/>
          <w:lang w:eastAsia="en-US"/>
        </w:rPr>
        <w:t xml:space="preserve">hlavního </w:t>
      </w:r>
      <w:r w:rsidRPr="00FB1B11">
        <w:rPr>
          <w:rFonts w:ascii="Times New Roman" w:eastAsia="Calibri" w:hAnsi="Times New Roman"/>
          <w:sz w:val="22"/>
          <w:szCs w:val="22"/>
          <w:lang w:eastAsia="en-US"/>
        </w:rPr>
        <w:t xml:space="preserve">příjemce. </w:t>
      </w:r>
      <w:r w:rsidR="00D07D5C">
        <w:rPr>
          <w:rFonts w:ascii="Times New Roman" w:eastAsia="Calibri" w:hAnsi="Times New Roman"/>
          <w:sz w:val="22"/>
          <w:szCs w:val="22"/>
          <w:lang w:eastAsia="en-US"/>
        </w:rPr>
        <w:t>Hlavní p</w:t>
      </w:r>
      <w:r w:rsidRPr="00FB1B11">
        <w:rPr>
          <w:rFonts w:ascii="Times New Roman" w:eastAsia="Calibri" w:hAnsi="Times New Roman"/>
          <w:sz w:val="22"/>
          <w:szCs w:val="22"/>
          <w:lang w:eastAsia="en-US"/>
        </w:rPr>
        <w:t xml:space="preserve">říjemce si vyhrazuje právo trvat na dodržení této povinnosti ve stanovené lhůtě anebo stanovit dodatečnou lhůtu pro její splnění na základě vyhodnocení žádosti nebo vyjádření podle předchozí věty. </w:t>
      </w:r>
      <w:r w:rsidR="00D07D5C">
        <w:rPr>
          <w:rFonts w:ascii="Times New Roman" w:eastAsia="Calibri" w:hAnsi="Times New Roman"/>
          <w:sz w:val="22"/>
          <w:szCs w:val="22"/>
          <w:lang w:eastAsia="en-US"/>
        </w:rPr>
        <w:t>Hlavní p</w:t>
      </w:r>
      <w:r w:rsidRPr="00FB1B11">
        <w:rPr>
          <w:rFonts w:ascii="Times New Roman" w:eastAsia="Calibri" w:hAnsi="Times New Roman"/>
          <w:sz w:val="22"/>
          <w:szCs w:val="22"/>
          <w:lang w:eastAsia="en-US"/>
        </w:rPr>
        <w:t>říjemce je oprávněn v kladném rozhodnutí podle této směrnice stanovit dalšímu účastníkovi povinnost vrátit příslušnou část podpory (např. na základě žádosti o redukci výsledků).</w:t>
      </w:r>
    </w:p>
    <w:p w14:paraId="7D154404"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8.8.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Žádost nebo vyjádření podle předchozího odstavce podané později staví lhůtu pro počítání smluvních pokut podle dnů, týdnů či měsíců, nebo stanovenou lhůtu k nápravě.</w:t>
      </w:r>
    </w:p>
    <w:p w14:paraId="33DF38AD"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8.9.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w:t>
      </w:r>
    </w:p>
    <w:p w14:paraId="158E1BFE" w14:textId="77777777" w:rsidR="00451AE7"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8.10.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Pokud další účastník porušil některou z výše uvedených povinností, vyzve jej písemně </w:t>
      </w:r>
      <w:r w:rsidR="00D07D5C">
        <w:rPr>
          <w:rFonts w:ascii="Times New Roman" w:eastAsia="Calibri" w:hAnsi="Times New Roman"/>
          <w:sz w:val="22"/>
          <w:szCs w:val="22"/>
          <w:lang w:eastAsia="en-US"/>
        </w:rPr>
        <w:t xml:space="preserve">hlavní </w:t>
      </w:r>
      <w:r w:rsidRPr="00FB1B11">
        <w:rPr>
          <w:rFonts w:ascii="Times New Roman" w:eastAsia="Calibri" w:hAnsi="Times New Roman"/>
          <w:sz w:val="22"/>
          <w:szCs w:val="22"/>
          <w:lang w:eastAsia="en-US"/>
        </w:rPr>
        <w:t xml:space="preserve">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w:t>
      </w:r>
      <w:r w:rsidRPr="00FB1B11">
        <w:rPr>
          <w:rFonts w:ascii="Times New Roman" w:eastAsia="Calibri" w:hAnsi="Times New Roman"/>
          <w:sz w:val="22"/>
          <w:szCs w:val="22"/>
          <w:lang w:eastAsia="en-US"/>
        </w:rPr>
        <w:lastRenderedPageBreak/>
        <w:t>veřejnosprávní kontrolu. Ve druhém případě výzvu k nápravě nahrazuje příslušné opatření k nápravě.</w:t>
      </w:r>
    </w:p>
    <w:p w14:paraId="685C5899" w14:textId="77777777" w:rsidR="00763AE7" w:rsidRDefault="00763AE7" w:rsidP="004325D2">
      <w:pPr>
        <w:ind w:left="567" w:hanging="567"/>
        <w:jc w:val="center"/>
        <w:rPr>
          <w:rFonts w:ascii="Times New Roman" w:eastAsia="Calibri" w:hAnsi="Times New Roman"/>
          <w:sz w:val="22"/>
          <w:szCs w:val="22"/>
          <w:lang w:eastAsia="en-US"/>
        </w:rPr>
      </w:pPr>
    </w:p>
    <w:p w14:paraId="07D49C45" w14:textId="77777777" w:rsidR="00451AE7" w:rsidRPr="00FB1B11" w:rsidRDefault="00451AE7" w:rsidP="004325D2">
      <w:pPr>
        <w:ind w:left="567" w:hanging="567"/>
        <w:jc w:val="center"/>
        <w:rPr>
          <w:rFonts w:ascii="Times New Roman" w:eastAsia="Calibri" w:hAnsi="Times New Roman"/>
          <w:sz w:val="22"/>
          <w:szCs w:val="22"/>
          <w:lang w:eastAsia="en-US"/>
        </w:rPr>
      </w:pPr>
      <w:r w:rsidRPr="00FB1B11">
        <w:rPr>
          <w:rFonts w:ascii="Times New Roman" w:eastAsia="Calibri" w:hAnsi="Times New Roman"/>
          <w:sz w:val="22"/>
          <w:szCs w:val="22"/>
          <w:lang w:eastAsia="en-US"/>
        </w:rPr>
        <w:t>IX.</w:t>
      </w:r>
    </w:p>
    <w:p w14:paraId="027BB100" w14:textId="77777777" w:rsidR="00451AE7" w:rsidRPr="00FB1B11" w:rsidRDefault="00451AE7" w:rsidP="004325D2">
      <w:pPr>
        <w:ind w:left="567" w:hanging="567"/>
        <w:jc w:val="center"/>
        <w:rPr>
          <w:rFonts w:ascii="Times New Roman" w:eastAsia="Calibri" w:hAnsi="Times New Roman"/>
          <w:b/>
          <w:sz w:val="22"/>
          <w:szCs w:val="22"/>
          <w:lang w:eastAsia="en-US"/>
        </w:rPr>
      </w:pPr>
      <w:r w:rsidRPr="00FB1B11">
        <w:rPr>
          <w:rFonts w:ascii="Times New Roman" w:eastAsia="Calibri" w:hAnsi="Times New Roman"/>
          <w:b/>
          <w:sz w:val="22"/>
          <w:szCs w:val="22"/>
          <w:lang w:eastAsia="en-US"/>
        </w:rPr>
        <w:t>Výpověď</w:t>
      </w:r>
    </w:p>
    <w:p w14:paraId="5E420DBD" w14:textId="77777777" w:rsidR="00451AE7" w:rsidRPr="00FB1B11" w:rsidRDefault="00451AE7" w:rsidP="00451AE7">
      <w:pPr>
        <w:ind w:left="567" w:hanging="567"/>
        <w:rPr>
          <w:rFonts w:ascii="Times New Roman" w:eastAsia="Calibri" w:hAnsi="Times New Roman"/>
          <w:b/>
          <w:sz w:val="22"/>
          <w:szCs w:val="22"/>
          <w:lang w:eastAsia="en-US"/>
        </w:rPr>
      </w:pPr>
    </w:p>
    <w:p w14:paraId="2715E31B"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9.1. </w:t>
      </w:r>
      <w:r w:rsidRPr="00FB1B11">
        <w:rPr>
          <w:rFonts w:ascii="Times New Roman" w:eastAsia="Calibri" w:hAnsi="Times New Roman"/>
          <w:bCs/>
          <w:sz w:val="22"/>
          <w:szCs w:val="22"/>
          <w:lang w:eastAsia="en-US"/>
        </w:rPr>
        <w:tab/>
      </w:r>
      <w:r w:rsidR="00D07D5C">
        <w:rPr>
          <w:rFonts w:ascii="Times New Roman" w:eastAsia="Calibri" w:hAnsi="Times New Roman"/>
          <w:bCs/>
          <w:sz w:val="22"/>
          <w:szCs w:val="22"/>
          <w:lang w:eastAsia="en-US"/>
        </w:rPr>
        <w:t>Hlavní p</w:t>
      </w:r>
      <w:r w:rsidRPr="00FB1B11">
        <w:rPr>
          <w:rFonts w:ascii="Times New Roman" w:eastAsia="Calibri" w:hAnsi="Times New Roman"/>
          <w:sz w:val="22"/>
          <w:szCs w:val="22"/>
          <w:lang w:eastAsia="en-US"/>
        </w:rPr>
        <w:t>říjemce je oprávněn vypovědět Smlouvu v případě, že</w:t>
      </w:r>
    </w:p>
    <w:p w14:paraId="0DB64C51"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přestal splňovat podmínky kvalifikace podle § 18 odst. 2 ZPVV, s výjimkou pravomocného odsouzení pro trestný čin dotýkající se splnění podmínek pro poskytnutí podpory,</w:t>
      </w:r>
    </w:p>
    <w:p w14:paraId="259A7A2C"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další účastník o těchto skutečnostech nevěděl a vědět nemohl,</w:t>
      </w:r>
    </w:p>
    <w:p w14:paraId="324DAD0C"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je zřejmé, že postup při řešení projektu nevede k očekávaným výsledkům v důsledku skutečností dalším účastníkem nezaviněných,</w:t>
      </w:r>
    </w:p>
    <w:p w14:paraId="68F46EA3"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d. </w:t>
      </w:r>
      <w:r w:rsidRPr="00FB1B11">
        <w:rPr>
          <w:rFonts w:ascii="Times New Roman" w:eastAsia="Calibri" w:hAnsi="Times New Roman"/>
          <w:bCs/>
          <w:sz w:val="22"/>
          <w:szCs w:val="22"/>
          <w:lang w:eastAsia="en-US"/>
        </w:rPr>
        <w:tab/>
        <w:t xml:space="preserve">poskytovatel vypoví poskytovatelskou smlouvu </w:t>
      </w:r>
      <w:r w:rsidRPr="00FB1B11">
        <w:rPr>
          <w:rFonts w:ascii="Times New Roman" w:eastAsia="Calibri" w:hAnsi="Times New Roman"/>
          <w:sz w:val="22"/>
          <w:szCs w:val="22"/>
          <w:lang w:eastAsia="en-US"/>
        </w:rPr>
        <w:t>v důsledku rozpočtového provizoria nebo krácení prostředků ze státního rozpočtu k regulaci čerpání státního rozpočtu nebo</w:t>
      </w:r>
    </w:p>
    <w:p w14:paraId="044555C9"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e.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se plnění povinností dalšího účastníka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w:t>
      </w:r>
    </w:p>
    <w:p w14:paraId="72F8A914"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9.2.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w:t>
      </w:r>
    </w:p>
    <w:p w14:paraId="487B52C9"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9.3.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Výpověď nabývá účinnosti dnem doručení písemné a odůvodněné výpovědi dalšímu účastníkovi.</w:t>
      </w:r>
    </w:p>
    <w:p w14:paraId="3E23BFDD" w14:textId="77777777" w:rsidR="00451AE7" w:rsidRPr="00FB1B11" w:rsidRDefault="00451AE7" w:rsidP="00451AE7">
      <w:pPr>
        <w:rPr>
          <w:rFonts w:ascii="Times New Roman" w:eastAsia="Calibri" w:hAnsi="Times New Roman"/>
          <w:sz w:val="22"/>
          <w:szCs w:val="22"/>
          <w:lang w:eastAsia="en-US"/>
        </w:rPr>
      </w:pPr>
    </w:p>
    <w:p w14:paraId="7C8448C3" w14:textId="77777777" w:rsidR="00451AE7" w:rsidRPr="00FB1B11" w:rsidRDefault="00451AE7" w:rsidP="004325D2">
      <w:pPr>
        <w:ind w:left="567" w:hanging="567"/>
        <w:jc w:val="center"/>
        <w:rPr>
          <w:rFonts w:ascii="Times New Roman" w:eastAsia="Calibri" w:hAnsi="Times New Roman"/>
          <w:sz w:val="22"/>
          <w:szCs w:val="22"/>
          <w:lang w:eastAsia="en-US"/>
        </w:rPr>
      </w:pPr>
      <w:r w:rsidRPr="00FB1B11">
        <w:rPr>
          <w:rFonts w:ascii="Times New Roman" w:eastAsia="Calibri" w:hAnsi="Times New Roman"/>
          <w:sz w:val="22"/>
          <w:szCs w:val="22"/>
          <w:lang w:eastAsia="en-US"/>
        </w:rPr>
        <w:t>X.</w:t>
      </w:r>
    </w:p>
    <w:p w14:paraId="79E86BFA" w14:textId="77777777" w:rsidR="00451AE7" w:rsidRPr="00FB1B11" w:rsidRDefault="00451AE7" w:rsidP="004325D2">
      <w:pPr>
        <w:ind w:left="567" w:hanging="567"/>
        <w:jc w:val="center"/>
        <w:rPr>
          <w:rFonts w:ascii="Times New Roman" w:eastAsia="Calibri" w:hAnsi="Times New Roman"/>
          <w:b/>
          <w:sz w:val="22"/>
          <w:szCs w:val="22"/>
          <w:lang w:eastAsia="en-US"/>
        </w:rPr>
      </w:pPr>
      <w:r w:rsidRPr="00FB1B11">
        <w:rPr>
          <w:rFonts w:ascii="Times New Roman" w:eastAsia="Calibri" w:hAnsi="Times New Roman"/>
          <w:b/>
          <w:sz w:val="22"/>
          <w:szCs w:val="22"/>
          <w:lang w:eastAsia="en-US"/>
        </w:rPr>
        <w:t>Odstoupení od smlouvy</w:t>
      </w:r>
    </w:p>
    <w:p w14:paraId="648361DC" w14:textId="77777777" w:rsidR="00451AE7" w:rsidRPr="00FB1B11" w:rsidRDefault="00451AE7" w:rsidP="00451AE7">
      <w:pPr>
        <w:ind w:left="567" w:hanging="567"/>
        <w:rPr>
          <w:rFonts w:ascii="Times New Roman" w:eastAsia="Calibri" w:hAnsi="Times New Roman"/>
          <w:sz w:val="22"/>
          <w:szCs w:val="22"/>
          <w:lang w:eastAsia="en-US"/>
        </w:rPr>
      </w:pPr>
    </w:p>
    <w:p w14:paraId="1F4E217F" w14:textId="77777777" w:rsidR="00451AE7" w:rsidRPr="00FB1B11" w:rsidRDefault="00451AE7" w:rsidP="00451AE7">
      <w:pPr>
        <w:ind w:left="567" w:hanging="567"/>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10.1. </w:t>
      </w:r>
      <w:r w:rsidRPr="00FB1B11">
        <w:rPr>
          <w:rFonts w:ascii="Times New Roman" w:eastAsia="Calibri" w:hAnsi="Times New Roman"/>
          <w:bCs/>
          <w:sz w:val="22"/>
          <w:szCs w:val="22"/>
          <w:lang w:eastAsia="en-US"/>
        </w:rPr>
        <w:tab/>
      </w:r>
      <w:r w:rsidR="00D07D5C">
        <w:rPr>
          <w:rFonts w:ascii="Times New Roman" w:eastAsia="Calibri" w:hAnsi="Times New Roman"/>
          <w:bCs/>
          <w:sz w:val="22"/>
          <w:szCs w:val="22"/>
          <w:lang w:eastAsia="en-US"/>
        </w:rPr>
        <w:t>Hlavní p</w:t>
      </w:r>
      <w:r w:rsidRPr="00FB1B11">
        <w:rPr>
          <w:rFonts w:ascii="Times New Roman" w:eastAsia="Calibri" w:hAnsi="Times New Roman"/>
          <w:sz w:val="22"/>
          <w:szCs w:val="22"/>
          <w:lang w:eastAsia="en-US"/>
        </w:rPr>
        <w:t>říjemce od Smlouvy odstoupí v případě, že:</w:t>
      </w:r>
    </w:p>
    <w:p w14:paraId="1367C02F"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a.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se dopustil jednání (včetně nečinnosti v případech, kdy měl povinnost jednat), kterým sám porušil pravidla veřejné podpory, nebo v důsledku něhož dojde k porušení pravidel veřejné podpory na straně poskytovatele,</w:t>
      </w:r>
    </w:p>
    <w:p w14:paraId="0E4483A6"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b.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uvedl neúplné, nesprávné nebo nepravdivé údaje nebo jiné skutečnosti ve veřejné soutěži, při uzavření smlouvy nebo na základě informačních povinností během řešení projektu a po jeho ukončení s úmyslem získat podporu nebo jinou výhodu,</w:t>
      </w:r>
    </w:p>
    <w:p w14:paraId="757B3019"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c.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další účastník porušil některou z povinností podle článku VII., přičemž pokud dalšího účastníka vyzval k nápravě, odstoupí </w:t>
      </w:r>
      <w:r w:rsidR="00A147E7">
        <w:rPr>
          <w:rFonts w:ascii="Times New Roman" w:eastAsia="Calibri" w:hAnsi="Times New Roman"/>
          <w:sz w:val="22"/>
          <w:szCs w:val="22"/>
          <w:lang w:eastAsia="en-US"/>
        </w:rPr>
        <w:t xml:space="preserve">hlavní </w:t>
      </w:r>
      <w:r w:rsidRPr="00FB1B11">
        <w:rPr>
          <w:rFonts w:ascii="Times New Roman" w:eastAsia="Calibri" w:hAnsi="Times New Roman"/>
          <w:sz w:val="22"/>
          <w:szCs w:val="22"/>
          <w:lang w:eastAsia="en-US"/>
        </w:rPr>
        <w:t>příjemce od Smlouvy až po marném uplynutí stanovené lhůty k nápravě,</w:t>
      </w:r>
    </w:p>
    <w:p w14:paraId="11F12326"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d.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porušil opakovaně 3x některou z povinností, u kterých nejsou dány lhůty pro jejich plnění, ale jejich plnění je podmíněno jinými skutečnostmi,</w:t>
      </w:r>
    </w:p>
    <w:p w14:paraId="6ADE2A37"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e.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další účastník byl pravomocně odsouzen pro trestný čin týkající se splnění podmínek pro poskytnutí podpory,</w:t>
      </w:r>
    </w:p>
    <w:p w14:paraId="68066FC5"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f.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další </w:t>
      </w:r>
      <w:r w:rsidRPr="00FB1B11">
        <w:rPr>
          <w:rFonts w:ascii="Times New Roman" w:eastAsia="Calibri" w:hAnsi="Times New Roman"/>
          <w:sz w:val="22"/>
          <w:szCs w:val="22"/>
          <w:lang w:eastAsia="en-US"/>
        </w:rPr>
        <w:lastRenderedPageBreak/>
        <w:t>účastník o těchto skutečnostech věděl nebo vědět měl (v pochybnostech se použije obdobné ustanovení o výpovědi),</w:t>
      </w:r>
    </w:p>
    <w:p w14:paraId="59FAD911"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g.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je zřejmé, že postup při řešení projektu nevede k očekávaným výsledkům v důsledku skutečností dalším účastníkem zaviněných (v pochybnostech se použije obdobné ustanovení o výpovědi) nebo</w:t>
      </w:r>
    </w:p>
    <w:p w14:paraId="07664EBA" w14:textId="77777777" w:rsidR="00451AE7" w:rsidRPr="00FB1B11" w:rsidRDefault="00451AE7" w:rsidP="00451AE7">
      <w:pPr>
        <w:ind w:left="709" w:hanging="425"/>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h.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u dalšího účastníka byly po ukončení platnosti Smlouvy zjištěny na základě provedení některého z kontrolních procesů závažné finanční nesrovnalosti nebo podvod.</w:t>
      </w:r>
    </w:p>
    <w:p w14:paraId="7AE6D81C" w14:textId="77777777" w:rsidR="00451AE7" w:rsidRPr="00FB1B11" w:rsidRDefault="00451AE7" w:rsidP="00451AE7">
      <w:pPr>
        <w:ind w:left="570" w:hanging="570"/>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10.2. </w:t>
      </w:r>
      <w:r w:rsidRPr="00FB1B11">
        <w:rPr>
          <w:rFonts w:ascii="Times New Roman" w:eastAsia="Calibri" w:hAnsi="Times New Roman"/>
          <w:bCs/>
          <w:sz w:val="22"/>
          <w:szCs w:val="22"/>
          <w:lang w:eastAsia="en-US"/>
        </w:rPr>
        <w:tab/>
      </w:r>
      <w:r w:rsidR="00D07D5C">
        <w:rPr>
          <w:rFonts w:ascii="Times New Roman" w:eastAsia="Calibri" w:hAnsi="Times New Roman"/>
          <w:bCs/>
          <w:sz w:val="22"/>
          <w:szCs w:val="22"/>
          <w:lang w:eastAsia="en-US"/>
        </w:rPr>
        <w:t>Hlavní p</w:t>
      </w:r>
      <w:r w:rsidRPr="00FB1B11">
        <w:rPr>
          <w:rFonts w:ascii="Times New Roman" w:eastAsia="Calibri" w:hAnsi="Times New Roman"/>
          <w:sz w:val="22"/>
          <w:szCs w:val="22"/>
          <w:lang w:eastAsia="en-US"/>
        </w:rPr>
        <w:t xml:space="preserve">říjemce není oprávněn odstoupit od smlouvy v případě, kdy porušení povinností dalším účastníkem bylo způsobeno výlučně nedodržením povinností </w:t>
      </w:r>
      <w:r w:rsidR="00D07D5C">
        <w:rPr>
          <w:rFonts w:ascii="Times New Roman" w:eastAsia="Calibri" w:hAnsi="Times New Roman"/>
          <w:sz w:val="22"/>
          <w:szCs w:val="22"/>
          <w:lang w:eastAsia="en-US"/>
        </w:rPr>
        <w:t xml:space="preserve">hlavního </w:t>
      </w:r>
      <w:r w:rsidRPr="00FB1B11">
        <w:rPr>
          <w:rFonts w:ascii="Times New Roman" w:eastAsia="Calibri" w:hAnsi="Times New Roman"/>
          <w:sz w:val="22"/>
          <w:szCs w:val="22"/>
          <w:lang w:eastAsia="en-US"/>
        </w:rPr>
        <w:t>příjemce.</w:t>
      </w:r>
    </w:p>
    <w:p w14:paraId="04FDA043" w14:textId="77777777" w:rsidR="00451AE7" w:rsidRDefault="00451AE7" w:rsidP="00451AE7">
      <w:pPr>
        <w:ind w:left="570" w:hanging="570"/>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10.3.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Odstoupení nabývá účinnosti dnem doručení písemného a odůvodněného oznámení o odstoupení dalšímu účastníkovi.</w:t>
      </w:r>
    </w:p>
    <w:p w14:paraId="10F9E802" w14:textId="77777777" w:rsidR="00D532D8" w:rsidRDefault="00D532D8" w:rsidP="00451AE7">
      <w:pPr>
        <w:ind w:left="570" w:hanging="570"/>
        <w:rPr>
          <w:rFonts w:ascii="Times New Roman" w:eastAsia="Calibri" w:hAnsi="Times New Roman"/>
          <w:sz w:val="22"/>
          <w:szCs w:val="22"/>
          <w:lang w:eastAsia="en-US"/>
        </w:rPr>
      </w:pPr>
    </w:p>
    <w:p w14:paraId="5E465B02" w14:textId="77777777" w:rsidR="00451AE7" w:rsidRPr="00FB1B11" w:rsidRDefault="00451AE7" w:rsidP="004325D2">
      <w:pPr>
        <w:ind w:left="567" w:hanging="567"/>
        <w:jc w:val="center"/>
        <w:rPr>
          <w:rFonts w:ascii="Times New Roman" w:hAnsi="Times New Roman"/>
          <w:sz w:val="22"/>
          <w:szCs w:val="22"/>
        </w:rPr>
      </w:pPr>
      <w:r w:rsidRPr="00FB1B11">
        <w:rPr>
          <w:rFonts w:ascii="Times New Roman" w:hAnsi="Times New Roman"/>
          <w:sz w:val="22"/>
          <w:szCs w:val="22"/>
        </w:rPr>
        <w:t>XI.</w:t>
      </w:r>
    </w:p>
    <w:p w14:paraId="4C1E441A" w14:textId="77777777" w:rsidR="00451AE7" w:rsidRPr="00FB1B11" w:rsidRDefault="00451AE7" w:rsidP="004325D2">
      <w:pPr>
        <w:ind w:left="567" w:hanging="567"/>
        <w:jc w:val="center"/>
        <w:rPr>
          <w:rFonts w:ascii="Times New Roman" w:hAnsi="Times New Roman"/>
          <w:b/>
          <w:sz w:val="22"/>
          <w:szCs w:val="22"/>
        </w:rPr>
      </w:pPr>
      <w:r w:rsidRPr="00FB1B11">
        <w:rPr>
          <w:rFonts w:ascii="Times New Roman" w:hAnsi="Times New Roman"/>
          <w:b/>
          <w:sz w:val="22"/>
          <w:szCs w:val="22"/>
        </w:rPr>
        <w:t>Práva k hmotnému majetku</w:t>
      </w:r>
    </w:p>
    <w:p w14:paraId="40277442" w14:textId="77777777" w:rsidR="00451AE7" w:rsidRPr="00FB1B11" w:rsidRDefault="00451AE7" w:rsidP="00451AE7">
      <w:pPr>
        <w:ind w:left="567" w:hanging="567"/>
        <w:rPr>
          <w:rFonts w:ascii="Times New Roman" w:hAnsi="Times New Roman"/>
          <w:sz w:val="22"/>
          <w:szCs w:val="22"/>
        </w:rPr>
      </w:pPr>
    </w:p>
    <w:p w14:paraId="44A3E783" w14:textId="77777777" w:rsidR="00451AE7" w:rsidRPr="00FB1B11" w:rsidRDefault="00451AE7" w:rsidP="00451AE7">
      <w:pPr>
        <w:pStyle w:val="Zkladntext"/>
        <w:numPr>
          <w:ilvl w:val="0"/>
          <w:numId w:val="17"/>
        </w:numPr>
        <w:ind w:hanging="720"/>
        <w:rPr>
          <w:rFonts w:ascii="Times New Roman" w:hAnsi="Times New Roman"/>
          <w:sz w:val="22"/>
          <w:szCs w:val="22"/>
          <w:lang w:val="cs-CZ"/>
        </w:rPr>
      </w:pPr>
      <w:r w:rsidRPr="00FB1B11">
        <w:rPr>
          <w:rFonts w:ascii="Times New Roman" w:hAnsi="Times New Roman"/>
          <w:sz w:val="22"/>
          <w:szCs w:val="22"/>
          <w:lang w:val="cs-CZ"/>
        </w:rPr>
        <w:t xml:space="preserve">Vlastníkem hmotného majetku nutného k řešení projektu a pořízeného z podpory je </w:t>
      </w:r>
      <w:r w:rsidR="00D07D5C">
        <w:rPr>
          <w:rFonts w:ascii="Times New Roman" w:hAnsi="Times New Roman"/>
          <w:sz w:val="22"/>
          <w:szCs w:val="22"/>
          <w:lang w:val="cs-CZ"/>
        </w:rPr>
        <w:t xml:space="preserve">hlavní </w:t>
      </w:r>
      <w:r w:rsidRPr="00FB1B11">
        <w:rPr>
          <w:rFonts w:ascii="Times New Roman" w:hAnsi="Times New Roman"/>
          <w:sz w:val="22"/>
          <w:szCs w:val="22"/>
          <w:lang w:val="cs-CZ"/>
        </w:rPr>
        <w:t>příjemce nebo další účastník, který si uvedený majetek pořídil nebo jej vytvořil. Došlo-li k vytvoření nebo pořízení majetku společným působením</w:t>
      </w:r>
      <w:r w:rsidR="00D07D5C">
        <w:rPr>
          <w:rFonts w:ascii="Times New Roman" w:hAnsi="Times New Roman"/>
          <w:sz w:val="22"/>
          <w:szCs w:val="22"/>
          <w:lang w:val="cs-CZ"/>
        </w:rPr>
        <w:t xml:space="preserve"> hlavního</w:t>
      </w:r>
      <w:r w:rsidRPr="00FB1B11">
        <w:rPr>
          <w:rFonts w:ascii="Times New Roman" w:hAnsi="Times New Roman"/>
          <w:sz w:val="22"/>
          <w:szCs w:val="22"/>
          <w:lang w:val="cs-CZ"/>
        </w:rPr>
        <w:t xml:space="preserve"> příjemce a dalšího účastníka nebo několika dalších účastníků, je takový majetek v jejich podílovém spoluvlastnictví, a to podle míry, v jakém se na jeho vytvoření nebo pořízení podíleli. V pochybnostech jsou podíly rovné. </w:t>
      </w:r>
      <w:r w:rsidR="00A147E7">
        <w:rPr>
          <w:rFonts w:ascii="Times New Roman" w:hAnsi="Times New Roman"/>
          <w:sz w:val="22"/>
          <w:szCs w:val="22"/>
          <w:lang w:val="cs-CZ"/>
        </w:rPr>
        <w:t>Hlavní p</w:t>
      </w:r>
      <w:r w:rsidRPr="00FB1B11">
        <w:rPr>
          <w:rFonts w:ascii="Times New Roman" w:hAnsi="Times New Roman"/>
          <w:sz w:val="22"/>
          <w:szCs w:val="22"/>
          <w:lang w:val="cs-CZ"/>
        </w:rPr>
        <w:t>říjemce i další účastník jsou povinni nakládat s veškerým majetkem s péčí řádného hospodáře, zejména jej zabezpečit proti poškození, ztrátě nebo odcizení a dále jej využívat zejména pro aktivity spojené s projektem.</w:t>
      </w:r>
    </w:p>
    <w:p w14:paraId="5EF556C4" w14:textId="77777777" w:rsidR="00451AE7" w:rsidRPr="00FB1B11" w:rsidRDefault="00451AE7" w:rsidP="00451AE7">
      <w:pPr>
        <w:pStyle w:val="Zkladntext"/>
        <w:numPr>
          <w:ilvl w:val="0"/>
          <w:numId w:val="17"/>
        </w:numPr>
        <w:ind w:hanging="720"/>
        <w:rPr>
          <w:rFonts w:ascii="Times New Roman" w:hAnsi="Times New Roman"/>
          <w:sz w:val="22"/>
          <w:szCs w:val="22"/>
          <w:lang w:val="cs-CZ"/>
        </w:rPr>
      </w:pPr>
      <w:r w:rsidRPr="00FB1B11">
        <w:rPr>
          <w:rFonts w:ascii="Times New Roman" w:hAnsi="Times New Roman"/>
          <w:sz w:val="22"/>
          <w:szCs w:val="22"/>
          <w:lang w:val="cs-CZ"/>
        </w:rPr>
        <w:t>Po dobu účinnosti této smlouvy není další účastník oprávněn bez souhlasu</w:t>
      </w:r>
      <w:r w:rsidR="00A147E7">
        <w:rPr>
          <w:rFonts w:ascii="Times New Roman" w:hAnsi="Times New Roman"/>
          <w:sz w:val="22"/>
          <w:szCs w:val="22"/>
          <w:lang w:val="cs-CZ"/>
        </w:rPr>
        <w:t xml:space="preserve"> hlavního</w:t>
      </w:r>
      <w:r w:rsidRPr="00FB1B11">
        <w:rPr>
          <w:rFonts w:ascii="Times New Roman" w:hAnsi="Times New Roman"/>
          <w:sz w:val="22"/>
          <w:szCs w:val="22"/>
          <w:lang w:val="cs-CZ"/>
        </w:rPr>
        <w:t xml:space="preserve"> příjemce s hmotným majetkem disponovat ve prospěch třetí osoby, zejména pak není oprávněn tento hmotný majetek zcizit, převést, zatížit, pronajmout, půjčit či vypůjčit.</w:t>
      </w:r>
    </w:p>
    <w:p w14:paraId="050E96AA" w14:textId="77777777" w:rsidR="00451AE7" w:rsidRPr="00FB1B11" w:rsidRDefault="00451AE7" w:rsidP="00451AE7">
      <w:pPr>
        <w:pStyle w:val="Zkladntext"/>
        <w:ind w:left="720"/>
        <w:rPr>
          <w:rFonts w:ascii="Times New Roman" w:hAnsi="Times New Roman"/>
          <w:sz w:val="22"/>
          <w:szCs w:val="22"/>
          <w:lang w:val="cs-CZ"/>
        </w:rPr>
      </w:pPr>
    </w:p>
    <w:p w14:paraId="1BB6BC18" w14:textId="77777777" w:rsidR="00451AE7" w:rsidRPr="00FB1B11" w:rsidRDefault="00451AE7" w:rsidP="004325D2">
      <w:pPr>
        <w:pStyle w:val="Zkladntext"/>
        <w:ind w:left="720"/>
        <w:jc w:val="center"/>
        <w:rPr>
          <w:rFonts w:ascii="Times New Roman" w:hAnsi="Times New Roman"/>
          <w:sz w:val="22"/>
          <w:szCs w:val="22"/>
          <w:lang w:val="cs-CZ"/>
        </w:rPr>
      </w:pPr>
      <w:r w:rsidRPr="00FB1B11">
        <w:rPr>
          <w:rFonts w:ascii="Times New Roman" w:hAnsi="Times New Roman"/>
          <w:sz w:val="22"/>
          <w:szCs w:val="22"/>
          <w:lang w:val="cs-CZ"/>
        </w:rPr>
        <w:t>XII.</w:t>
      </w:r>
    </w:p>
    <w:p w14:paraId="4C5AB15F" w14:textId="77777777" w:rsidR="00451AE7" w:rsidRPr="00FB1B11" w:rsidRDefault="00451AE7" w:rsidP="004325D2">
      <w:pPr>
        <w:pStyle w:val="Zkladntext"/>
        <w:ind w:left="720"/>
        <w:jc w:val="center"/>
        <w:rPr>
          <w:rFonts w:ascii="Times New Roman" w:hAnsi="Times New Roman"/>
          <w:b/>
          <w:sz w:val="22"/>
          <w:szCs w:val="22"/>
          <w:lang w:val="cs-CZ"/>
        </w:rPr>
      </w:pPr>
      <w:r w:rsidRPr="00FB1B11">
        <w:rPr>
          <w:rFonts w:ascii="Times New Roman" w:hAnsi="Times New Roman"/>
          <w:b/>
          <w:sz w:val="22"/>
          <w:szCs w:val="22"/>
          <w:lang w:val="cs-CZ"/>
        </w:rPr>
        <w:t>Práva k duševnímu vlastnictví</w:t>
      </w:r>
    </w:p>
    <w:p w14:paraId="4E535C62" w14:textId="77777777" w:rsidR="00451AE7" w:rsidRPr="00FB1B11" w:rsidRDefault="00451AE7" w:rsidP="00451AE7">
      <w:pPr>
        <w:pStyle w:val="Zkladntext"/>
        <w:ind w:left="720"/>
        <w:rPr>
          <w:rFonts w:ascii="Times New Roman" w:hAnsi="Times New Roman"/>
          <w:b/>
          <w:sz w:val="22"/>
          <w:szCs w:val="22"/>
          <w:lang w:val="cs-CZ"/>
        </w:rPr>
      </w:pPr>
    </w:p>
    <w:p w14:paraId="6F0BF164" w14:textId="77777777" w:rsidR="00451AE7" w:rsidRPr="00FB1B11" w:rsidRDefault="00451AE7" w:rsidP="00451AE7">
      <w:pPr>
        <w:numPr>
          <w:ilvl w:val="0"/>
          <w:numId w:val="18"/>
        </w:numPr>
        <w:suppressAutoHyphens/>
        <w:overflowPunct/>
        <w:autoSpaceDE/>
        <w:adjustRightInd/>
        <w:ind w:hanging="720"/>
        <w:textAlignment w:val="auto"/>
        <w:rPr>
          <w:rFonts w:ascii="Times New Roman" w:hAnsi="Times New Roman"/>
          <w:sz w:val="22"/>
          <w:szCs w:val="22"/>
        </w:rPr>
      </w:pPr>
      <w:r w:rsidRPr="00FB1B11">
        <w:rPr>
          <w:rFonts w:ascii="Times New Roman" w:hAnsi="Times New Roman"/>
          <w:sz w:val="22"/>
          <w:szCs w:val="22"/>
        </w:rPr>
        <w:t>Smluvní strany se zavazují dodržovat mlčenlivost o skutečnostech, které se týkají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w:t>
      </w:r>
    </w:p>
    <w:p w14:paraId="383888B5" w14:textId="77777777" w:rsidR="00451AE7" w:rsidRPr="00FB1B11" w:rsidRDefault="00451AE7" w:rsidP="00451AE7">
      <w:pPr>
        <w:numPr>
          <w:ilvl w:val="0"/>
          <w:numId w:val="18"/>
        </w:numPr>
        <w:suppressAutoHyphens/>
        <w:overflowPunct/>
        <w:autoSpaceDE/>
        <w:adjustRightInd/>
        <w:ind w:hanging="720"/>
        <w:textAlignment w:val="auto"/>
        <w:rPr>
          <w:rFonts w:ascii="Times New Roman" w:hAnsi="Times New Roman"/>
          <w:sz w:val="22"/>
          <w:szCs w:val="22"/>
        </w:rPr>
      </w:pPr>
      <w:r w:rsidRPr="00FB1B11">
        <w:rPr>
          <w:rFonts w:ascii="Times New Roman" w:hAnsi="Times New Roman"/>
          <w:sz w:val="22"/>
          <w:szCs w:val="22"/>
        </w:rPr>
        <w:t>Právem duševního vlastnictví se rozumí zejména:</w:t>
      </w:r>
    </w:p>
    <w:p w14:paraId="6BE15980" w14:textId="77777777" w:rsidR="00451AE7" w:rsidRPr="00FB1B11" w:rsidRDefault="00451AE7" w:rsidP="00451AE7">
      <w:pPr>
        <w:numPr>
          <w:ilvl w:val="0"/>
          <w:numId w:val="19"/>
        </w:numPr>
        <w:suppressAutoHyphens/>
        <w:overflowPunct/>
        <w:autoSpaceDE/>
        <w:adjustRightInd/>
        <w:ind w:left="993" w:hanging="273"/>
        <w:textAlignment w:val="auto"/>
        <w:rPr>
          <w:rFonts w:ascii="Times New Roman" w:hAnsi="Times New Roman"/>
          <w:sz w:val="22"/>
          <w:szCs w:val="22"/>
        </w:rPr>
      </w:pPr>
      <w:r w:rsidRPr="00FB1B11">
        <w:rPr>
          <w:rFonts w:ascii="Times New Roman" w:hAnsi="Times New Roman"/>
          <w:sz w:val="22"/>
          <w:szCs w:val="22"/>
        </w:rPr>
        <w:t>autorské právo, práva související s právem autorským, právo pořizovatele databáze a know-how,</w:t>
      </w:r>
    </w:p>
    <w:p w14:paraId="3F3363DC" w14:textId="77777777" w:rsidR="00451AE7" w:rsidRPr="00FB1B11" w:rsidRDefault="00451AE7" w:rsidP="00451AE7">
      <w:pPr>
        <w:numPr>
          <w:ilvl w:val="0"/>
          <w:numId w:val="19"/>
        </w:numPr>
        <w:suppressAutoHyphens/>
        <w:overflowPunct/>
        <w:autoSpaceDE/>
        <w:adjustRightInd/>
        <w:ind w:left="993" w:hanging="273"/>
        <w:textAlignment w:val="auto"/>
        <w:rPr>
          <w:rFonts w:ascii="Times New Roman" w:hAnsi="Times New Roman"/>
          <w:sz w:val="22"/>
          <w:szCs w:val="22"/>
        </w:rPr>
      </w:pPr>
      <w:r w:rsidRPr="00FB1B11">
        <w:rPr>
          <w:rFonts w:ascii="Times New Roman" w:hAnsi="Times New Roman"/>
          <w:sz w:val="22"/>
          <w:szCs w:val="22"/>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318AB92D" w14:textId="77777777" w:rsidR="00451AE7" w:rsidRPr="00FB1B11" w:rsidRDefault="00451AE7" w:rsidP="00451AE7">
      <w:pPr>
        <w:ind w:left="709" w:hanging="709"/>
        <w:rPr>
          <w:rFonts w:ascii="Times New Roman" w:eastAsia="Calibri" w:hAnsi="Times New Roman"/>
          <w:dstrike/>
          <w:sz w:val="22"/>
          <w:szCs w:val="22"/>
          <w:lang w:eastAsia="en-US"/>
        </w:rPr>
      </w:pPr>
      <w:r w:rsidRPr="00FB1B11">
        <w:rPr>
          <w:rFonts w:ascii="Times New Roman" w:hAnsi="Times New Roman"/>
          <w:sz w:val="22"/>
          <w:szCs w:val="22"/>
        </w:rPr>
        <w:t>12.</w:t>
      </w:r>
      <w:r w:rsidR="0084492B">
        <w:rPr>
          <w:rFonts w:ascii="Times New Roman" w:hAnsi="Times New Roman"/>
          <w:sz w:val="22"/>
          <w:szCs w:val="22"/>
        </w:rPr>
        <w:t>3</w:t>
      </w:r>
      <w:r w:rsidRPr="00FB1B11">
        <w:rPr>
          <w:rFonts w:ascii="Times New Roman" w:hAnsi="Times New Roman"/>
          <w:sz w:val="22"/>
          <w:szCs w:val="22"/>
        </w:rPr>
        <w:t xml:space="preserve">. </w:t>
      </w:r>
      <w:r w:rsidRPr="00FB1B11">
        <w:rPr>
          <w:rFonts w:ascii="Times New Roman" w:hAnsi="Times New Roman"/>
          <w:sz w:val="22"/>
          <w:szCs w:val="22"/>
        </w:rPr>
        <w:tab/>
      </w:r>
      <w:r w:rsidRPr="00FB1B11">
        <w:rPr>
          <w:rFonts w:ascii="Times New Roman" w:eastAsia="Calibri" w:hAnsi="Times New Roman"/>
          <w:sz w:val="22"/>
          <w:szCs w:val="22"/>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31EECD6A" w14:textId="77777777" w:rsidR="00451AE7" w:rsidRPr="00FB1B11" w:rsidRDefault="0084492B" w:rsidP="00714E53">
      <w:pPr>
        <w:ind w:left="709" w:hanging="709"/>
        <w:rPr>
          <w:rFonts w:ascii="Times New Roman" w:eastAsia="Calibri" w:hAnsi="Times New Roman"/>
          <w:sz w:val="22"/>
          <w:szCs w:val="22"/>
          <w:lang w:eastAsia="en-US"/>
        </w:rPr>
      </w:pPr>
      <w:r>
        <w:rPr>
          <w:rFonts w:ascii="Times New Roman" w:eastAsia="Calibri" w:hAnsi="Times New Roman"/>
          <w:bCs/>
          <w:sz w:val="22"/>
          <w:szCs w:val="22"/>
          <w:lang w:eastAsia="en-US"/>
        </w:rPr>
        <w:lastRenderedPageBreak/>
        <w:t>12.4</w:t>
      </w:r>
      <w:r w:rsidR="00451AE7" w:rsidRPr="00FB1B11">
        <w:rPr>
          <w:rFonts w:ascii="Times New Roman" w:eastAsia="Calibri" w:hAnsi="Times New Roman"/>
          <w:bCs/>
          <w:sz w:val="22"/>
          <w:szCs w:val="22"/>
          <w:lang w:eastAsia="en-US"/>
        </w:rPr>
        <w:t xml:space="preserve">. </w:t>
      </w:r>
      <w:r w:rsidR="00451AE7" w:rsidRPr="00FB1B11">
        <w:rPr>
          <w:rFonts w:ascii="Times New Roman" w:eastAsia="Calibri" w:hAnsi="Times New Roman"/>
          <w:bCs/>
          <w:sz w:val="22"/>
          <w:szCs w:val="22"/>
          <w:lang w:eastAsia="en-US"/>
        </w:rPr>
        <w:tab/>
      </w:r>
      <w:r w:rsidR="00BA57AB">
        <w:rPr>
          <w:rFonts w:ascii="Times New Roman" w:eastAsia="Calibri" w:hAnsi="Times New Roman"/>
          <w:bCs/>
          <w:sz w:val="22"/>
          <w:szCs w:val="22"/>
          <w:lang w:eastAsia="en-US"/>
        </w:rPr>
        <w:t>Hlavní p</w:t>
      </w:r>
      <w:r w:rsidR="00451AE7" w:rsidRPr="00FB1B11">
        <w:rPr>
          <w:rFonts w:ascii="Times New Roman" w:eastAsia="Calibri" w:hAnsi="Times New Roman"/>
          <w:bCs/>
          <w:sz w:val="22"/>
          <w:szCs w:val="22"/>
          <w:lang w:eastAsia="en-US"/>
        </w:rPr>
        <w:t xml:space="preserve">říjemce a </w:t>
      </w:r>
      <w:r w:rsidR="00451AE7" w:rsidRPr="00FB1B11">
        <w:rPr>
          <w:rFonts w:ascii="Times New Roman" w:eastAsia="Calibri" w:hAnsi="Times New Roman"/>
          <w:sz w:val="22"/>
          <w:szCs w:val="22"/>
          <w:lang w:eastAsia="en-US"/>
        </w:rPr>
        <w:t xml:space="preserve">další účastník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314B1BB9" w14:textId="77777777" w:rsidR="00714E53" w:rsidRPr="00FB1B11" w:rsidRDefault="0084492B" w:rsidP="00451AE7">
      <w:pPr>
        <w:ind w:left="709" w:hanging="709"/>
        <w:rPr>
          <w:rFonts w:ascii="Times New Roman" w:eastAsia="Calibri" w:hAnsi="Times New Roman"/>
          <w:sz w:val="22"/>
          <w:szCs w:val="22"/>
          <w:lang w:eastAsia="en-US"/>
        </w:rPr>
      </w:pPr>
      <w:r>
        <w:rPr>
          <w:rFonts w:ascii="Times New Roman" w:eastAsia="Calibri" w:hAnsi="Times New Roman"/>
          <w:bCs/>
          <w:sz w:val="22"/>
          <w:szCs w:val="22"/>
          <w:lang w:eastAsia="en-US"/>
        </w:rPr>
        <w:t>12.5</w:t>
      </w:r>
      <w:r w:rsidR="00451AE7" w:rsidRPr="00FB1B11">
        <w:rPr>
          <w:rFonts w:ascii="Times New Roman" w:eastAsia="Calibri" w:hAnsi="Times New Roman"/>
          <w:bCs/>
          <w:sz w:val="22"/>
          <w:szCs w:val="22"/>
          <w:lang w:eastAsia="en-US"/>
        </w:rPr>
        <w:t xml:space="preserve">. </w:t>
      </w:r>
      <w:r w:rsidR="00451AE7" w:rsidRPr="00FB1B11">
        <w:rPr>
          <w:rFonts w:ascii="Times New Roman" w:eastAsia="Calibri" w:hAnsi="Times New Roman"/>
          <w:bCs/>
          <w:sz w:val="22"/>
          <w:szCs w:val="22"/>
          <w:lang w:eastAsia="en-US"/>
        </w:rPr>
        <w:tab/>
      </w:r>
      <w:r w:rsidR="00BA57AB">
        <w:rPr>
          <w:rFonts w:ascii="Times New Roman" w:eastAsia="Calibri" w:hAnsi="Times New Roman"/>
          <w:bCs/>
          <w:sz w:val="22"/>
          <w:szCs w:val="22"/>
          <w:lang w:eastAsia="en-US"/>
        </w:rPr>
        <w:t>Hlavní p</w:t>
      </w:r>
      <w:r w:rsidR="00451AE7" w:rsidRPr="00FB1B11">
        <w:rPr>
          <w:rFonts w:ascii="Times New Roman" w:eastAsia="Calibri" w:hAnsi="Times New Roman"/>
          <w:bCs/>
          <w:sz w:val="22"/>
          <w:szCs w:val="22"/>
          <w:lang w:eastAsia="en-US"/>
        </w:rPr>
        <w:t xml:space="preserve">říjemce a </w:t>
      </w:r>
      <w:r w:rsidR="00451AE7" w:rsidRPr="00FB1B11">
        <w:rPr>
          <w:rFonts w:ascii="Times New Roman" w:eastAsia="Calibri" w:hAnsi="Times New Roman"/>
          <w:sz w:val="22"/>
          <w:szCs w:val="22"/>
          <w:lang w:eastAsia="en-US"/>
        </w:rPr>
        <w:t xml:space="preserve">další účastník může zveřejnit informace o výsledcích projektu, ke kterým má majetková práva, pokud jejich zveřejněním není dotčena jejich ochrana, postupují podle </w:t>
      </w:r>
      <w:r w:rsidR="00451AE7" w:rsidRPr="00FB1B11">
        <w:rPr>
          <w:rFonts w:ascii="Times New Roman" w:eastAsia="Calibri" w:hAnsi="Times New Roman"/>
          <w:b/>
          <w:bCs/>
          <w:sz w:val="22"/>
          <w:szCs w:val="22"/>
          <w:lang w:eastAsia="en-US"/>
        </w:rPr>
        <w:t>Pravidel pro publicitu projektů</w:t>
      </w:r>
      <w:r w:rsidR="006A582A">
        <w:rPr>
          <w:rFonts w:ascii="Times New Roman" w:eastAsia="Calibri" w:hAnsi="Times New Roman"/>
          <w:b/>
          <w:bCs/>
          <w:sz w:val="22"/>
          <w:szCs w:val="22"/>
          <w:lang w:eastAsia="en-US"/>
        </w:rPr>
        <w:t xml:space="preserve"> </w:t>
      </w:r>
      <w:r w:rsidR="00451AE7" w:rsidRPr="00FB1B11">
        <w:rPr>
          <w:rFonts w:ascii="Times New Roman" w:eastAsia="Calibri" w:hAnsi="Times New Roman"/>
          <w:b/>
          <w:bCs/>
          <w:sz w:val="22"/>
          <w:szCs w:val="22"/>
          <w:lang w:eastAsia="en-US"/>
        </w:rPr>
        <w:t xml:space="preserve">podpořených z prostředků TA ČR, </w:t>
      </w:r>
      <w:r w:rsidR="00451AE7" w:rsidRPr="00FB1B11">
        <w:rPr>
          <w:rFonts w:ascii="Times New Roman" w:eastAsia="Calibri" w:hAnsi="Times New Roman"/>
          <w:sz w:val="22"/>
          <w:szCs w:val="22"/>
          <w:lang w:eastAsia="en-US"/>
        </w:rPr>
        <w:t xml:space="preserve">další účastník je k tomuto oprávněn až po předchozím písemném souhlasu </w:t>
      </w:r>
      <w:r w:rsidR="00A147E7">
        <w:rPr>
          <w:rFonts w:ascii="Times New Roman" w:eastAsia="Calibri" w:hAnsi="Times New Roman"/>
          <w:sz w:val="22"/>
          <w:szCs w:val="22"/>
          <w:lang w:eastAsia="en-US"/>
        </w:rPr>
        <w:t xml:space="preserve">hlavního </w:t>
      </w:r>
      <w:r w:rsidR="00451AE7" w:rsidRPr="00FB1B11">
        <w:rPr>
          <w:rFonts w:ascii="Times New Roman" w:eastAsia="Calibri" w:hAnsi="Times New Roman"/>
          <w:sz w:val="22"/>
          <w:szCs w:val="22"/>
          <w:lang w:eastAsia="en-US"/>
        </w:rPr>
        <w:t xml:space="preserve">příjemce. </w:t>
      </w:r>
      <w:r w:rsidR="00714E53" w:rsidRPr="00FB1B11">
        <w:rPr>
          <w:rFonts w:ascii="Times New Roman" w:eastAsia="Calibri" w:hAnsi="Times New Roman"/>
          <w:sz w:val="22"/>
          <w:szCs w:val="22"/>
          <w:lang w:eastAsia="en-US"/>
        </w:rPr>
        <w:tab/>
      </w:r>
    </w:p>
    <w:p w14:paraId="2973553C" w14:textId="77777777" w:rsidR="00714E53"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12.</w:t>
      </w:r>
      <w:r w:rsidR="0084492B">
        <w:rPr>
          <w:rFonts w:ascii="Times New Roman" w:eastAsia="Calibri" w:hAnsi="Times New Roman"/>
          <w:sz w:val="22"/>
          <w:szCs w:val="22"/>
          <w:lang w:eastAsia="en-US"/>
        </w:rPr>
        <w:t>6</w:t>
      </w:r>
      <w:r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ab/>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14:paraId="4899AE25" w14:textId="77777777" w:rsidR="00714E53"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12.</w:t>
      </w:r>
      <w:r w:rsidR="0084492B">
        <w:rPr>
          <w:rFonts w:ascii="Times New Roman" w:eastAsia="Calibri" w:hAnsi="Times New Roman"/>
          <w:sz w:val="22"/>
          <w:szCs w:val="22"/>
          <w:lang w:eastAsia="en-US"/>
        </w:rPr>
        <w:t>7</w:t>
      </w:r>
      <w:r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ab/>
        <w:t>Vznikne-li nové duševní vlastnictví za přispění více smluvních stran (dále jen „nové duševní spoluvlastnictví“), je takové duševní vlastnictví ve spoluvlastnictví více smluvních stran (dále jen „spoluvlastníci“). Poměr podílů bude</w:t>
      </w:r>
      <w:r w:rsidR="00A744EB">
        <w:rPr>
          <w:rFonts w:ascii="Times New Roman" w:eastAsia="Calibri" w:hAnsi="Times New Roman"/>
          <w:sz w:val="22"/>
          <w:szCs w:val="22"/>
          <w:lang w:eastAsia="en-US"/>
        </w:rPr>
        <w:t xml:space="preserve"> vždy</w:t>
      </w:r>
      <w:r w:rsidRPr="00FB1B11">
        <w:rPr>
          <w:rFonts w:ascii="Times New Roman" w:eastAsia="Calibri" w:hAnsi="Times New Roman"/>
          <w:sz w:val="22"/>
          <w:szCs w:val="22"/>
          <w:lang w:eastAsia="en-US"/>
        </w:rPr>
        <w:t xml:space="preserve"> určen písemnou dohodou</w:t>
      </w:r>
      <w:r w:rsidR="00A744EB">
        <w:rPr>
          <w:rFonts w:ascii="Times New Roman" w:eastAsia="Calibri" w:hAnsi="Times New Roman"/>
          <w:sz w:val="22"/>
          <w:szCs w:val="22"/>
          <w:lang w:eastAsia="en-US"/>
        </w:rPr>
        <w:t xml:space="preserve"> a odvíjí se od výše podílu na činnostech projektu. U autorských děl se tento odstavec použije obdobně na výkon majetkových práv k autorskému dílu.</w:t>
      </w:r>
    </w:p>
    <w:p w14:paraId="4ABAA8FE" w14:textId="77777777" w:rsidR="00714E53"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12.</w:t>
      </w:r>
      <w:r w:rsidR="0084492B">
        <w:rPr>
          <w:rFonts w:ascii="Times New Roman" w:eastAsia="Calibri" w:hAnsi="Times New Roman"/>
          <w:sz w:val="22"/>
          <w:szCs w:val="22"/>
          <w:lang w:eastAsia="en-US"/>
        </w:rPr>
        <w:t>8</w:t>
      </w:r>
      <w:r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ab/>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75F1F329" w14:textId="77777777" w:rsidR="00714E53"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12.</w:t>
      </w:r>
      <w:r w:rsidR="0084492B">
        <w:rPr>
          <w:rFonts w:ascii="Times New Roman" w:eastAsia="Calibri" w:hAnsi="Times New Roman"/>
          <w:sz w:val="22"/>
          <w:szCs w:val="22"/>
          <w:lang w:eastAsia="en-US"/>
        </w:rPr>
        <w:t>9</w:t>
      </w:r>
      <w:r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ab/>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5E0A5265" w14:textId="77777777" w:rsidR="00242A57" w:rsidRPr="00FB1B11" w:rsidRDefault="00714E53" w:rsidP="00714E53">
      <w:pPr>
        <w:ind w:left="709" w:hanging="709"/>
        <w:rPr>
          <w:rFonts w:ascii="Times New Roman" w:eastAsia="Calibri" w:hAnsi="Times New Roman"/>
          <w:sz w:val="22"/>
          <w:szCs w:val="22"/>
          <w:lang w:eastAsia="en-US"/>
        </w:rPr>
      </w:pPr>
      <w:r w:rsidRPr="00FB1B11">
        <w:rPr>
          <w:rFonts w:ascii="Times New Roman" w:eastAsia="Calibri" w:hAnsi="Times New Roman"/>
          <w:sz w:val="22"/>
          <w:szCs w:val="22"/>
          <w:lang w:eastAsia="en-US"/>
        </w:rPr>
        <w:t>12.1</w:t>
      </w:r>
      <w:r w:rsidR="0084492B">
        <w:rPr>
          <w:rFonts w:ascii="Times New Roman" w:eastAsia="Calibri" w:hAnsi="Times New Roman"/>
          <w:sz w:val="22"/>
          <w:szCs w:val="22"/>
          <w:lang w:eastAsia="en-US"/>
        </w:rPr>
        <w:t>0</w:t>
      </w:r>
      <w:r w:rsidRPr="00FB1B1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ab/>
        <w:t>Smluvní strany se výslovně dohodly, že chráněné nové duševní vlastnictví nebo spoluvlastnictví může být smluvní stranou využito pro výzkumné a vzdělávací účely bezúplatně způsobem, který neohrozí jeho ochranu.</w:t>
      </w:r>
    </w:p>
    <w:p w14:paraId="4D07D91D" w14:textId="77777777" w:rsidR="00DC102F" w:rsidRDefault="00AA73B2" w:rsidP="00DC102F">
      <w:pPr>
        <w:pStyle w:val="Textkomente"/>
        <w:ind w:left="709" w:hanging="709"/>
        <w:jc w:val="both"/>
        <w:rPr>
          <w:rFonts w:ascii="Times New Roman" w:hAnsi="Times New Roman"/>
          <w:sz w:val="22"/>
          <w:szCs w:val="22"/>
        </w:rPr>
      </w:pPr>
      <w:r>
        <w:rPr>
          <w:rFonts w:ascii="Times New Roman" w:hAnsi="Times New Roman"/>
          <w:sz w:val="22"/>
          <w:szCs w:val="22"/>
        </w:rPr>
        <w:t>12.1</w:t>
      </w:r>
      <w:r w:rsidR="0084492B">
        <w:rPr>
          <w:rFonts w:ascii="Times New Roman" w:hAnsi="Times New Roman"/>
          <w:sz w:val="22"/>
          <w:szCs w:val="22"/>
        </w:rPr>
        <w:t>1</w:t>
      </w:r>
      <w:r>
        <w:rPr>
          <w:rFonts w:ascii="Times New Roman" w:hAnsi="Times New Roman"/>
          <w:sz w:val="22"/>
          <w:szCs w:val="22"/>
        </w:rPr>
        <w:t>.</w:t>
      </w:r>
      <w:r w:rsidR="00DC102F">
        <w:rPr>
          <w:rFonts w:ascii="Times New Roman" w:hAnsi="Times New Roman"/>
          <w:sz w:val="22"/>
          <w:szCs w:val="22"/>
        </w:rPr>
        <w:tab/>
      </w:r>
      <w:r w:rsidR="00DC102F">
        <w:rPr>
          <w:rFonts w:ascii="Times New Roman" w:hAnsi="Times New Roman"/>
          <w:noProof/>
          <w:sz w:val="22"/>
          <w:szCs w:val="22"/>
        </w:rPr>
        <w:t>V případě, že při sp</w:t>
      </w:r>
      <w:r w:rsidR="004A660C">
        <w:rPr>
          <w:rFonts w:ascii="Times New Roman" w:hAnsi="Times New Roman"/>
          <w:noProof/>
          <w:sz w:val="22"/>
          <w:szCs w:val="22"/>
        </w:rPr>
        <w:t>o</w:t>
      </w:r>
      <w:r w:rsidR="00DC102F">
        <w:rPr>
          <w:rFonts w:ascii="Times New Roman" w:hAnsi="Times New Roman"/>
          <w:noProof/>
          <w:sz w:val="22"/>
          <w:szCs w:val="22"/>
        </w:rPr>
        <w:t>lupráci na výzkumu vznikne nové duševní vlastnictví resp. spoluv</w:t>
      </w:r>
      <w:r w:rsidR="004A660C">
        <w:rPr>
          <w:rFonts w:ascii="Times New Roman" w:hAnsi="Times New Roman"/>
          <w:noProof/>
          <w:sz w:val="22"/>
          <w:szCs w:val="22"/>
        </w:rPr>
        <w:t>l</w:t>
      </w:r>
      <w:r w:rsidR="00DC102F">
        <w:rPr>
          <w:rFonts w:ascii="Times New Roman" w:hAnsi="Times New Roman"/>
          <w:noProof/>
          <w:sz w:val="22"/>
          <w:szCs w:val="22"/>
        </w:rPr>
        <w:t>astnictví, budou veškeré výsledky projektu, respektive jim odpovídající práva duševního vlastnictví náležet příjemci a dalšímu účastníkovi v poměru podílu na řešení projektu. V případě, že vzniklé duševní vlast</w:t>
      </w:r>
      <w:r w:rsidR="004A660C">
        <w:rPr>
          <w:rFonts w:ascii="Times New Roman" w:hAnsi="Times New Roman"/>
          <w:noProof/>
          <w:sz w:val="22"/>
          <w:szCs w:val="22"/>
        </w:rPr>
        <w:t>ni</w:t>
      </w:r>
      <w:r w:rsidR="00DC102F">
        <w:rPr>
          <w:rFonts w:ascii="Times New Roman" w:hAnsi="Times New Roman"/>
          <w:noProof/>
          <w:sz w:val="22"/>
          <w:szCs w:val="22"/>
        </w:rPr>
        <w:t>ctví bude způsobilé k ochraně podle zákonka č. 527/1900 Sb., o vynálezech a zlepšovacích návrzích</w:t>
      </w:r>
      <w:r w:rsidR="00550182">
        <w:rPr>
          <w:rFonts w:ascii="Times New Roman" w:hAnsi="Times New Roman"/>
          <w:noProof/>
          <w:sz w:val="22"/>
          <w:szCs w:val="22"/>
        </w:rPr>
        <w:t>, ve znění pozdějších předpisů</w:t>
      </w:r>
      <w:r w:rsidR="00DC102F">
        <w:rPr>
          <w:rFonts w:ascii="Times New Roman" w:hAnsi="Times New Roman"/>
          <w:noProof/>
          <w:sz w:val="22"/>
          <w:szCs w:val="22"/>
        </w:rPr>
        <w:t xml:space="preserve"> nebo podle zákona č. 478/1922 Sb., o užitných vzorech</w:t>
      </w:r>
      <w:r w:rsidR="00550182">
        <w:rPr>
          <w:rFonts w:ascii="Times New Roman" w:hAnsi="Times New Roman"/>
          <w:noProof/>
          <w:sz w:val="22"/>
          <w:szCs w:val="22"/>
        </w:rPr>
        <w:t>, ve znění pozdějších předpisů</w:t>
      </w:r>
      <w:r w:rsidR="00DC102F">
        <w:rPr>
          <w:rFonts w:ascii="Times New Roman" w:hAnsi="Times New Roman"/>
          <w:noProof/>
          <w:sz w:val="22"/>
          <w:szCs w:val="22"/>
        </w:rPr>
        <w:t xml:space="preserve">, budou spoluvlastnické podíly počítány v poměru podílu na řešení projektu. Výnosy plynoucí z užití výsledků třetími subjekty, budou rozděleny dle písemné dohody smluvních stran, která zohlední množství vynaložené pracovní kapacity a výši vkladů jednotlivých stran na realizaci výsledků. </w:t>
      </w:r>
    </w:p>
    <w:p w14:paraId="41210101" w14:textId="77777777" w:rsidR="00451AE7" w:rsidRPr="00FB1B11" w:rsidRDefault="00242A57" w:rsidP="00242A57">
      <w:pPr>
        <w:ind w:left="709" w:hanging="709"/>
        <w:rPr>
          <w:rFonts w:ascii="Times New Roman" w:hAnsi="Times New Roman"/>
          <w:sz w:val="22"/>
          <w:szCs w:val="22"/>
        </w:rPr>
      </w:pPr>
      <w:r w:rsidRPr="00FB1B11">
        <w:rPr>
          <w:rFonts w:ascii="Times New Roman" w:hAnsi="Times New Roman"/>
          <w:sz w:val="22"/>
          <w:szCs w:val="22"/>
        </w:rPr>
        <w:t>12.1</w:t>
      </w:r>
      <w:r w:rsidR="0084492B">
        <w:rPr>
          <w:rFonts w:ascii="Times New Roman" w:hAnsi="Times New Roman"/>
          <w:sz w:val="22"/>
          <w:szCs w:val="22"/>
        </w:rPr>
        <w:t>2</w:t>
      </w:r>
      <w:r w:rsidR="00AA73B2">
        <w:rPr>
          <w:rFonts w:ascii="Times New Roman" w:hAnsi="Times New Roman"/>
          <w:sz w:val="22"/>
          <w:szCs w:val="22"/>
        </w:rPr>
        <w:t>.</w:t>
      </w:r>
      <w:r w:rsidR="00844BFD">
        <w:rPr>
          <w:rFonts w:ascii="Times New Roman" w:hAnsi="Times New Roman"/>
          <w:sz w:val="22"/>
          <w:szCs w:val="22"/>
        </w:rPr>
        <w:tab/>
      </w:r>
      <w:r w:rsidR="00451AE7" w:rsidRPr="00FB1B11">
        <w:rPr>
          <w:rFonts w:ascii="Times New Roman" w:eastAsia="Calibri" w:hAnsi="Times New Roman"/>
          <w:sz w:val="22"/>
          <w:szCs w:val="22"/>
          <w:lang w:eastAsia="en-US"/>
        </w:rPr>
        <w:t>V případě výsledku, který není výsledek veřejné zakázky ve výzkumu, vývoji a inovacích, financovaného z veřejných prostředků ve výši přesahující 50 % a nižší než 100 % výše nákladů projektu jsou smluvní strany povinny za podmínek stanovených ve smlouvě o využití výsledků přednostně poskytnout výsledky těm subjektům, které se na podpoře z neveřejných zdrojů podílely. V případě nevyužití výsledku, který není výsledek veřejné zakázky ve výzkumu, vývoji a inovacích, podílově financovaného z veřejných a z jiných prostředků způsobem a v době stanovené ve smlouvě o využití výsledků, jsou smluvní strany povinny poskytnout dosažené výsledky k využití výsledků za nediskriminujících podmínek všem zájemcům.</w:t>
      </w:r>
    </w:p>
    <w:p w14:paraId="2A306A8B" w14:textId="77777777"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12.</w:t>
      </w:r>
      <w:r w:rsidR="00242A57" w:rsidRPr="00FB1B11">
        <w:rPr>
          <w:rFonts w:ascii="Times New Roman" w:eastAsia="Calibri" w:hAnsi="Times New Roman"/>
          <w:bCs/>
          <w:sz w:val="22"/>
          <w:szCs w:val="22"/>
          <w:lang w:eastAsia="en-US"/>
        </w:rPr>
        <w:t>1</w:t>
      </w:r>
      <w:r w:rsidR="0084492B">
        <w:rPr>
          <w:rFonts w:ascii="Times New Roman" w:eastAsia="Calibri" w:hAnsi="Times New Roman"/>
          <w:bCs/>
          <w:sz w:val="22"/>
          <w:szCs w:val="22"/>
          <w:lang w:eastAsia="en-US"/>
        </w:rPr>
        <w:t>3</w:t>
      </w:r>
      <w:r w:rsidR="00AA73B2">
        <w:rPr>
          <w:rFonts w:ascii="Times New Roman" w:eastAsia="Calibri" w:hAnsi="Times New Roman"/>
          <w:bCs/>
          <w:sz w:val="22"/>
          <w:szCs w:val="22"/>
          <w:lang w:eastAsia="en-US"/>
        </w:rPr>
        <w:t>.</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Smluvní strany jsou oprávněny poskytnout výsledky pouze za úplatu minimálně ve výši odpovídající tržní ceně poskytovaných práv k duševnímu vlastnictví. Pokud tato nelze objektivně zjistit, postupují smluvní strany jako řádný hospodář tak, aby získaly co nejvyšší </w:t>
      </w:r>
      <w:r w:rsidRPr="00FB1B11">
        <w:rPr>
          <w:rFonts w:ascii="Times New Roman" w:eastAsia="Calibri" w:hAnsi="Times New Roman"/>
          <w:sz w:val="22"/>
          <w:szCs w:val="22"/>
          <w:lang w:eastAsia="en-US"/>
        </w:rPr>
        <w:lastRenderedPageBreak/>
        <w:t>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1E740E8B" w14:textId="77777777" w:rsidR="00451AE7" w:rsidRPr="00FB1B11" w:rsidRDefault="00451AE7" w:rsidP="00451AE7">
      <w:pPr>
        <w:suppressAutoHyphens/>
        <w:autoSpaceDE/>
        <w:ind w:left="709" w:hanging="709"/>
        <w:rPr>
          <w:rFonts w:ascii="Times New Roman" w:hAnsi="Times New Roman"/>
          <w:sz w:val="22"/>
          <w:szCs w:val="22"/>
        </w:rPr>
      </w:pPr>
      <w:r w:rsidRPr="00FB1B11">
        <w:rPr>
          <w:rFonts w:ascii="Times New Roman" w:hAnsi="Times New Roman"/>
          <w:sz w:val="22"/>
          <w:szCs w:val="22"/>
        </w:rPr>
        <w:t>12.1</w:t>
      </w:r>
      <w:r w:rsidR="0084492B">
        <w:rPr>
          <w:rFonts w:ascii="Times New Roman" w:hAnsi="Times New Roman"/>
          <w:sz w:val="22"/>
          <w:szCs w:val="22"/>
        </w:rPr>
        <w:t>4</w:t>
      </w:r>
      <w:r w:rsidR="00AA73B2">
        <w:rPr>
          <w:rFonts w:ascii="Times New Roman" w:hAnsi="Times New Roman"/>
          <w:sz w:val="22"/>
          <w:szCs w:val="22"/>
        </w:rPr>
        <w:t>.</w:t>
      </w:r>
      <w:r w:rsidR="00D44B36">
        <w:rPr>
          <w:rFonts w:ascii="Times New Roman" w:hAnsi="Times New Roman"/>
          <w:sz w:val="22"/>
          <w:szCs w:val="22"/>
        </w:rPr>
        <w:tab/>
      </w:r>
      <w:r w:rsidRPr="00FB1B11">
        <w:rPr>
          <w:rFonts w:ascii="Times New Roman" w:hAnsi="Times New Roman"/>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655EBF3D" w14:textId="77777777" w:rsidR="00451AE7" w:rsidRDefault="00451AE7" w:rsidP="00451AE7">
      <w:pPr>
        <w:suppressAutoHyphens/>
        <w:autoSpaceDE/>
        <w:ind w:left="709" w:hanging="709"/>
        <w:rPr>
          <w:rFonts w:ascii="Times New Roman" w:hAnsi="Times New Roman"/>
          <w:sz w:val="22"/>
          <w:szCs w:val="22"/>
        </w:rPr>
      </w:pPr>
      <w:r w:rsidRPr="00FB1B11">
        <w:rPr>
          <w:rFonts w:ascii="Times New Roman" w:hAnsi="Times New Roman"/>
          <w:sz w:val="22"/>
          <w:szCs w:val="22"/>
        </w:rPr>
        <w:t>12.1</w:t>
      </w:r>
      <w:r w:rsidR="0084492B">
        <w:rPr>
          <w:rFonts w:ascii="Times New Roman" w:hAnsi="Times New Roman"/>
          <w:sz w:val="22"/>
          <w:szCs w:val="22"/>
        </w:rPr>
        <w:t>5</w:t>
      </w:r>
      <w:r w:rsidR="00AA73B2">
        <w:rPr>
          <w:rFonts w:ascii="Times New Roman" w:hAnsi="Times New Roman"/>
          <w:sz w:val="22"/>
          <w:szCs w:val="22"/>
        </w:rPr>
        <w:t>.</w:t>
      </w:r>
      <w:r w:rsidR="00E241F4">
        <w:rPr>
          <w:rFonts w:ascii="Times New Roman" w:hAnsi="Times New Roman"/>
          <w:sz w:val="22"/>
          <w:szCs w:val="22"/>
        </w:rPr>
        <w:tab/>
      </w:r>
      <w:r w:rsidRPr="00FB1B11">
        <w:rPr>
          <w:rFonts w:ascii="Times New Roman" w:hAnsi="Times New Roman"/>
          <w:sz w:val="22"/>
          <w:szCs w:val="22"/>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242A57" w:rsidRPr="00FB1B11">
        <w:rPr>
          <w:rFonts w:ascii="Times New Roman" w:hAnsi="Times New Roman"/>
          <w:sz w:val="22"/>
          <w:szCs w:val="22"/>
        </w:rPr>
        <w:t>.</w:t>
      </w:r>
    </w:p>
    <w:p w14:paraId="7EDB71B4" w14:textId="77777777" w:rsidR="00736D4D" w:rsidRDefault="00736D4D" w:rsidP="00451AE7">
      <w:pPr>
        <w:suppressAutoHyphens/>
        <w:autoSpaceDE/>
        <w:ind w:left="709" w:hanging="709"/>
        <w:rPr>
          <w:rFonts w:ascii="Times New Roman" w:hAnsi="Times New Roman"/>
          <w:sz w:val="22"/>
          <w:szCs w:val="22"/>
        </w:rPr>
      </w:pPr>
    </w:p>
    <w:p w14:paraId="43A611D5" w14:textId="77777777" w:rsidR="00451AE7" w:rsidRPr="00FB1B11" w:rsidRDefault="00451AE7" w:rsidP="004325D2">
      <w:pPr>
        <w:jc w:val="center"/>
        <w:rPr>
          <w:rFonts w:ascii="Times New Roman" w:hAnsi="Times New Roman"/>
          <w:sz w:val="22"/>
          <w:szCs w:val="22"/>
        </w:rPr>
      </w:pPr>
      <w:r w:rsidRPr="00FB1B11">
        <w:rPr>
          <w:rFonts w:ascii="Times New Roman" w:hAnsi="Times New Roman"/>
          <w:sz w:val="22"/>
          <w:szCs w:val="22"/>
        </w:rPr>
        <w:t>XIII.</w:t>
      </w:r>
    </w:p>
    <w:p w14:paraId="5506F391" w14:textId="77777777" w:rsidR="00451AE7" w:rsidRPr="00FB1B11" w:rsidRDefault="00451AE7" w:rsidP="004325D2">
      <w:pPr>
        <w:jc w:val="center"/>
        <w:rPr>
          <w:rFonts w:ascii="Times New Roman" w:hAnsi="Times New Roman"/>
          <w:b/>
          <w:sz w:val="22"/>
          <w:szCs w:val="22"/>
        </w:rPr>
      </w:pPr>
      <w:r w:rsidRPr="00FB1B11">
        <w:rPr>
          <w:rFonts w:ascii="Times New Roman" w:hAnsi="Times New Roman"/>
          <w:b/>
          <w:sz w:val="22"/>
          <w:szCs w:val="22"/>
        </w:rPr>
        <w:t>Poskytování informací a mlčenlivost</w:t>
      </w:r>
    </w:p>
    <w:p w14:paraId="06BADDB1" w14:textId="77777777" w:rsidR="00451AE7" w:rsidRPr="00FB1B11" w:rsidRDefault="00451AE7" w:rsidP="00451AE7">
      <w:pPr>
        <w:rPr>
          <w:rFonts w:ascii="Times New Roman" w:hAnsi="Times New Roman"/>
          <w:sz w:val="22"/>
          <w:szCs w:val="22"/>
        </w:rPr>
      </w:pPr>
    </w:p>
    <w:p w14:paraId="49D784E0" w14:textId="77777777"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13.1.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Další účastník je povinen poskytnout relevantní informace pro účely IS VaVaI v souladu s hlavou VII ZPVV a nařízením vlády č. 397/2009 Sb., o informačním systému výzkumu, experimentálního vývoje a inovací. Za tímto účelem si </w:t>
      </w:r>
      <w:r w:rsidR="00A147E7">
        <w:rPr>
          <w:rFonts w:ascii="Times New Roman" w:eastAsia="Calibri" w:hAnsi="Times New Roman"/>
          <w:sz w:val="22"/>
          <w:szCs w:val="22"/>
          <w:lang w:eastAsia="en-US"/>
        </w:rPr>
        <w:t xml:space="preserve">hlavní </w:t>
      </w:r>
      <w:r w:rsidRPr="00FB1B11">
        <w:rPr>
          <w:rFonts w:ascii="Times New Roman" w:eastAsia="Calibri" w:hAnsi="Times New Roman"/>
          <w:sz w:val="22"/>
          <w:szCs w:val="22"/>
          <w:lang w:eastAsia="en-US"/>
        </w:rPr>
        <w:t>příjemce od dalšího účastníka dle potřeby takové informace vyžádá, pokud je již neobdržel na základě jiných skutečností.</w:t>
      </w:r>
    </w:p>
    <w:p w14:paraId="6C115A57" w14:textId="77777777" w:rsidR="00451AE7" w:rsidRPr="00FB1B11" w:rsidRDefault="00451AE7" w:rsidP="00A15FAD">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13.2.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 xml:space="preserve">Všechny informace vztahující se k řešení projektu a k výsledkům projektu jsou považovány za důvěrné s výjimkou informací poskytovaných do IS VaVaI nebo informací, které je </w:t>
      </w:r>
      <w:r w:rsidR="0014597E">
        <w:rPr>
          <w:rFonts w:ascii="Times New Roman" w:eastAsia="Calibri" w:hAnsi="Times New Roman"/>
          <w:sz w:val="22"/>
          <w:szCs w:val="22"/>
          <w:lang w:eastAsia="en-US"/>
        </w:rPr>
        <w:t xml:space="preserve">hlavní </w:t>
      </w:r>
      <w:r w:rsidRPr="00FB1B11">
        <w:rPr>
          <w:rFonts w:ascii="Times New Roman" w:eastAsia="Calibri" w:hAnsi="Times New Roman"/>
          <w:sz w:val="22"/>
          <w:szCs w:val="22"/>
          <w:lang w:eastAsia="en-US"/>
        </w:rPr>
        <w:t>příjemce/poskytovatel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w:t>
      </w:r>
      <w:r w:rsidR="00357071">
        <w:rPr>
          <w:rFonts w:ascii="Times New Roman" w:eastAsia="Calibri" w:hAnsi="Times New Roman"/>
          <w:sz w:val="22"/>
          <w:szCs w:val="22"/>
          <w:lang w:eastAsia="en-US"/>
        </w:rPr>
        <w:t> </w:t>
      </w:r>
      <w:r w:rsidRPr="00FB1B11">
        <w:rPr>
          <w:rFonts w:ascii="Times New Roman" w:eastAsia="Calibri" w:hAnsi="Times New Roman"/>
          <w:sz w:val="22"/>
          <w:szCs w:val="22"/>
          <w:lang w:eastAsia="en-US"/>
        </w:rPr>
        <w:t>poskytováním</w:t>
      </w:r>
      <w:r w:rsidR="0035707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podpory ve výzkumu, vývoji a inovacích.</w:t>
      </w:r>
    </w:p>
    <w:p w14:paraId="70C3BB0E" w14:textId="77777777" w:rsidR="00451AE7" w:rsidRPr="00FB1B11" w:rsidRDefault="00451AE7" w:rsidP="00A15FAD">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13.3.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Smluvní strany zajistí mlčenlivost o všech důvěrných informacích, a pokud byly na základě Smlouvy</w:t>
      </w:r>
      <w:r w:rsidR="0035707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postoupeny třetí straně, zajistí, aby tyto třetí strany zachovávaly mlčenlivost o těchto informacích, které jim byly poskytnuty jako důvěrné, a používaly je jen k účelům, k nimž jim byly předány.</w:t>
      </w:r>
    </w:p>
    <w:p w14:paraId="1FEC073E" w14:textId="77777777" w:rsidR="00451AE7" w:rsidRPr="00FB1B11" w:rsidRDefault="00451AE7" w:rsidP="00A15FAD">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13.4.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Předchozí odstavec se nevztahuje na informování veřejnosti o tom, že projekt resp. jeho výstupy</w:t>
      </w:r>
      <w:r w:rsidR="0035707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a výsledky byl nebo je spolufinancován z prostředků poskytovatele a příjemce zároveň postupuje v</w:t>
      </w:r>
      <w:r w:rsidR="0035707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 xml:space="preserve">souladu s dokumentem </w:t>
      </w:r>
      <w:r w:rsidRPr="00FB1B11">
        <w:rPr>
          <w:rFonts w:ascii="Times New Roman" w:eastAsia="Calibri" w:hAnsi="Times New Roman"/>
          <w:b/>
          <w:bCs/>
          <w:sz w:val="22"/>
          <w:szCs w:val="22"/>
          <w:lang w:eastAsia="en-US"/>
        </w:rPr>
        <w:t>„Pravidla pro publicitu projektů podpořených z prostředků TA ČR“</w:t>
      </w:r>
      <w:r w:rsidRPr="00FB1B11">
        <w:rPr>
          <w:rFonts w:ascii="Times New Roman" w:eastAsia="Calibri" w:hAnsi="Times New Roman"/>
          <w:sz w:val="22"/>
          <w:szCs w:val="22"/>
          <w:lang w:eastAsia="en-US"/>
        </w:rPr>
        <w:t>.</w:t>
      </w:r>
    </w:p>
    <w:p w14:paraId="3CDE9271" w14:textId="77777777" w:rsidR="00451AE7" w:rsidRPr="00FB1B11" w:rsidRDefault="00451AE7" w:rsidP="00A15FAD">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13.5.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Poskytovatel má právo na bezplatné, nevýlučné a neodvolatelné právo předkládat, rozmnožovat a rozšiřovat vědecké, technické a jiné články z časopisů, konferencí a informace z ostatních dokumentů</w:t>
      </w:r>
      <w:r w:rsidR="00357071">
        <w:rPr>
          <w:rFonts w:ascii="Times New Roman" w:eastAsia="Calibri" w:hAnsi="Times New Roman"/>
          <w:sz w:val="22"/>
          <w:szCs w:val="22"/>
          <w:lang w:eastAsia="en-US"/>
        </w:rPr>
        <w:t xml:space="preserve"> </w:t>
      </w:r>
      <w:r w:rsidRPr="00FB1B11">
        <w:rPr>
          <w:rFonts w:ascii="Times New Roman" w:eastAsia="Calibri" w:hAnsi="Times New Roman"/>
          <w:sz w:val="22"/>
          <w:szCs w:val="22"/>
          <w:lang w:eastAsia="en-US"/>
        </w:rPr>
        <w:t>týkajících se projektu, uveřejněných dalším účastníkem nebo s jeho souhlasem.</w:t>
      </w:r>
    </w:p>
    <w:p w14:paraId="41A4C661" w14:textId="77777777"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13.6.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695B3C18" w14:textId="77777777" w:rsidR="00451AE7" w:rsidRPr="00FB1B11" w:rsidRDefault="00451AE7" w:rsidP="00451AE7">
      <w:pPr>
        <w:ind w:left="709" w:hanging="709"/>
        <w:rPr>
          <w:rFonts w:ascii="Times New Roman" w:eastAsia="Calibri" w:hAnsi="Times New Roman"/>
          <w:sz w:val="22"/>
          <w:szCs w:val="22"/>
          <w:lang w:eastAsia="en-US"/>
        </w:rPr>
      </w:pPr>
      <w:r w:rsidRPr="00FB1B11">
        <w:rPr>
          <w:rFonts w:ascii="Times New Roman" w:eastAsia="Calibri" w:hAnsi="Times New Roman"/>
          <w:bCs/>
          <w:sz w:val="22"/>
          <w:szCs w:val="22"/>
          <w:lang w:eastAsia="en-US"/>
        </w:rPr>
        <w:t xml:space="preserve">13.7.  </w:t>
      </w:r>
      <w:r w:rsidRPr="00FB1B11">
        <w:rPr>
          <w:rFonts w:ascii="Times New Roman" w:eastAsia="Calibri" w:hAnsi="Times New Roman"/>
          <w:bCs/>
          <w:sz w:val="22"/>
          <w:szCs w:val="22"/>
          <w:lang w:eastAsia="en-US"/>
        </w:rPr>
        <w:tab/>
      </w:r>
      <w:r w:rsidRPr="00FB1B11">
        <w:rPr>
          <w:rFonts w:ascii="Times New Roman" w:eastAsia="Calibri" w:hAnsi="Times New Roman"/>
          <w:sz w:val="22"/>
          <w:szCs w:val="22"/>
          <w:lang w:eastAsia="en-US"/>
        </w:rPr>
        <w:t>Smluvní strany jsou povinnosti zachovávat mlčenlivost zproštěny,</w:t>
      </w:r>
    </w:p>
    <w:p w14:paraId="6C1D6225" w14:textId="77777777" w:rsidR="00451AE7" w:rsidRPr="00FB1B11" w:rsidRDefault="00451AE7" w:rsidP="00451AE7">
      <w:pPr>
        <w:pStyle w:val="Odstavecseseznamem"/>
        <w:numPr>
          <w:ilvl w:val="1"/>
          <w:numId w:val="21"/>
        </w:numPr>
        <w:adjustRightInd w:val="0"/>
        <w:jc w:val="both"/>
        <w:rPr>
          <w:rFonts w:eastAsia="Calibri"/>
          <w:sz w:val="22"/>
          <w:szCs w:val="22"/>
          <w:lang w:eastAsia="en-US"/>
        </w:rPr>
      </w:pPr>
      <w:r w:rsidRPr="00FB1B11">
        <w:rPr>
          <w:rFonts w:eastAsia="Calibri"/>
          <w:sz w:val="22"/>
          <w:szCs w:val="22"/>
          <w:lang w:eastAsia="en-US"/>
        </w:rPr>
        <w:t>pokud se obsah informací, které jim byly poskytnuty jako důvěrné, stane veřejně přístupným, a to na základě jiných činností prováděných mimo rámec smlouvy nebo na základě opatření, která nesouvisí s řešením projektu nebo</w:t>
      </w:r>
    </w:p>
    <w:p w14:paraId="3E4B2831" w14:textId="77777777" w:rsidR="00451AE7" w:rsidRPr="00FB1B11" w:rsidRDefault="00451AE7" w:rsidP="00451AE7">
      <w:pPr>
        <w:pStyle w:val="Odstavecseseznamem"/>
        <w:numPr>
          <w:ilvl w:val="0"/>
          <w:numId w:val="21"/>
        </w:numPr>
        <w:adjustRightInd w:val="0"/>
        <w:ind w:left="1440"/>
        <w:jc w:val="both"/>
        <w:rPr>
          <w:rFonts w:eastAsia="Calibri"/>
          <w:sz w:val="22"/>
          <w:szCs w:val="22"/>
          <w:lang w:eastAsia="en-US"/>
        </w:rPr>
      </w:pPr>
      <w:r w:rsidRPr="00FB1B11">
        <w:rPr>
          <w:rFonts w:eastAsia="Calibri"/>
          <w:sz w:val="22"/>
          <w:szCs w:val="22"/>
          <w:lang w:eastAsia="en-US"/>
        </w:rPr>
        <w:t>pokud byl požadavek zachovávat mlčenlivost odvolán těmi, v jejichž prospěch byla tato povinnost stanovena.</w:t>
      </w:r>
    </w:p>
    <w:p w14:paraId="6451B84A" w14:textId="77777777" w:rsidR="00732756" w:rsidRDefault="00732756" w:rsidP="00451AE7">
      <w:pPr>
        <w:rPr>
          <w:rFonts w:ascii="Times New Roman" w:hAnsi="Times New Roman"/>
          <w:b/>
          <w:bCs/>
          <w:color w:val="000000"/>
          <w:sz w:val="22"/>
          <w:szCs w:val="22"/>
        </w:rPr>
      </w:pPr>
    </w:p>
    <w:p w14:paraId="2E17DC94" w14:textId="77777777" w:rsidR="00451AE7" w:rsidRPr="00FB1B11" w:rsidRDefault="00451AE7" w:rsidP="004325D2">
      <w:pPr>
        <w:jc w:val="center"/>
        <w:rPr>
          <w:rFonts w:ascii="Times New Roman" w:hAnsi="Times New Roman"/>
          <w:bCs/>
          <w:color w:val="000000"/>
          <w:sz w:val="22"/>
          <w:szCs w:val="22"/>
        </w:rPr>
      </w:pPr>
      <w:r w:rsidRPr="00FB1B11">
        <w:rPr>
          <w:rFonts w:ascii="Times New Roman" w:hAnsi="Times New Roman"/>
          <w:bCs/>
          <w:color w:val="000000"/>
          <w:sz w:val="22"/>
          <w:szCs w:val="22"/>
        </w:rPr>
        <w:t>XIV.</w:t>
      </w:r>
    </w:p>
    <w:p w14:paraId="6475F09B" w14:textId="77777777" w:rsidR="00451AE7" w:rsidRPr="00FB1B11" w:rsidRDefault="00451AE7" w:rsidP="004325D2">
      <w:pPr>
        <w:jc w:val="center"/>
        <w:rPr>
          <w:rFonts w:ascii="Times New Roman" w:hAnsi="Times New Roman"/>
          <w:b/>
          <w:bCs/>
          <w:color w:val="000000"/>
          <w:sz w:val="22"/>
          <w:szCs w:val="22"/>
        </w:rPr>
      </w:pPr>
      <w:r w:rsidRPr="00FB1B11">
        <w:rPr>
          <w:rFonts w:ascii="Times New Roman" w:hAnsi="Times New Roman"/>
          <w:b/>
          <w:bCs/>
          <w:color w:val="000000"/>
          <w:sz w:val="22"/>
          <w:szCs w:val="22"/>
        </w:rPr>
        <w:lastRenderedPageBreak/>
        <w:t>Řešení sporů</w:t>
      </w:r>
    </w:p>
    <w:p w14:paraId="1B9C5828" w14:textId="77777777" w:rsidR="00451AE7" w:rsidRPr="00FB1B11" w:rsidRDefault="00451AE7" w:rsidP="00451AE7">
      <w:pPr>
        <w:rPr>
          <w:rFonts w:ascii="Times New Roman" w:hAnsi="Times New Roman"/>
          <w:b/>
          <w:bCs/>
          <w:color w:val="000000"/>
          <w:sz w:val="22"/>
          <w:szCs w:val="22"/>
        </w:rPr>
      </w:pPr>
    </w:p>
    <w:p w14:paraId="57EEB4F2" w14:textId="77777777" w:rsidR="00451AE7" w:rsidRPr="00FB1B11" w:rsidRDefault="00451AE7" w:rsidP="00451AE7">
      <w:pPr>
        <w:numPr>
          <w:ilvl w:val="0"/>
          <w:numId w:val="20"/>
        </w:numPr>
        <w:overflowPunct/>
        <w:ind w:hanging="720"/>
        <w:textAlignment w:val="auto"/>
        <w:rPr>
          <w:rFonts w:ascii="Times New Roman" w:hAnsi="Times New Roman"/>
          <w:b/>
          <w:bCs/>
          <w:color w:val="000000"/>
          <w:sz w:val="22"/>
          <w:szCs w:val="22"/>
        </w:rPr>
      </w:pPr>
      <w:r w:rsidRPr="00FB1B11">
        <w:rPr>
          <w:rFonts w:ascii="Times New Roman" w:hAnsi="Times New Roman"/>
          <w:color w:val="000000"/>
          <w:sz w:val="22"/>
          <w:szCs w:val="22"/>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w:t>
      </w:r>
      <w:r w:rsidR="00550182">
        <w:rPr>
          <w:rFonts w:ascii="Times New Roman" w:hAnsi="Times New Roman"/>
          <w:color w:val="000000"/>
          <w:sz w:val="22"/>
          <w:szCs w:val="22"/>
        </w:rPr>
        <w:t>věcně a</w:t>
      </w:r>
      <w:r w:rsidR="00550182" w:rsidRPr="00FB1B11">
        <w:rPr>
          <w:rFonts w:ascii="Times New Roman" w:hAnsi="Times New Roman"/>
          <w:color w:val="000000"/>
          <w:sz w:val="22"/>
          <w:szCs w:val="22"/>
        </w:rPr>
        <w:t xml:space="preserve"> </w:t>
      </w:r>
      <w:r w:rsidRPr="00FB1B11">
        <w:rPr>
          <w:rFonts w:ascii="Times New Roman" w:hAnsi="Times New Roman"/>
          <w:color w:val="000000"/>
          <w:sz w:val="22"/>
          <w:szCs w:val="22"/>
        </w:rPr>
        <w:t xml:space="preserve">místně příslušnému soudu. </w:t>
      </w:r>
    </w:p>
    <w:p w14:paraId="7BA08D83" w14:textId="77777777" w:rsidR="00451AE7" w:rsidRPr="00FB1B11" w:rsidRDefault="00451AE7" w:rsidP="00451AE7">
      <w:pPr>
        <w:rPr>
          <w:rFonts w:ascii="Times New Roman" w:hAnsi="Times New Roman"/>
          <w:b/>
          <w:bCs/>
          <w:color w:val="000000"/>
          <w:sz w:val="22"/>
          <w:szCs w:val="22"/>
        </w:rPr>
      </w:pPr>
    </w:p>
    <w:p w14:paraId="5961E67B" w14:textId="77777777" w:rsidR="00451AE7" w:rsidRPr="00FB1B11" w:rsidRDefault="00451AE7" w:rsidP="004325D2">
      <w:pPr>
        <w:jc w:val="center"/>
        <w:rPr>
          <w:rFonts w:ascii="Times New Roman" w:hAnsi="Times New Roman"/>
          <w:bCs/>
          <w:color w:val="000000"/>
          <w:sz w:val="22"/>
          <w:szCs w:val="22"/>
        </w:rPr>
      </w:pPr>
      <w:r w:rsidRPr="00FB1B11">
        <w:rPr>
          <w:rFonts w:ascii="Times New Roman" w:hAnsi="Times New Roman"/>
          <w:bCs/>
          <w:color w:val="000000"/>
          <w:sz w:val="22"/>
          <w:szCs w:val="22"/>
        </w:rPr>
        <w:t>XV.</w:t>
      </w:r>
    </w:p>
    <w:p w14:paraId="1BD3DB52" w14:textId="77777777" w:rsidR="00451AE7" w:rsidRPr="00FB1B11" w:rsidRDefault="00451AE7" w:rsidP="004325D2">
      <w:pPr>
        <w:jc w:val="center"/>
        <w:rPr>
          <w:rFonts w:ascii="Times New Roman" w:hAnsi="Times New Roman"/>
          <w:b/>
          <w:bCs/>
          <w:color w:val="000000"/>
          <w:sz w:val="22"/>
          <w:szCs w:val="22"/>
        </w:rPr>
      </w:pPr>
      <w:r w:rsidRPr="00FB1B11">
        <w:rPr>
          <w:rFonts w:ascii="Times New Roman" w:hAnsi="Times New Roman"/>
          <w:b/>
          <w:bCs/>
          <w:color w:val="000000"/>
          <w:sz w:val="22"/>
          <w:szCs w:val="22"/>
        </w:rPr>
        <w:t>Závěrečná ustanovení</w:t>
      </w:r>
    </w:p>
    <w:p w14:paraId="29919C14" w14:textId="77777777" w:rsidR="00451AE7" w:rsidRPr="00FB1B11" w:rsidRDefault="00451AE7" w:rsidP="00451AE7">
      <w:pPr>
        <w:rPr>
          <w:rFonts w:ascii="Times New Roman" w:hAnsi="Times New Roman"/>
          <w:b/>
          <w:bCs/>
          <w:color w:val="000000"/>
          <w:sz w:val="22"/>
          <w:szCs w:val="22"/>
        </w:rPr>
      </w:pPr>
    </w:p>
    <w:p w14:paraId="521D6316" w14:textId="77777777" w:rsidR="00451AE7" w:rsidRPr="00FB1B11" w:rsidRDefault="00451AE7" w:rsidP="00451AE7">
      <w:pPr>
        <w:pStyle w:val="Zkladntext"/>
        <w:numPr>
          <w:ilvl w:val="0"/>
          <w:numId w:val="22"/>
        </w:numPr>
        <w:adjustRightInd w:val="0"/>
        <w:ind w:hanging="720"/>
        <w:rPr>
          <w:rFonts w:ascii="Times New Roman" w:eastAsia="Calibri" w:hAnsi="Times New Roman"/>
          <w:sz w:val="22"/>
          <w:szCs w:val="22"/>
          <w:lang w:val="cs-CZ"/>
        </w:rPr>
      </w:pPr>
      <w:r w:rsidRPr="00FB1B11">
        <w:rPr>
          <w:rFonts w:ascii="Times New Roman" w:eastAsia="Calibri" w:hAnsi="Times New Roman"/>
          <w:sz w:val="22"/>
          <w:szCs w:val="22"/>
          <w:lang w:val="cs-CZ"/>
        </w:rPr>
        <w:t>Další účastník prohlašuje, že se s žádostí o projekt, schváleným návrhem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w:t>
      </w:r>
    </w:p>
    <w:p w14:paraId="4C6F2932" w14:textId="77777777" w:rsidR="00451AE7" w:rsidRPr="002B539B" w:rsidRDefault="00451AE7" w:rsidP="00451AE7">
      <w:pPr>
        <w:pStyle w:val="Zkladntext"/>
        <w:numPr>
          <w:ilvl w:val="0"/>
          <w:numId w:val="22"/>
        </w:numPr>
        <w:adjustRightInd w:val="0"/>
        <w:ind w:hanging="720"/>
        <w:rPr>
          <w:rFonts w:ascii="Times New Roman" w:eastAsia="Calibri" w:hAnsi="Times New Roman"/>
          <w:sz w:val="22"/>
          <w:szCs w:val="22"/>
          <w:lang w:val="cs-CZ"/>
        </w:rPr>
      </w:pPr>
      <w:r w:rsidRPr="00FB1B11">
        <w:rPr>
          <w:rFonts w:ascii="Times New Roman" w:eastAsia="Calibri" w:hAnsi="Times New Roman"/>
          <w:sz w:val="22"/>
          <w:szCs w:val="22"/>
          <w:lang w:val="cs-CZ"/>
        </w:rPr>
        <w:t xml:space="preserve">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w:t>
      </w:r>
      <w:r w:rsidRPr="002B539B">
        <w:rPr>
          <w:rFonts w:ascii="Times New Roman" w:eastAsia="Calibri" w:hAnsi="Times New Roman"/>
          <w:sz w:val="22"/>
          <w:szCs w:val="22"/>
          <w:lang w:val="cs-CZ"/>
        </w:rPr>
        <w:t>budou řešit podle ustanovení občanského zákoníku a ustanovení ZPVV.</w:t>
      </w:r>
    </w:p>
    <w:p w14:paraId="5F8C33B6" w14:textId="337331DB" w:rsidR="00451AE7" w:rsidRPr="00FB1B11" w:rsidRDefault="00763AE7" w:rsidP="00451AE7">
      <w:pPr>
        <w:numPr>
          <w:ilvl w:val="0"/>
          <w:numId w:val="22"/>
        </w:numPr>
        <w:overflowPunct/>
        <w:ind w:hanging="720"/>
        <w:textAlignment w:val="auto"/>
        <w:rPr>
          <w:rFonts w:ascii="Times New Roman" w:hAnsi="Times New Roman"/>
          <w:color w:val="000000"/>
          <w:sz w:val="22"/>
          <w:szCs w:val="22"/>
        </w:rPr>
      </w:pPr>
      <w:r w:rsidRPr="002B539B">
        <w:rPr>
          <w:rFonts w:ascii="Times New Roman" w:hAnsi="Times New Roman"/>
          <w:color w:val="000000"/>
          <w:sz w:val="22"/>
          <w:szCs w:val="22"/>
        </w:rPr>
        <w:t xml:space="preserve">Tato smlouva nabývá platnosti dnem podpisu oprávněných osob všech smluvních stran a je uzavřena na dobu určitou. Tato smlouva nabývá účinnosti vložením do Registru smluv. </w:t>
      </w:r>
      <w:r w:rsidR="00451AE7" w:rsidRPr="002B539B">
        <w:rPr>
          <w:rFonts w:ascii="Times New Roman" w:hAnsi="Times New Roman"/>
          <w:color w:val="000000"/>
          <w:sz w:val="22"/>
          <w:szCs w:val="22"/>
        </w:rPr>
        <w:t>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w:t>
      </w:r>
      <w:r w:rsidR="00451AE7" w:rsidRPr="00FB1B11">
        <w:rPr>
          <w:rFonts w:ascii="Times New Roman" w:hAnsi="Times New Roman"/>
          <w:color w:val="000000"/>
          <w:sz w:val="22"/>
          <w:szCs w:val="22"/>
        </w:rPr>
        <w:t xml:space="preserve"> ochrany duševního vlastnictví. Tato smlouva může dále zaniknout odstoupením od smlouvy nebo výpovědí dle ustanovení této smlouvy.</w:t>
      </w:r>
    </w:p>
    <w:p w14:paraId="20A8B113" w14:textId="77777777"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Další účastník souhlasí s tím, že údaje o projektu, </w:t>
      </w:r>
      <w:r w:rsidR="00732756">
        <w:rPr>
          <w:rFonts w:ascii="Times New Roman" w:hAnsi="Times New Roman"/>
          <w:color w:val="000000"/>
          <w:sz w:val="22"/>
          <w:szCs w:val="22"/>
        </w:rPr>
        <w:t xml:space="preserve">hlavním </w:t>
      </w:r>
      <w:r w:rsidRPr="00FB1B11">
        <w:rPr>
          <w:rFonts w:ascii="Times New Roman" w:hAnsi="Times New Roman"/>
          <w:color w:val="000000"/>
          <w:sz w:val="22"/>
          <w:szCs w:val="22"/>
        </w:rPr>
        <w:t xml:space="preserve">příjemci, dalším účastníku a řešitelích budou uloženy v Informačním systému výzkumu a vývoje. </w:t>
      </w:r>
    </w:p>
    <w:p w14:paraId="029DE539" w14:textId="77777777"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Další účastník nese v plném rozsahu odpovědnost za porušení závazků dle této smlouvy, ustanovení upravující smluvní pokutu nebo vlastní plnění ze smluvní pokuty nemá vliv na náhradu škody. </w:t>
      </w:r>
    </w:p>
    <w:p w14:paraId="7E6F5B79" w14:textId="77777777"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 xml:space="preserve">Veškeré změny nebo doplňky této smlouvy mohou být uzavřeny pouze formou písemného dodatku k této smlouvě podepsaného zástupci </w:t>
      </w:r>
      <w:r w:rsidR="002F2EB1">
        <w:rPr>
          <w:rFonts w:ascii="Times New Roman" w:hAnsi="Times New Roman"/>
          <w:color w:val="000000"/>
          <w:sz w:val="22"/>
          <w:szCs w:val="22"/>
        </w:rPr>
        <w:t xml:space="preserve">všech </w:t>
      </w:r>
      <w:r w:rsidRPr="00FB1B11">
        <w:rPr>
          <w:rFonts w:ascii="Times New Roman" w:hAnsi="Times New Roman"/>
          <w:color w:val="000000"/>
          <w:sz w:val="22"/>
          <w:szCs w:val="22"/>
        </w:rPr>
        <w:t xml:space="preserve">smluvních stran s výjimkou těch případů, které jsou uvedeny ve Směrnici pro změnová řízení projektů (v příloze č. </w:t>
      </w:r>
      <w:r w:rsidR="00E123E0">
        <w:rPr>
          <w:rFonts w:ascii="Times New Roman" w:hAnsi="Times New Roman"/>
          <w:color w:val="000000"/>
          <w:sz w:val="22"/>
          <w:szCs w:val="22"/>
        </w:rPr>
        <w:t xml:space="preserve">3 </w:t>
      </w:r>
      <w:r w:rsidRPr="00FB1B11">
        <w:rPr>
          <w:rFonts w:ascii="Times New Roman" w:hAnsi="Times New Roman"/>
          <w:color w:val="000000"/>
          <w:sz w:val="22"/>
          <w:szCs w:val="22"/>
        </w:rPr>
        <w:t>této směrnice</w:t>
      </w:r>
      <w:r w:rsidR="00E123E0">
        <w:rPr>
          <w:rFonts w:ascii="Times New Roman" w:hAnsi="Times New Roman"/>
          <w:color w:val="000000"/>
          <w:sz w:val="22"/>
          <w:szCs w:val="22"/>
        </w:rPr>
        <w:t xml:space="preserve"> –</w:t>
      </w:r>
      <w:r w:rsidR="00E123E0" w:rsidRPr="00FB1B11">
        <w:rPr>
          <w:rFonts w:ascii="Times New Roman" w:hAnsi="Times New Roman"/>
          <w:color w:val="000000"/>
          <w:sz w:val="22"/>
          <w:szCs w:val="22"/>
        </w:rPr>
        <w:t>Ty</w:t>
      </w:r>
      <w:r w:rsidR="00E123E0">
        <w:rPr>
          <w:rFonts w:ascii="Times New Roman" w:hAnsi="Times New Roman"/>
          <w:color w:val="000000"/>
          <w:sz w:val="22"/>
          <w:szCs w:val="22"/>
        </w:rPr>
        <w:t>pologie</w:t>
      </w:r>
      <w:r w:rsidR="00357071">
        <w:rPr>
          <w:rFonts w:ascii="Times New Roman" w:hAnsi="Times New Roman"/>
          <w:color w:val="000000"/>
          <w:sz w:val="22"/>
          <w:szCs w:val="22"/>
        </w:rPr>
        <w:t xml:space="preserve"> </w:t>
      </w:r>
      <w:r w:rsidRPr="00FB1B11">
        <w:rPr>
          <w:rFonts w:ascii="Times New Roman" w:hAnsi="Times New Roman"/>
          <w:color w:val="000000"/>
          <w:sz w:val="22"/>
          <w:szCs w:val="22"/>
        </w:rPr>
        <w:t>změn</w:t>
      </w:r>
      <w:r w:rsidR="00E123E0">
        <w:rPr>
          <w:rFonts w:ascii="Times New Roman" w:hAnsi="Times New Roman"/>
          <w:color w:val="000000"/>
          <w:sz w:val="22"/>
          <w:szCs w:val="22"/>
        </w:rPr>
        <w:t xml:space="preserve"> a v pří</w:t>
      </w:r>
      <w:r w:rsidR="009C2472">
        <w:rPr>
          <w:rFonts w:ascii="Times New Roman" w:hAnsi="Times New Roman"/>
          <w:color w:val="000000"/>
          <w:sz w:val="22"/>
          <w:szCs w:val="22"/>
        </w:rPr>
        <w:t>l</w:t>
      </w:r>
      <w:r w:rsidR="00E123E0">
        <w:rPr>
          <w:rFonts w:ascii="Times New Roman" w:hAnsi="Times New Roman"/>
          <w:color w:val="000000"/>
          <w:sz w:val="22"/>
          <w:szCs w:val="22"/>
        </w:rPr>
        <w:t>oze č.</w:t>
      </w:r>
      <w:r w:rsidR="00290B52">
        <w:rPr>
          <w:rFonts w:ascii="Times New Roman" w:hAnsi="Times New Roman"/>
          <w:color w:val="000000"/>
          <w:sz w:val="22"/>
          <w:szCs w:val="22"/>
        </w:rPr>
        <w:t xml:space="preserve"> </w:t>
      </w:r>
      <w:r w:rsidR="00E123E0">
        <w:rPr>
          <w:rFonts w:ascii="Times New Roman" w:hAnsi="Times New Roman"/>
          <w:color w:val="000000"/>
          <w:sz w:val="22"/>
          <w:szCs w:val="22"/>
        </w:rPr>
        <w:t>4 – Seznam povinných příloh</w:t>
      </w:r>
      <w:r w:rsidRPr="00FB1B11">
        <w:rPr>
          <w:rFonts w:ascii="Times New Roman" w:hAnsi="Times New Roman"/>
          <w:color w:val="000000"/>
          <w:sz w:val="22"/>
          <w:szCs w:val="22"/>
        </w:rPr>
        <w:t>). Ústní dohody nejsou závazné. V případě změnového řízení budou strany postupovat podle Směrnice pro změnová řízení projektu (podání oznámení či žádosti), která je zveřejněná na webových stránkách poskytovatele.</w:t>
      </w:r>
    </w:p>
    <w:p w14:paraId="111531C4" w14:textId="77777777" w:rsidR="00550182" w:rsidRPr="00763AE7" w:rsidRDefault="00550182" w:rsidP="00763AE7">
      <w:pPr>
        <w:pStyle w:val="Odstavecseseznamem"/>
        <w:numPr>
          <w:ilvl w:val="0"/>
          <w:numId w:val="22"/>
        </w:numPr>
        <w:ind w:hanging="720"/>
        <w:jc w:val="both"/>
        <w:rPr>
          <w:color w:val="000000"/>
          <w:sz w:val="22"/>
          <w:szCs w:val="22"/>
        </w:rPr>
      </w:pPr>
      <w:r>
        <w:rPr>
          <w:color w:val="000000"/>
          <w:sz w:val="22"/>
          <w:szCs w:val="22"/>
        </w:rPr>
        <w:t>Smluvní strany</w:t>
      </w:r>
      <w:r w:rsidRPr="00D916B8">
        <w:rPr>
          <w:color w:val="000000"/>
          <w:sz w:val="22"/>
          <w:szCs w:val="22"/>
        </w:rPr>
        <w:t xml:space="preserve"> bezvýhradně souhlasí se zveřejněním plného znění smlouvy tak, aby tato smlouva mohla být předmětem poskytnuté informace ve smyslu zákona č. 106/1999 Sb., </w:t>
      </w:r>
      <w:r>
        <w:rPr>
          <w:color w:val="000000"/>
          <w:sz w:val="22"/>
          <w:szCs w:val="22"/>
        </w:rPr>
        <w:br/>
      </w:r>
      <w:r w:rsidRPr="00D916B8">
        <w:rPr>
          <w:color w:val="000000"/>
          <w:sz w:val="22"/>
          <w:szCs w:val="22"/>
        </w:rPr>
        <w:t xml:space="preserve">o svobodném přístupu k informacím, ve znění pozdějších předpisů a zákona č. 340/2015 Sb., </w:t>
      </w:r>
      <w:r>
        <w:rPr>
          <w:color w:val="000000"/>
          <w:sz w:val="22"/>
          <w:szCs w:val="22"/>
        </w:rPr>
        <w:br/>
      </w:r>
      <w:r w:rsidRPr="00D916B8">
        <w:rPr>
          <w:color w:val="000000"/>
          <w:sz w:val="22"/>
          <w:szCs w:val="22"/>
        </w:rPr>
        <w:t>o zvláštních podmínkách účinnosti některých smluv, uveřejňování těchto smluv a o registru smluv (zákon o registru smluv), ve znění pozdějších předpisů.</w:t>
      </w:r>
    </w:p>
    <w:p w14:paraId="7522D988" w14:textId="77777777" w:rsidR="00451AE7" w:rsidRPr="00FB1B11" w:rsidRDefault="00451AE7" w:rsidP="00451AE7">
      <w:pPr>
        <w:numPr>
          <w:ilvl w:val="0"/>
          <w:numId w:val="22"/>
        </w:numPr>
        <w:overflowPunct/>
        <w:ind w:hanging="720"/>
        <w:textAlignment w:val="auto"/>
        <w:rPr>
          <w:rFonts w:ascii="Times New Roman" w:hAnsi="Times New Roman"/>
          <w:color w:val="000000"/>
          <w:sz w:val="22"/>
          <w:szCs w:val="22"/>
        </w:rPr>
      </w:pPr>
      <w:r w:rsidRPr="00FB1B11">
        <w:rPr>
          <w:rFonts w:ascii="Times New Roman" w:hAnsi="Times New Roman"/>
          <w:color w:val="000000"/>
          <w:sz w:val="22"/>
          <w:szCs w:val="22"/>
        </w:rPr>
        <w:t>Součástí této smlouvy se stávají:</w:t>
      </w:r>
    </w:p>
    <w:p w14:paraId="5500327D" w14:textId="77777777" w:rsidR="00451AE7" w:rsidRPr="00FB1B11" w:rsidRDefault="00451AE7" w:rsidP="00451AE7">
      <w:pPr>
        <w:ind w:left="720"/>
        <w:rPr>
          <w:rFonts w:ascii="Times New Roman" w:hAnsi="Times New Roman"/>
          <w:color w:val="000000"/>
          <w:sz w:val="22"/>
          <w:szCs w:val="22"/>
        </w:rPr>
      </w:pPr>
      <w:r w:rsidRPr="00FB1B11">
        <w:rPr>
          <w:rFonts w:ascii="Times New Roman" w:hAnsi="Times New Roman"/>
          <w:color w:val="000000"/>
          <w:sz w:val="22"/>
          <w:szCs w:val="22"/>
        </w:rPr>
        <w:t>Příloha č. 1 – Závazné parametry řešení projektu.</w:t>
      </w:r>
    </w:p>
    <w:p w14:paraId="039DB776" w14:textId="77777777" w:rsidR="00451AE7" w:rsidRDefault="00451AE7" w:rsidP="00451AE7">
      <w:pPr>
        <w:ind w:left="720"/>
        <w:rPr>
          <w:rFonts w:ascii="Times New Roman" w:hAnsi="Times New Roman"/>
          <w:color w:val="000000"/>
          <w:sz w:val="22"/>
          <w:szCs w:val="22"/>
        </w:rPr>
      </w:pPr>
      <w:r w:rsidRPr="00FB1B11">
        <w:rPr>
          <w:rFonts w:ascii="Times New Roman" w:hAnsi="Times New Roman"/>
          <w:color w:val="000000"/>
          <w:sz w:val="22"/>
          <w:szCs w:val="22"/>
        </w:rPr>
        <w:t>Příloha č. 2 – Všeobecné podmínky</w:t>
      </w:r>
      <w:r w:rsidR="00A15FAD" w:rsidRPr="00FB1B11">
        <w:rPr>
          <w:rFonts w:ascii="Times New Roman" w:hAnsi="Times New Roman"/>
          <w:color w:val="000000"/>
          <w:sz w:val="22"/>
          <w:szCs w:val="22"/>
        </w:rPr>
        <w:t>.</w:t>
      </w:r>
    </w:p>
    <w:p w14:paraId="654C5BA0" w14:textId="2054F7BB" w:rsidR="00763AE7" w:rsidRPr="00FB1B11" w:rsidRDefault="00763AE7" w:rsidP="00451AE7">
      <w:pPr>
        <w:ind w:left="720"/>
        <w:rPr>
          <w:rFonts w:ascii="Times New Roman" w:hAnsi="Times New Roman"/>
          <w:color w:val="000000"/>
          <w:sz w:val="22"/>
          <w:szCs w:val="22"/>
        </w:rPr>
      </w:pPr>
      <w:r w:rsidRPr="002B539B">
        <w:rPr>
          <w:rFonts w:ascii="Times New Roman" w:hAnsi="Times New Roman"/>
          <w:color w:val="000000"/>
          <w:sz w:val="22"/>
          <w:szCs w:val="22"/>
        </w:rPr>
        <w:t>Příloha č. 3 – Poskytovatelská smlouva</w:t>
      </w:r>
    </w:p>
    <w:p w14:paraId="5493D95F" w14:textId="6F81F75C" w:rsidR="00451AE7" w:rsidRPr="00FB1B11" w:rsidRDefault="00732756" w:rsidP="00451AE7">
      <w:pPr>
        <w:numPr>
          <w:ilvl w:val="0"/>
          <w:numId w:val="22"/>
        </w:numPr>
        <w:overflowPunct/>
        <w:ind w:hanging="720"/>
        <w:textAlignment w:val="auto"/>
        <w:rPr>
          <w:rFonts w:ascii="Times New Roman" w:hAnsi="Times New Roman"/>
          <w:color w:val="000000"/>
          <w:sz w:val="22"/>
          <w:szCs w:val="22"/>
        </w:rPr>
      </w:pPr>
      <w:r>
        <w:rPr>
          <w:rFonts w:ascii="Times New Roman" w:hAnsi="Times New Roman"/>
          <w:color w:val="000000"/>
          <w:sz w:val="22"/>
          <w:szCs w:val="22"/>
        </w:rPr>
        <w:t xml:space="preserve">Tato smlouva je vyhotovena ve </w:t>
      </w:r>
      <w:r w:rsidR="00897A42">
        <w:rPr>
          <w:rFonts w:ascii="Times New Roman" w:hAnsi="Times New Roman"/>
          <w:color w:val="000000"/>
          <w:sz w:val="22"/>
          <w:szCs w:val="22"/>
        </w:rPr>
        <w:t>čty</w:t>
      </w:r>
      <w:r>
        <w:rPr>
          <w:rFonts w:ascii="Times New Roman" w:hAnsi="Times New Roman"/>
          <w:color w:val="000000"/>
          <w:sz w:val="22"/>
          <w:szCs w:val="22"/>
        </w:rPr>
        <w:t>řech</w:t>
      </w:r>
      <w:r w:rsidR="00451AE7" w:rsidRPr="00FB1B11">
        <w:rPr>
          <w:rFonts w:ascii="Times New Roman" w:hAnsi="Times New Roman"/>
          <w:color w:val="000000"/>
          <w:sz w:val="22"/>
          <w:szCs w:val="22"/>
        </w:rPr>
        <w:t xml:space="preserve"> stejnopisech,</w:t>
      </w:r>
      <w:r w:rsidR="00451AE7" w:rsidRPr="00FB1B11">
        <w:rPr>
          <w:rFonts w:ascii="Times New Roman" w:hAnsi="Times New Roman"/>
          <w:sz w:val="22"/>
          <w:szCs w:val="22"/>
        </w:rPr>
        <w:t xml:space="preserve"> z nichž každ</w:t>
      </w:r>
      <w:r w:rsidR="00763AE7">
        <w:rPr>
          <w:rFonts w:ascii="Times New Roman" w:hAnsi="Times New Roman"/>
          <w:sz w:val="22"/>
          <w:szCs w:val="22"/>
        </w:rPr>
        <w:t>ý</w:t>
      </w:r>
      <w:r w:rsidR="00451AE7" w:rsidRPr="00FB1B11">
        <w:rPr>
          <w:rFonts w:ascii="Times New Roman" w:hAnsi="Times New Roman"/>
          <w:sz w:val="22"/>
          <w:szCs w:val="22"/>
        </w:rPr>
        <w:t xml:space="preserve"> má platnost originálu. Jedno vyhotovení je určeno pro poskytovatele a každá smluvní strana obdrží po jednom vyhotovení.</w:t>
      </w:r>
    </w:p>
    <w:p w14:paraId="4706F17F" w14:textId="77777777" w:rsidR="00550182" w:rsidRPr="0010729A" w:rsidRDefault="00550182" w:rsidP="00550182">
      <w:pPr>
        <w:pStyle w:val="Odstavecseseznamem"/>
        <w:numPr>
          <w:ilvl w:val="0"/>
          <w:numId w:val="22"/>
        </w:numPr>
        <w:ind w:left="709" w:hanging="709"/>
        <w:jc w:val="both"/>
        <w:rPr>
          <w:color w:val="000000"/>
          <w:sz w:val="22"/>
          <w:szCs w:val="22"/>
        </w:rPr>
      </w:pPr>
      <w:r w:rsidRPr="00D916B8">
        <w:rPr>
          <w:color w:val="000000"/>
          <w:sz w:val="22"/>
          <w:szCs w:val="22"/>
        </w:rPr>
        <w:t xml:space="preserve">Smluvní strany prohlašují, že si smlouvu před jejím podpisem přečetly a s jejím obsahem bez výhrad souhlasí. Smlouva je vyjádřením jejich pravé, skutečné, svobodné a vážné vůle. Na </w:t>
      </w:r>
      <w:r w:rsidRPr="00D916B8">
        <w:rPr>
          <w:color w:val="000000"/>
          <w:sz w:val="22"/>
          <w:szCs w:val="22"/>
        </w:rPr>
        <w:lastRenderedPageBreak/>
        <w:t>důkaz pravosti a pravdivosti těchto prohlášení připojují oprávnění zástupci smluvních stran své vlastnoruční podpisy.</w:t>
      </w:r>
    </w:p>
    <w:p w14:paraId="706B62C3" w14:textId="77777777" w:rsidR="00451AE7" w:rsidRDefault="00451AE7" w:rsidP="00451AE7">
      <w:pPr>
        <w:rPr>
          <w:rFonts w:ascii="Times New Roman" w:hAnsi="Times New Roman"/>
          <w:color w:val="000000"/>
          <w:sz w:val="22"/>
          <w:szCs w:val="22"/>
        </w:rPr>
      </w:pPr>
    </w:p>
    <w:p w14:paraId="6476D247" w14:textId="77777777" w:rsidR="002B539B" w:rsidRDefault="002B539B" w:rsidP="00451AE7">
      <w:pPr>
        <w:rPr>
          <w:rFonts w:ascii="Times New Roman" w:hAnsi="Times New Roman"/>
          <w:color w:val="000000"/>
          <w:sz w:val="22"/>
          <w:szCs w:val="22"/>
        </w:rPr>
      </w:pPr>
    </w:p>
    <w:p w14:paraId="3D6DEB4C" w14:textId="77777777" w:rsidR="002B539B" w:rsidRPr="00FB1B11" w:rsidRDefault="002B539B" w:rsidP="00451AE7">
      <w:pPr>
        <w:rPr>
          <w:rFonts w:ascii="Times New Roman" w:hAnsi="Times New Roman"/>
          <w:color w:val="000000"/>
          <w:sz w:val="22"/>
          <w:szCs w:val="22"/>
        </w:rPr>
      </w:pPr>
    </w:p>
    <w:p w14:paraId="0D73854E" w14:textId="77777777" w:rsidR="003E6AEF" w:rsidRDefault="003E6AEF" w:rsidP="00DB0762">
      <w:pPr>
        <w:rPr>
          <w:rFonts w:ascii="Times New Roman" w:hAnsi="Times New Roman"/>
          <w:sz w:val="22"/>
          <w:szCs w:val="22"/>
        </w:rPr>
      </w:pPr>
    </w:p>
    <w:p w14:paraId="23CDC78C" w14:textId="77777777" w:rsidR="00DB0762" w:rsidRPr="00FB1B11" w:rsidRDefault="00DB0762" w:rsidP="00DB0762">
      <w:pPr>
        <w:rPr>
          <w:rFonts w:ascii="Times New Roman" w:hAnsi="Times New Roman"/>
          <w:sz w:val="22"/>
          <w:szCs w:val="22"/>
        </w:rPr>
      </w:pPr>
      <w:r w:rsidRPr="00FB1B11">
        <w:rPr>
          <w:rFonts w:ascii="Times New Roman" w:hAnsi="Times New Roman"/>
          <w:sz w:val="22"/>
          <w:szCs w:val="22"/>
        </w:rPr>
        <w:t xml:space="preserve">Razítko a podpis </w:t>
      </w:r>
      <w:r w:rsidR="00732756">
        <w:rPr>
          <w:rFonts w:ascii="Times New Roman" w:hAnsi="Times New Roman"/>
          <w:sz w:val="22"/>
          <w:szCs w:val="22"/>
        </w:rPr>
        <w:t>Hlavního p</w:t>
      </w:r>
      <w:r w:rsidRPr="00FB1B11">
        <w:rPr>
          <w:rFonts w:ascii="Times New Roman" w:hAnsi="Times New Roman"/>
          <w:sz w:val="22"/>
          <w:szCs w:val="22"/>
        </w:rPr>
        <w:t>říjemce</w:t>
      </w:r>
      <w:r w:rsidR="003A23A2">
        <w:rPr>
          <w:rFonts w:ascii="Times New Roman" w:hAnsi="Times New Roman"/>
          <w:sz w:val="22"/>
          <w:szCs w:val="22"/>
        </w:rPr>
        <w:t xml:space="preserve"> - </w:t>
      </w:r>
      <w:r w:rsidR="003A23A2" w:rsidRPr="003A23A2">
        <w:rPr>
          <w:rFonts w:ascii="Times New Roman" w:hAnsi="Times New Roman"/>
          <w:sz w:val="22"/>
          <w:szCs w:val="22"/>
        </w:rPr>
        <w:t>Výzkumný ústav meliorací a ochrany půdy, v.v.i.</w:t>
      </w:r>
    </w:p>
    <w:p w14:paraId="286D00E8" w14:textId="77777777" w:rsidR="00163A6A" w:rsidRDefault="00163A6A" w:rsidP="00DB0762">
      <w:pPr>
        <w:rPr>
          <w:rFonts w:ascii="Times New Roman" w:hAnsi="Times New Roman"/>
          <w:sz w:val="22"/>
          <w:szCs w:val="22"/>
        </w:rPr>
      </w:pPr>
    </w:p>
    <w:p w14:paraId="78C87CD9" w14:textId="77777777" w:rsidR="00163A6A" w:rsidRPr="00FB1B11" w:rsidRDefault="00163A6A" w:rsidP="00DB0762">
      <w:pPr>
        <w:rPr>
          <w:rFonts w:ascii="Times New Roman" w:hAnsi="Times New Roman"/>
          <w:sz w:val="22"/>
          <w:szCs w:val="22"/>
        </w:rPr>
      </w:pPr>
    </w:p>
    <w:p w14:paraId="1A16EEE9" w14:textId="77777777" w:rsidR="00A52898" w:rsidRDefault="00A52898" w:rsidP="00DB0762">
      <w:pPr>
        <w:rPr>
          <w:rFonts w:ascii="Times New Roman" w:hAnsi="Times New Roman"/>
          <w:sz w:val="22"/>
          <w:szCs w:val="22"/>
        </w:rPr>
      </w:pPr>
    </w:p>
    <w:p w14:paraId="7CD82FEA" w14:textId="77777777" w:rsidR="00163A6A" w:rsidRPr="00FB1B11" w:rsidRDefault="001E5D1A" w:rsidP="00DB0762">
      <w:pP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0CB32AF5" w14:textId="77777777" w:rsidR="00DB0762" w:rsidRPr="00FB1B11" w:rsidRDefault="00DB0762" w:rsidP="00DB0762">
      <w:pPr>
        <w:pStyle w:val="Zkladntext"/>
        <w:rPr>
          <w:rFonts w:ascii="Times New Roman" w:hAnsi="Times New Roman"/>
          <w:sz w:val="22"/>
          <w:szCs w:val="22"/>
          <w:lang w:val="cs-CZ"/>
        </w:rPr>
      </w:pPr>
      <w:r w:rsidRPr="00FB1B11">
        <w:rPr>
          <w:rFonts w:ascii="Times New Roman" w:hAnsi="Times New Roman"/>
          <w:sz w:val="22"/>
          <w:szCs w:val="22"/>
          <w:lang w:val="cs-CZ"/>
        </w:rPr>
        <w:t xml:space="preserve">Ing. </w:t>
      </w:r>
      <w:r w:rsidR="003E6AEF">
        <w:rPr>
          <w:rFonts w:ascii="Times New Roman" w:hAnsi="Times New Roman"/>
          <w:sz w:val="22"/>
          <w:szCs w:val="22"/>
          <w:lang w:val="cs-CZ"/>
        </w:rPr>
        <w:t>Jiří Hladík, Ph.D.</w:t>
      </w:r>
      <w:r w:rsidRPr="00FB1B11">
        <w:rPr>
          <w:rFonts w:ascii="Times New Roman" w:hAnsi="Times New Roman"/>
          <w:sz w:val="22"/>
          <w:szCs w:val="22"/>
          <w:lang w:val="cs-CZ"/>
        </w:rPr>
        <w:tab/>
      </w:r>
      <w:r w:rsidRPr="00FB1B11">
        <w:rPr>
          <w:rFonts w:ascii="Times New Roman" w:hAnsi="Times New Roman"/>
          <w:sz w:val="22"/>
          <w:szCs w:val="22"/>
          <w:lang w:val="cs-CZ"/>
        </w:rPr>
        <w:tab/>
      </w:r>
      <w:r w:rsidRPr="00FB1B11">
        <w:rPr>
          <w:rFonts w:ascii="Times New Roman" w:hAnsi="Times New Roman"/>
          <w:sz w:val="22"/>
          <w:szCs w:val="22"/>
          <w:lang w:val="cs-CZ"/>
        </w:rPr>
        <w:tab/>
      </w:r>
      <w:r w:rsidRPr="00FB1B11">
        <w:rPr>
          <w:rFonts w:ascii="Times New Roman" w:hAnsi="Times New Roman"/>
          <w:sz w:val="22"/>
          <w:szCs w:val="22"/>
          <w:lang w:val="cs-CZ"/>
        </w:rPr>
        <w:tab/>
      </w:r>
      <w:r w:rsidRPr="00FB1B11">
        <w:rPr>
          <w:rFonts w:ascii="Times New Roman" w:hAnsi="Times New Roman"/>
          <w:sz w:val="22"/>
          <w:szCs w:val="22"/>
          <w:lang w:val="cs-CZ"/>
        </w:rPr>
        <w:tab/>
      </w:r>
    </w:p>
    <w:p w14:paraId="5083B1B9" w14:textId="77777777" w:rsidR="00DB0762" w:rsidRPr="00FB1B11" w:rsidRDefault="00DB0762" w:rsidP="00DB0762">
      <w:pPr>
        <w:pStyle w:val="Zkladntext"/>
        <w:rPr>
          <w:rFonts w:ascii="Times New Roman" w:hAnsi="Times New Roman"/>
          <w:sz w:val="22"/>
          <w:szCs w:val="22"/>
          <w:lang w:val="cs-CZ"/>
        </w:rPr>
      </w:pPr>
      <w:r w:rsidRPr="00FB1B11">
        <w:rPr>
          <w:rFonts w:ascii="Times New Roman" w:hAnsi="Times New Roman"/>
          <w:sz w:val="22"/>
          <w:szCs w:val="22"/>
          <w:lang w:val="cs-CZ"/>
        </w:rPr>
        <w:t>ředitel</w:t>
      </w:r>
      <w:r w:rsidRPr="00FB1B11">
        <w:rPr>
          <w:rFonts w:ascii="Times New Roman" w:hAnsi="Times New Roman"/>
          <w:sz w:val="22"/>
          <w:szCs w:val="22"/>
          <w:lang w:val="cs-CZ"/>
        </w:rPr>
        <w:tab/>
      </w:r>
      <w:r w:rsidRPr="00FB1B11">
        <w:rPr>
          <w:rFonts w:ascii="Times New Roman" w:hAnsi="Times New Roman"/>
          <w:sz w:val="22"/>
          <w:szCs w:val="22"/>
          <w:lang w:val="cs-CZ"/>
        </w:rPr>
        <w:tab/>
      </w:r>
    </w:p>
    <w:p w14:paraId="0193BCCC" w14:textId="77777777" w:rsidR="00451AE7" w:rsidRPr="00FB1B11" w:rsidRDefault="00DB0762" w:rsidP="00163A6A">
      <w:pPr>
        <w:rPr>
          <w:rFonts w:ascii="Times New Roman" w:hAnsi="Times New Roman"/>
          <w:sz w:val="22"/>
          <w:szCs w:val="22"/>
        </w:rPr>
      </w:pPr>
      <w:r w:rsidRPr="00FB1B11">
        <w:rPr>
          <w:rFonts w:ascii="Times New Roman" w:hAnsi="Times New Roman"/>
          <w:sz w:val="22"/>
          <w:szCs w:val="22"/>
        </w:rPr>
        <w:t>V Praze dne</w:t>
      </w:r>
    </w:p>
    <w:p w14:paraId="67FB6F0B" w14:textId="77777777" w:rsidR="00763AE7" w:rsidRDefault="00763AE7" w:rsidP="00CC1F12">
      <w:pPr>
        <w:rPr>
          <w:rFonts w:ascii="Times New Roman" w:hAnsi="Times New Roman"/>
          <w:sz w:val="22"/>
          <w:szCs w:val="22"/>
        </w:rPr>
      </w:pPr>
    </w:p>
    <w:p w14:paraId="33DFE51E" w14:textId="77777777" w:rsidR="00763AE7" w:rsidRDefault="00763AE7" w:rsidP="00CC1F12">
      <w:pPr>
        <w:rPr>
          <w:rFonts w:ascii="Times New Roman" w:hAnsi="Times New Roman"/>
          <w:sz w:val="22"/>
          <w:szCs w:val="22"/>
        </w:rPr>
      </w:pPr>
    </w:p>
    <w:p w14:paraId="1BBEA033" w14:textId="77777777" w:rsidR="006A582A" w:rsidRDefault="006A582A" w:rsidP="00CC1F12">
      <w:pPr>
        <w:rPr>
          <w:rFonts w:ascii="Times New Roman" w:hAnsi="Times New Roman"/>
          <w:sz w:val="22"/>
          <w:szCs w:val="22"/>
        </w:rPr>
      </w:pPr>
      <w:r>
        <w:rPr>
          <w:rFonts w:ascii="Times New Roman" w:hAnsi="Times New Roman"/>
          <w:sz w:val="22"/>
          <w:szCs w:val="22"/>
        </w:rPr>
        <w:t xml:space="preserve">Razítko a podpis </w:t>
      </w:r>
      <w:r w:rsidR="003A23A2">
        <w:rPr>
          <w:rFonts w:ascii="Times New Roman" w:hAnsi="Times New Roman"/>
          <w:sz w:val="22"/>
          <w:szCs w:val="22"/>
        </w:rPr>
        <w:t>d</w:t>
      </w:r>
      <w:r>
        <w:rPr>
          <w:rFonts w:ascii="Times New Roman" w:hAnsi="Times New Roman"/>
          <w:sz w:val="22"/>
          <w:szCs w:val="22"/>
        </w:rPr>
        <w:t>alšího účastníka</w:t>
      </w:r>
      <w:r w:rsidR="003A23A2">
        <w:rPr>
          <w:rFonts w:ascii="Times New Roman" w:hAnsi="Times New Roman"/>
          <w:sz w:val="22"/>
          <w:szCs w:val="22"/>
        </w:rPr>
        <w:t xml:space="preserve"> - </w:t>
      </w:r>
      <w:r w:rsidR="003A23A2" w:rsidRPr="003A23A2">
        <w:rPr>
          <w:rFonts w:ascii="Times New Roman" w:hAnsi="Times New Roman"/>
          <w:sz w:val="22"/>
          <w:szCs w:val="22"/>
        </w:rPr>
        <w:t>GEOREAL spol. s r.o.</w:t>
      </w:r>
    </w:p>
    <w:p w14:paraId="7B147FF2" w14:textId="77777777" w:rsidR="00CC1F12" w:rsidRDefault="00CC1F12" w:rsidP="00CC1F12">
      <w:pPr>
        <w:rPr>
          <w:rFonts w:ascii="Times New Roman" w:hAnsi="Times New Roman"/>
          <w:sz w:val="22"/>
          <w:szCs w:val="22"/>
        </w:rPr>
      </w:pPr>
    </w:p>
    <w:p w14:paraId="5C7D4DD4" w14:textId="77777777" w:rsidR="005D44FB" w:rsidRDefault="005D44FB" w:rsidP="00CC1F12">
      <w:pPr>
        <w:rPr>
          <w:rFonts w:ascii="Times New Roman" w:hAnsi="Times New Roman"/>
          <w:sz w:val="22"/>
          <w:szCs w:val="22"/>
        </w:rPr>
      </w:pPr>
    </w:p>
    <w:p w14:paraId="4E1F9741" w14:textId="77777777" w:rsidR="00A52898" w:rsidRDefault="00A52898" w:rsidP="00CC1F12">
      <w:pPr>
        <w:rPr>
          <w:rFonts w:ascii="Times New Roman" w:hAnsi="Times New Roman"/>
          <w:sz w:val="22"/>
          <w:szCs w:val="22"/>
        </w:rPr>
      </w:pPr>
    </w:p>
    <w:p w14:paraId="2CFA7F44" w14:textId="77777777" w:rsidR="005D44FB" w:rsidRPr="00FB1B11" w:rsidRDefault="005D44FB" w:rsidP="00CC1F12">
      <w:pPr>
        <w:rPr>
          <w:rFonts w:ascii="Times New Roman" w:hAnsi="Times New Roman"/>
          <w:sz w:val="22"/>
          <w:szCs w:val="22"/>
        </w:rPr>
      </w:pPr>
    </w:p>
    <w:p w14:paraId="20F127B3" w14:textId="77777777" w:rsidR="00CC1F12" w:rsidRPr="00FB1B11" w:rsidRDefault="00740224" w:rsidP="00CC1F12">
      <w:pPr>
        <w:rPr>
          <w:rFonts w:ascii="Times New Roman" w:hAnsi="Times New Roman"/>
          <w:sz w:val="22"/>
          <w:szCs w:val="22"/>
        </w:rPr>
      </w:pPr>
      <w:r w:rsidRPr="00FB1B11">
        <w:rPr>
          <w:rFonts w:ascii="Times New Roman" w:hAnsi="Times New Roman"/>
          <w:sz w:val="22"/>
          <w:szCs w:val="22"/>
        </w:rPr>
        <w:t>…………………………………………</w:t>
      </w:r>
      <w:r w:rsidR="00CC1F12" w:rsidRPr="00FB1B11">
        <w:rPr>
          <w:rFonts w:ascii="Times New Roman" w:hAnsi="Times New Roman"/>
          <w:sz w:val="22"/>
          <w:szCs w:val="22"/>
        </w:rPr>
        <w:tab/>
      </w:r>
      <w:r w:rsidR="00CC1F12" w:rsidRPr="00FB1B11">
        <w:rPr>
          <w:rFonts w:ascii="Times New Roman" w:hAnsi="Times New Roman"/>
          <w:sz w:val="22"/>
          <w:szCs w:val="22"/>
        </w:rPr>
        <w:tab/>
      </w:r>
    </w:p>
    <w:p w14:paraId="5E8CC941" w14:textId="77777777" w:rsidR="003E6AEF" w:rsidRPr="003E6AEF" w:rsidRDefault="003E6AEF" w:rsidP="003E6AEF">
      <w:pPr>
        <w:rPr>
          <w:rFonts w:ascii="Times New Roman" w:hAnsi="Times New Roman"/>
          <w:sz w:val="22"/>
          <w:szCs w:val="22"/>
        </w:rPr>
      </w:pPr>
      <w:r w:rsidRPr="003E6AEF">
        <w:rPr>
          <w:rFonts w:ascii="Times New Roman" w:hAnsi="Times New Roman"/>
          <w:sz w:val="22"/>
          <w:szCs w:val="22"/>
        </w:rPr>
        <w:t>Ing. Karel Vondráček</w:t>
      </w:r>
    </w:p>
    <w:p w14:paraId="5A11AA8A" w14:textId="77777777" w:rsidR="007756DB" w:rsidRDefault="003E6AEF" w:rsidP="003E6AEF">
      <w:pPr>
        <w:rPr>
          <w:rFonts w:ascii="Times New Roman" w:hAnsi="Times New Roman"/>
          <w:sz w:val="22"/>
          <w:szCs w:val="22"/>
        </w:rPr>
      </w:pPr>
      <w:r w:rsidRPr="003E6AEF">
        <w:rPr>
          <w:rFonts w:ascii="Times New Roman" w:hAnsi="Times New Roman"/>
          <w:sz w:val="22"/>
          <w:szCs w:val="22"/>
        </w:rPr>
        <w:t xml:space="preserve">jednatel společnosti                        </w:t>
      </w:r>
    </w:p>
    <w:p w14:paraId="086BCB66" w14:textId="77777777" w:rsidR="0009467B" w:rsidRDefault="00732756" w:rsidP="005D44FB">
      <w:pPr>
        <w:pStyle w:val="Zkladntext"/>
        <w:rPr>
          <w:rFonts w:ascii="Times New Roman" w:hAnsi="Times New Roman"/>
          <w:sz w:val="22"/>
          <w:szCs w:val="22"/>
          <w:lang w:val="cs-CZ"/>
        </w:rPr>
      </w:pPr>
      <w:r>
        <w:rPr>
          <w:rFonts w:ascii="Times New Roman" w:hAnsi="Times New Roman"/>
          <w:sz w:val="22"/>
          <w:szCs w:val="22"/>
          <w:lang w:val="cs-CZ"/>
        </w:rPr>
        <w:t xml:space="preserve">V </w:t>
      </w:r>
      <w:r w:rsidR="003E6AEF">
        <w:rPr>
          <w:rFonts w:ascii="Times New Roman" w:hAnsi="Times New Roman"/>
          <w:sz w:val="22"/>
          <w:szCs w:val="22"/>
          <w:lang w:val="cs-CZ"/>
        </w:rPr>
        <w:t>Plzni</w:t>
      </w:r>
      <w:r w:rsidR="00CC1F12" w:rsidRPr="0009467B">
        <w:rPr>
          <w:rFonts w:ascii="Times New Roman" w:hAnsi="Times New Roman"/>
          <w:sz w:val="22"/>
          <w:szCs w:val="22"/>
          <w:lang w:val="cs-CZ"/>
        </w:rPr>
        <w:t xml:space="preserve"> dne</w:t>
      </w:r>
    </w:p>
    <w:p w14:paraId="2A66D010" w14:textId="77777777" w:rsidR="00736D4D" w:rsidRDefault="00736D4D" w:rsidP="005D44FB">
      <w:pPr>
        <w:pStyle w:val="Zkladntext"/>
        <w:rPr>
          <w:rFonts w:ascii="Times New Roman" w:hAnsi="Times New Roman"/>
          <w:sz w:val="22"/>
          <w:szCs w:val="22"/>
          <w:lang w:val="cs-CZ"/>
        </w:rPr>
      </w:pPr>
    </w:p>
    <w:p w14:paraId="0C130E47" w14:textId="77777777" w:rsidR="003A23A2" w:rsidRDefault="003A23A2" w:rsidP="005D44FB">
      <w:pPr>
        <w:pStyle w:val="Zkladntext"/>
        <w:rPr>
          <w:rFonts w:ascii="Times New Roman" w:hAnsi="Times New Roman"/>
          <w:sz w:val="22"/>
          <w:szCs w:val="22"/>
          <w:lang w:val="cs-CZ"/>
        </w:rPr>
      </w:pPr>
    </w:p>
    <w:p w14:paraId="521782D9" w14:textId="77777777" w:rsidR="003A23A2" w:rsidRDefault="003A23A2" w:rsidP="005D44FB">
      <w:pPr>
        <w:pStyle w:val="Zkladntext"/>
        <w:rPr>
          <w:rFonts w:ascii="Times New Roman" w:hAnsi="Times New Roman"/>
          <w:sz w:val="22"/>
          <w:szCs w:val="22"/>
          <w:lang w:val="cs-CZ"/>
        </w:rPr>
      </w:pPr>
      <w:r>
        <w:rPr>
          <w:rFonts w:ascii="Times New Roman" w:hAnsi="Times New Roman"/>
          <w:sz w:val="22"/>
          <w:szCs w:val="22"/>
        </w:rPr>
        <w:t xml:space="preserve">Razítko a podpis dalšího účastníka - </w:t>
      </w:r>
      <w:r w:rsidRPr="003A23A2">
        <w:rPr>
          <w:rFonts w:ascii="Times New Roman" w:hAnsi="Times New Roman"/>
          <w:sz w:val="22"/>
          <w:szCs w:val="22"/>
          <w:lang w:val="cs-CZ"/>
        </w:rPr>
        <w:t>Sweco Hydroprojekt a.s.</w:t>
      </w:r>
    </w:p>
    <w:p w14:paraId="6B039C7D" w14:textId="77777777" w:rsidR="003A23A2" w:rsidRDefault="003A23A2" w:rsidP="005D44FB">
      <w:pPr>
        <w:pStyle w:val="Zkladntext"/>
        <w:rPr>
          <w:rFonts w:ascii="Times New Roman" w:hAnsi="Times New Roman"/>
          <w:sz w:val="22"/>
          <w:szCs w:val="22"/>
          <w:lang w:val="cs-CZ"/>
        </w:rPr>
      </w:pPr>
    </w:p>
    <w:p w14:paraId="04976991" w14:textId="77777777" w:rsidR="003A23A2" w:rsidRDefault="003A23A2" w:rsidP="005D44FB">
      <w:pPr>
        <w:pStyle w:val="Zkladntext"/>
        <w:rPr>
          <w:rFonts w:ascii="Times New Roman" w:hAnsi="Times New Roman"/>
          <w:sz w:val="22"/>
          <w:szCs w:val="22"/>
          <w:lang w:val="cs-CZ"/>
        </w:rPr>
      </w:pPr>
    </w:p>
    <w:p w14:paraId="3FB9806B" w14:textId="77777777" w:rsidR="003A23A2" w:rsidRDefault="003A23A2" w:rsidP="005D44FB">
      <w:pPr>
        <w:pStyle w:val="Zkladntext"/>
        <w:rPr>
          <w:rFonts w:ascii="Times New Roman" w:hAnsi="Times New Roman"/>
          <w:sz w:val="22"/>
          <w:szCs w:val="22"/>
          <w:lang w:val="cs-CZ"/>
        </w:rPr>
      </w:pPr>
    </w:p>
    <w:p w14:paraId="4A80712C" w14:textId="77777777" w:rsidR="003A23A2" w:rsidRDefault="003A23A2" w:rsidP="005D44FB">
      <w:pPr>
        <w:pStyle w:val="Zkladntext"/>
        <w:rPr>
          <w:rFonts w:ascii="Times New Roman" w:hAnsi="Times New Roman"/>
          <w:sz w:val="22"/>
          <w:szCs w:val="22"/>
          <w:lang w:val="cs-CZ"/>
        </w:rPr>
      </w:pPr>
    </w:p>
    <w:p w14:paraId="3C8278D4" w14:textId="77777777" w:rsidR="003A23A2" w:rsidRDefault="003A23A2" w:rsidP="005D44FB">
      <w:pPr>
        <w:pStyle w:val="Zkladntext"/>
        <w:rPr>
          <w:rFonts w:ascii="Times New Roman" w:hAnsi="Times New Roman"/>
          <w:sz w:val="22"/>
          <w:szCs w:val="22"/>
          <w:lang w:val="cs-CZ"/>
        </w:rPr>
      </w:pPr>
    </w:p>
    <w:p w14:paraId="746240AB" w14:textId="77777777" w:rsidR="00736D4D" w:rsidRDefault="00736D4D" w:rsidP="005D44FB">
      <w:pPr>
        <w:pStyle w:val="Zkladntext"/>
        <w:rPr>
          <w:rFonts w:ascii="Times New Roman" w:hAnsi="Times New Roman"/>
          <w:sz w:val="22"/>
          <w:szCs w:val="22"/>
          <w:lang w:val="cs-CZ"/>
        </w:rPr>
      </w:pPr>
    </w:p>
    <w:p w14:paraId="7857D049" w14:textId="77777777" w:rsidR="00736D4D" w:rsidRPr="00FB1B11" w:rsidRDefault="00736D4D" w:rsidP="00736D4D">
      <w:pPr>
        <w:rPr>
          <w:rFonts w:ascii="Times New Roman" w:hAnsi="Times New Roman"/>
          <w:sz w:val="22"/>
          <w:szCs w:val="22"/>
        </w:rPr>
      </w:pPr>
      <w:r w:rsidRPr="00FB1B11">
        <w:rPr>
          <w:rFonts w:ascii="Times New Roman" w:hAnsi="Times New Roman"/>
          <w:sz w:val="22"/>
          <w:szCs w:val="22"/>
        </w:rPr>
        <w:t>…………………………………………</w:t>
      </w:r>
      <w:r w:rsidRPr="00FB1B11">
        <w:rPr>
          <w:rFonts w:ascii="Times New Roman" w:hAnsi="Times New Roman"/>
          <w:sz w:val="22"/>
          <w:szCs w:val="22"/>
        </w:rPr>
        <w:tab/>
      </w:r>
      <w:r w:rsidRPr="00FB1B11">
        <w:rPr>
          <w:rFonts w:ascii="Times New Roman" w:hAnsi="Times New Roman"/>
          <w:sz w:val="22"/>
          <w:szCs w:val="22"/>
        </w:rPr>
        <w:tab/>
      </w:r>
    </w:p>
    <w:p w14:paraId="4C0CB397" w14:textId="77777777" w:rsidR="00736D4D" w:rsidRDefault="00736D4D" w:rsidP="00736D4D">
      <w:pPr>
        <w:pStyle w:val="Zkladntext"/>
        <w:rPr>
          <w:rFonts w:ascii="Times New Roman" w:hAnsi="Times New Roman"/>
          <w:sz w:val="22"/>
          <w:szCs w:val="22"/>
          <w:lang w:val="cs-CZ"/>
        </w:rPr>
      </w:pPr>
      <w:r>
        <w:rPr>
          <w:rFonts w:ascii="Times New Roman" w:hAnsi="Times New Roman"/>
          <w:sz w:val="22"/>
          <w:szCs w:val="22"/>
          <w:lang w:val="cs-CZ"/>
        </w:rPr>
        <w:t>V Praze</w:t>
      </w:r>
      <w:r w:rsidRPr="0009467B">
        <w:rPr>
          <w:rFonts w:ascii="Times New Roman" w:hAnsi="Times New Roman"/>
          <w:sz w:val="22"/>
          <w:szCs w:val="22"/>
          <w:lang w:val="cs-CZ"/>
        </w:rPr>
        <w:t xml:space="preserve"> dne</w:t>
      </w:r>
    </w:p>
    <w:p w14:paraId="1E528897" w14:textId="77777777" w:rsidR="003A23A2" w:rsidRDefault="003A23A2" w:rsidP="00736D4D">
      <w:pPr>
        <w:pStyle w:val="Zkladntext"/>
        <w:rPr>
          <w:rFonts w:ascii="Times New Roman" w:hAnsi="Times New Roman"/>
          <w:sz w:val="22"/>
          <w:szCs w:val="22"/>
        </w:rPr>
      </w:pPr>
    </w:p>
    <w:p w14:paraId="476E111E" w14:textId="77777777" w:rsidR="003A23A2" w:rsidRDefault="003A23A2" w:rsidP="003A23A2">
      <w:pPr>
        <w:pStyle w:val="Zkladntext"/>
        <w:rPr>
          <w:rFonts w:ascii="Times New Roman" w:hAnsi="Times New Roman"/>
          <w:sz w:val="22"/>
          <w:szCs w:val="22"/>
        </w:rPr>
      </w:pPr>
    </w:p>
    <w:sectPr w:rsidR="003A23A2" w:rsidSect="003F3EA1">
      <w:headerReference w:type="default" r:id="rId13"/>
      <w:footerReference w:type="default" r:id="rId14"/>
      <w:pgSz w:w="11906" w:h="16838"/>
      <w:pgMar w:top="1418"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C7207" w14:textId="77777777" w:rsidR="00E96A66" w:rsidRDefault="00E96A66" w:rsidP="0027279D">
      <w:r>
        <w:separator/>
      </w:r>
    </w:p>
  </w:endnote>
  <w:endnote w:type="continuationSeparator" w:id="0">
    <w:p w14:paraId="50A8A700" w14:textId="77777777" w:rsidR="00E96A66" w:rsidRDefault="00E96A66" w:rsidP="002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816782"/>
      <w:docPartObj>
        <w:docPartGallery w:val="Page Numbers (Bottom of Page)"/>
        <w:docPartUnique/>
      </w:docPartObj>
    </w:sdtPr>
    <w:sdtEndPr/>
    <w:sdtContent>
      <w:p w14:paraId="41B6885D" w14:textId="77777777" w:rsidR="003F3EA1" w:rsidRDefault="003F3EA1">
        <w:pPr>
          <w:pStyle w:val="Zpat"/>
          <w:pBdr>
            <w:bottom w:val="single" w:sz="6" w:space="1" w:color="auto"/>
          </w:pBdr>
          <w:jc w:val="center"/>
        </w:pPr>
      </w:p>
      <w:p w14:paraId="129A3406" w14:textId="77777777" w:rsidR="003F3EA1" w:rsidRDefault="003F3EA1">
        <w:pPr>
          <w:pStyle w:val="Zpat"/>
          <w:jc w:val="center"/>
        </w:pPr>
      </w:p>
      <w:p w14:paraId="40CA94A9" w14:textId="77777777" w:rsidR="0059361A" w:rsidRDefault="00C57AEA">
        <w:pPr>
          <w:pStyle w:val="Zpat"/>
          <w:jc w:val="center"/>
        </w:pPr>
        <w:r>
          <w:fldChar w:fldCharType="begin"/>
        </w:r>
        <w:r>
          <w:instrText>PAGE   \* MERGEFORMAT</w:instrText>
        </w:r>
        <w:r>
          <w:fldChar w:fldCharType="separate"/>
        </w:r>
        <w:r w:rsidR="0040114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0F347" w14:textId="77777777" w:rsidR="00E96A66" w:rsidRDefault="00E96A66" w:rsidP="0027279D">
      <w:r>
        <w:separator/>
      </w:r>
    </w:p>
  </w:footnote>
  <w:footnote w:type="continuationSeparator" w:id="0">
    <w:p w14:paraId="4FE3146E" w14:textId="77777777" w:rsidR="00E96A66" w:rsidRDefault="00E96A66" w:rsidP="00272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BB73" w14:textId="77777777" w:rsidR="00052C86" w:rsidRDefault="003F3EA1" w:rsidP="00052C86">
    <w:pPr>
      <w:pStyle w:val="Zhlav"/>
      <w:pBdr>
        <w:bottom w:val="single" w:sz="6" w:space="1" w:color="auto"/>
      </w:pBdr>
      <w:tabs>
        <w:tab w:val="clear" w:pos="4536"/>
        <w:tab w:val="left" w:pos="7305"/>
      </w:tabs>
    </w:pPr>
    <w:r>
      <w:rPr>
        <w:noProof/>
      </w:rPr>
      <w:drawing>
        <wp:anchor distT="0" distB="0" distL="114300" distR="114300" simplePos="0" relativeHeight="251658752" behindDoc="0" locked="0" layoutInCell="1" allowOverlap="1" wp14:anchorId="32491E22" wp14:editId="3A15C336">
          <wp:simplePos x="0" y="0"/>
          <wp:positionH relativeFrom="margin">
            <wp:align>left</wp:align>
          </wp:positionH>
          <wp:positionV relativeFrom="margin">
            <wp:posOffset>-828040</wp:posOffset>
          </wp:positionV>
          <wp:extent cx="1200150" cy="183515"/>
          <wp:effectExtent l="0" t="0" r="0" b="698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0150" cy="183515"/>
                  </a:xfrm>
                  <a:prstGeom prst="rect">
                    <a:avLst/>
                  </a:prstGeom>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6FEEC5AE" wp14:editId="3622A6F6">
          <wp:extent cx="971550" cy="971550"/>
          <wp:effectExtent l="0" t="0" r="0" b="0"/>
          <wp:docPr id="8" name="obrázek 2" descr="https://tacr.cz/logotypy/logo_white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cr.cz/logotypy/logo_white_r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05DF06B8" w14:textId="77777777" w:rsidR="00052C86" w:rsidRDefault="00052C86" w:rsidP="00052C86">
    <w:pPr>
      <w:pStyle w:val="Zhlav"/>
      <w:pBdr>
        <w:bottom w:val="single" w:sz="6" w:space="1" w:color="auto"/>
      </w:pBdr>
      <w:tabs>
        <w:tab w:val="clear" w:pos="4536"/>
        <w:tab w:val="left" w:pos="7305"/>
      </w:tabs>
    </w:pPr>
  </w:p>
  <w:p w14:paraId="58116F73" w14:textId="77777777" w:rsidR="003F3EA1" w:rsidRPr="003F3EA1" w:rsidRDefault="003F3EA1" w:rsidP="003F3EA1">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8DA8FE64"/>
    <w:lvl w:ilvl="0" w:tplc="45AE92F0">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10860E36"/>
    <w:multiLevelType w:val="multilevel"/>
    <w:tmpl w:val="99FA9A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2822F48"/>
    <w:multiLevelType w:val="multilevel"/>
    <w:tmpl w:val="5700335C"/>
    <w:lvl w:ilvl="0">
      <w:start w:val="4"/>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7">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C07857"/>
    <w:multiLevelType w:val="hybridMultilevel"/>
    <w:tmpl w:val="D03C19B8"/>
    <w:lvl w:ilvl="0" w:tplc="FDF42946">
      <w:start w:val="1"/>
      <w:numFmt w:val="decimal"/>
      <w:lvlText w:val="5.%1."/>
      <w:lvlJc w:val="left"/>
      <w:pPr>
        <w:ind w:left="107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C94DF1"/>
    <w:multiLevelType w:val="multilevel"/>
    <w:tmpl w:val="CFF4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EC80E67"/>
    <w:multiLevelType w:val="hybridMultilevel"/>
    <w:tmpl w:val="5964A80E"/>
    <w:lvl w:ilvl="0" w:tplc="E8FE0B22">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1821FE7"/>
    <w:multiLevelType w:val="hybridMultilevel"/>
    <w:tmpl w:val="8A685508"/>
    <w:lvl w:ilvl="0" w:tplc="CB4A5864">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416754"/>
    <w:multiLevelType w:val="hybridMultilevel"/>
    <w:tmpl w:val="BC442E16"/>
    <w:lvl w:ilvl="0" w:tplc="A488A710">
      <w:start w:val="1"/>
      <w:numFmt w:val="decimal"/>
      <w:lvlText w:val="1.%1."/>
      <w:lvlJc w:val="left"/>
      <w:pPr>
        <w:ind w:left="72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18">
    <w:nsid w:val="5C6A1F97"/>
    <w:multiLevelType w:val="hybridMultilevel"/>
    <w:tmpl w:val="8B04BA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5680055"/>
    <w:multiLevelType w:val="hybridMultilevel"/>
    <w:tmpl w:val="F3EAE742"/>
    <w:lvl w:ilvl="0" w:tplc="840E981C">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896817"/>
    <w:multiLevelType w:val="multilevel"/>
    <w:tmpl w:val="CFF4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DC4137D"/>
    <w:multiLevelType w:val="hybridMultilevel"/>
    <w:tmpl w:val="030AEE62"/>
    <w:lvl w:ilvl="0" w:tplc="588C858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7"/>
  </w:num>
  <w:num w:numId="2">
    <w:abstractNumId w:val="15"/>
  </w:num>
  <w:num w:numId="3">
    <w:abstractNumId w:val="25"/>
  </w:num>
  <w:num w:numId="4">
    <w:abstractNumId w:val="8"/>
  </w:num>
  <w:num w:numId="5">
    <w:abstractNumId w:val="11"/>
  </w:num>
  <w:num w:numId="6">
    <w:abstractNumId w:val="3"/>
  </w:num>
  <w:num w:numId="7">
    <w:abstractNumId w:val="19"/>
  </w:num>
  <w:num w:numId="8">
    <w:abstractNumId w:val="27"/>
  </w:num>
  <w:num w:numId="9">
    <w:abstractNumId w:val="24"/>
  </w:num>
  <w:num w:numId="10">
    <w:abstractNumId w:val="12"/>
  </w:num>
  <w:num w:numId="11">
    <w:abstractNumId w:val="16"/>
  </w:num>
  <w:num w:numId="12">
    <w:abstractNumId w:val="14"/>
  </w:num>
  <w:num w:numId="13">
    <w:abstractNumId w:val="23"/>
  </w:num>
  <w:num w:numId="14">
    <w:abstractNumId w:val="2"/>
  </w:num>
  <w:num w:numId="15">
    <w:abstractNumId w:val="9"/>
  </w:num>
  <w:num w:numId="16">
    <w:abstractNumId w:val="7"/>
  </w:num>
  <w:num w:numId="17">
    <w:abstractNumId w:val="0"/>
  </w:num>
  <w:num w:numId="18">
    <w:abstractNumId w:val="1"/>
  </w:num>
  <w:num w:numId="19">
    <w:abstractNumId w:val="5"/>
  </w:num>
  <w:num w:numId="20">
    <w:abstractNumId w:val="20"/>
  </w:num>
  <w:num w:numId="21">
    <w:abstractNumId w:val="21"/>
  </w:num>
  <w:num w:numId="22">
    <w:abstractNumId w:val="26"/>
  </w:num>
  <w:num w:numId="23">
    <w:abstractNumId w:val="13"/>
  </w:num>
  <w:num w:numId="24">
    <w:abstractNumId w:val="4"/>
  </w:num>
  <w:num w:numId="25">
    <w:abstractNumId w:val="10"/>
  </w:num>
  <w:num w:numId="26">
    <w:abstractNumId w:val="6"/>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DB"/>
    <w:rsid w:val="00016551"/>
    <w:rsid w:val="000214BA"/>
    <w:rsid w:val="00027F20"/>
    <w:rsid w:val="00031157"/>
    <w:rsid w:val="00052C86"/>
    <w:rsid w:val="000613DB"/>
    <w:rsid w:val="000644C8"/>
    <w:rsid w:val="0008338D"/>
    <w:rsid w:val="00090859"/>
    <w:rsid w:val="0009467B"/>
    <w:rsid w:val="000A20B9"/>
    <w:rsid w:val="000B1575"/>
    <w:rsid w:val="000B1670"/>
    <w:rsid w:val="000B6EEA"/>
    <w:rsid w:val="000C750A"/>
    <w:rsid w:val="000F239D"/>
    <w:rsid w:val="0010023B"/>
    <w:rsid w:val="0010036E"/>
    <w:rsid w:val="00103163"/>
    <w:rsid w:val="00103B44"/>
    <w:rsid w:val="001102AF"/>
    <w:rsid w:val="00122EAB"/>
    <w:rsid w:val="001367BC"/>
    <w:rsid w:val="00141F7D"/>
    <w:rsid w:val="0014597E"/>
    <w:rsid w:val="00152161"/>
    <w:rsid w:val="00156214"/>
    <w:rsid w:val="00157048"/>
    <w:rsid w:val="00163A6A"/>
    <w:rsid w:val="00191432"/>
    <w:rsid w:val="0019366A"/>
    <w:rsid w:val="001A4FBD"/>
    <w:rsid w:val="001C42E7"/>
    <w:rsid w:val="001D0D15"/>
    <w:rsid w:val="001D4BDA"/>
    <w:rsid w:val="001E5D1A"/>
    <w:rsid w:val="00214632"/>
    <w:rsid w:val="00215DC4"/>
    <w:rsid w:val="002220A0"/>
    <w:rsid w:val="002345F1"/>
    <w:rsid w:val="002366CE"/>
    <w:rsid w:val="00242A57"/>
    <w:rsid w:val="002676E8"/>
    <w:rsid w:val="0027279D"/>
    <w:rsid w:val="00280CD7"/>
    <w:rsid w:val="00290B52"/>
    <w:rsid w:val="002A0BDD"/>
    <w:rsid w:val="002B4355"/>
    <w:rsid w:val="002B539B"/>
    <w:rsid w:val="002F0D0B"/>
    <w:rsid w:val="002F2EB1"/>
    <w:rsid w:val="002F7BA0"/>
    <w:rsid w:val="00306466"/>
    <w:rsid w:val="0030672A"/>
    <w:rsid w:val="00311560"/>
    <w:rsid w:val="00341D92"/>
    <w:rsid w:val="00346B79"/>
    <w:rsid w:val="00357071"/>
    <w:rsid w:val="0036518D"/>
    <w:rsid w:val="00376032"/>
    <w:rsid w:val="00380DBE"/>
    <w:rsid w:val="003815E5"/>
    <w:rsid w:val="003815F6"/>
    <w:rsid w:val="00381DB2"/>
    <w:rsid w:val="00382790"/>
    <w:rsid w:val="00383791"/>
    <w:rsid w:val="003A23A2"/>
    <w:rsid w:val="003B0FD4"/>
    <w:rsid w:val="003B5204"/>
    <w:rsid w:val="003D6681"/>
    <w:rsid w:val="003D7573"/>
    <w:rsid w:val="003D7FD8"/>
    <w:rsid w:val="003E4284"/>
    <w:rsid w:val="003E6AEF"/>
    <w:rsid w:val="003E73FA"/>
    <w:rsid w:val="003F3EA1"/>
    <w:rsid w:val="0040114C"/>
    <w:rsid w:val="00416E2B"/>
    <w:rsid w:val="00423716"/>
    <w:rsid w:val="004325D2"/>
    <w:rsid w:val="00451AE7"/>
    <w:rsid w:val="00480366"/>
    <w:rsid w:val="0048478C"/>
    <w:rsid w:val="004A0792"/>
    <w:rsid w:val="004A1E2C"/>
    <w:rsid w:val="004A660C"/>
    <w:rsid w:val="004B038F"/>
    <w:rsid w:val="004D444B"/>
    <w:rsid w:val="004E5262"/>
    <w:rsid w:val="004E5559"/>
    <w:rsid w:val="004E7EAE"/>
    <w:rsid w:val="004F0528"/>
    <w:rsid w:val="004F2816"/>
    <w:rsid w:val="00510E43"/>
    <w:rsid w:val="00511A3E"/>
    <w:rsid w:val="00516284"/>
    <w:rsid w:val="00531A72"/>
    <w:rsid w:val="005377FD"/>
    <w:rsid w:val="00550182"/>
    <w:rsid w:val="00571B70"/>
    <w:rsid w:val="0058488F"/>
    <w:rsid w:val="005913DE"/>
    <w:rsid w:val="0059361A"/>
    <w:rsid w:val="005A684E"/>
    <w:rsid w:val="005B1ADB"/>
    <w:rsid w:val="005B4300"/>
    <w:rsid w:val="005C5C3E"/>
    <w:rsid w:val="005D1F06"/>
    <w:rsid w:val="005D44FB"/>
    <w:rsid w:val="005E45F7"/>
    <w:rsid w:val="005E539E"/>
    <w:rsid w:val="0060718D"/>
    <w:rsid w:val="0068107F"/>
    <w:rsid w:val="00685A9B"/>
    <w:rsid w:val="006A495D"/>
    <w:rsid w:val="006A582A"/>
    <w:rsid w:val="006C66DF"/>
    <w:rsid w:val="006C75A1"/>
    <w:rsid w:val="006D0B5E"/>
    <w:rsid w:val="006D174A"/>
    <w:rsid w:val="006E1FB4"/>
    <w:rsid w:val="006E3E5F"/>
    <w:rsid w:val="006E53EB"/>
    <w:rsid w:val="00704CF6"/>
    <w:rsid w:val="00706D70"/>
    <w:rsid w:val="00714E53"/>
    <w:rsid w:val="007252B6"/>
    <w:rsid w:val="00726A85"/>
    <w:rsid w:val="00732756"/>
    <w:rsid w:val="00736D4D"/>
    <w:rsid w:val="00740224"/>
    <w:rsid w:val="00757BA7"/>
    <w:rsid w:val="00760ACF"/>
    <w:rsid w:val="00763AE7"/>
    <w:rsid w:val="00767B00"/>
    <w:rsid w:val="007756DB"/>
    <w:rsid w:val="0079196B"/>
    <w:rsid w:val="007936E6"/>
    <w:rsid w:val="007B31AB"/>
    <w:rsid w:val="007B3CE4"/>
    <w:rsid w:val="007C2791"/>
    <w:rsid w:val="007E4271"/>
    <w:rsid w:val="007E7A1B"/>
    <w:rsid w:val="007F2929"/>
    <w:rsid w:val="008015BC"/>
    <w:rsid w:val="008119A5"/>
    <w:rsid w:val="00817B0A"/>
    <w:rsid w:val="0083125C"/>
    <w:rsid w:val="008330FB"/>
    <w:rsid w:val="0084492B"/>
    <w:rsid w:val="00844BFD"/>
    <w:rsid w:val="0085350A"/>
    <w:rsid w:val="0088254F"/>
    <w:rsid w:val="00896113"/>
    <w:rsid w:val="00897A42"/>
    <w:rsid w:val="008A38D4"/>
    <w:rsid w:val="008A50EE"/>
    <w:rsid w:val="008A661C"/>
    <w:rsid w:val="008C6006"/>
    <w:rsid w:val="008D12F6"/>
    <w:rsid w:val="008D1710"/>
    <w:rsid w:val="008D2734"/>
    <w:rsid w:val="008D2F9E"/>
    <w:rsid w:val="008E1342"/>
    <w:rsid w:val="00902A0D"/>
    <w:rsid w:val="00905E28"/>
    <w:rsid w:val="00912A10"/>
    <w:rsid w:val="009178A7"/>
    <w:rsid w:val="00921B0A"/>
    <w:rsid w:val="0093242C"/>
    <w:rsid w:val="00954004"/>
    <w:rsid w:val="00954410"/>
    <w:rsid w:val="0095564F"/>
    <w:rsid w:val="00957D44"/>
    <w:rsid w:val="00981150"/>
    <w:rsid w:val="00985667"/>
    <w:rsid w:val="00996B40"/>
    <w:rsid w:val="009A101C"/>
    <w:rsid w:val="009B1308"/>
    <w:rsid w:val="009C19AE"/>
    <w:rsid w:val="009C2472"/>
    <w:rsid w:val="009C5DB3"/>
    <w:rsid w:val="009F1BBF"/>
    <w:rsid w:val="009F5A8E"/>
    <w:rsid w:val="00A00293"/>
    <w:rsid w:val="00A120E2"/>
    <w:rsid w:val="00A147E7"/>
    <w:rsid w:val="00A15A72"/>
    <w:rsid w:val="00A15B27"/>
    <w:rsid w:val="00A15FAD"/>
    <w:rsid w:val="00A30B5D"/>
    <w:rsid w:val="00A327E6"/>
    <w:rsid w:val="00A3372A"/>
    <w:rsid w:val="00A46825"/>
    <w:rsid w:val="00A52898"/>
    <w:rsid w:val="00A53B93"/>
    <w:rsid w:val="00A61A00"/>
    <w:rsid w:val="00A67CA8"/>
    <w:rsid w:val="00A73791"/>
    <w:rsid w:val="00A744EB"/>
    <w:rsid w:val="00A85269"/>
    <w:rsid w:val="00AA355A"/>
    <w:rsid w:val="00AA73B2"/>
    <w:rsid w:val="00AA76E1"/>
    <w:rsid w:val="00AB6377"/>
    <w:rsid w:val="00AE6586"/>
    <w:rsid w:val="00B41FFA"/>
    <w:rsid w:val="00B579BA"/>
    <w:rsid w:val="00BA03BE"/>
    <w:rsid w:val="00BA4661"/>
    <w:rsid w:val="00BA57AB"/>
    <w:rsid w:val="00BA5DF3"/>
    <w:rsid w:val="00BC3373"/>
    <w:rsid w:val="00BE7411"/>
    <w:rsid w:val="00C008D9"/>
    <w:rsid w:val="00C12DB3"/>
    <w:rsid w:val="00C14CBF"/>
    <w:rsid w:val="00C51B8D"/>
    <w:rsid w:val="00C51FBB"/>
    <w:rsid w:val="00C52FF1"/>
    <w:rsid w:val="00C57AEA"/>
    <w:rsid w:val="00C669A3"/>
    <w:rsid w:val="00C85DB3"/>
    <w:rsid w:val="00CA12F2"/>
    <w:rsid w:val="00CA431C"/>
    <w:rsid w:val="00CB418F"/>
    <w:rsid w:val="00CC17F2"/>
    <w:rsid w:val="00CC1F12"/>
    <w:rsid w:val="00CD2713"/>
    <w:rsid w:val="00CE2D89"/>
    <w:rsid w:val="00CE459E"/>
    <w:rsid w:val="00CE481D"/>
    <w:rsid w:val="00CF458F"/>
    <w:rsid w:val="00D07D5C"/>
    <w:rsid w:val="00D1675D"/>
    <w:rsid w:val="00D44B36"/>
    <w:rsid w:val="00D455EF"/>
    <w:rsid w:val="00D46522"/>
    <w:rsid w:val="00D503B3"/>
    <w:rsid w:val="00D532D8"/>
    <w:rsid w:val="00D55A53"/>
    <w:rsid w:val="00D67F0C"/>
    <w:rsid w:val="00D82B07"/>
    <w:rsid w:val="00DB0762"/>
    <w:rsid w:val="00DB32C4"/>
    <w:rsid w:val="00DC102F"/>
    <w:rsid w:val="00DC5948"/>
    <w:rsid w:val="00DE25E3"/>
    <w:rsid w:val="00DF5285"/>
    <w:rsid w:val="00E123E0"/>
    <w:rsid w:val="00E12735"/>
    <w:rsid w:val="00E241F4"/>
    <w:rsid w:val="00E36091"/>
    <w:rsid w:val="00E81D84"/>
    <w:rsid w:val="00E90E5B"/>
    <w:rsid w:val="00E96A66"/>
    <w:rsid w:val="00EA7753"/>
    <w:rsid w:val="00ED17C8"/>
    <w:rsid w:val="00F03DC6"/>
    <w:rsid w:val="00F26227"/>
    <w:rsid w:val="00F57C95"/>
    <w:rsid w:val="00F621CD"/>
    <w:rsid w:val="00F63F9E"/>
    <w:rsid w:val="00F71AB9"/>
    <w:rsid w:val="00F82B6C"/>
    <w:rsid w:val="00F954B7"/>
    <w:rsid w:val="00F96F53"/>
    <w:rsid w:val="00FA2711"/>
    <w:rsid w:val="00FA3C3D"/>
    <w:rsid w:val="00FB1B11"/>
    <w:rsid w:val="00FC03D4"/>
    <w:rsid w:val="00FC365E"/>
    <w:rsid w:val="00FE5D55"/>
    <w:rsid w:val="00FF07D0"/>
    <w:rsid w:val="00FF416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AC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81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Nadpis1">
    <w:name w:val="heading 1"/>
    <w:basedOn w:val="Normln"/>
    <w:next w:val="Normln"/>
    <w:link w:val="Nadpis1Char"/>
    <w:qFormat/>
    <w:rsid w:val="00451AE7"/>
    <w:pPr>
      <w:keepNext/>
      <w:overflowPunct/>
      <w:adjustRightInd/>
      <w:jc w:val="left"/>
      <w:textAlignment w:val="auto"/>
      <w:outlineLvl w:val="0"/>
    </w:pPr>
    <w:rPr>
      <w:rFonts w:ascii="Tms Rmn" w:hAnsi="Tms Rmn" w:cs="Tms Rmn"/>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hlavChar">
    <w:name w:val="Záhlaví Char"/>
    <w:basedOn w:val="Standardnpsmoodstavce"/>
    <w:link w:val="Zhlav"/>
    <w:uiPriority w:val="99"/>
    <w:rsid w:val="0027279D"/>
  </w:style>
  <w:style w:type="paragraph" w:styleId="Zpat">
    <w:name w:val="footer"/>
    <w:basedOn w:val="Normln"/>
    <w:link w:val="Zpat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27279D"/>
  </w:style>
  <w:style w:type="table" w:styleId="Mkatabulky">
    <w:name w:val="Table Grid"/>
    <w:basedOn w:val="Normlntabulka"/>
    <w:uiPriority w:val="59"/>
    <w:rsid w:val="0048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80366"/>
    <w:pPr>
      <w:overflowPunct/>
      <w:autoSpaceDE/>
      <w:autoSpaceDN/>
      <w:adjustRightInd/>
      <w:jc w:val="left"/>
      <w:textAlignment w:val="auto"/>
    </w:pPr>
    <w:rPr>
      <w:rFonts w:ascii="Tahoma" w:eastAsiaTheme="minorEastAsia" w:hAnsi="Tahoma" w:cs="Tahoma"/>
      <w:sz w:val="16"/>
      <w:szCs w:val="16"/>
    </w:rPr>
  </w:style>
  <w:style w:type="character" w:customStyle="1" w:styleId="TextbublinyChar">
    <w:name w:val="Text bubliny Char"/>
    <w:basedOn w:val="Standardnpsmoodstavce"/>
    <w:link w:val="Textbubliny"/>
    <w:uiPriority w:val="99"/>
    <w:semiHidden/>
    <w:rsid w:val="00480366"/>
    <w:rPr>
      <w:rFonts w:ascii="Tahoma" w:hAnsi="Tahoma" w:cs="Tahoma"/>
      <w:sz w:val="16"/>
      <w:szCs w:val="16"/>
    </w:rPr>
  </w:style>
  <w:style w:type="paragraph" w:styleId="Obsah1">
    <w:name w:val="toc 1"/>
    <w:basedOn w:val="Normln"/>
    <w:next w:val="Normln"/>
    <w:semiHidden/>
    <w:rsid w:val="00CE481D"/>
    <w:pPr>
      <w:tabs>
        <w:tab w:val="right" w:leader="dot" w:pos="9071"/>
      </w:tabs>
    </w:pPr>
  </w:style>
  <w:style w:type="character" w:styleId="Zstupntext">
    <w:name w:val="Placeholder Text"/>
    <w:uiPriority w:val="99"/>
    <w:semiHidden/>
    <w:rsid w:val="00CE481D"/>
    <w:rPr>
      <w:color w:val="808080"/>
    </w:rPr>
  </w:style>
  <w:style w:type="paragraph" w:customStyle="1" w:styleId="Normln1">
    <w:name w:val="Normální1"/>
    <w:basedOn w:val="Normln"/>
    <w:rsid w:val="00CE481D"/>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adpis1Char">
    <w:name w:val="Nadpis 1 Char"/>
    <w:basedOn w:val="Standardnpsmoodstavce"/>
    <w:link w:val="Nadpis1"/>
    <w:rsid w:val="00451AE7"/>
    <w:rPr>
      <w:rFonts w:ascii="Tms Rmn" w:eastAsia="Times New Roman" w:hAnsi="Tms Rmn" w:cs="Tms Rmn"/>
      <w:b/>
      <w:bCs/>
      <w:sz w:val="24"/>
      <w:szCs w:val="24"/>
    </w:rPr>
  </w:style>
  <w:style w:type="paragraph" w:styleId="Zkladntext">
    <w:name w:val="Body Text"/>
    <w:basedOn w:val="Normln"/>
    <w:link w:val="ZkladntextChar"/>
    <w:rsid w:val="00451AE7"/>
    <w:pPr>
      <w:overflowPunct/>
      <w:adjustRightInd/>
      <w:textAlignment w:val="auto"/>
    </w:pPr>
    <w:rPr>
      <w:rFonts w:ascii="Tms Rmn" w:hAnsi="Tms Rmn"/>
      <w:szCs w:val="24"/>
      <w:lang w:val="en-US"/>
    </w:rPr>
  </w:style>
  <w:style w:type="character" w:customStyle="1" w:styleId="ZkladntextChar">
    <w:name w:val="Základní text Char"/>
    <w:basedOn w:val="Standardnpsmoodstavce"/>
    <w:link w:val="Zkladntext"/>
    <w:rsid w:val="00451AE7"/>
    <w:rPr>
      <w:rFonts w:ascii="Tms Rmn" w:eastAsia="Times New Roman" w:hAnsi="Tms Rmn" w:cs="Times New Roman"/>
      <w:sz w:val="24"/>
      <w:szCs w:val="24"/>
      <w:lang w:val="en-US"/>
    </w:rPr>
  </w:style>
  <w:style w:type="paragraph" w:styleId="Nzev">
    <w:name w:val="Title"/>
    <w:basedOn w:val="Normln"/>
    <w:link w:val="NzevChar"/>
    <w:qFormat/>
    <w:rsid w:val="00451AE7"/>
    <w:pPr>
      <w:overflowPunct/>
      <w:autoSpaceDE/>
      <w:autoSpaceDN/>
      <w:adjustRightInd/>
      <w:jc w:val="center"/>
      <w:textAlignment w:val="auto"/>
    </w:pPr>
    <w:rPr>
      <w:rFonts w:ascii="Times New Roman" w:hAnsi="Times New Roman"/>
      <w:b/>
      <w:sz w:val="28"/>
      <w:lang w:val="en-US"/>
    </w:rPr>
  </w:style>
  <w:style w:type="character" w:customStyle="1" w:styleId="NzevChar">
    <w:name w:val="Název Char"/>
    <w:basedOn w:val="Standardnpsmoodstavce"/>
    <w:link w:val="Nzev"/>
    <w:rsid w:val="00451AE7"/>
    <w:rPr>
      <w:rFonts w:ascii="Times New Roman" w:eastAsia="Times New Roman" w:hAnsi="Times New Roman" w:cs="Times New Roman"/>
      <w:b/>
      <w:sz w:val="28"/>
      <w:szCs w:val="20"/>
      <w:lang w:val="en-US"/>
    </w:rPr>
  </w:style>
  <w:style w:type="character" w:styleId="Odkaznakoment">
    <w:name w:val="annotation reference"/>
    <w:unhideWhenUsed/>
    <w:rsid w:val="00451AE7"/>
    <w:rPr>
      <w:sz w:val="16"/>
      <w:szCs w:val="16"/>
    </w:rPr>
  </w:style>
  <w:style w:type="paragraph" w:styleId="Textkomente">
    <w:name w:val="annotation text"/>
    <w:basedOn w:val="Normln"/>
    <w:link w:val="TextkomenteChar"/>
    <w:unhideWhenUsed/>
    <w:rsid w:val="00451AE7"/>
    <w:pPr>
      <w:overflowPunct/>
      <w:adjustRightInd/>
      <w:jc w:val="left"/>
      <w:textAlignment w:val="auto"/>
    </w:pPr>
    <w:rPr>
      <w:rFonts w:ascii="Tms Rmn" w:hAnsi="Tms Rmn"/>
      <w:sz w:val="20"/>
      <w:lang w:val="en-US"/>
    </w:rPr>
  </w:style>
  <w:style w:type="character" w:customStyle="1" w:styleId="TextkomenteChar">
    <w:name w:val="Text komentáře Char"/>
    <w:basedOn w:val="Standardnpsmoodstavce"/>
    <w:link w:val="Textkomente"/>
    <w:rsid w:val="00451AE7"/>
    <w:rPr>
      <w:rFonts w:ascii="Tms Rmn" w:eastAsia="Times New Roman" w:hAnsi="Tms Rmn" w:cs="Times New Roman"/>
      <w:sz w:val="20"/>
      <w:szCs w:val="20"/>
      <w:lang w:val="en-US"/>
    </w:rPr>
  </w:style>
  <w:style w:type="paragraph" w:styleId="Odstavecseseznamem">
    <w:name w:val="List Paragraph"/>
    <w:basedOn w:val="Normln"/>
    <w:uiPriority w:val="34"/>
    <w:qFormat/>
    <w:rsid w:val="00451AE7"/>
    <w:pPr>
      <w:overflowPunct/>
      <w:autoSpaceDE/>
      <w:autoSpaceDN/>
      <w:adjustRightInd/>
      <w:ind w:left="720"/>
      <w:contextualSpacing/>
      <w:jc w:val="left"/>
      <w:textAlignment w:val="auto"/>
    </w:pPr>
    <w:rPr>
      <w:rFonts w:ascii="Times New Roman" w:hAnsi="Times New Roman"/>
    </w:rPr>
  </w:style>
  <w:style w:type="paragraph" w:styleId="Pedmtkomente">
    <w:name w:val="annotation subject"/>
    <w:basedOn w:val="Textkomente"/>
    <w:next w:val="Textkomente"/>
    <w:link w:val="PedmtkomenteChar"/>
    <w:uiPriority w:val="99"/>
    <w:semiHidden/>
    <w:unhideWhenUsed/>
    <w:rsid w:val="00451AE7"/>
    <w:rPr>
      <w:rFonts w:cs="Tms Rmn"/>
      <w:b/>
      <w:bCs/>
    </w:rPr>
  </w:style>
  <w:style w:type="character" w:customStyle="1" w:styleId="PedmtkomenteChar">
    <w:name w:val="Předmět komentáře Char"/>
    <w:basedOn w:val="TextkomenteChar"/>
    <w:link w:val="Pedmtkomente"/>
    <w:uiPriority w:val="99"/>
    <w:semiHidden/>
    <w:rsid w:val="00451AE7"/>
    <w:rPr>
      <w:rFonts w:ascii="Tms Rmn" w:eastAsia="Times New Roman" w:hAnsi="Tms Rmn" w:cs="Tms Rmn"/>
      <w:b/>
      <w:bCs/>
      <w:sz w:val="20"/>
      <w:szCs w:val="20"/>
      <w:lang w:val="en-US"/>
    </w:rPr>
  </w:style>
  <w:style w:type="paragraph" w:styleId="Zkladntext3">
    <w:name w:val="Body Text 3"/>
    <w:basedOn w:val="Normln"/>
    <w:link w:val="Zkladntext3Char"/>
    <w:uiPriority w:val="99"/>
    <w:semiHidden/>
    <w:unhideWhenUsed/>
    <w:rsid w:val="00451AE7"/>
    <w:pPr>
      <w:overflowPunct/>
      <w:adjustRightInd/>
      <w:spacing w:after="120"/>
      <w:jc w:val="left"/>
      <w:textAlignment w:val="auto"/>
    </w:pPr>
    <w:rPr>
      <w:rFonts w:ascii="Tms Rmn" w:hAnsi="Tms Rmn" w:cs="Tms Rmn"/>
      <w:sz w:val="16"/>
      <w:szCs w:val="16"/>
      <w:lang w:val="en-US"/>
    </w:rPr>
  </w:style>
  <w:style w:type="character" w:customStyle="1" w:styleId="Zkladntext3Char">
    <w:name w:val="Základní text 3 Char"/>
    <w:basedOn w:val="Standardnpsmoodstavce"/>
    <w:link w:val="Zkladntext3"/>
    <w:uiPriority w:val="99"/>
    <w:semiHidden/>
    <w:rsid w:val="00451AE7"/>
    <w:rPr>
      <w:rFonts w:ascii="Tms Rmn" w:eastAsia="Times New Roman" w:hAnsi="Tms Rmn" w:cs="Tms Rmn"/>
      <w:sz w:val="16"/>
      <w:szCs w:val="16"/>
      <w:lang w:val="en-US"/>
    </w:rPr>
  </w:style>
  <w:style w:type="character" w:styleId="Hypertextovodkaz">
    <w:name w:val="Hyperlink"/>
    <w:uiPriority w:val="99"/>
    <w:unhideWhenUsed/>
    <w:rsid w:val="00451AE7"/>
    <w:rPr>
      <w:color w:val="0000FF"/>
      <w:u w:val="single"/>
    </w:rPr>
  </w:style>
  <w:style w:type="paragraph" w:styleId="Revize">
    <w:name w:val="Revision"/>
    <w:hidden/>
    <w:uiPriority w:val="99"/>
    <w:semiHidden/>
    <w:rsid w:val="00451AE7"/>
    <w:pPr>
      <w:spacing w:after="0" w:line="240" w:lineRule="auto"/>
    </w:pPr>
    <w:rPr>
      <w:rFonts w:ascii="Tms Rmn" w:eastAsia="Times New Roman" w:hAnsi="Tms Rmn" w:cs="Tms Rmn"/>
      <w:sz w:val="20"/>
      <w:szCs w:val="20"/>
      <w:lang w:val="en-US"/>
    </w:rPr>
  </w:style>
  <w:style w:type="character" w:customStyle="1" w:styleId="text">
    <w:name w:val="text"/>
    <w:basedOn w:val="Standardnpsmoodstavce"/>
    <w:rsid w:val="00F03DC6"/>
  </w:style>
  <w:style w:type="paragraph" w:customStyle="1" w:styleId="Default">
    <w:name w:val="Default"/>
    <w:rsid w:val="00F2622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81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Nadpis1">
    <w:name w:val="heading 1"/>
    <w:basedOn w:val="Normln"/>
    <w:next w:val="Normln"/>
    <w:link w:val="Nadpis1Char"/>
    <w:qFormat/>
    <w:rsid w:val="00451AE7"/>
    <w:pPr>
      <w:keepNext/>
      <w:overflowPunct/>
      <w:adjustRightInd/>
      <w:jc w:val="left"/>
      <w:textAlignment w:val="auto"/>
      <w:outlineLvl w:val="0"/>
    </w:pPr>
    <w:rPr>
      <w:rFonts w:ascii="Tms Rmn" w:hAnsi="Tms Rmn" w:cs="Tms Rmn"/>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hlavChar">
    <w:name w:val="Záhlaví Char"/>
    <w:basedOn w:val="Standardnpsmoodstavce"/>
    <w:link w:val="Zhlav"/>
    <w:uiPriority w:val="99"/>
    <w:rsid w:val="0027279D"/>
  </w:style>
  <w:style w:type="paragraph" w:styleId="Zpat">
    <w:name w:val="footer"/>
    <w:basedOn w:val="Normln"/>
    <w:link w:val="Zpat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27279D"/>
  </w:style>
  <w:style w:type="table" w:styleId="Mkatabulky">
    <w:name w:val="Table Grid"/>
    <w:basedOn w:val="Normlntabulka"/>
    <w:uiPriority w:val="59"/>
    <w:rsid w:val="0048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80366"/>
    <w:pPr>
      <w:overflowPunct/>
      <w:autoSpaceDE/>
      <w:autoSpaceDN/>
      <w:adjustRightInd/>
      <w:jc w:val="left"/>
      <w:textAlignment w:val="auto"/>
    </w:pPr>
    <w:rPr>
      <w:rFonts w:ascii="Tahoma" w:eastAsiaTheme="minorEastAsia" w:hAnsi="Tahoma" w:cs="Tahoma"/>
      <w:sz w:val="16"/>
      <w:szCs w:val="16"/>
    </w:rPr>
  </w:style>
  <w:style w:type="character" w:customStyle="1" w:styleId="TextbublinyChar">
    <w:name w:val="Text bubliny Char"/>
    <w:basedOn w:val="Standardnpsmoodstavce"/>
    <w:link w:val="Textbubliny"/>
    <w:uiPriority w:val="99"/>
    <w:semiHidden/>
    <w:rsid w:val="00480366"/>
    <w:rPr>
      <w:rFonts w:ascii="Tahoma" w:hAnsi="Tahoma" w:cs="Tahoma"/>
      <w:sz w:val="16"/>
      <w:szCs w:val="16"/>
    </w:rPr>
  </w:style>
  <w:style w:type="paragraph" w:styleId="Obsah1">
    <w:name w:val="toc 1"/>
    <w:basedOn w:val="Normln"/>
    <w:next w:val="Normln"/>
    <w:semiHidden/>
    <w:rsid w:val="00CE481D"/>
    <w:pPr>
      <w:tabs>
        <w:tab w:val="right" w:leader="dot" w:pos="9071"/>
      </w:tabs>
    </w:pPr>
  </w:style>
  <w:style w:type="character" w:styleId="Zstupntext">
    <w:name w:val="Placeholder Text"/>
    <w:uiPriority w:val="99"/>
    <w:semiHidden/>
    <w:rsid w:val="00CE481D"/>
    <w:rPr>
      <w:color w:val="808080"/>
    </w:rPr>
  </w:style>
  <w:style w:type="paragraph" w:customStyle="1" w:styleId="Normln1">
    <w:name w:val="Normální1"/>
    <w:basedOn w:val="Normln"/>
    <w:rsid w:val="00CE481D"/>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adpis1Char">
    <w:name w:val="Nadpis 1 Char"/>
    <w:basedOn w:val="Standardnpsmoodstavce"/>
    <w:link w:val="Nadpis1"/>
    <w:rsid w:val="00451AE7"/>
    <w:rPr>
      <w:rFonts w:ascii="Tms Rmn" w:eastAsia="Times New Roman" w:hAnsi="Tms Rmn" w:cs="Tms Rmn"/>
      <w:b/>
      <w:bCs/>
      <w:sz w:val="24"/>
      <w:szCs w:val="24"/>
    </w:rPr>
  </w:style>
  <w:style w:type="paragraph" w:styleId="Zkladntext">
    <w:name w:val="Body Text"/>
    <w:basedOn w:val="Normln"/>
    <w:link w:val="ZkladntextChar"/>
    <w:rsid w:val="00451AE7"/>
    <w:pPr>
      <w:overflowPunct/>
      <w:adjustRightInd/>
      <w:textAlignment w:val="auto"/>
    </w:pPr>
    <w:rPr>
      <w:rFonts w:ascii="Tms Rmn" w:hAnsi="Tms Rmn"/>
      <w:szCs w:val="24"/>
      <w:lang w:val="en-US"/>
    </w:rPr>
  </w:style>
  <w:style w:type="character" w:customStyle="1" w:styleId="ZkladntextChar">
    <w:name w:val="Základní text Char"/>
    <w:basedOn w:val="Standardnpsmoodstavce"/>
    <w:link w:val="Zkladntext"/>
    <w:rsid w:val="00451AE7"/>
    <w:rPr>
      <w:rFonts w:ascii="Tms Rmn" w:eastAsia="Times New Roman" w:hAnsi="Tms Rmn" w:cs="Times New Roman"/>
      <w:sz w:val="24"/>
      <w:szCs w:val="24"/>
      <w:lang w:val="en-US"/>
    </w:rPr>
  </w:style>
  <w:style w:type="paragraph" w:styleId="Nzev">
    <w:name w:val="Title"/>
    <w:basedOn w:val="Normln"/>
    <w:link w:val="NzevChar"/>
    <w:qFormat/>
    <w:rsid w:val="00451AE7"/>
    <w:pPr>
      <w:overflowPunct/>
      <w:autoSpaceDE/>
      <w:autoSpaceDN/>
      <w:adjustRightInd/>
      <w:jc w:val="center"/>
      <w:textAlignment w:val="auto"/>
    </w:pPr>
    <w:rPr>
      <w:rFonts w:ascii="Times New Roman" w:hAnsi="Times New Roman"/>
      <w:b/>
      <w:sz w:val="28"/>
      <w:lang w:val="en-US"/>
    </w:rPr>
  </w:style>
  <w:style w:type="character" w:customStyle="1" w:styleId="NzevChar">
    <w:name w:val="Název Char"/>
    <w:basedOn w:val="Standardnpsmoodstavce"/>
    <w:link w:val="Nzev"/>
    <w:rsid w:val="00451AE7"/>
    <w:rPr>
      <w:rFonts w:ascii="Times New Roman" w:eastAsia="Times New Roman" w:hAnsi="Times New Roman" w:cs="Times New Roman"/>
      <w:b/>
      <w:sz w:val="28"/>
      <w:szCs w:val="20"/>
      <w:lang w:val="en-US"/>
    </w:rPr>
  </w:style>
  <w:style w:type="character" w:styleId="Odkaznakoment">
    <w:name w:val="annotation reference"/>
    <w:unhideWhenUsed/>
    <w:rsid w:val="00451AE7"/>
    <w:rPr>
      <w:sz w:val="16"/>
      <w:szCs w:val="16"/>
    </w:rPr>
  </w:style>
  <w:style w:type="paragraph" w:styleId="Textkomente">
    <w:name w:val="annotation text"/>
    <w:basedOn w:val="Normln"/>
    <w:link w:val="TextkomenteChar"/>
    <w:unhideWhenUsed/>
    <w:rsid w:val="00451AE7"/>
    <w:pPr>
      <w:overflowPunct/>
      <w:adjustRightInd/>
      <w:jc w:val="left"/>
      <w:textAlignment w:val="auto"/>
    </w:pPr>
    <w:rPr>
      <w:rFonts w:ascii="Tms Rmn" w:hAnsi="Tms Rmn"/>
      <w:sz w:val="20"/>
      <w:lang w:val="en-US"/>
    </w:rPr>
  </w:style>
  <w:style w:type="character" w:customStyle="1" w:styleId="TextkomenteChar">
    <w:name w:val="Text komentáře Char"/>
    <w:basedOn w:val="Standardnpsmoodstavce"/>
    <w:link w:val="Textkomente"/>
    <w:rsid w:val="00451AE7"/>
    <w:rPr>
      <w:rFonts w:ascii="Tms Rmn" w:eastAsia="Times New Roman" w:hAnsi="Tms Rmn" w:cs="Times New Roman"/>
      <w:sz w:val="20"/>
      <w:szCs w:val="20"/>
      <w:lang w:val="en-US"/>
    </w:rPr>
  </w:style>
  <w:style w:type="paragraph" w:styleId="Odstavecseseznamem">
    <w:name w:val="List Paragraph"/>
    <w:basedOn w:val="Normln"/>
    <w:uiPriority w:val="34"/>
    <w:qFormat/>
    <w:rsid w:val="00451AE7"/>
    <w:pPr>
      <w:overflowPunct/>
      <w:autoSpaceDE/>
      <w:autoSpaceDN/>
      <w:adjustRightInd/>
      <w:ind w:left="720"/>
      <w:contextualSpacing/>
      <w:jc w:val="left"/>
      <w:textAlignment w:val="auto"/>
    </w:pPr>
    <w:rPr>
      <w:rFonts w:ascii="Times New Roman" w:hAnsi="Times New Roman"/>
    </w:rPr>
  </w:style>
  <w:style w:type="paragraph" w:styleId="Pedmtkomente">
    <w:name w:val="annotation subject"/>
    <w:basedOn w:val="Textkomente"/>
    <w:next w:val="Textkomente"/>
    <w:link w:val="PedmtkomenteChar"/>
    <w:uiPriority w:val="99"/>
    <w:semiHidden/>
    <w:unhideWhenUsed/>
    <w:rsid w:val="00451AE7"/>
    <w:rPr>
      <w:rFonts w:cs="Tms Rmn"/>
      <w:b/>
      <w:bCs/>
    </w:rPr>
  </w:style>
  <w:style w:type="character" w:customStyle="1" w:styleId="PedmtkomenteChar">
    <w:name w:val="Předmět komentáře Char"/>
    <w:basedOn w:val="TextkomenteChar"/>
    <w:link w:val="Pedmtkomente"/>
    <w:uiPriority w:val="99"/>
    <w:semiHidden/>
    <w:rsid w:val="00451AE7"/>
    <w:rPr>
      <w:rFonts w:ascii="Tms Rmn" w:eastAsia="Times New Roman" w:hAnsi="Tms Rmn" w:cs="Tms Rmn"/>
      <w:b/>
      <w:bCs/>
      <w:sz w:val="20"/>
      <w:szCs w:val="20"/>
      <w:lang w:val="en-US"/>
    </w:rPr>
  </w:style>
  <w:style w:type="paragraph" w:styleId="Zkladntext3">
    <w:name w:val="Body Text 3"/>
    <w:basedOn w:val="Normln"/>
    <w:link w:val="Zkladntext3Char"/>
    <w:uiPriority w:val="99"/>
    <w:semiHidden/>
    <w:unhideWhenUsed/>
    <w:rsid w:val="00451AE7"/>
    <w:pPr>
      <w:overflowPunct/>
      <w:adjustRightInd/>
      <w:spacing w:after="120"/>
      <w:jc w:val="left"/>
      <w:textAlignment w:val="auto"/>
    </w:pPr>
    <w:rPr>
      <w:rFonts w:ascii="Tms Rmn" w:hAnsi="Tms Rmn" w:cs="Tms Rmn"/>
      <w:sz w:val="16"/>
      <w:szCs w:val="16"/>
      <w:lang w:val="en-US"/>
    </w:rPr>
  </w:style>
  <w:style w:type="character" w:customStyle="1" w:styleId="Zkladntext3Char">
    <w:name w:val="Základní text 3 Char"/>
    <w:basedOn w:val="Standardnpsmoodstavce"/>
    <w:link w:val="Zkladntext3"/>
    <w:uiPriority w:val="99"/>
    <w:semiHidden/>
    <w:rsid w:val="00451AE7"/>
    <w:rPr>
      <w:rFonts w:ascii="Tms Rmn" w:eastAsia="Times New Roman" w:hAnsi="Tms Rmn" w:cs="Tms Rmn"/>
      <w:sz w:val="16"/>
      <w:szCs w:val="16"/>
      <w:lang w:val="en-US"/>
    </w:rPr>
  </w:style>
  <w:style w:type="character" w:styleId="Hypertextovodkaz">
    <w:name w:val="Hyperlink"/>
    <w:uiPriority w:val="99"/>
    <w:unhideWhenUsed/>
    <w:rsid w:val="00451AE7"/>
    <w:rPr>
      <w:color w:val="0000FF"/>
      <w:u w:val="single"/>
    </w:rPr>
  </w:style>
  <w:style w:type="paragraph" w:styleId="Revize">
    <w:name w:val="Revision"/>
    <w:hidden/>
    <w:uiPriority w:val="99"/>
    <w:semiHidden/>
    <w:rsid w:val="00451AE7"/>
    <w:pPr>
      <w:spacing w:after="0" w:line="240" w:lineRule="auto"/>
    </w:pPr>
    <w:rPr>
      <w:rFonts w:ascii="Tms Rmn" w:eastAsia="Times New Roman" w:hAnsi="Tms Rmn" w:cs="Tms Rmn"/>
      <w:sz w:val="20"/>
      <w:szCs w:val="20"/>
      <w:lang w:val="en-US"/>
    </w:rPr>
  </w:style>
  <w:style w:type="character" w:customStyle="1" w:styleId="text">
    <w:name w:val="text"/>
    <w:basedOn w:val="Standardnpsmoodstavce"/>
    <w:rsid w:val="00F03DC6"/>
  </w:style>
  <w:style w:type="paragraph" w:customStyle="1" w:styleId="Default">
    <w:name w:val="Default"/>
    <w:rsid w:val="00F2622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3050">
      <w:bodyDiv w:val="1"/>
      <w:marLeft w:val="0"/>
      <w:marRight w:val="0"/>
      <w:marTop w:val="0"/>
      <w:marBottom w:val="0"/>
      <w:divBdr>
        <w:top w:val="none" w:sz="0" w:space="0" w:color="auto"/>
        <w:left w:val="none" w:sz="0" w:space="0" w:color="auto"/>
        <w:bottom w:val="none" w:sz="0" w:space="0" w:color="auto"/>
        <w:right w:val="none" w:sz="0" w:space="0" w:color="auto"/>
      </w:divBdr>
      <w:divsChild>
        <w:div w:id="9836658">
          <w:marLeft w:val="0"/>
          <w:marRight w:val="0"/>
          <w:marTop w:val="0"/>
          <w:marBottom w:val="0"/>
          <w:divBdr>
            <w:top w:val="none" w:sz="0" w:space="0" w:color="auto"/>
            <w:left w:val="none" w:sz="0" w:space="0" w:color="auto"/>
            <w:bottom w:val="none" w:sz="0" w:space="0" w:color="auto"/>
            <w:right w:val="none" w:sz="0" w:space="0" w:color="auto"/>
          </w:divBdr>
        </w:div>
        <w:div w:id="1282877297">
          <w:marLeft w:val="0"/>
          <w:marRight w:val="0"/>
          <w:marTop w:val="0"/>
          <w:marBottom w:val="0"/>
          <w:divBdr>
            <w:top w:val="none" w:sz="0" w:space="0" w:color="auto"/>
            <w:left w:val="none" w:sz="0" w:space="0" w:color="auto"/>
            <w:bottom w:val="none" w:sz="0" w:space="0" w:color="auto"/>
            <w:right w:val="none" w:sz="0" w:space="0" w:color="auto"/>
          </w:divBdr>
        </w:div>
      </w:divsChild>
    </w:div>
    <w:div w:id="263073702">
      <w:bodyDiv w:val="1"/>
      <w:marLeft w:val="0"/>
      <w:marRight w:val="0"/>
      <w:marTop w:val="0"/>
      <w:marBottom w:val="0"/>
      <w:divBdr>
        <w:top w:val="none" w:sz="0" w:space="0" w:color="auto"/>
        <w:left w:val="none" w:sz="0" w:space="0" w:color="auto"/>
        <w:bottom w:val="none" w:sz="0" w:space="0" w:color="auto"/>
        <w:right w:val="none" w:sz="0" w:space="0" w:color="auto"/>
      </w:divBdr>
    </w:div>
    <w:div w:id="379786670">
      <w:bodyDiv w:val="1"/>
      <w:marLeft w:val="0"/>
      <w:marRight w:val="0"/>
      <w:marTop w:val="0"/>
      <w:marBottom w:val="0"/>
      <w:divBdr>
        <w:top w:val="none" w:sz="0" w:space="0" w:color="auto"/>
        <w:left w:val="none" w:sz="0" w:space="0" w:color="auto"/>
        <w:bottom w:val="none" w:sz="0" w:space="0" w:color="auto"/>
        <w:right w:val="none" w:sz="0" w:space="0" w:color="auto"/>
      </w:divBdr>
    </w:div>
    <w:div w:id="461652965">
      <w:bodyDiv w:val="1"/>
      <w:marLeft w:val="0"/>
      <w:marRight w:val="0"/>
      <w:marTop w:val="0"/>
      <w:marBottom w:val="0"/>
      <w:divBdr>
        <w:top w:val="none" w:sz="0" w:space="0" w:color="auto"/>
        <w:left w:val="none" w:sz="0" w:space="0" w:color="auto"/>
        <w:bottom w:val="none" w:sz="0" w:space="0" w:color="auto"/>
        <w:right w:val="none" w:sz="0" w:space="0" w:color="auto"/>
      </w:divBdr>
    </w:div>
    <w:div w:id="511409356">
      <w:bodyDiv w:val="1"/>
      <w:marLeft w:val="0"/>
      <w:marRight w:val="0"/>
      <w:marTop w:val="0"/>
      <w:marBottom w:val="0"/>
      <w:divBdr>
        <w:top w:val="none" w:sz="0" w:space="0" w:color="auto"/>
        <w:left w:val="none" w:sz="0" w:space="0" w:color="auto"/>
        <w:bottom w:val="none" w:sz="0" w:space="0" w:color="auto"/>
        <w:right w:val="none" w:sz="0" w:space="0" w:color="auto"/>
      </w:divBdr>
    </w:div>
    <w:div w:id="896934427">
      <w:bodyDiv w:val="1"/>
      <w:marLeft w:val="0"/>
      <w:marRight w:val="0"/>
      <w:marTop w:val="0"/>
      <w:marBottom w:val="0"/>
      <w:divBdr>
        <w:top w:val="none" w:sz="0" w:space="0" w:color="auto"/>
        <w:left w:val="none" w:sz="0" w:space="0" w:color="auto"/>
        <w:bottom w:val="none" w:sz="0" w:space="0" w:color="auto"/>
        <w:right w:val="none" w:sz="0" w:space="0" w:color="auto"/>
      </w:divBdr>
    </w:div>
    <w:div w:id="955915604">
      <w:bodyDiv w:val="1"/>
      <w:marLeft w:val="0"/>
      <w:marRight w:val="0"/>
      <w:marTop w:val="0"/>
      <w:marBottom w:val="0"/>
      <w:divBdr>
        <w:top w:val="none" w:sz="0" w:space="0" w:color="auto"/>
        <w:left w:val="none" w:sz="0" w:space="0" w:color="auto"/>
        <w:bottom w:val="none" w:sz="0" w:space="0" w:color="auto"/>
        <w:right w:val="none" w:sz="0" w:space="0" w:color="auto"/>
      </w:divBdr>
      <w:divsChild>
        <w:div w:id="1331177347">
          <w:marLeft w:val="0"/>
          <w:marRight w:val="0"/>
          <w:marTop w:val="0"/>
          <w:marBottom w:val="0"/>
          <w:divBdr>
            <w:top w:val="none" w:sz="0" w:space="0" w:color="auto"/>
            <w:left w:val="none" w:sz="0" w:space="0" w:color="auto"/>
            <w:bottom w:val="none" w:sz="0" w:space="0" w:color="auto"/>
            <w:right w:val="none" w:sz="0" w:space="0" w:color="auto"/>
          </w:divBdr>
        </w:div>
        <w:div w:id="1750925368">
          <w:marLeft w:val="0"/>
          <w:marRight w:val="0"/>
          <w:marTop w:val="0"/>
          <w:marBottom w:val="0"/>
          <w:divBdr>
            <w:top w:val="none" w:sz="0" w:space="0" w:color="auto"/>
            <w:left w:val="none" w:sz="0" w:space="0" w:color="auto"/>
            <w:bottom w:val="none" w:sz="0" w:space="0" w:color="auto"/>
            <w:right w:val="none" w:sz="0" w:space="0" w:color="auto"/>
          </w:divBdr>
        </w:div>
      </w:divsChild>
    </w:div>
    <w:div w:id="1269117947">
      <w:bodyDiv w:val="1"/>
      <w:marLeft w:val="0"/>
      <w:marRight w:val="0"/>
      <w:marTop w:val="0"/>
      <w:marBottom w:val="0"/>
      <w:divBdr>
        <w:top w:val="none" w:sz="0" w:space="0" w:color="auto"/>
        <w:left w:val="none" w:sz="0" w:space="0" w:color="auto"/>
        <w:bottom w:val="none" w:sz="0" w:space="0" w:color="auto"/>
        <w:right w:val="none" w:sz="0" w:space="0" w:color="auto"/>
      </w:divBdr>
    </w:div>
    <w:div w:id="1866869142">
      <w:bodyDiv w:val="1"/>
      <w:marLeft w:val="0"/>
      <w:marRight w:val="0"/>
      <w:marTop w:val="0"/>
      <w:marBottom w:val="0"/>
      <w:divBdr>
        <w:top w:val="none" w:sz="0" w:space="0" w:color="auto"/>
        <w:left w:val="none" w:sz="0" w:space="0" w:color="auto"/>
        <w:bottom w:val="none" w:sz="0" w:space="0" w:color="auto"/>
        <w:right w:val="none" w:sz="0" w:space="0" w:color="auto"/>
      </w:divBdr>
    </w:div>
    <w:div w:id="1995833380">
      <w:bodyDiv w:val="1"/>
      <w:marLeft w:val="0"/>
      <w:marRight w:val="0"/>
      <w:marTop w:val="0"/>
      <w:marBottom w:val="0"/>
      <w:divBdr>
        <w:top w:val="none" w:sz="0" w:space="0" w:color="auto"/>
        <w:left w:val="none" w:sz="0" w:space="0" w:color="auto"/>
        <w:bottom w:val="none" w:sz="0" w:space="0" w:color="auto"/>
        <w:right w:val="none" w:sz="0" w:space="0" w:color="auto"/>
      </w:divBdr>
    </w:div>
    <w:div w:id="2037150878">
      <w:bodyDiv w:val="1"/>
      <w:marLeft w:val="0"/>
      <w:marRight w:val="0"/>
      <w:marTop w:val="0"/>
      <w:marBottom w:val="0"/>
      <w:divBdr>
        <w:top w:val="none" w:sz="0" w:space="0" w:color="auto"/>
        <w:left w:val="none" w:sz="0" w:space="0" w:color="auto"/>
        <w:bottom w:val="none" w:sz="0" w:space="0" w:color="auto"/>
        <w:right w:val="none" w:sz="0" w:space="0" w:color="auto"/>
      </w:divBdr>
    </w:div>
    <w:div w:id="21408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vyzkum.cz/FrontClanek.aspx?idsekce=6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isa_AQ\Intranet\hlavi&#269;kov&#253;%20pap&#237;r%20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EDD3-8541-42F9-96D4-7F0569F88381}">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40B5B5-0286-4B78-9078-B02CF2BB9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10CB41-3B2E-49B5-8A8A-A14582F1C9EC}">
  <ds:schemaRefs>
    <ds:schemaRef ds:uri="http://schemas.microsoft.com/sharepoint/v3/contenttype/forms"/>
  </ds:schemaRefs>
</ds:datastoreItem>
</file>

<file path=customXml/itemProps4.xml><?xml version="1.0" encoding="utf-8"?>
<ds:datastoreItem xmlns:ds="http://schemas.openxmlformats.org/officeDocument/2006/customXml" ds:itemID="{120B941D-1F96-44F3-B04B-19DD5B3A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2013</Template>
  <TotalTime>0</TotalTime>
  <Pages>14</Pages>
  <Words>6434</Words>
  <Characters>37967</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hlavičkový papír 2013</vt:lpstr>
    </vt:vector>
  </TitlesOfParts>
  <Company>AQUATEST a.s.</Company>
  <LinksUpToDate>false</LinksUpToDate>
  <CharactersWithSpaces>44313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2013</dc:title>
  <dc:creator>Michaela Nosková</dc:creator>
  <cp:keywords>AQUATEST a.s.</cp:keywords>
  <cp:lastModifiedBy>Zámečníková Hana</cp:lastModifiedBy>
  <cp:revision>2</cp:revision>
  <cp:lastPrinted>2015-02-11T11:03:00Z</cp:lastPrinted>
  <dcterms:created xsi:type="dcterms:W3CDTF">2016-12-21T14:12:00Z</dcterms:created>
  <dcterms:modified xsi:type="dcterms:W3CDTF">2016-12-21T14:12:00Z</dcterms:modified>
</cp:coreProperties>
</file>