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44B0" w:rsidRDefault="00542C14">
      <w:pPr>
        <w:pStyle w:val="Zkladntext30"/>
        <w:shd w:val="clear" w:color="auto" w:fill="auto"/>
        <w:spacing w:line="210" w:lineRule="exact"/>
        <w:ind w:right="80" w:firstLine="0"/>
      </w:pPr>
      <w:r>
        <w:t>SMLOUVA O DÍLO</w:t>
      </w:r>
    </w:p>
    <w:p w:rsidR="008044B0" w:rsidRDefault="00542C14">
      <w:pPr>
        <w:pStyle w:val="Zkladntext30"/>
        <w:shd w:val="clear" w:color="auto" w:fill="auto"/>
        <w:spacing w:after="503" w:line="210" w:lineRule="exact"/>
        <w:ind w:left="820" w:firstLine="0"/>
        <w:jc w:val="left"/>
      </w:pPr>
      <w:r>
        <w:t>(dle § 2586 a násl. zákona č. 89/2012 Sb., občanský zákoník, v platném znění)</w:t>
      </w:r>
    </w:p>
    <w:p w:rsidR="008044B0" w:rsidRDefault="00542C14">
      <w:pPr>
        <w:pStyle w:val="Zkladntext20"/>
        <w:shd w:val="clear" w:color="auto" w:fill="auto"/>
        <w:spacing w:before="0" w:after="168" w:line="210" w:lineRule="exact"/>
        <w:ind w:right="80" w:firstLine="0"/>
      </w:pPr>
      <w:r>
        <w:t>Smluvní strany:</w:t>
      </w:r>
    </w:p>
    <w:p w:rsidR="008044B0" w:rsidRDefault="00542C14">
      <w:pPr>
        <w:pStyle w:val="Zkladntext30"/>
        <w:numPr>
          <w:ilvl w:val="0"/>
          <w:numId w:val="1"/>
        </w:numPr>
        <w:shd w:val="clear" w:color="auto" w:fill="auto"/>
        <w:tabs>
          <w:tab w:val="left" w:pos="698"/>
        </w:tabs>
        <w:spacing w:line="254" w:lineRule="exact"/>
        <w:ind w:left="500"/>
        <w:jc w:val="both"/>
      </w:pPr>
      <w:r>
        <w:t>Technická univerzita v Liberci</w:t>
      </w:r>
    </w:p>
    <w:p w:rsidR="006F57BC" w:rsidRDefault="00542C14">
      <w:pPr>
        <w:pStyle w:val="Zkladntext20"/>
        <w:shd w:val="clear" w:color="auto" w:fill="auto"/>
        <w:spacing w:before="0" w:after="0" w:line="254" w:lineRule="exact"/>
        <w:ind w:left="820" w:firstLine="0"/>
        <w:jc w:val="left"/>
      </w:pPr>
      <w:r>
        <w:t xml:space="preserve">Se sídlem v: Studentská 2, Liberec 1, 46117 </w:t>
      </w:r>
    </w:p>
    <w:p w:rsidR="006F57BC" w:rsidRDefault="00542C14">
      <w:pPr>
        <w:pStyle w:val="Zkladntext20"/>
        <w:shd w:val="clear" w:color="auto" w:fill="auto"/>
        <w:spacing w:before="0" w:after="0" w:line="254" w:lineRule="exact"/>
        <w:ind w:left="820" w:firstLine="0"/>
        <w:jc w:val="left"/>
      </w:pPr>
      <w:r>
        <w:t xml:space="preserve">IČ: 46747885 </w:t>
      </w:r>
    </w:p>
    <w:p w:rsidR="008044B0" w:rsidRDefault="00542C14">
      <w:pPr>
        <w:pStyle w:val="Zkladntext20"/>
        <w:shd w:val="clear" w:color="auto" w:fill="auto"/>
        <w:spacing w:before="0" w:after="0" w:line="254" w:lineRule="exact"/>
        <w:ind w:left="820" w:firstLine="0"/>
        <w:jc w:val="left"/>
      </w:pPr>
      <w:r>
        <w:t>DIČ: CZ46747885</w:t>
      </w:r>
    </w:p>
    <w:p w:rsidR="006F57BC" w:rsidRDefault="00542C14">
      <w:pPr>
        <w:pStyle w:val="Zkladntext20"/>
        <w:shd w:val="clear" w:color="auto" w:fill="auto"/>
        <w:spacing w:before="0" w:after="0" w:line="254" w:lineRule="exact"/>
        <w:ind w:left="820" w:firstLine="0"/>
        <w:jc w:val="left"/>
      </w:pPr>
      <w:r>
        <w:t xml:space="preserve">Bankovní spojení: ČSOB, a.s. pobočka Liberec </w:t>
      </w:r>
    </w:p>
    <w:p w:rsidR="008044B0" w:rsidRDefault="00542C14">
      <w:pPr>
        <w:pStyle w:val="Zkladntext20"/>
        <w:shd w:val="clear" w:color="auto" w:fill="auto"/>
        <w:spacing w:before="0" w:after="0" w:line="254" w:lineRule="exact"/>
        <w:ind w:left="820" w:firstLine="0"/>
        <w:jc w:val="left"/>
      </w:pPr>
      <w:r>
        <w:t>Účet číslo: 305806603/0300</w:t>
      </w:r>
    </w:p>
    <w:p w:rsidR="006F57BC" w:rsidRDefault="00542C14">
      <w:pPr>
        <w:pStyle w:val="Zkladntext20"/>
        <w:shd w:val="clear" w:color="auto" w:fill="auto"/>
        <w:spacing w:before="0" w:after="0" w:line="254" w:lineRule="exact"/>
        <w:ind w:left="820" w:firstLine="0"/>
        <w:jc w:val="left"/>
      </w:pPr>
      <w:r>
        <w:t xml:space="preserve">Zastoupená: prof. Dr. Ing. Petrem </w:t>
      </w:r>
      <w:proofErr w:type="spellStart"/>
      <w:r>
        <w:t>Lenfeldem</w:t>
      </w:r>
      <w:proofErr w:type="spellEnd"/>
      <w:r>
        <w:t xml:space="preserve">, děkanem Fakulty strojní TUL </w:t>
      </w:r>
    </w:p>
    <w:p w:rsidR="008044B0" w:rsidRDefault="00542C14">
      <w:pPr>
        <w:pStyle w:val="Zkladntext20"/>
        <w:shd w:val="clear" w:color="auto" w:fill="auto"/>
        <w:spacing w:before="0" w:after="0" w:line="254" w:lineRule="exact"/>
        <w:ind w:left="820" w:firstLine="0"/>
        <w:jc w:val="left"/>
      </w:pPr>
      <w:r>
        <w:t xml:space="preserve">Osoba zodpovědná za smluvní vztah: </w:t>
      </w:r>
      <w:r w:rsidR="006F57BC">
        <w:t>XXXXXXXXXX</w:t>
      </w:r>
    </w:p>
    <w:p w:rsidR="006F57BC" w:rsidRDefault="00542C14" w:rsidP="006F57BC">
      <w:pPr>
        <w:pStyle w:val="Zkladntext20"/>
        <w:shd w:val="clear" w:color="auto" w:fill="auto"/>
        <w:spacing w:before="0" w:after="0" w:line="254" w:lineRule="exact"/>
        <w:ind w:left="820" w:firstLine="0"/>
        <w:jc w:val="left"/>
      </w:pPr>
      <w:r>
        <w:t xml:space="preserve">Interní číslo smlouvy: 19/KTS2390/002 </w:t>
      </w:r>
    </w:p>
    <w:p w:rsidR="008044B0" w:rsidRDefault="00542C14" w:rsidP="006F57BC">
      <w:pPr>
        <w:pStyle w:val="Zkladntext20"/>
        <w:shd w:val="clear" w:color="auto" w:fill="auto"/>
        <w:spacing w:before="0" w:after="0" w:line="254" w:lineRule="exact"/>
        <w:ind w:left="820" w:firstLine="0"/>
        <w:jc w:val="left"/>
      </w:pPr>
      <w:r>
        <w:t xml:space="preserve">(dále jen jako </w:t>
      </w:r>
      <w:r>
        <w:rPr>
          <w:rStyle w:val="Zkladntext2Tun"/>
        </w:rPr>
        <w:t>„zhotovitel")</w:t>
      </w:r>
    </w:p>
    <w:p w:rsidR="008044B0" w:rsidRDefault="00542C14">
      <w:pPr>
        <w:pStyle w:val="Zkladntext20"/>
        <w:shd w:val="clear" w:color="auto" w:fill="auto"/>
        <w:spacing w:before="0" w:after="480" w:line="210" w:lineRule="exact"/>
        <w:ind w:left="5220" w:firstLine="0"/>
        <w:jc w:val="left"/>
      </w:pPr>
      <w:r>
        <w:t>a</w:t>
      </w:r>
    </w:p>
    <w:p w:rsidR="008044B0" w:rsidRDefault="00542C14">
      <w:pPr>
        <w:pStyle w:val="Zkladntext20"/>
        <w:numPr>
          <w:ilvl w:val="0"/>
          <w:numId w:val="1"/>
        </w:numPr>
        <w:shd w:val="clear" w:color="auto" w:fill="auto"/>
        <w:tabs>
          <w:tab w:val="left" w:pos="698"/>
        </w:tabs>
        <w:spacing w:before="0" w:after="0" w:line="250" w:lineRule="exact"/>
        <w:ind w:left="500"/>
        <w:jc w:val="both"/>
      </w:pPr>
      <w:r>
        <w:t>Název/Firma: ENELEX spol. s r.o.</w:t>
      </w:r>
    </w:p>
    <w:p w:rsidR="008044B0" w:rsidRDefault="00542C14">
      <w:pPr>
        <w:pStyle w:val="Zkladntext20"/>
        <w:shd w:val="clear" w:color="auto" w:fill="auto"/>
        <w:spacing w:before="0" w:after="0" w:line="250" w:lineRule="exact"/>
        <w:ind w:left="820" w:firstLine="0"/>
        <w:jc w:val="left"/>
      </w:pPr>
      <w:r>
        <w:t>Se sídlem v: U Stadionu 427, 533 12 Chvaletice</w:t>
      </w:r>
    </w:p>
    <w:p w:rsidR="006F57BC" w:rsidRDefault="00542C14">
      <w:pPr>
        <w:pStyle w:val="Zkladntext20"/>
        <w:shd w:val="clear" w:color="auto" w:fill="auto"/>
        <w:spacing w:before="0" w:after="0" w:line="250" w:lineRule="exact"/>
        <w:ind w:left="820" w:firstLine="0"/>
        <w:jc w:val="left"/>
      </w:pPr>
      <w:r>
        <w:t>Zapsaná: v obchodním rejstříku vedeném Krajským soudem v Hradci Králové, oddíl C, vložka 813 IČ: 15051862</w:t>
      </w:r>
    </w:p>
    <w:p w:rsidR="008044B0" w:rsidRDefault="00542C14">
      <w:pPr>
        <w:pStyle w:val="Zkladntext20"/>
        <w:shd w:val="clear" w:color="auto" w:fill="auto"/>
        <w:spacing w:before="0" w:after="0" w:line="250" w:lineRule="exact"/>
        <w:ind w:left="820" w:firstLine="0"/>
        <w:jc w:val="left"/>
      </w:pPr>
      <w:r>
        <w:t xml:space="preserve">DIČ: CZ15051862 </w:t>
      </w:r>
    </w:p>
    <w:p w:rsidR="006F57BC" w:rsidRDefault="00542C14" w:rsidP="006F57BC">
      <w:pPr>
        <w:pStyle w:val="Zkladntext20"/>
        <w:shd w:val="clear" w:color="auto" w:fill="auto"/>
        <w:spacing w:before="0" w:after="0" w:line="250" w:lineRule="exact"/>
        <w:ind w:left="820" w:firstLine="0"/>
        <w:jc w:val="left"/>
      </w:pPr>
      <w:r>
        <w:t xml:space="preserve">Bankovní spojení: Česká spořitelna a.s., pobočka v Pardubicích </w:t>
      </w:r>
    </w:p>
    <w:p w:rsidR="006F57BC" w:rsidRDefault="00542C14" w:rsidP="006F57BC">
      <w:pPr>
        <w:pStyle w:val="Zkladntext20"/>
        <w:shd w:val="clear" w:color="auto" w:fill="auto"/>
        <w:spacing w:before="0" w:after="0" w:line="250" w:lineRule="exact"/>
        <w:ind w:left="820" w:firstLine="0"/>
        <w:jc w:val="left"/>
      </w:pPr>
      <w:r>
        <w:t xml:space="preserve">Účet číslo: 1205135309/0800 </w:t>
      </w:r>
    </w:p>
    <w:p w:rsidR="006F57BC" w:rsidRDefault="00542C14" w:rsidP="006F57BC">
      <w:pPr>
        <w:pStyle w:val="Zkladntext20"/>
        <w:shd w:val="clear" w:color="auto" w:fill="auto"/>
        <w:spacing w:before="0" w:after="0" w:line="250" w:lineRule="exact"/>
        <w:ind w:left="820" w:firstLine="0"/>
        <w:jc w:val="left"/>
      </w:pPr>
      <w:r>
        <w:t xml:space="preserve">Zastoupená: panem Liborem Vackem, jednatelem </w:t>
      </w:r>
    </w:p>
    <w:p w:rsidR="008044B0" w:rsidRDefault="00542C14" w:rsidP="006F57BC">
      <w:pPr>
        <w:pStyle w:val="Zkladntext20"/>
        <w:shd w:val="clear" w:color="auto" w:fill="auto"/>
        <w:spacing w:before="0" w:after="0" w:line="250" w:lineRule="exact"/>
        <w:ind w:left="820" w:firstLine="0"/>
        <w:jc w:val="left"/>
      </w:pPr>
      <w:r>
        <w:t xml:space="preserve">(dále jen jako </w:t>
      </w:r>
      <w:r>
        <w:rPr>
          <w:rStyle w:val="Zkladntext2Tun"/>
        </w:rPr>
        <w:t>„objednatel")</w:t>
      </w:r>
    </w:p>
    <w:p w:rsidR="008044B0" w:rsidRDefault="00542C14">
      <w:pPr>
        <w:pStyle w:val="Zkladntext20"/>
        <w:shd w:val="clear" w:color="auto" w:fill="auto"/>
        <w:spacing w:before="0" w:after="484" w:line="210" w:lineRule="exact"/>
        <w:ind w:left="820" w:firstLine="0"/>
        <w:jc w:val="left"/>
      </w:pPr>
      <w:r>
        <w:t xml:space="preserve">mezi sebou uzavírají následující smlouvu o dílo (dále jen </w:t>
      </w:r>
      <w:r>
        <w:rPr>
          <w:rStyle w:val="Zkladntext2Tun"/>
        </w:rPr>
        <w:t>„smlouva"):</w:t>
      </w:r>
    </w:p>
    <w:p w:rsidR="008044B0" w:rsidRDefault="00542C14">
      <w:pPr>
        <w:pStyle w:val="Nadpis10"/>
        <w:keepNext/>
        <w:keepLines/>
        <w:shd w:val="clear" w:color="auto" w:fill="auto"/>
        <w:spacing w:before="0" w:line="210" w:lineRule="exact"/>
        <w:ind w:left="4840"/>
      </w:pPr>
      <w:bookmarkStart w:id="0" w:name="bookmark0"/>
      <w:r>
        <w:t>I.</w:t>
      </w:r>
      <w:bookmarkEnd w:id="0"/>
    </w:p>
    <w:p w:rsidR="008044B0" w:rsidRDefault="00542C14">
      <w:pPr>
        <w:pStyle w:val="Zkladntext30"/>
        <w:shd w:val="clear" w:color="auto" w:fill="auto"/>
        <w:spacing w:after="171" w:line="210" w:lineRule="exact"/>
        <w:ind w:right="80" w:firstLine="0"/>
      </w:pPr>
      <w:r>
        <w:t>Předmět smlouvy</w:t>
      </w:r>
    </w:p>
    <w:p w:rsidR="008044B0" w:rsidRDefault="00542C14">
      <w:pPr>
        <w:pStyle w:val="Zkladntext20"/>
        <w:numPr>
          <w:ilvl w:val="0"/>
          <w:numId w:val="2"/>
        </w:numPr>
        <w:shd w:val="clear" w:color="auto" w:fill="auto"/>
        <w:tabs>
          <w:tab w:val="left" w:pos="354"/>
        </w:tabs>
        <w:spacing w:before="0" w:after="0" w:line="250" w:lineRule="exact"/>
        <w:ind w:left="500"/>
        <w:jc w:val="both"/>
      </w:pPr>
      <w:r>
        <w:t xml:space="preserve">Zhotovitel se touto smlouvou zavazuje provést pro objednatele na svůj náklad a na své nebezpečí ve sjednané době toto dílo: </w:t>
      </w:r>
      <w:r>
        <w:rPr>
          <w:rStyle w:val="Zkladntext2Tun"/>
        </w:rPr>
        <w:t xml:space="preserve">Zařízení pro odběr vzorku uhlí z vyrovnaného pasu </w:t>
      </w:r>
      <w:r>
        <w:t xml:space="preserve">v kvalitě a rozsahu stanoveném touto smlouvou (dále jen </w:t>
      </w:r>
      <w:r>
        <w:rPr>
          <w:rStyle w:val="Zkladntext2Tun"/>
        </w:rPr>
        <w:t xml:space="preserve">„dílo"). </w:t>
      </w:r>
      <w:r>
        <w:t>Účelem díla je: Vývoj zařízení pro odběr vzorku uhlí z povrchu běžícího a vyrovnaného pasu pro konkrétní podmínky automatického vzorkování černého uhlí.</w:t>
      </w:r>
    </w:p>
    <w:p w:rsidR="008044B0" w:rsidRDefault="00542C14">
      <w:pPr>
        <w:pStyle w:val="Zkladntext20"/>
        <w:numPr>
          <w:ilvl w:val="0"/>
          <w:numId w:val="2"/>
        </w:numPr>
        <w:shd w:val="clear" w:color="auto" w:fill="auto"/>
        <w:tabs>
          <w:tab w:val="left" w:pos="354"/>
        </w:tabs>
        <w:spacing w:before="0" w:after="0" w:line="250" w:lineRule="exact"/>
        <w:ind w:left="500"/>
        <w:jc w:val="both"/>
      </w:pPr>
      <w:r>
        <w:t>Objednatel se zavazuje zaplatit zhotoviteli za provedení díla níže stanovenou cenu a dílo převzít.</w:t>
      </w:r>
    </w:p>
    <w:p w:rsidR="008044B0" w:rsidRDefault="00542C14">
      <w:pPr>
        <w:pStyle w:val="Zkladntext20"/>
        <w:numPr>
          <w:ilvl w:val="0"/>
          <w:numId w:val="2"/>
        </w:numPr>
        <w:shd w:val="clear" w:color="auto" w:fill="auto"/>
        <w:tabs>
          <w:tab w:val="left" w:pos="354"/>
        </w:tabs>
        <w:spacing w:before="0" w:after="272" w:line="250" w:lineRule="exact"/>
        <w:ind w:left="500"/>
        <w:jc w:val="both"/>
      </w:pPr>
      <w:r>
        <w:t>Strany si tímto ujednaly, že vlastnické právo k předmětu díla přechází ze zhotovitele na objednatele dnem úplného zaplacení ceny díla.</w:t>
      </w:r>
    </w:p>
    <w:p w:rsidR="008044B0" w:rsidRDefault="00542C14">
      <w:pPr>
        <w:pStyle w:val="Zkladntext20"/>
        <w:shd w:val="clear" w:color="auto" w:fill="auto"/>
        <w:spacing w:before="0" w:after="0" w:line="210" w:lineRule="exact"/>
        <w:ind w:left="4840" w:firstLine="0"/>
        <w:jc w:val="left"/>
      </w:pPr>
      <w:r>
        <w:t>II.</w:t>
      </w:r>
    </w:p>
    <w:p w:rsidR="008044B0" w:rsidRDefault="00542C14">
      <w:pPr>
        <w:pStyle w:val="Zkladntext30"/>
        <w:shd w:val="clear" w:color="auto" w:fill="auto"/>
        <w:spacing w:after="171" w:line="210" w:lineRule="exact"/>
        <w:ind w:right="80" w:firstLine="0"/>
      </w:pPr>
      <w:r>
        <w:t>Cena díla a platební podmínky</w:t>
      </w:r>
    </w:p>
    <w:p w:rsidR="008044B0" w:rsidRDefault="00542C14">
      <w:pPr>
        <w:pStyle w:val="Zkladntext20"/>
        <w:numPr>
          <w:ilvl w:val="0"/>
          <w:numId w:val="3"/>
        </w:numPr>
        <w:shd w:val="clear" w:color="auto" w:fill="auto"/>
        <w:tabs>
          <w:tab w:val="left" w:pos="354"/>
        </w:tabs>
        <w:spacing w:before="0" w:after="0" w:line="250" w:lineRule="exact"/>
        <w:ind w:left="500"/>
        <w:jc w:val="both"/>
      </w:pPr>
      <w:r>
        <w:t>Objednatel je povinen zhotoviteli zaplatit cenu ve výši 560 000 Kč (slovy: pět set šedesát tisíc korun českých) bez DPH. DPH činí 117 600 Kč. Cena za dílo s DPH činí 677 600 Kč. DPH bude účtována v souladu s účinnými právními předpisy.</w:t>
      </w:r>
    </w:p>
    <w:p w:rsidR="008044B0" w:rsidRDefault="00542C14">
      <w:pPr>
        <w:pStyle w:val="Zkladntext20"/>
        <w:numPr>
          <w:ilvl w:val="0"/>
          <w:numId w:val="3"/>
        </w:numPr>
        <w:shd w:val="clear" w:color="auto" w:fill="auto"/>
        <w:tabs>
          <w:tab w:val="left" w:pos="354"/>
        </w:tabs>
        <w:spacing w:before="0" w:after="0" w:line="250" w:lineRule="exact"/>
        <w:ind w:left="500"/>
        <w:jc w:val="both"/>
      </w:pPr>
      <w:r>
        <w:t>Platba ceny za dílo dle této smlouvy bude objednatelem provedena na základě faktur vystavených zhotovitelem následovně:</w:t>
      </w:r>
    </w:p>
    <w:p w:rsidR="008044B0" w:rsidRDefault="00542C14">
      <w:pPr>
        <w:pStyle w:val="Zkladntext20"/>
        <w:shd w:val="clear" w:color="auto" w:fill="auto"/>
        <w:spacing w:before="0" w:after="697" w:line="210" w:lineRule="exact"/>
        <w:ind w:right="80" w:firstLine="0"/>
      </w:pPr>
      <w:r>
        <w:t>- zálohová faktura na 35 % ceny díla včetně DPH, tj. 237 160 Kč po nabytí účinnosti smlouvy,</w:t>
      </w:r>
    </w:p>
    <w:p w:rsidR="006F57BC" w:rsidRDefault="006F57BC">
      <w:pPr>
        <w:pStyle w:val="Zkladntext20"/>
        <w:shd w:val="clear" w:color="auto" w:fill="auto"/>
        <w:spacing w:before="0" w:after="0" w:line="254" w:lineRule="exact"/>
        <w:ind w:left="840" w:hanging="340"/>
        <w:jc w:val="left"/>
      </w:pPr>
    </w:p>
    <w:p w:rsidR="006F57BC" w:rsidRDefault="006F57BC">
      <w:pPr>
        <w:pStyle w:val="Zkladntext20"/>
        <w:shd w:val="clear" w:color="auto" w:fill="auto"/>
        <w:spacing w:before="0" w:after="0" w:line="254" w:lineRule="exact"/>
        <w:ind w:left="840" w:hanging="340"/>
        <w:jc w:val="left"/>
      </w:pPr>
    </w:p>
    <w:p w:rsidR="006F57BC" w:rsidRDefault="006F57BC">
      <w:pPr>
        <w:pStyle w:val="Zkladntext20"/>
        <w:shd w:val="clear" w:color="auto" w:fill="auto"/>
        <w:spacing w:before="0" w:after="0" w:line="254" w:lineRule="exact"/>
        <w:ind w:left="840" w:hanging="340"/>
        <w:jc w:val="left"/>
      </w:pPr>
    </w:p>
    <w:p w:rsidR="006F57BC" w:rsidRDefault="006F57BC">
      <w:pPr>
        <w:pStyle w:val="Zkladntext20"/>
        <w:shd w:val="clear" w:color="auto" w:fill="auto"/>
        <w:spacing w:before="0" w:after="0" w:line="254" w:lineRule="exact"/>
        <w:ind w:left="840" w:hanging="340"/>
        <w:jc w:val="left"/>
      </w:pPr>
    </w:p>
    <w:p w:rsidR="006F57BC" w:rsidRDefault="006F57BC">
      <w:pPr>
        <w:pStyle w:val="Zkladntext20"/>
        <w:shd w:val="clear" w:color="auto" w:fill="auto"/>
        <w:spacing w:before="0" w:after="0" w:line="254" w:lineRule="exact"/>
        <w:ind w:left="840" w:hanging="340"/>
        <w:jc w:val="left"/>
      </w:pPr>
    </w:p>
    <w:p w:rsidR="006F57BC" w:rsidRDefault="006F57BC">
      <w:pPr>
        <w:pStyle w:val="Zkladntext20"/>
        <w:shd w:val="clear" w:color="auto" w:fill="auto"/>
        <w:spacing w:before="0" w:after="0" w:line="254" w:lineRule="exact"/>
        <w:ind w:left="840" w:hanging="340"/>
        <w:jc w:val="left"/>
      </w:pPr>
    </w:p>
    <w:p w:rsidR="006F57BC" w:rsidRDefault="006F57BC">
      <w:pPr>
        <w:pStyle w:val="Zkladntext20"/>
        <w:shd w:val="clear" w:color="auto" w:fill="auto"/>
        <w:spacing w:before="0" w:after="0" w:line="254" w:lineRule="exact"/>
        <w:ind w:left="840" w:hanging="340"/>
        <w:jc w:val="left"/>
      </w:pPr>
    </w:p>
    <w:p w:rsidR="006F57BC" w:rsidRDefault="00542C14" w:rsidP="006F57BC">
      <w:pPr>
        <w:pStyle w:val="Zkladntext20"/>
        <w:shd w:val="clear" w:color="auto" w:fill="auto"/>
        <w:spacing w:before="0" w:after="0" w:line="254" w:lineRule="exact"/>
        <w:ind w:left="840" w:hanging="340"/>
        <w:jc w:val="left"/>
      </w:pPr>
      <w:r>
        <w:t>- 55 % ceny díla včetně DPH, tj. 372 680 Kč po předání díla a potvrzení předávacího protokolu objednavatelem.</w:t>
      </w:r>
    </w:p>
    <w:p w:rsidR="008044B0" w:rsidRDefault="006F57BC" w:rsidP="006F57BC">
      <w:pPr>
        <w:pStyle w:val="Zkladntext20"/>
        <w:shd w:val="clear" w:color="auto" w:fill="auto"/>
        <w:spacing w:before="0" w:after="0" w:line="254" w:lineRule="exact"/>
        <w:ind w:left="840" w:hanging="340"/>
        <w:jc w:val="left"/>
      </w:pPr>
      <w:r>
        <w:t xml:space="preserve">- </w:t>
      </w:r>
      <w:r w:rsidR="00542C14">
        <w:t>10 % ceny díla včetně DPH, tj. 67 760 Kč po úspěšné atestaci zařízení dle ČSN ISO 13909. Splatnost se stanovuje na třicet (30) kalendářních dnů ode dne doručení faktury objednavateli.</w:t>
      </w:r>
    </w:p>
    <w:p w:rsidR="008044B0" w:rsidRDefault="00542C14">
      <w:pPr>
        <w:pStyle w:val="Zkladntext20"/>
        <w:shd w:val="clear" w:color="auto" w:fill="auto"/>
        <w:spacing w:before="0" w:after="0" w:line="210" w:lineRule="exact"/>
        <w:ind w:left="4780" w:firstLine="0"/>
        <w:jc w:val="left"/>
      </w:pPr>
      <w:r>
        <w:t>III.</w:t>
      </w:r>
    </w:p>
    <w:p w:rsidR="008044B0" w:rsidRDefault="00542C14">
      <w:pPr>
        <w:pStyle w:val="Nadpis20"/>
        <w:keepNext/>
        <w:keepLines/>
        <w:shd w:val="clear" w:color="auto" w:fill="auto"/>
        <w:spacing w:after="208" w:line="210" w:lineRule="exact"/>
        <w:ind w:right="60"/>
      </w:pPr>
      <w:bookmarkStart w:id="1" w:name="bookmark1"/>
      <w:r>
        <w:t>Doba plnění</w:t>
      </w:r>
      <w:bookmarkEnd w:id="1"/>
    </w:p>
    <w:p w:rsidR="008044B0" w:rsidRDefault="00542C14">
      <w:pPr>
        <w:pStyle w:val="Zkladntext20"/>
        <w:shd w:val="clear" w:color="auto" w:fill="auto"/>
        <w:spacing w:before="0" w:after="484" w:line="210" w:lineRule="exact"/>
        <w:ind w:left="500" w:firstLine="0"/>
        <w:jc w:val="both"/>
      </w:pPr>
      <w:r>
        <w:t>Zhotovitel se zavazuje provést dílo nejpozději do 15. 11. 2019.</w:t>
      </w:r>
    </w:p>
    <w:p w:rsidR="008044B0" w:rsidRDefault="00542C14">
      <w:pPr>
        <w:pStyle w:val="Zkladntext20"/>
        <w:shd w:val="clear" w:color="auto" w:fill="auto"/>
        <w:spacing w:before="0" w:after="0" w:line="210" w:lineRule="exact"/>
        <w:ind w:left="4780" w:firstLine="0"/>
        <w:jc w:val="left"/>
      </w:pPr>
      <w:r>
        <w:t>IV.</w:t>
      </w:r>
    </w:p>
    <w:p w:rsidR="008044B0" w:rsidRDefault="00542C14">
      <w:pPr>
        <w:pStyle w:val="Nadpis20"/>
        <w:keepNext/>
        <w:keepLines/>
        <w:shd w:val="clear" w:color="auto" w:fill="auto"/>
        <w:spacing w:after="176" w:line="210" w:lineRule="exact"/>
        <w:ind w:right="60"/>
      </w:pPr>
      <w:bookmarkStart w:id="2" w:name="bookmark2"/>
      <w:r>
        <w:t>Předání a splnění díla</w:t>
      </w:r>
      <w:bookmarkEnd w:id="2"/>
    </w:p>
    <w:p w:rsidR="008044B0" w:rsidRDefault="00542C14">
      <w:pPr>
        <w:pStyle w:val="Zkladntext20"/>
        <w:numPr>
          <w:ilvl w:val="0"/>
          <w:numId w:val="4"/>
        </w:numPr>
        <w:shd w:val="clear" w:color="auto" w:fill="auto"/>
        <w:tabs>
          <w:tab w:val="left" w:pos="353"/>
        </w:tabs>
        <w:spacing w:before="0" w:after="0" w:line="250" w:lineRule="exact"/>
        <w:ind w:left="500"/>
        <w:jc w:val="both"/>
      </w:pPr>
      <w:r>
        <w:t>Zhotovitel splní svou povinnost provést dílo předáním díla objednateli v místě předání: Studentská 2, Liberec 461 17.</w:t>
      </w:r>
    </w:p>
    <w:p w:rsidR="008044B0" w:rsidRDefault="00542C14">
      <w:pPr>
        <w:pStyle w:val="Zkladntext20"/>
        <w:numPr>
          <w:ilvl w:val="0"/>
          <w:numId w:val="4"/>
        </w:numPr>
        <w:shd w:val="clear" w:color="auto" w:fill="auto"/>
        <w:tabs>
          <w:tab w:val="left" w:pos="353"/>
        </w:tabs>
        <w:spacing w:before="0" w:after="0" w:line="250" w:lineRule="exact"/>
        <w:ind w:left="500"/>
        <w:jc w:val="both"/>
      </w:pPr>
      <w:r>
        <w:t>Zhotovitel oznámí objednateli předání díla nejpozději pět (5) pracovních dní předem. Převzetí zhotoviteli potvrdí objednatel v předávacím protokolu.</w:t>
      </w:r>
    </w:p>
    <w:p w:rsidR="008044B0" w:rsidRDefault="00542C14">
      <w:pPr>
        <w:pStyle w:val="Zkladntext20"/>
        <w:numPr>
          <w:ilvl w:val="0"/>
          <w:numId w:val="4"/>
        </w:numPr>
        <w:shd w:val="clear" w:color="auto" w:fill="auto"/>
        <w:tabs>
          <w:tab w:val="left" w:pos="354"/>
        </w:tabs>
        <w:spacing w:before="0" w:after="272" w:line="250" w:lineRule="exact"/>
        <w:ind w:left="500"/>
        <w:jc w:val="both"/>
      </w:pPr>
      <w:r>
        <w:t>Nebezpečí škody na předmětu díla přechází na objednatele okamžikem podpisu předávacího protokolu.</w:t>
      </w:r>
    </w:p>
    <w:p w:rsidR="008044B0" w:rsidRDefault="00542C14">
      <w:pPr>
        <w:pStyle w:val="Zkladntext20"/>
        <w:shd w:val="clear" w:color="auto" w:fill="auto"/>
        <w:spacing w:before="0" w:after="0" w:line="210" w:lineRule="exact"/>
        <w:ind w:left="4780" w:firstLine="0"/>
        <w:jc w:val="left"/>
      </w:pPr>
      <w:r>
        <w:t>V.</w:t>
      </w:r>
    </w:p>
    <w:p w:rsidR="008044B0" w:rsidRDefault="00542C14">
      <w:pPr>
        <w:pStyle w:val="Nadpis20"/>
        <w:keepNext/>
        <w:keepLines/>
        <w:shd w:val="clear" w:color="auto" w:fill="auto"/>
        <w:spacing w:after="185" w:line="210" w:lineRule="exact"/>
        <w:ind w:right="60"/>
      </w:pPr>
      <w:bookmarkStart w:id="3" w:name="bookmark3"/>
      <w:r>
        <w:t>Způsob provádění díla, povinnosti zhotovitele</w:t>
      </w:r>
      <w:bookmarkEnd w:id="3"/>
    </w:p>
    <w:p w:rsidR="008044B0" w:rsidRDefault="00542C14">
      <w:pPr>
        <w:pStyle w:val="Zkladntext20"/>
        <w:numPr>
          <w:ilvl w:val="0"/>
          <w:numId w:val="5"/>
        </w:numPr>
        <w:shd w:val="clear" w:color="auto" w:fill="auto"/>
        <w:tabs>
          <w:tab w:val="left" w:pos="353"/>
        </w:tabs>
        <w:spacing w:before="0" w:after="0" w:line="250" w:lineRule="exact"/>
        <w:ind w:left="500"/>
        <w:jc w:val="both"/>
      </w:pPr>
      <w:r>
        <w:t xml:space="preserve">Způsob provádění díla se řídí </w:t>
      </w:r>
      <w:proofErr w:type="spellStart"/>
      <w:r>
        <w:t>ust</w:t>
      </w:r>
      <w:proofErr w:type="spellEnd"/>
      <w:r>
        <w:t xml:space="preserve">. § 2589 a násl. zákona č. 89/2012 Sb. občanského zákoníku ve znění pozdějších předpisů (dále jen </w:t>
      </w:r>
      <w:r>
        <w:rPr>
          <w:rStyle w:val="Zkladntext2Tun"/>
        </w:rPr>
        <w:t>„NOZ").</w:t>
      </w:r>
    </w:p>
    <w:p w:rsidR="008044B0" w:rsidRDefault="00542C14">
      <w:pPr>
        <w:pStyle w:val="Zkladntext20"/>
        <w:numPr>
          <w:ilvl w:val="0"/>
          <w:numId w:val="5"/>
        </w:numPr>
        <w:shd w:val="clear" w:color="auto" w:fill="auto"/>
        <w:tabs>
          <w:tab w:val="left" w:pos="353"/>
        </w:tabs>
        <w:spacing w:before="0" w:after="272" w:line="250" w:lineRule="exact"/>
        <w:ind w:left="500"/>
        <w:jc w:val="both"/>
      </w:pPr>
      <w:r>
        <w:t>Zhotovitel je povinen dodat dílo v kvalitě a rozsahu, jež je určen charakterem díla a touto smlouvou.</w:t>
      </w:r>
    </w:p>
    <w:p w:rsidR="008044B0" w:rsidRDefault="00542C14">
      <w:pPr>
        <w:pStyle w:val="Zkladntext20"/>
        <w:shd w:val="clear" w:color="auto" w:fill="auto"/>
        <w:spacing w:before="0" w:after="0" w:line="210" w:lineRule="exact"/>
        <w:ind w:left="4780" w:firstLine="0"/>
        <w:jc w:val="left"/>
      </w:pPr>
      <w:r>
        <w:t>VI.</w:t>
      </w:r>
    </w:p>
    <w:p w:rsidR="008044B0" w:rsidRDefault="00542C14">
      <w:pPr>
        <w:pStyle w:val="Nadpis20"/>
        <w:keepNext/>
        <w:keepLines/>
        <w:shd w:val="clear" w:color="auto" w:fill="auto"/>
        <w:spacing w:after="171" w:line="210" w:lineRule="exact"/>
        <w:ind w:right="60"/>
      </w:pPr>
      <w:bookmarkStart w:id="4" w:name="bookmark4"/>
      <w:r>
        <w:t>Součinnost objednatele</w:t>
      </w:r>
      <w:bookmarkEnd w:id="4"/>
    </w:p>
    <w:p w:rsidR="008044B0" w:rsidRDefault="00542C14">
      <w:pPr>
        <w:pStyle w:val="Zkladntext20"/>
        <w:numPr>
          <w:ilvl w:val="0"/>
          <w:numId w:val="6"/>
        </w:numPr>
        <w:shd w:val="clear" w:color="auto" w:fill="auto"/>
        <w:tabs>
          <w:tab w:val="left" w:pos="353"/>
        </w:tabs>
        <w:spacing w:before="0" w:after="0" w:line="250" w:lineRule="exact"/>
        <w:ind w:left="500"/>
        <w:jc w:val="both"/>
      </w:pPr>
      <w:r>
        <w:t>Objednatel se zavazuje poskytnout zhotoviteli následující součinnost:</w:t>
      </w:r>
    </w:p>
    <w:p w:rsidR="008044B0" w:rsidRDefault="00542C14">
      <w:pPr>
        <w:pStyle w:val="Zkladntext20"/>
        <w:shd w:val="clear" w:color="auto" w:fill="auto"/>
        <w:spacing w:before="0" w:after="272" w:line="250" w:lineRule="exact"/>
        <w:ind w:left="500" w:firstLine="0"/>
        <w:jc w:val="both"/>
      </w:pPr>
      <w:r>
        <w:t>Objednavatel poskytne veškeré informace nezbytné pro výpočet a konstrukci odběrového zařízení. Stavební přípravu a montáž odběrového zařízení včetně elektrického zapojení provede odběratel. Frekvenční měnič k motoru a indukční snímače dodá objednatel.</w:t>
      </w:r>
    </w:p>
    <w:p w:rsidR="008044B0" w:rsidRDefault="00542C14">
      <w:pPr>
        <w:pStyle w:val="Zkladntext20"/>
        <w:shd w:val="clear" w:color="auto" w:fill="auto"/>
        <w:spacing w:before="0" w:after="0" w:line="210" w:lineRule="exact"/>
        <w:ind w:left="4780" w:firstLine="0"/>
        <w:jc w:val="left"/>
      </w:pPr>
      <w:r>
        <w:t>VII.</w:t>
      </w:r>
    </w:p>
    <w:p w:rsidR="008044B0" w:rsidRDefault="00542C14">
      <w:pPr>
        <w:pStyle w:val="Nadpis20"/>
        <w:keepNext/>
        <w:keepLines/>
        <w:shd w:val="clear" w:color="auto" w:fill="auto"/>
        <w:spacing w:after="171" w:line="210" w:lineRule="exact"/>
        <w:ind w:right="60"/>
      </w:pPr>
      <w:bookmarkStart w:id="5" w:name="bookmark5"/>
      <w:r>
        <w:t>Odpovědnost za vady a záruka za jakost</w:t>
      </w:r>
      <w:bookmarkEnd w:id="5"/>
    </w:p>
    <w:p w:rsidR="008044B0" w:rsidRDefault="00542C14">
      <w:pPr>
        <w:pStyle w:val="Zkladntext20"/>
        <w:numPr>
          <w:ilvl w:val="0"/>
          <w:numId w:val="7"/>
        </w:numPr>
        <w:shd w:val="clear" w:color="auto" w:fill="auto"/>
        <w:tabs>
          <w:tab w:val="left" w:pos="353"/>
        </w:tabs>
        <w:spacing w:before="0" w:after="0" w:line="250" w:lineRule="exact"/>
        <w:ind w:left="500"/>
        <w:jc w:val="both"/>
      </w:pPr>
      <w:r>
        <w:t>Dílo má vady, jestliže jeho výsledek neodpovídá předmětu smlouvy, účelu jeho využití, případně pokud nemá vlastnosti výslovně stanovené touto smlouvou.</w:t>
      </w:r>
    </w:p>
    <w:p w:rsidR="008044B0" w:rsidRDefault="00542C14">
      <w:pPr>
        <w:pStyle w:val="Zkladntext20"/>
        <w:numPr>
          <w:ilvl w:val="0"/>
          <w:numId w:val="7"/>
        </w:numPr>
        <w:shd w:val="clear" w:color="auto" w:fill="auto"/>
        <w:tabs>
          <w:tab w:val="left" w:pos="353"/>
        </w:tabs>
        <w:spacing w:before="0" w:after="0" w:line="250" w:lineRule="exact"/>
        <w:ind w:left="500"/>
        <w:jc w:val="both"/>
      </w:pPr>
      <w:r>
        <w:t>Zhotovitel poskytuje objednateli záruční dobu na dílo v délce trvání 24 měsíců ode dne uvedení do provozu, nejdéle však 30 měsíců od podpisu předávacího protokolu. Záruční doba neběží po dobu, po kterou objednatel nemohl předmět díla užívat pro vady díla, za které zhotovitel odpovídá.</w:t>
      </w:r>
    </w:p>
    <w:p w:rsidR="008044B0" w:rsidRDefault="00542C14">
      <w:pPr>
        <w:pStyle w:val="Zkladntext20"/>
        <w:numPr>
          <w:ilvl w:val="0"/>
          <w:numId w:val="7"/>
        </w:numPr>
        <w:shd w:val="clear" w:color="auto" w:fill="auto"/>
        <w:tabs>
          <w:tab w:val="left" w:pos="354"/>
        </w:tabs>
        <w:spacing w:before="0" w:after="1724" w:line="250" w:lineRule="exact"/>
        <w:ind w:left="500"/>
        <w:jc w:val="both"/>
      </w:pPr>
      <w:r>
        <w:t xml:space="preserve">Objednatel je povinen zjištěnou vadu písemně oznámit zhotoviteli bez zbytečného odkladu. Za písemnou formu se považuje též doručení emailu s nárokem na </w:t>
      </w:r>
      <w:proofErr w:type="spellStart"/>
      <w:r>
        <w:t>adresu:</w:t>
      </w:r>
      <w:r w:rsidR="006F57BC">
        <w:t>XXXXXXXXX</w:t>
      </w:r>
      <w:proofErr w:type="spellEnd"/>
      <w:r>
        <w:rPr>
          <w:lang w:val="en-US" w:eastAsia="en-US" w:bidi="en-US"/>
        </w:rPr>
        <w:t xml:space="preserve">. </w:t>
      </w:r>
      <w:r>
        <w:t>Zhotovitel je povinen v průběhu záruční doby na základě oznámení vady objednatelem bezplatně vady odstranit.</w:t>
      </w:r>
    </w:p>
    <w:p w:rsidR="008044B0" w:rsidRDefault="00542C14">
      <w:pPr>
        <w:pStyle w:val="Nadpis20"/>
        <w:keepNext/>
        <w:keepLines/>
        <w:shd w:val="clear" w:color="auto" w:fill="auto"/>
        <w:spacing w:after="185" w:line="210" w:lineRule="exact"/>
        <w:ind w:right="80"/>
      </w:pPr>
      <w:bookmarkStart w:id="6" w:name="bookmark6"/>
      <w:r>
        <w:t>Zajištění závazků zhotovitele a objednatele</w:t>
      </w:r>
      <w:bookmarkEnd w:id="6"/>
    </w:p>
    <w:p w:rsidR="008044B0" w:rsidRDefault="00542C14">
      <w:pPr>
        <w:pStyle w:val="Zkladntext20"/>
        <w:numPr>
          <w:ilvl w:val="0"/>
          <w:numId w:val="8"/>
        </w:numPr>
        <w:shd w:val="clear" w:color="auto" w:fill="auto"/>
        <w:tabs>
          <w:tab w:val="left" w:pos="495"/>
        </w:tabs>
        <w:spacing w:before="0" w:after="0" w:line="250" w:lineRule="exact"/>
        <w:ind w:left="500" w:hanging="360"/>
        <w:jc w:val="both"/>
      </w:pPr>
      <w:r>
        <w:t>V případě prodlení objednatele se zaplacením části ceny díla je objednatel povinen zaplatit zhotoviteli smluvní pokutu ve výši 200 Kč za každý započatý den prodlení.</w:t>
      </w:r>
    </w:p>
    <w:p w:rsidR="008044B0" w:rsidRDefault="00542C14">
      <w:pPr>
        <w:pStyle w:val="Zkladntext20"/>
        <w:numPr>
          <w:ilvl w:val="0"/>
          <w:numId w:val="8"/>
        </w:numPr>
        <w:shd w:val="clear" w:color="auto" w:fill="auto"/>
        <w:tabs>
          <w:tab w:val="left" w:pos="495"/>
        </w:tabs>
        <w:spacing w:before="0" w:after="0" w:line="250" w:lineRule="exact"/>
        <w:ind w:left="500" w:hanging="360"/>
        <w:jc w:val="both"/>
      </w:pPr>
      <w:r>
        <w:t>V případě prodlení zhotovitele s předáním díla je zhotovitel povinen zaplatit objednateli smluvní pokutu ve výši 200 Kč za každý započatý den prodlení.</w:t>
      </w:r>
    </w:p>
    <w:p w:rsidR="008044B0" w:rsidRDefault="00542C14">
      <w:pPr>
        <w:pStyle w:val="Zkladntext20"/>
        <w:numPr>
          <w:ilvl w:val="0"/>
          <w:numId w:val="8"/>
        </w:numPr>
        <w:shd w:val="clear" w:color="auto" w:fill="auto"/>
        <w:tabs>
          <w:tab w:val="left" w:pos="495"/>
        </w:tabs>
        <w:spacing w:before="0" w:after="0" w:line="250" w:lineRule="exact"/>
        <w:ind w:left="500" w:hanging="360"/>
        <w:jc w:val="both"/>
      </w:pPr>
      <w:r>
        <w:lastRenderedPageBreak/>
        <w:t>Zaplacením smluvní pokuty není dotčeno právo na náhradu škody, která vznikla smluvní straně požadující smluvní pokutu v příčinné souvislosti s porušením této smlouvy.</w:t>
      </w:r>
    </w:p>
    <w:p w:rsidR="008044B0" w:rsidRDefault="00542C14">
      <w:pPr>
        <w:pStyle w:val="Zkladntext20"/>
        <w:numPr>
          <w:ilvl w:val="0"/>
          <w:numId w:val="8"/>
        </w:numPr>
        <w:shd w:val="clear" w:color="auto" w:fill="auto"/>
        <w:tabs>
          <w:tab w:val="left" w:pos="495"/>
        </w:tabs>
        <w:spacing w:before="0" w:after="0" w:line="250" w:lineRule="exact"/>
        <w:ind w:left="500" w:hanging="360"/>
        <w:jc w:val="both"/>
      </w:pPr>
      <w:r>
        <w:t>Zhotovitel je oprávněn, v případě neuhrazení vyúčtované smluvní pokuty objednatelem, smluvní pokuty započíst vůči jakémukoli finančnímu plnění poskytovanému objednateli a to i v rámci jiného obchodního případu.</w:t>
      </w:r>
    </w:p>
    <w:p w:rsidR="008044B0" w:rsidRDefault="00542C14">
      <w:pPr>
        <w:pStyle w:val="Zkladntext20"/>
        <w:numPr>
          <w:ilvl w:val="0"/>
          <w:numId w:val="8"/>
        </w:numPr>
        <w:shd w:val="clear" w:color="auto" w:fill="auto"/>
        <w:tabs>
          <w:tab w:val="left" w:pos="495"/>
        </w:tabs>
        <w:spacing w:before="0" w:after="0" w:line="250" w:lineRule="exact"/>
        <w:ind w:left="500" w:hanging="360"/>
        <w:jc w:val="both"/>
      </w:pPr>
      <w:r>
        <w:t>Oprávněnost nároku na smluvní pokutu není podmíněna žádnými formálními úkony. Zaplacení smluvní pokuty nezbavuje povinnou stranu závazku splnit povinnosti dané jí touto smlouvou.</w:t>
      </w:r>
    </w:p>
    <w:p w:rsidR="008044B0" w:rsidRDefault="00542C14">
      <w:pPr>
        <w:pStyle w:val="Zkladntext20"/>
        <w:numPr>
          <w:ilvl w:val="0"/>
          <w:numId w:val="8"/>
        </w:numPr>
        <w:shd w:val="clear" w:color="auto" w:fill="auto"/>
        <w:tabs>
          <w:tab w:val="left" w:pos="495"/>
        </w:tabs>
        <w:spacing w:before="0" w:after="272" w:line="250" w:lineRule="exact"/>
        <w:ind w:left="500" w:hanging="360"/>
        <w:jc w:val="both"/>
      </w:pPr>
      <w:r>
        <w:t>Platba smluvní pokuty bude povinnou smluvní stranou provedena na základě penalizační faktury vystavené oprávněnou smluvní stranou. Splatnost se stanovuje na dvacet jedna (21) kalendářních dnů ode dne doručení faktury povinné smluvní straně.</w:t>
      </w:r>
    </w:p>
    <w:p w:rsidR="008044B0" w:rsidRDefault="00542C14">
      <w:pPr>
        <w:pStyle w:val="Zkladntext20"/>
        <w:shd w:val="clear" w:color="auto" w:fill="auto"/>
        <w:spacing w:before="0" w:after="0" w:line="210" w:lineRule="exact"/>
        <w:ind w:right="80" w:firstLine="0"/>
      </w:pPr>
      <w:r>
        <w:t>IX.</w:t>
      </w:r>
    </w:p>
    <w:p w:rsidR="008044B0" w:rsidRDefault="00542C14">
      <w:pPr>
        <w:pStyle w:val="Nadpis20"/>
        <w:keepNext/>
        <w:keepLines/>
        <w:shd w:val="clear" w:color="auto" w:fill="auto"/>
        <w:spacing w:after="180" w:line="210" w:lineRule="exact"/>
        <w:ind w:right="80"/>
      </w:pPr>
      <w:bookmarkStart w:id="7" w:name="bookmark7"/>
      <w:r>
        <w:t>Odstoupení od smlouvy</w:t>
      </w:r>
      <w:bookmarkEnd w:id="7"/>
    </w:p>
    <w:p w:rsidR="008044B0" w:rsidRDefault="00542C14">
      <w:pPr>
        <w:pStyle w:val="Zkladntext20"/>
        <w:numPr>
          <w:ilvl w:val="0"/>
          <w:numId w:val="9"/>
        </w:numPr>
        <w:shd w:val="clear" w:color="auto" w:fill="auto"/>
        <w:tabs>
          <w:tab w:val="left" w:pos="495"/>
        </w:tabs>
        <w:spacing w:before="0" w:after="0" w:line="250" w:lineRule="exact"/>
        <w:ind w:left="500" w:hanging="360"/>
        <w:jc w:val="both"/>
      </w:pPr>
      <w:r>
        <w:t>Kterákoliv ze smluvních stran je oprávněna od této smlouvy odstoupit, poruší-li druhá smluvní strana podstatným způsobem své smluvní povinnosti, přestože byla na tuto skutečnost prokazatelným způsobem upozorněna.</w:t>
      </w:r>
    </w:p>
    <w:p w:rsidR="008044B0" w:rsidRDefault="00542C14">
      <w:pPr>
        <w:pStyle w:val="Zkladntext20"/>
        <w:shd w:val="clear" w:color="auto" w:fill="auto"/>
        <w:spacing w:before="0" w:after="0" w:line="250" w:lineRule="exact"/>
        <w:ind w:left="780" w:hanging="280"/>
        <w:jc w:val="both"/>
      </w:pPr>
      <w:r>
        <w:t>Za podstatné porušení smlouvy se považuje:</w:t>
      </w:r>
    </w:p>
    <w:p w:rsidR="008044B0" w:rsidRDefault="00542C14">
      <w:pPr>
        <w:pStyle w:val="Zkladntext20"/>
        <w:numPr>
          <w:ilvl w:val="0"/>
          <w:numId w:val="10"/>
        </w:numPr>
        <w:shd w:val="clear" w:color="auto" w:fill="auto"/>
        <w:tabs>
          <w:tab w:val="left" w:pos="781"/>
        </w:tabs>
        <w:spacing w:before="0" w:after="0" w:line="250" w:lineRule="exact"/>
        <w:ind w:left="780" w:hanging="280"/>
        <w:jc w:val="both"/>
      </w:pPr>
      <w:r>
        <w:t>prodlení objednatele se zaplacením ceny po dobu delší než třicet (30) dnů.</w:t>
      </w:r>
    </w:p>
    <w:p w:rsidR="008044B0" w:rsidRDefault="00542C14">
      <w:pPr>
        <w:pStyle w:val="Zkladntext20"/>
        <w:numPr>
          <w:ilvl w:val="0"/>
          <w:numId w:val="10"/>
        </w:numPr>
        <w:shd w:val="clear" w:color="auto" w:fill="auto"/>
        <w:tabs>
          <w:tab w:val="left" w:pos="781"/>
        </w:tabs>
        <w:spacing w:before="0" w:after="0" w:line="250" w:lineRule="exact"/>
        <w:ind w:left="780" w:hanging="280"/>
        <w:jc w:val="both"/>
      </w:pPr>
      <w:r>
        <w:t>prodlení zhotovitele s předáním díla po dobu delší než třicet (30) dnů,</w:t>
      </w:r>
    </w:p>
    <w:p w:rsidR="008044B0" w:rsidRDefault="00542C14">
      <w:pPr>
        <w:pStyle w:val="Zkladntext20"/>
        <w:numPr>
          <w:ilvl w:val="0"/>
          <w:numId w:val="10"/>
        </w:numPr>
        <w:shd w:val="clear" w:color="auto" w:fill="auto"/>
        <w:tabs>
          <w:tab w:val="left" w:pos="781"/>
        </w:tabs>
        <w:spacing w:before="0" w:after="0" w:line="250" w:lineRule="exact"/>
        <w:ind w:left="780" w:hanging="280"/>
        <w:jc w:val="both"/>
      </w:pPr>
      <w:r>
        <w:t>opakované porušení povinností zhotovitele vyplývajících z této smlouvy, přičemž za opakované porušení se považuje takové porušení, na které objednatel zhotovitele již v minulosti výslovně upozornil,</w:t>
      </w:r>
    </w:p>
    <w:p w:rsidR="008044B0" w:rsidRDefault="00542C14">
      <w:pPr>
        <w:pStyle w:val="Zkladntext20"/>
        <w:numPr>
          <w:ilvl w:val="0"/>
          <w:numId w:val="10"/>
        </w:numPr>
        <w:shd w:val="clear" w:color="auto" w:fill="auto"/>
        <w:tabs>
          <w:tab w:val="left" w:pos="781"/>
        </w:tabs>
        <w:spacing w:before="0" w:after="0" w:line="250" w:lineRule="exact"/>
        <w:ind w:left="780" w:hanging="280"/>
        <w:jc w:val="both"/>
      </w:pPr>
      <w:r>
        <w:t>neodstranění vady dle článku VII. Odpovědnost za vady a záruka za jakost.</w:t>
      </w:r>
    </w:p>
    <w:p w:rsidR="008044B0" w:rsidRDefault="00542C14">
      <w:pPr>
        <w:pStyle w:val="Zkladntext20"/>
        <w:numPr>
          <w:ilvl w:val="0"/>
          <w:numId w:val="9"/>
        </w:numPr>
        <w:shd w:val="clear" w:color="auto" w:fill="auto"/>
        <w:tabs>
          <w:tab w:val="left" w:pos="495"/>
        </w:tabs>
        <w:spacing w:before="0" w:after="0" w:line="250" w:lineRule="exact"/>
        <w:ind w:left="500" w:hanging="360"/>
        <w:jc w:val="both"/>
      </w:pPr>
      <w:r>
        <w:t>Stanoví-li objednatel zhotoviteli pro splnění jeho závazku náhradní (dodatečnou) lhůtu, vzniká objednateli právo odstoupit od smlouvy až po marném uplynutí této lhůty, to neplatí, jestliže zhotovitel v průběhu této lhůty prohlásí, že svůj závazek nesplní. V takovém případě může objednatel odstoupit od smlouvy i před uplynutím lhůty dodatečného plnění, poté, co prohlášení zhotovitele obdržel.</w:t>
      </w:r>
    </w:p>
    <w:p w:rsidR="008044B0" w:rsidRDefault="00542C14">
      <w:pPr>
        <w:pStyle w:val="Zkladntext20"/>
        <w:numPr>
          <w:ilvl w:val="0"/>
          <w:numId w:val="9"/>
        </w:numPr>
        <w:shd w:val="clear" w:color="auto" w:fill="auto"/>
        <w:tabs>
          <w:tab w:val="left" w:pos="495"/>
        </w:tabs>
        <w:spacing w:before="0" w:after="0" w:line="250" w:lineRule="exact"/>
        <w:ind w:left="500" w:hanging="360"/>
        <w:jc w:val="both"/>
      </w:pPr>
      <w:r>
        <w:t>Smlouva zaniká dnem doručení oznámení o odstoupení od smlouvy druhé smluvní straně. Při odstoupení od smlouvy dojde k navrácení vzájemně poskytnutých plnění.</w:t>
      </w:r>
    </w:p>
    <w:p w:rsidR="008044B0" w:rsidRDefault="00542C14">
      <w:pPr>
        <w:pStyle w:val="Zkladntext20"/>
        <w:numPr>
          <w:ilvl w:val="0"/>
          <w:numId w:val="9"/>
        </w:numPr>
        <w:shd w:val="clear" w:color="auto" w:fill="auto"/>
        <w:tabs>
          <w:tab w:val="left" w:pos="495"/>
        </w:tabs>
        <w:spacing w:before="0" w:after="512" w:line="250" w:lineRule="exact"/>
        <w:ind w:left="500" w:hanging="360"/>
        <w:jc w:val="both"/>
      </w:pPr>
      <w:r>
        <w:t>Odstoupení od smlouvy se nedotýká nároku na náhradu škody vzniklé porušením smlouvy a nároku na zaplacení smluvní pokuty.</w:t>
      </w:r>
    </w:p>
    <w:p w:rsidR="008044B0" w:rsidRDefault="00542C14">
      <w:pPr>
        <w:pStyle w:val="Zkladntext20"/>
        <w:shd w:val="clear" w:color="auto" w:fill="auto"/>
        <w:spacing w:before="0" w:after="0" w:line="210" w:lineRule="exact"/>
        <w:ind w:right="80" w:firstLine="0"/>
      </w:pPr>
      <w:r>
        <w:t>X.</w:t>
      </w:r>
    </w:p>
    <w:p w:rsidR="008044B0" w:rsidRDefault="00542C14">
      <w:pPr>
        <w:pStyle w:val="Nadpis20"/>
        <w:keepNext/>
        <w:keepLines/>
        <w:shd w:val="clear" w:color="auto" w:fill="auto"/>
        <w:spacing w:after="180" w:line="210" w:lineRule="exact"/>
        <w:ind w:right="80"/>
      </w:pPr>
      <w:bookmarkStart w:id="8" w:name="bookmark8"/>
      <w:r>
        <w:t>Závěrečná ujednání</w:t>
      </w:r>
      <w:bookmarkEnd w:id="8"/>
    </w:p>
    <w:p w:rsidR="008044B0" w:rsidRDefault="00542C14">
      <w:pPr>
        <w:pStyle w:val="Zkladntext20"/>
        <w:numPr>
          <w:ilvl w:val="0"/>
          <w:numId w:val="11"/>
        </w:numPr>
        <w:shd w:val="clear" w:color="auto" w:fill="auto"/>
        <w:tabs>
          <w:tab w:val="left" w:pos="495"/>
        </w:tabs>
        <w:spacing w:before="0" w:after="0" w:line="250" w:lineRule="exact"/>
        <w:ind w:left="500" w:hanging="360"/>
        <w:jc w:val="both"/>
      </w:pPr>
      <w:r>
        <w:t>Smlouva odráží svobodný a vážný projev vůle smluvních stran. Smluvní strany prohlašují, že veškerá práva a povinnosti neupravená touto smlouvou, jakož i práva a povinnosti z této smlouvy vyplývající, budou řešit podle ustanovení občanského zákoníku.</w:t>
      </w:r>
    </w:p>
    <w:p w:rsidR="008044B0" w:rsidRDefault="00542C14">
      <w:pPr>
        <w:pStyle w:val="Zkladntext20"/>
        <w:numPr>
          <w:ilvl w:val="0"/>
          <w:numId w:val="11"/>
        </w:numPr>
        <w:shd w:val="clear" w:color="auto" w:fill="auto"/>
        <w:tabs>
          <w:tab w:val="left" w:pos="495"/>
        </w:tabs>
        <w:spacing w:before="0" w:after="0" w:line="250" w:lineRule="exact"/>
        <w:ind w:left="500" w:hanging="360"/>
        <w:jc w:val="both"/>
      </w:pPr>
      <w:r>
        <w:t>Změny a doplňky této smlouvy je možné provádět pouze formou písemných oboustranně odsouhlasených postupně číslovaných dodatků.</w:t>
      </w:r>
    </w:p>
    <w:p w:rsidR="008044B0" w:rsidRDefault="00542C14" w:rsidP="006F57BC">
      <w:pPr>
        <w:pStyle w:val="Zkladntext20"/>
        <w:numPr>
          <w:ilvl w:val="0"/>
          <w:numId w:val="11"/>
        </w:numPr>
        <w:shd w:val="clear" w:color="auto" w:fill="auto"/>
        <w:tabs>
          <w:tab w:val="left" w:pos="495"/>
        </w:tabs>
        <w:spacing w:before="0" w:after="944" w:line="250" w:lineRule="exact"/>
        <w:ind w:left="500" w:hanging="360"/>
        <w:jc w:val="both"/>
        <w:sectPr w:rsidR="008044B0">
          <w:headerReference w:type="even" r:id="rId8"/>
          <w:headerReference w:type="default" r:id="rId9"/>
          <w:headerReference w:type="first" r:id="rId10"/>
          <w:pgSz w:w="11900" w:h="16840"/>
          <w:pgMar w:top="1758" w:right="1117" w:bottom="773" w:left="996" w:header="0" w:footer="3" w:gutter="0"/>
          <w:cols w:space="720"/>
          <w:noEndnote/>
          <w:docGrid w:linePitch="360"/>
        </w:sectPr>
      </w:pPr>
      <w:r>
        <w:t>Veškeré spory mezi smluvními stranami vzniklé z této smlouvy budou řešeny smírnou cestou. Nebude-li smírného řešení dosaženo, sjednávají si smluvní strany místní příslušnost věcně příslušného soudu určenou dle sídla zhotovitele.</w:t>
      </w:r>
    </w:p>
    <w:p w:rsidR="008044B0" w:rsidRDefault="00542C14">
      <w:pPr>
        <w:pStyle w:val="Zkladntext20"/>
        <w:numPr>
          <w:ilvl w:val="0"/>
          <w:numId w:val="11"/>
        </w:numPr>
        <w:shd w:val="clear" w:color="auto" w:fill="auto"/>
        <w:tabs>
          <w:tab w:val="left" w:pos="516"/>
        </w:tabs>
        <w:spacing w:before="0" w:after="0" w:line="250" w:lineRule="exact"/>
        <w:ind w:left="540" w:right="480" w:hanging="380"/>
        <w:jc w:val="both"/>
      </w:pPr>
      <w:r>
        <w:lastRenderedPageBreak/>
        <w:t>V případě, že dojde k situaci, kdy některá ustanovení této smlouvy se stanou neplatnými, neúčinnými anebo nerealizovatelnými, nebude tímto ovlivněna platnost, účinnost nebo realizovatelnost ostatních ustanovení této smlouvy.</w:t>
      </w:r>
    </w:p>
    <w:p w:rsidR="008044B0" w:rsidRDefault="00542C14">
      <w:pPr>
        <w:pStyle w:val="Zkladntext20"/>
        <w:numPr>
          <w:ilvl w:val="0"/>
          <w:numId w:val="11"/>
        </w:numPr>
        <w:shd w:val="clear" w:color="auto" w:fill="auto"/>
        <w:tabs>
          <w:tab w:val="left" w:pos="516"/>
        </w:tabs>
        <w:spacing w:before="0" w:after="0" w:line="250" w:lineRule="exact"/>
        <w:ind w:left="540" w:right="480" w:hanging="380"/>
        <w:jc w:val="both"/>
      </w:pPr>
      <w:r>
        <w:t>Smlouva nabývá platnosti dnem oboustranného podpisu oprávněnými zástupci smluvních stran resp. dnem, kdy tuto smlouvu podepíše oprávněný zástupce té smluvní strany, která smlouvu podepisuje později. Smlouva nabývá účinnosti dnem uveřejnění v Registru smluv. Plnění předmětu této smlouvy před účinností této smlouvy se považuje za plnění podle této smlouvy a práva a povinnosti z něj vzniklé se řídí touto smlouvou.</w:t>
      </w:r>
    </w:p>
    <w:p w:rsidR="008044B0" w:rsidRDefault="00542C14">
      <w:pPr>
        <w:pStyle w:val="Zkladntext20"/>
        <w:numPr>
          <w:ilvl w:val="0"/>
          <w:numId w:val="11"/>
        </w:numPr>
        <w:shd w:val="clear" w:color="auto" w:fill="auto"/>
        <w:spacing w:before="0" w:after="0" w:line="250" w:lineRule="exact"/>
        <w:ind w:left="540" w:right="480" w:hanging="380"/>
        <w:jc w:val="both"/>
      </w:pPr>
      <w:r>
        <w:t xml:space="preserve"> Tato smlouva bude uveřejněna Technickou univerzitou v Liberci dle zákona č. 340/2015 Sb. (o registru smluv) v Registru smluv vedeném Ministerstvem vnitra ČR, s čímž obě smluvní strany výslovně souhlasí. Smluvní strany jsou povinny ve smlouvě označit ustanovení, která jsou předmětem jejich obchodního tajemství a nebudou v registru smluv uveřejněna. Technická univerzita v Liberci neodpovídá za případnou škodu vzniklou objednateli zveřejněním takto neoznačených částí smlouvy.</w:t>
      </w:r>
    </w:p>
    <w:p w:rsidR="008044B0" w:rsidRDefault="00542C14">
      <w:pPr>
        <w:pStyle w:val="Zkladntext20"/>
        <w:numPr>
          <w:ilvl w:val="0"/>
          <w:numId w:val="11"/>
        </w:numPr>
        <w:shd w:val="clear" w:color="auto" w:fill="auto"/>
        <w:tabs>
          <w:tab w:val="left" w:pos="516"/>
        </w:tabs>
        <w:spacing w:before="0" w:after="0" w:line="250" w:lineRule="exact"/>
        <w:ind w:left="540" w:right="480" w:hanging="380"/>
        <w:jc w:val="both"/>
      </w:pPr>
      <w:r>
        <w:t>Smlouva je vyhotovena ve 4 rovnocenných vyhotoveních, z nichž každé má platnost originálu. Každá ze stran obdrží po 2 vyhotoveních.</w:t>
      </w:r>
    </w:p>
    <w:p w:rsidR="008044B0" w:rsidRDefault="00542C14">
      <w:pPr>
        <w:pStyle w:val="Zkladntext20"/>
        <w:numPr>
          <w:ilvl w:val="0"/>
          <w:numId w:val="11"/>
        </w:numPr>
        <w:shd w:val="clear" w:color="auto" w:fill="auto"/>
        <w:tabs>
          <w:tab w:val="left" w:pos="516"/>
        </w:tabs>
        <w:spacing w:before="0" w:after="1210" w:line="250" w:lineRule="exact"/>
        <w:ind w:left="540" w:right="480" w:hanging="380"/>
        <w:jc w:val="both"/>
      </w:pPr>
      <w:r>
        <w:t>Obě smluvní strany prohlašují, že si smlouvu pečlivě přečetly a na důkaz souhlasu s výše uvedenými ustanoveními připojují své podpisy:</w:t>
      </w:r>
    </w:p>
    <w:p w:rsidR="006F57BC" w:rsidRDefault="006F57BC" w:rsidP="006F57BC">
      <w:pPr>
        <w:pStyle w:val="Zkladntext20"/>
        <w:shd w:val="clear" w:color="auto" w:fill="auto"/>
        <w:tabs>
          <w:tab w:val="left" w:pos="516"/>
        </w:tabs>
        <w:spacing w:before="0" w:after="1210" w:line="250" w:lineRule="exact"/>
        <w:ind w:right="480" w:firstLine="0"/>
        <w:jc w:val="both"/>
      </w:pPr>
      <w:r>
        <w:tab/>
        <w:t>Libor Vacek, jednatel</w:t>
      </w:r>
      <w:r>
        <w:tab/>
      </w:r>
      <w:r>
        <w:tab/>
      </w:r>
      <w:r>
        <w:tab/>
      </w:r>
      <w:r>
        <w:tab/>
      </w:r>
      <w:r>
        <w:tab/>
        <w:t xml:space="preserve">prof. Dr. Ing. Petr </w:t>
      </w:r>
      <w:proofErr w:type="spellStart"/>
      <w:r>
        <w:t>Lenfeld</w:t>
      </w:r>
      <w:proofErr w:type="spellEnd"/>
      <w:r>
        <w:t>, děkan</w:t>
      </w:r>
    </w:p>
    <w:p w:rsidR="006F57BC" w:rsidRDefault="006F57BC" w:rsidP="006F57BC">
      <w:pPr>
        <w:pStyle w:val="Zkladntext20"/>
        <w:shd w:val="clear" w:color="auto" w:fill="auto"/>
        <w:tabs>
          <w:tab w:val="left" w:pos="516"/>
        </w:tabs>
        <w:spacing w:before="0" w:after="1210" w:line="250" w:lineRule="exact"/>
        <w:ind w:right="480" w:firstLine="0"/>
        <w:jc w:val="both"/>
      </w:pPr>
      <w:r>
        <w:tab/>
        <w:t>Ve Chvaleticích 15.7.219</w:t>
      </w:r>
      <w:r>
        <w:tab/>
      </w:r>
      <w:r>
        <w:tab/>
      </w:r>
      <w:r>
        <w:tab/>
      </w:r>
      <w:r>
        <w:tab/>
      </w:r>
      <w:r>
        <w:tab/>
        <w:t xml:space="preserve">V Liberci dne </w:t>
      </w:r>
      <w:proofErr w:type="gramStart"/>
      <w:r w:rsidR="00D33D08">
        <w:t>1.8.2019</w:t>
      </w:r>
      <w:proofErr w:type="gramEnd"/>
    </w:p>
    <w:p w:rsidR="008044B0" w:rsidRDefault="008044B0">
      <w:pPr>
        <w:rPr>
          <w:sz w:val="2"/>
          <w:szCs w:val="2"/>
        </w:rPr>
      </w:pPr>
      <w:bookmarkStart w:id="9" w:name="_GoBack"/>
      <w:bookmarkEnd w:id="9"/>
    </w:p>
    <w:sectPr w:rsidR="008044B0">
      <w:pgSz w:w="11900" w:h="16840"/>
      <w:pgMar w:top="1442" w:right="711" w:bottom="736" w:left="9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1620" w:rsidRDefault="00241620">
      <w:r>
        <w:separator/>
      </w:r>
    </w:p>
  </w:endnote>
  <w:endnote w:type="continuationSeparator" w:id="0">
    <w:p w:rsidR="00241620" w:rsidRDefault="002416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1620" w:rsidRDefault="00241620"/>
  </w:footnote>
  <w:footnote w:type="continuationSeparator" w:id="0">
    <w:p w:rsidR="00241620" w:rsidRDefault="0024162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44B0" w:rsidRDefault="00EF0743">
    <w:pPr>
      <w:rPr>
        <w:sz w:val="2"/>
        <w:szCs w:val="2"/>
      </w:rPr>
    </w:pPr>
    <w:r>
      <w:rPr>
        <w:noProof/>
        <w:lang w:bidi="ar-SA"/>
      </w:rPr>
      <mc:AlternateContent>
        <mc:Choice Requires="wps">
          <w:drawing>
            <wp:anchor distT="0" distB="0" distL="63500" distR="63500" simplePos="0" relativeHeight="314572420" behindDoc="1" locked="0" layoutInCell="1" allowOverlap="1" wp14:anchorId="3D24C136" wp14:editId="4614F7C1">
              <wp:simplePos x="0" y="0"/>
              <wp:positionH relativeFrom="page">
                <wp:posOffset>673735</wp:posOffset>
              </wp:positionH>
              <wp:positionV relativeFrom="page">
                <wp:posOffset>422910</wp:posOffset>
              </wp:positionV>
              <wp:extent cx="2529840" cy="316230"/>
              <wp:effectExtent l="0" t="3810" r="0" b="0"/>
              <wp:wrapNone/>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9840" cy="316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44B0" w:rsidRDefault="00542C14">
                          <w:pPr>
                            <w:pStyle w:val="ZhlavneboZpat0"/>
                            <w:shd w:val="clear" w:color="auto" w:fill="auto"/>
                            <w:spacing w:line="240" w:lineRule="auto"/>
                            <w:jc w:val="left"/>
                          </w:pPr>
                          <w:r>
                            <w:rPr>
                              <w:rStyle w:val="ZhlavneboZpat2"/>
                            </w:rPr>
                            <w:t>TECHNICKÁ UNIVERZITA V LIBERCI</w:t>
                          </w:r>
                        </w:p>
                        <w:p w:rsidR="008044B0" w:rsidRDefault="00542C14">
                          <w:pPr>
                            <w:pStyle w:val="ZhlavneboZpat0"/>
                            <w:shd w:val="clear" w:color="auto" w:fill="auto"/>
                            <w:tabs>
                              <w:tab w:val="right" w:pos="3984"/>
                            </w:tabs>
                            <w:spacing w:line="240" w:lineRule="auto"/>
                            <w:jc w:val="left"/>
                          </w:pPr>
                          <w:r>
                            <w:rPr>
                              <w:rStyle w:val="ZhlavneboZpatTahoma85ptTun"/>
                            </w:rPr>
                            <w:t>www.tul.cz</w:t>
                          </w:r>
                          <w:r>
                            <w:rPr>
                              <w:rStyle w:val="ZhlavneboZpatTahoma85ptTun"/>
                            </w:rPr>
                            <w:tab/>
                          </w:r>
                          <w:r>
                            <w:rPr>
                              <w:rStyle w:val="ZhlavneboZpatTahoma85ptTun"/>
                              <w:lang w:val="cs-CZ" w:eastAsia="cs-CZ" w:bidi="cs-CZ"/>
                            </w:rPr>
                            <w: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53.05pt;margin-top:33.3pt;width:199.2pt;height:24.9pt;z-index:-188744060;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" filled="f" stroked="f">
              <v:textbox style="mso-fit-shape-to-text:t" inset="0,0,0,0">
                <w:txbxContent>
                  <w:p w:rsidR="008044B0" w:rsidRDefault="00542C14">
                    <w:pPr>
                      <w:pStyle w:val="ZhlavneboZpat0"/>
                      <w:shd w:val="clear" w:color="auto" w:fill="auto"/>
                      <w:spacing w:line="240" w:lineRule="auto"/>
                      <w:jc w:val="left"/>
                    </w:pPr>
                    <w:r>
                      <w:rPr>
                        <w:rStyle w:val="ZhlavneboZpat2"/>
                      </w:rPr>
                      <w:t>TECHNICKÁ UNIVERZITA V LIBERCI</w:t>
                    </w:r>
                  </w:p>
                  <w:p w:rsidR="008044B0" w:rsidRDefault="00542C14">
                    <w:pPr>
                      <w:pStyle w:val="ZhlavneboZpat0"/>
                      <w:shd w:val="clear" w:color="auto" w:fill="auto"/>
                      <w:tabs>
                        <w:tab w:val="right" w:pos="3984"/>
                      </w:tabs>
                      <w:spacing w:line="240" w:lineRule="auto"/>
                      <w:jc w:val="left"/>
                    </w:pPr>
                    <w:r>
                      <w:rPr>
                        <w:rStyle w:val="ZhlavneboZpatTahoma85ptTun"/>
                      </w:rPr>
                      <w:t>www.tul.cz</w:t>
                    </w:r>
                    <w:r>
                      <w:rPr>
                        <w:rStyle w:val="ZhlavneboZpatTahoma85ptTun"/>
                      </w:rPr>
                      <w:tab/>
                    </w:r>
                    <w:r>
                      <w:rPr>
                        <w:rStyle w:val="ZhlavneboZpatTahoma85ptTun"/>
                        <w:lang w:val="cs-CZ" w:eastAsia="cs-CZ" w:bidi="cs-CZ"/>
                      </w:rPr>
                      <w:t>■</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44B0" w:rsidRDefault="00EF0743">
    <w:pPr>
      <w:rPr>
        <w:sz w:val="2"/>
        <w:szCs w:val="2"/>
      </w:rPr>
    </w:pPr>
    <w:r>
      <w:rPr>
        <w:noProof/>
        <w:lang w:bidi="ar-SA"/>
      </w:rPr>
      <mc:AlternateContent>
        <mc:Choice Requires="wps">
          <w:drawing>
            <wp:anchor distT="0" distB="0" distL="63500" distR="63500" simplePos="0" relativeHeight="314572421" behindDoc="1" locked="0" layoutInCell="1" allowOverlap="1" wp14:anchorId="2D71775D" wp14:editId="74FCF2DD">
              <wp:simplePos x="0" y="0"/>
              <wp:positionH relativeFrom="page">
                <wp:posOffset>678180</wp:posOffset>
              </wp:positionH>
              <wp:positionV relativeFrom="page">
                <wp:posOffset>418465</wp:posOffset>
              </wp:positionV>
              <wp:extent cx="2529840" cy="316230"/>
              <wp:effectExtent l="1905" t="0" r="1905" b="2540"/>
              <wp:wrapNone/>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9840" cy="316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44B0" w:rsidRDefault="00542C14">
                          <w:pPr>
                            <w:pStyle w:val="ZhlavneboZpat0"/>
                            <w:shd w:val="clear" w:color="auto" w:fill="auto"/>
                            <w:spacing w:line="240" w:lineRule="auto"/>
                            <w:jc w:val="left"/>
                          </w:pPr>
                          <w:r>
                            <w:rPr>
                              <w:rStyle w:val="ZhlavneboZpat2"/>
                            </w:rPr>
                            <w:t>TECHNICKÁ UNIVERZITA V LIBERCI</w:t>
                          </w:r>
                        </w:p>
                        <w:p w:rsidR="008044B0" w:rsidRDefault="00542C14">
                          <w:pPr>
                            <w:pStyle w:val="ZhlavneboZpat0"/>
                            <w:shd w:val="clear" w:color="auto" w:fill="auto"/>
                            <w:tabs>
                              <w:tab w:val="right" w:pos="3984"/>
                            </w:tabs>
                            <w:spacing w:line="240" w:lineRule="auto"/>
                            <w:jc w:val="left"/>
                          </w:pPr>
                          <w:r>
                            <w:rPr>
                              <w:rStyle w:val="ZhlavneboZpatTahoma85ptTun"/>
                            </w:rPr>
                            <w:t>www.tul.cz</w:t>
                          </w:r>
                          <w:r>
                            <w:rPr>
                              <w:rStyle w:val="ZhlavneboZpatTahoma85ptTun"/>
                            </w:rPr>
                            <w:tab/>
                          </w:r>
                          <w:r>
                            <w:rPr>
                              <w:rStyle w:val="ZhlavneboZpatTahoma85ptTun"/>
                              <w:lang w:val="cs-CZ" w:eastAsia="cs-CZ" w:bidi="cs-CZ"/>
                            </w:rPr>
                            <w: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7" type="#_x0000_t202" style="position:absolute;margin-left:53.4pt;margin-top:32.95pt;width:199.2pt;height:24.9pt;z-index:-188744059;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" filled="f" stroked="f">
              <v:textbox style="mso-fit-shape-to-text:t" inset="0,0,0,0">
                <w:txbxContent>
                  <w:p w:rsidR="008044B0" w:rsidRDefault="00542C14">
                    <w:pPr>
                      <w:pStyle w:val="ZhlavneboZpat0"/>
                      <w:shd w:val="clear" w:color="auto" w:fill="auto"/>
                      <w:spacing w:line="240" w:lineRule="auto"/>
                      <w:jc w:val="left"/>
                    </w:pPr>
                    <w:r>
                      <w:rPr>
                        <w:rStyle w:val="ZhlavneboZpat2"/>
                      </w:rPr>
                      <w:t>TECHNICKÁ UNIVERZITA V LIBERCI</w:t>
                    </w:r>
                  </w:p>
                  <w:p w:rsidR="008044B0" w:rsidRDefault="00542C14">
                    <w:pPr>
                      <w:pStyle w:val="ZhlavneboZpat0"/>
                      <w:shd w:val="clear" w:color="auto" w:fill="auto"/>
                      <w:tabs>
                        <w:tab w:val="right" w:pos="3984"/>
                      </w:tabs>
                      <w:spacing w:line="240" w:lineRule="auto"/>
                      <w:jc w:val="left"/>
                    </w:pPr>
                    <w:r>
                      <w:rPr>
                        <w:rStyle w:val="ZhlavneboZpatTahoma85ptTun"/>
                      </w:rPr>
                      <w:t>www.tul.cz</w:t>
                    </w:r>
                    <w:r>
                      <w:rPr>
                        <w:rStyle w:val="ZhlavneboZpatTahoma85ptTun"/>
                      </w:rPr>
                      <w:tab/>
                    </w:r>
                    <w:r>
                      <w:rPr>
                        <w:rStyle w:val="ZhlavneboZpatTahoma85ptTun"/>
                        <w:lang w:val="cs-CZ" w:eastAsia="cs-CZ" w:bidi="cs-CZ"/>
                      </w:rPr>
                      <w:t>■</w:t>
                    </w:r>
                  </w:p>
                </w:txbxContent>
              </v:textbox>
              <w10:wrap anchorx="page" anchory="page"/>
            </v:shape>
          </w:pict>
        </mc:Fallback>
      </mc:AlternateContent>
    </w:r>
    <w:r>
      <w:rPr>
        <w:noProof/>
        <w:lang w:bidi="ar-SA"/>
      </w:rPr>
      <mc:AlternateContent>
        <mc:Choice Requires="wps">
          <w:drawing>
            <wp:anchor distT="0" distB="0" distL="63500" distR="63500" simplePos="0" relativeHeight="314572422" behindDoc="1" locked="0" layoutInCell="1" allowOverlap="1" wp14:anchorId="26FDFE73" wp14:editId="7917467C">
              <wp:simplePos x="0" y="0"/>
              <wp:positionH relativeFrom="page">
                <wp:posOffset>3613150</wp:posOffset>
              </wp:positionH>
              <wp:positionV relativeFrom="page">
                <wp:posOffset>975995</wp:posOffset>
              </wp:positionV>
              <wp:extent cx="256540" cy="153035"/>
              <wp:effectExtent l="3175" t="4445" r="0" b="2540"/>
              <wp:wrapNone/>
              <wp:docPr id="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540"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44B0" w:rsidRDefault="00542C14">
                          <w:pPr>
                            <w:pStyle w:val="ZhlavneboZpat0"/>
                            <w:shd w:val="clear" w:color="auto" w:fill="auto"/>
                            <w:spacing w:line="240" w:lineRule="auto"/>
                            <w:jc w:val="left"/>
                          </w:pPr>
                          <w:r>
                            <w:rPr>
                              <w:rStyle w:val="ZhlavneboZpatTahoma10pt"/>
                            </w:rPr>
                            <w:t>VIII.</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8" o:spid="_x0000_s1028" type="#_x0000_t202" style="position:absolute;margin-left:284.5pt;margin-top:76.85pt;width:20.2pt;height:12.05pt;z-index:-18874405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" filled="f" stroked="f">
              <v:textbox style="mso-fit-shape-to-text:t" inset="0,0,0,0">
                <w:txbxContent>
                  <w:p w:rsidR="008044B0" w:rsidRDefault="00542C14">
                    <w:pPr>
                      <w:pStyle w:val="ZhlavneboZpat0"/>
                      <w:shd w:val="clear" w:color="auto" w:fill="auto"/>
                      <w:spacing w:line="240" w:lineRule="auto"/>
                      <w:jc w:val="left"/>
                    </w:pPr>
                    <w:r>
                      <w:rPr>
                        <w:rStyle w:val="ZhlavneboZpatTahoma10pt"/>
                      </w:rPr>
                      <w:t>VIII.</w:t>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44B0" w:rsidRDefault="00EF0743">
    <w:pPr>
      <w:rPr>
        <w:sz w:val="2"/>
        <w:szCs w:val="2"/>
      </w:rPr>
    </w:pPr>
    <w:r>
      <w:rPr>
        <w:noProof/>
        <w:lang w:bidi="ar-SA"/>
      </w:rPr>
      <mc:AlternateContent>
        <mc:Choice Requires="wps">
          <w:drawing>
            <wp:anchor distT="0" distB="0" distL="63500" distR="63500" simplePos="0" relativeHeight="314572425" behindDoc="1" locked="0" layoutInCell="1" allowOverlap="1" wp14:anchorId="0CF7F28B" wp14:editId="1F207CC4">
              <wp:simplePos x="0" y="0"/>
              <wp:positionH relativeFrom="page">
                <wp:posOffset>680085</wp:posOffset>
              </wp:positionH>
              <wp:positionV relativeFrom="page">
                <wp:posOffset>424815</wp:posOffset>
              </wp:positionV>
              <wp:extent cx="2529840" cy="316230"/>
              <wp:effectExtent l="3810" t="0" r="0" b="2540"/>
              <wp:wrapNone/>
              <wp:docPr id="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9840" cy="316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44B0" w:rsidRDefault="00542C14">
                          <w:pPr>
                            <w:pStyle w:val="ZhlavneboZpat0"/>
                            <w:shd w:val="clear" w:color="auto" w:fill="auto"/>
                            <w:spacing w:line="240" w:lineRule="auto"/>
                            <w:jc w:val="left"/>
                          </w:pPr>
                          <w:proofErr w:type="spellStart"/>
                          <w:r>
                            <w:rPr>
                              <w:rStyle w:val="ZhlavneboZpat1"/>
                            </w:rPr>
                            <w:t>rri</w:t>
                          </w:r>
                          <w:proofErr w:type="spellEnd"/>
                          <w:r>
                            <w:rPr>
                              <w:rStyle w:val="ZhlavneboZpat1"/>
                            </w:rPr>
                            <w:t xml:space="preserve"> </w:t>
                          </w:r>
                          <w:r>
                            <w:rPr>
                              <w:rStyle w:val="ZhlavneboZpat2"/>
                            </w:rPr>
                            <w:t>TECHNICKÁ UNIVERZITA V LIBERCI</w:t>
                          </w:r>
                        </w:p>
                        <w:p w:rsidR="008044B0" w:rsidRDefault="00542C14">
                          <w:pPr>
                            <w:pStyle w:val="ZhlavneboZpat0"/>
                            <w:shd w:val="clear" w:color="auto" w:fill="auto"/>
                            <w:tabs>
                              <w:tab w:val="right" w:pos="3984"/>
                            </w:tabs>
                            <w:spacing w:line="240" w:lineRule="auto"/>
                            <w:jc w:val="left"/>
                          </w:pPr>
                          <w:r>
                            <w:rPr>
                              <w:rStyle w:val="ZhlavneboZpatTahoma85ptTun"/>
                            </w:rPr>
                            <w:t>www.tul.cz</w:t>
                          </w:r>
                          <w:r>
                            <w:rPr>
                              <w:rStyle w:val="ZhlavneboZpatTahoma85ptTun"/>
                            </w:rPr>
                            <w:tab/>
                          </w:r>
                          <w:r>
                            <w:rPr>
                              <w:rStyle w:val="ZhlavneboZpatTahoma85ptTun"/>
                              <w:lang w:val="cs-CZ" w:eastAsia="cs-CZ" w:bidi="cs-CZ"/>
                            </w:rPr>
                            <w: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9" type="#_x0000_t202" style="position:absolute;margin-left:53.55pt;margin-top:33.45pt;width:199.2pt;height:24.9pt;z-index:-188744055;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" filled="f" stroked="f">
              <v:textbox style="mso-fit-shape-to-text:t" inset="0,0,0,0">
                <w:txbxContent>
                  <w:p w:rsidR="008044B0" w:rsidRDefault="00542C14">
                    <w:pPr>
                      <w:pStyle w:val="ZhlavneboZpat0"/>
                      <w:shd w:val="clear" w:color="auto" w:fill="auto"/>
                      <w:spacing w:line="240" w:lineRule="auto"/>
                      <w:jc w:val="left"/>
                    </w:pPr>
                    <w:proofErr w:type="spellStart"/>
                    <w:r>
                      <w:rPr>
                        <w:rStyle w:val="ZhlavneboZpat1"/>
                      </w:rPr>
                      <w:t>rri</w:t>
                    </w:r>
                    <w:proofErr w:type="spellEnd"/>
                    <w:r>
                      <w:rPr>
                        <w:rStyle w:val="ZhlavneboZpat1"/>
                      </w:rPr>
                      <w:t xml:space="preserve"> </w:t>
                    </w:r>
                    <w:r>
                      <w:rPr>
                        <w:rStyle w:val="ZhlavneboZpat2"/>
                      </w:rPr>
                      <w:t>TECHNICKÁ UNIVERZITA V LIBERCI</w:t>
                    </w:r>
                  </w:p>
                  <w:p w:rsidR="008044B0" w:rsidRDefault="00542C14">
                    <w:pPr>
                      <w:pStyle w:val="ZhlavneboZpat0"/>
                      <w:shd w:val="clear" w:color="auto" w:fill="auto"/>
                      <w:tabs>
                        <w:tab w:val="right" w:pos="3984"/>
                      </w:tabs>
                      <w:spacing w:line="240" w:lineRule="auto"/>
                      <w:jc w:val="left"/>
                    </w:pPr>
                    <w:r>
                      <w:rPr>
                        <w:rStyle w:val="ZhlavneboZpatTahoma85ptTun"/>
                      </w:rPr>
                      <w:t>www.tul.cz</w:t>
                    </w:r>
                    <w:r>
                      <w:rPr>
                        <w:rStyle w:val="ZhlavneboZpatTahoma85ptTun"/>
                      </w:rPr>
                      <w:tab/>
                    </w:r>
                    <w:r>
                      <w:rPr>
                        <w:rStyle w:val="ZhlavneboZpatTahoma85ptTun"/>
                        <w:lang w:val="cs-CZ" w:eastAsia="cs-CZ" w:bidi="cs-CZ"/>
                      </w:rPr>
                      <w:t>■</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26B32"/>
    <w:multiLevelType w:val="multilevel"/>
    <w:tmpl w:val="743EEDC0"/>
    <w:lvl w:ilvl="0">
      <w:start w:val="1"/>
      <w:numFmt w:val="bullet"/>
      <w:lvlText w:val="•"/>
      <w:lvlJc w:val="left"/>
      <w:rPr>
        <w:rFonts w:ascii="Tahoma" w:eastAsia="Tahoma" w:hAnsi="Tahoma" w:cs="Tahoma"/>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C764DE0"/>
    <w:multiLevelType w:val="multilevel"/>
    <w:tmpl w:val="86DE5D0A"/>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D662A04"/>
    <w:multiLevelType w:val="multilevel"/>
    <w:tmpl w:val="4E2AFEB0"/>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2A20D64"/>
    <w:multiLevelType w:val="multilevel"/>
    <w:tmpl w:val="B352C90C"/>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009378A"/>
    <w:multiLevelType w:val="multilevel"/>
    <w:tmpl w:val="D0C80E2A"/>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2C640C6"/>
    <w:multiLevelType w:val="multilevel"/>
    <w:tmpl w:val="80500C80"/>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6A07D9F"/>
    <w:multiLevelType w:val="multilevel"/>
    <w:tmpl w:val="2AE4EDD8"/>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6C553C6"/>
    <w:multiLevelType w:val="multilevel"/>
    <w:tmpl w:val="2B8629A4"/>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82E2DCF"/>
    <w:multiLevelType w:val="multilevel"/>
    <w:tmpl w:val="1890CFEC"/>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01E3715"/>
    <w:multiLevelType w:val="multilevel"/>
    <w:tmpl w:val="E2905772"/>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932654F"/>
    <w:multiLevelType w:val="multilevel"/>
    <w:tmpl w:val="B0986592"/>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4"/>
  </w:num>
  <w:num w:numId="3">
    <w:abstractNumId w:val="8"/>
  </w:num>
  <w:num w:numId="4">
    <w:abstractNumId w:val="1"/>
  </w:num>
  <w:num w:numId="5">
    <w:abstractNumId w:val="10"/>
  </w:num>
  <w:num w:numId="6">
    <w:abstractNumId w:val="3"/>
  </w:num>
  <w:num w:numId="7">
    <w:abstractNumId w:val="6"/>
  </w:num>
  <w:num w:numId="8">
    <w:abstractNumId w:val="2"/>
  </w:num>
  <w:num w:numId="9">
    <w:abstractNumId w:val="5"/>
  </w:num>
  <w:num w:numId="10">
    <w:abstractNumId w:val="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evenAndOddHeaders/>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4B0"/>
    <w:rsid w:val="00241620"/>
    <w:rsid w:val="00542C14"/>
    <w:rsid w:val="006F57BC"/>
    <w:rsid w:val="008044B0"/>
    <w:rsid w:val="00D33D08"/>
    <w:rsid w:val="00EF074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66CC"/>
      <w:u w:val="single"/>
    </w:rPr>
  </w:style>
  <w:style w:type="character" w:customStyle="1" w:styleId="Zkladntext3">
    <w:name w:val="Základní text (3)_"/>
    <w:basedOn w:val="Standardnpsmoodstavce"/>
    <w:link w:val="Zkladntext30"/>
    <w:rPr>
      <w:rFonts w:ascii="Tahoma" w:eastAsia="Tahoma" w:hAnsi="Tahoma" w:cs="Tahoma"/>
      <w:b/>
      <w:bCs/>
      <w:i w:val="0"/>
      <w:iCs w:val="0"/>
      <w:smallCaps w:val="0"/>
      <w:strike w:val="0"/>
      <w:sz w:val="21"/>
      <w:szCs w:val="21"/>
      <w:u w:val="none"/>
    </w:rPr>
  </w:style>
  <w:style w:type="character" w:customStyle="1" w:styleId="ZhlavneboZpat">
    <w:name w:val="Záhlaví nebo Zápatí_"/>
    <w:basedOn w:val="Standardnpsmoodstavce"/>
    <w:link w:val="ZhlavneboZpat0"/>
    <w:rPr>
      <w:rFonts w:ascii="Calibri" w:eastAsia="Calibri" w:hAnsi="Calibri" w:cs="Calibri"/>
      <w:b w:val="0"/>
      <w:bCs w:val="0"/>
      <w:i w:val="0"/>
      <w:iCs w:val="0"/>
      <w:smallCaps w:val="0"/>
      <w:strike w:val="0"/>
      <w:sz w:val="24"/>
      <w:szCs w:val="24"/>
      <w:u w:val="none"/>
    </w:rPr>
  </w:style>
  <w:style w:type="character" w:customStyle="1" w:styleId="ZhlavneboZpat1">
    <w:name w:val="Záhlaví nebo Zápatí"/>
    <w:basedOn w:val="ZhlavneboZpat"/>
    <w:rPr>
      <w:rFonts w:ascii="Calibri" w:eastAsia="Calibri" w:hAnsi="Calibri" w:cs="Calibri"/>
      <w:b w:val="0"/>
      <w:bCs w:val="0"/>
      <w:i w:val="0"/>
      <w:iCs w:val="0"/>
      <w:smallCaps w:val="0"/>
      <w:strike w:val="0"/>
      <w:color w:val="000000"/>
      <w:spacing w:val="0"/>
      <w:w w:val="100"/>
      <w:position w:val="0"/>
      <w:sz w:val="24"/>
      <w:szCs w:val="24"/>
      <w:u w:val="none"/>
      <w:lang w:val="cs-CZ" w:eastAsia="cs-CZ" w:bidi="cs-CZ"/>
    </w:rPr>
  </w:style>
  <w:style w:type="character" w:customStyle="1" w:styleId="ZhlavneboZpat2">
    <w:name w:val="Záhlaví nebo Zápatí"/>
    <w:basedOn w:val="ZhlavneboZpat"/>
    <w:rPr>
      <w:rFonts w:ascii="Calibri" w:eastAsia="Calibri" w:hAnsi="Calibri" w:cs="Calibri"/>
      <w:b w:val="0"/>
      <w:bCs w:val="0"/>
      <w:i w:val="0"/>
      <w:iCs w:val="0"/>
      <w:smallCaps w:val="0"/>
      <w:strike w:val="0"/>
      <w:color w:val="000000"/>
      <w:spacing w:val="0"/>
      <w:w w:val="100"/>
      <w:position w:val="0"/>
      <w:sz w:val="24"/>
      <w:szCs w:val="24"/>
      <w:u w:val="none"/>
      <w:lang w:val="cs-CZ" w:eastAsia="cs-CZ" w:bidi="cs-CZ"/>
    </w:rPr>
  </w:style>
  <w:style w:type="character" w:customStyle="1" w:styleId="ZhlavneboZpatTahoma85ptTun">
    <w:name w:val="Záhlaví nebo Zápatí + Tahoma;8;5 pt;Tučné"/>
    <w:basedOn w:val="ZhlavneboZpat"/>
    <w:rPr>
      <w:rFonts w:ascii="Tahoma" w:eastAsia="Tahoma" w:hAnsi="Tahoma" w:cs="Tahoma"/>
      <w:b/>
      <w:bCs/>
      <w:i w:val="0"/>
      <w:iCs w:val="0"/>
      <w:smallCaps w:val="0"/>
      <w:strike w:val="0"/>
      <w:color w:val="000000"/>
      <w:spacing w:val="0"/>
      <w:w w:val="100"/>
      <w:position w:val="0"/>
      <w:sz w:val="17"/>
      <w:szCs w:val="17"/>
      <w:u w:val="none"/>
      <w:lang w:val="en-US" w:eastAsia="en-US" w:bidi="en-US"/>
    </w:rPr>
  </w:style>
  <w:style w:type="character" w:customStyle="1" w:styleId="ZhlavneboZpat6ptKurzva">
    <w:name w:val="Záhlaví nebo Zápatí + 6 pt;Kurzíva"/>
    <w:basedOn w:val="ZhlavneboZpat"/>
    <w:rPr>
      <w:rFonts w:ascii="Calibri" w:eastAsia="Calibri" w:hAnsi="Calibri" w:cs="Calibri"/>
      <w:b w:val="0"/>
      <w:bCs w:val="0"/>
      <w:i/>
      <w:iCs/>
      <w:smallCaps w:val="0"/>
      <w:strike w:val="0"/>
      <w:color w:val="000000"/>
      <w:spacing w:val="0"/>
      <w:w w:val="100"/>
      <w:position w:val="0"/>
      <w:sz w:val="12"/>
      <w:szCs w:val="12"/>
      <w:u w:val="none"/>
      <w:lang w:val="cs-CZ" w:eastAsia="cs-CZ" w:bidi="cs-CZ"/>
    </w:rPr>
  </w:style>
  <w:style w:type="character" w:customStyle="1" w:styleId="ZhlavneboZpatTahoma5pt">
    <w:name w:val="Záhlaví nebo Zápatí + Tahoma;5 pt"/>
    <w:basedOn w:val="ZhlavneboZpat"/>
    <w:rPr>
      <w:rFonts w:ascii="Tahoma" w:eastAsia="Tahoma" w:hAnsi="Tahoma" w:cs="Tahoma"/>
      <w:b w:val="0"/>
      <w:bCs w:val="0"/>
      <w:i w:val="0"/>
      <w:iCs w:val="0"/>
      <w:smallCaps w:val="0"/>
      <w:strike w:val="0"/>
      <w:color w:val="000000"/>
      <w:spacing w:val="0"/>
      <w:w w:val="100"/>
      <w:position w:val="0"/>
      <w:sz w:val="10"/>
      <w:szCs w:val="10"/>
      <w:u w:val="none"/>
      <w:lang w:val="cs-CZ" w:eastAsia="cs-CZ" w:bidi="cs-CZ"/>
    </w:rPr>
  </w:style>
  <w:style w:type="character" w:customStyle="1" w:styleId="Zkladntext2">
    <w:name w:val="Základní text (2)_"/>
    <w:basedOn w:val="Standardnpsmoodstavce"/>
    <w:link w:val="Zkladntext20"/>
    <w:rPr>
      <w:rFonts w:ascii="Tahoma" w:eastAsia="Tahoma" w:hAnsi="Tahoma" w:cs="Tahoma"/>
      <w:b w:val="0"/>
      <w:bCs w:val="0"/>
      <w:i w:val="0"/>
      <w:iCs w:val="0"/>
      <w:smallCaps w:val="0"/>
      <w:strike w:val="0"/>
      <w:sz w:val="21"/>
      <w:szCs w:val="21"/>
      <w:u w:val="none"/>
    </w:rPr>
  </w:style>
  <w:style w:type="character" w:customStyle="1" w:styleId="Zkladntext2Tun">
    <w:name w:val="Základní text (2) + Tučné"/>
    <w:basedOn w:val="Zkladntext2"/>
    <w:rPr>
      <w:rFonts w:ascii="Tahoma" w:eastAsia="Tahoma" w:hAnsi="Tahoma" w:cs="Tahoma"/>
      <w:b/>
      <w:bCs/>
      <w:i w:val="0"/>
      <w:iCs w:val="0"/>
      <w:smallCaps w:val="0"/>
      <w:strike w:val="0"/>
      <w:color w:val="000000"/>
      <w:spacing w:val="0"/>
      <w:w w:val="100"/>
      <w:position w:val="0"/>
      <w:sz w:val="21"/>
      <w:szCs w:val="21"/>
      <w:u w:val="none"/>
      <w:lang w:val="cs-CZ" w:eastAsia="cs-CZ" w:bidi="cs-CZ"/>
    </w:rPr>
  </w:style>
  <w:style w:type="character" w:customStyle="1" w:styleId="Nadpis1">
    <w:name w:val="Nadpis #1_"/>
    <w:basedOn w:val="Standardnpsmoodstavce"/>
    <w:link w:val="Nadpis10"/>
    <w:rPr>
      <w:rFonts w:ascii="Tahoma" w:eastAsia="Tahoma" w:hAnsi="Tahoma" w:cs="Tahoma"/>
      <w:b w:val="0"/>
      <w:bCs w:val="0"/>
      <w:i w:val="0"/>
      <w:iCs w:val="0"/>
      <w:smallCaps w:val="0"/>
      <w:strike w:val="0"/>
      <w:sz w:val="21"/>
      <w:szCs w:val="21"/>
      <w:u w:val="none"/>
    </w:rPr>
  </w:style>
  <w:style w:type="character" w:customStyle="1" w:styleId="Zkladntext4">
    <w:name w:val="Základní text (4)_"/>
    <w:basedOn w:val="Standardnpsmoodstavce"/>
    <w:link w:val="Zkladntext40"/>
    <w:rPr>
      <w:rFonts w:ascii="Tahoma" w:eastAsia="Tahoma" w:hAnsi="Tahoma" w:cs="Tahoma"/>
      <w:b w:val="0"/>
      <w:bCs w:val="0"/>
      <w:i w:val="0"/>
      <w:iCs w:val="0"/>
      <w:smallCaps w:val="0"/>
      <w:strike w:val="0"/>
      <w:sz w:val="12"/>
      <w:szCs w:val="12"/>
      <w:u w:val="none"/>
    </w:rPr>
  </w:style>
  <w:style w:type="character" w:customStyle="1" w:styleId="Nadpis2">
    <w:name w:val="Nadpis #2_"/>
    <w:basedOn w:val="Standardnpsmoodstavce"/>
    <w:link w:val="Nadpis20"/>
    <w:rPr>
      <w:rFonts w:ascii="Tahoma" w:eastAsia="Tahoma" w:hAnsi="Tahoma" w:cs="Tahoma"/>
      <w:b/>
      <w:bCs/>
      <w:i w:val="0"/>
      <w:iCs w:val="0"/>
      <w:smallCaps w:val="0"/>
      <w:strike w:val="0"/>
      <w:sz w:val="21"/>
      <w:szCs w:val="21"/>
      <w:u w:val="none"/>
    </w:rPr>
  </w:style>
  <w:style w:type="character" w:customStyle="1" w:styleId="ZhlavneboZpatTahoma10pt">
    <w:name w:val="Záhlaví nebo Zápatí + Tahoma;10 pt"/>
    <w:basedOn w:val="ZhlavneboZpat"/>
    <w:rPr>
      <w:rFonts w:ascii="Tahoma" w:eastAsia="Tahoma" w:hAnsi="Tahoma" w:cs="Tahoma"/>
      <w:b w:val="0"/>
      <w:bCs w:val="0"/>
      <w:i w:val="0"/>
      <w:iCs w:val="0"/>
      <w:smallCaps w:val="0"/>
      <w:strike w:val="0"/>
      <w:color w:val="000000"/>
      <w:spacing w:val="0"/>
      <w:w w:val="100"/>
      <w:position w:val="0"/>
      <w:sz w:val="20"/>
      <w:szCs w:val="20"/>
      <w:u w:val="none"/>
      <w:lang w:val="cs-CZ" w:eastAsia="cs-CZ" w:bidi="cs-CZ"/>
    </w:rPr>
  </w:style>
  <w:style w:type="character" w:customStyle="1" w:styleId="ZhlavneboZpatTahoma5ptKurzva">
    <w:name w:val="Záhlaví nebo Zápatí + Tahoma;5 pt;Kurzíva"/>
    <w:basedOn w:val="ZhlavneboZpat"/>
    <w:rPr>
      <w:rFonts w:ascii="Tahoma" w:eastAsia="Tahoma" w:hAnsi="Tahoma" w:cs="Tahoma"/>
      <w:b w:val="0"/>
      <w:bCs w:val="0"/>
      <w:i/>
      <w:iCs/>
      <w:smallCaps w:val="0"/>
      <w:strike w:val="0"/>
      <w:color w:val="000000"/>
      <w:spacing w:val="0"/>
      <w:w w:val="100"/>
      <w:position w:val="0"/>
      <w:sz w:val="10"/>
      <w:szCs w:val="10"/>
      <w:u w:val="none"/>
      <w:lang w:val="cs-CZ" w:eastAsia="cs-CZ" w:bidi="cs-CZ"/>
    </w:rPr>
  </w:style>
  <w:style w:type="character" w:customStyle="1" w:styleId="ZhlavneboZpatTahoma55pt">
    <w:name w:val="Záhlaví nebo Zápatí + Tahoma;5;5 pt"/>
    <w:basedOn w:val="ZhlavneboZpat"/>
    <w:rPr>
      <w:rFonts w:ascii="Tahoma" w:eastAsia="Tahoma" w:hAnsi="Tahoma" w:cs="Tahoma"/>
      <w:b w:val="0"/>
      <w:bCs w:val="0"/>
      <w:i w:val="0"/>
      <w:iCs w:val="0"/>
      <w:smallCaps w:val="0"/>
      <w:strike w:val="0"/>
      <w:color w:val="000000"/>
      <w:spacing w:val="0"/>
      <w:w w:val="100"/>
      <w:position w:val="0"/>
      <w:sz w:val="11"/>
      <w:szCs w:val="11"/>
      <w:u w:val="none"/>
      <w:lang w:val="cs-CZ" w:eastAsia="cs-CZ" w:bidi="cs-CZ"/>
    </w:rPr>
  </w:style>
  <w:style w:type="character" w:customStyle="1" w:styleId="ZhlavneboZpatBookmanOldStyle55pt">
    <w:name w:val="Záhlaví nebo Zápatí + Bookman Old Style;5;5 pt"/>
    <w:basedOn w:val="ZhlavneboZpat"/>
    <w:rPr>
      <w:rFonts w:ascii="Bookman Old Style" w:eastAsia="Bookman Old Style" w:hAnsi="Bookman Old Style" w:cs="Bookman Old Style"/>
      <w:b w:val="0"/>
      <w:bCs w:val="0"/>
      <w:i w:val="0"/>
      <w:iCs w:val="0"/>
      <w:smallCaps w:val="0"/>
      <w:strike w:val="0"/>
      <w:color w:val="000000"/>
      <w:spacing w:val="0"/>
      <w:w w:val="100"/>
      <w:position w:val="0"/>
      <w:sz w:val="11"/>
      <w:szCs w:val="11"/>
      <w:u w:val="none"/>
      <w:lang w:val="cs-CZ" w:eastAsia="cs-CZ" w:bidi="cs-CZ"/>
    </w:rPr>
  </w:style>
  <w:style w:type="character" w:customStyle="1" w:styleId="Zkladntext21">
    <w:name w:val="Základní text (2)"/>
    <w:basedOn w:val="Zkladntext2"/>
    <w:rPr>
      <w:rFonts w:ascii="Tahoma" w:eastAsia="Tahoma" w:hAnsi="Tahoma" w:cs="Tahoma"/>
      <w:b w:val="0"/>
      <w:bCs w:val="0"/>
      <w:i w:val="0"/>
      <w:iCs w:val="0"/>
      <w:smallCaps w:val="0"/>
      <w:strike w:val="0"/>
      <w:color w:val="000000"/>
      <w:spacing w:val="0"/>
      <w:w w:val="100"/>
      <w:position w:val="0"/>
      <w:sz w:val="21"/>
      <w:szCs w:val="21"/>
      <w:u w:val="none"/>
      <w:lang w:val="cs-CZ" w:eastAsia="cs-CZ" w:bidi="cs-CZ"/>
    </w:rPr>
  </w:style>
  <w:style w:type="character" w:customStyle="1" w:styleId="Zkladntext22">
    <w:name w:val="Základní text (2)"/>
    <w:basedOn w:val="Zkladntext2"/>
    <w:rPr>
      <w:rFonts w:ascii="Tahoma" w:eastAsia="Tahoma" w:hAnsi="Tahoma" w:cs="Tahoma"/>
      <w:b w:val="0"/>
      <w:bCs w:val="0"/>
      <w:i w:val="0"/>
      <w:iCs w:val="0"/>
      <w:smallCaps w:val="0"/>
      <w:strike w:val="0"/>
      <w:color w:val="000000"/>
      <w:spacing w:val="0"/>
      <w:w w:val="100"/>
      <w:position w:val="0"/>
      <w:sz w:val="21"/>
      <w:szCs w:val="21"/>
      <w:u w:val="none"/>
      <w:lang w:val="cs-CZ" w:eastAsia="cs-CZ" w:bidi="cs-CZ"/>
    </w:rPr>
  </w:style>
  <w:style w:type="paragraph" w:customStyle="1" w:styleId="Zkladntext30">
    <w:name w:val="Základní text (3)"/>
    <w:basedOn w:val="Normln"/>
    <w:link w:val="Zkladntext3"/>
    <w:pPr>
      <w:shd w:val="clear" w:color="auto" w:fill="FFFFFF"/>
      <w:spacing w:line="0" w:lineRule="atLeast"/>
      <w:ind w:hanging="500"/>
      <w:jc w:val="center"/>
    </w:pPr>
    <w:rPr>
      <w:rFonts w:ascii="Tahoma" w:eastAsia="Tahoma" w:hAnsi="Tahoma" w:cs="Tahoma"/>
      <w:b/>
      <w:bCs/>
      <w:sz w:val="21"/>
      <w:szCs w:val="21"/>
    </w:rPr>
  </w:style>
  <w:style w:type="paragraph" w:customStyle="1" w:styleId="ZhlavneboZpat0">
    <w:name w:val="Záhlaví nebo Zápatí"/>
    <w:basedOn w:val="Normln"/>
    <w:link w:val="ZhlavneboZpat"/>
    <w:pPr>
      <w:shd w:val="clear" w:color="auto" w:fill="FFFFFF"/>
      <w:spacing w:line="226" w:lineRule="exact"/>
      <w:jc w:val="both"/>
    </w:pPr>
    <w:rPr>
      <w:rFonts w:ascii="Calibri" w:eastAsia="Calibri" w:hAnsi="Calibri" w:cs="Calibri"/>
    </w:rPr>
  </w:style>
  <w:style w:type="paragraph" w:customStyle="1" w:styleId="Zkladntext20">
    <w:name w:val="Základní text (2)"/>
    <w:basedOn w:val="Normln"/>
    <w:link w:val="Zkladntext2"/>
    <w:pPr>
      <w:shd w:val="clear" w:color="auto" w:fill="FFFFFF"/>
      <w:spacing w:before="540" w:after="240" w:line="0" w:lineRule="atLeast"/>
      <w:ind w:hanging="500"/>
      <w:jc w:val="center"/>
    </w:pPr>
    <w:rPr>
      <w:rFonts w:ascii="Tahoma" w:eastAsia="Tahoma" w:hAnsi="Tahoma" w:cs="Tahoma"/>
      <w:sz w:val="21"/>
      <w:szCs w:val="21"/>
    </w:rPr>
  </w:style>
  <w:style w:type="paragraph" w:customStyle="1" w:styleId="Nadpis10">
    <w:name w:val="Nadpis #1"/>
    <w:basedOn w:val="Normln"/>
    <w:link w:val="Nadpis1"/>
    <w:pPr>
      <w:shd w:val="clear" w:color="auto" w:fill="FFFFFF"/>
      <w:spacing w:before="540" w:line="0" w:lineRule="atLeast"/>
      <w:outlineLvl w:val="0"/>
    </w:pPr>
    <w:rPr>
      <w:rFonts w:ascii="Tahoma" w:eastAsia="Tahoma" w:hAnsi="Tahoma" w:cs="Tahoma"/>
      <w:sz w:val="21"/>
      <w:szCs w:val="21"/>
    </w:rPr>
  </w:style>
  <w:style w:type="paragraph" w:customStyle="1" w:styleId="Zkladntext40">
    <w:name w:val="Základní text (4)"/>
    <w:basedOn w:val="Normln"/>
    <w:link w:val="Zkladntext4"/>
    <w:pPr>
      <w:shd w:val="clear" w:color="auto" w:fill="FFFFFF"/>
      <w:spacing w:before="720" w:line="0" w:lineRule="atLeast"/>
      <w:ind w:hanging="500"/>
      <w:jc w:val="both"/>
    </w:pPr>
    <w:rPr>
      <w:rFonts w:ascii="Tahoma" w:eastAsia="Tahoma" w:hAnsi="Tahoma" w:cs="Tahoma"/>
      <w:sz w:val="12"/>
      <w:szCs w:val="12"/>
    </w:rPr>
  </w:style>
  <w:style w:type="paragraph" w:customStyle="1" w:styleId="Nadpis20">
    <w:name w:val="Nadpis #2"/>
    <w:basedOn w:val="Normln"/>
    <w:link w:val="Nadpis2"/>
    <w:pPr>
      <w:shd w:val="clear" w:color="auto" w:fill="FFFFFF"/>
      <w:spacing w:after="240" w:line="0" w:lineRule="atLeast"/>
      <w:jc w:val="center"/>
      <w:outlineLvl w:val="1"/>
    </w:pPr>
    <w:rPr>
      <w:rFonts w:ascii="Tahoma" w:eastAsia="Tahoma" w:hAnsi="Tahoma" w:cs="Tahoma"/>
      <w:b/>
      <w:bCs/>
      <w:sz w:val="21"/>
      <w:szCs w:val="21"/>
    </w:rPr>
  </w:style>
  <w:style w:type="paragraph" w:styleId="Zhlav">
    <w:name w:val="header"/>
    <w:basedOn w:val="Normln"/>
    <w:link w:val="ZhlavChar"/>
    <w:uiPriority w:val="99"/>
    <w:unhideWhenUsed/>
    <w:rsid w:val="006F57BC"/>
    <w:pPr>
      <w:tabs>
        <w:tab w:val="center" w:pos="4536"/>
        <w:tab w:val="right" w:pos="9072"/>
      </w:tabs>
    </w:pPr>
  </w:style>
  <w:style w:type="character" w:customStyle="1" w:styleId="ZhlavChar">
    <w:name w:val="Záhlaví Char"/>
    <w:basedOn w:val="Standardnpsmoodstavce"/>
    <w:link w:val="Zhlav"/>
    <w:uiPriority w:val="99"/>
    <w:rsid w:val="006F57BC"/>
    <w:rPr>
      <w:color w:val="000000"/>
    </w:rPr>
  </w:style>
  <w:style w:type="paragraph" w:styleId="Zpat">
    <w:name w:val="footer"/>
    <w:basedOn w:val="Normln"/>
    <w:link w:val="ZpatChar"/>
    <w:uiPriority w:val="99"/>
    <w:unhideWhenUsed/>
    <w:rsid w:val="006F57BC"/>
    <w:pPr>
      <w:tabs>
        <w:tab w:val="center" w:pos="4536"/>
        <w:tab w:val="right" w:pos="9072"/>
      </w:tabs>
    </w:pPr>
  </w:style>
  <w:style w:type="character" w:customStyle="1" w:styleId="ZpatChar">
    <w:name w:val="Zápatí Char"/>
    <w:basedOn w:val="Standardnpsmoodstavce"/>
    <w:link w:val="Zpat"/>
    <w:uiPriority w:val="99"/>
    <w:rsid w:val="006F57BC"/>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66CC"/>
      <w:u w:val="single"/>
    </w:rPr>
  </w:style>
  <w:style w:type="character" w:customStyle="1" w:styleId="Zkladntext3">
    <w:name w:val="Základní text (3)_"/>
    <w:basedOn w:val="Standardnpsmoodstavce"/>
    <w:link w:val="Zkladntext30"/>
    <w:rPr>
      <w:rFonts w:ascii="Tahoma" w:eastAsia="Tahoma" w:hAnsi="Tahoma" w:cs="Tahoma"/>
      <w:b/>
      <w:bCs/>
      <w:i w:val="0"/>
      <w:iCs w:val="0"/>
      <w:smallCaps w:val="0"/>
      <w:strike w:val="0"/>
      <w:sz w:val="21"/>
      <w:szCs w:val="21"/>
      <w:u w:val="none"/>
    </w:rPr>
  </w:style>
  <w:style w:type="character" w:customStyle="1" w:styleId="ZhlavneboZpat">
    <w:name w:val="Záhlaví nebo Zápatí_"/>
    <w:basedOn w:val="Standardnpsmoodstavce"/>
    <w:link w:val="ZhlavneboZpat0"/>
    <w:rPr>
      <w:rFonts w:ascii="Calibri" w:eastAsia="Calibri" w:hAnsi="Calibri" w:cs="Calibri"/>
      <w:b w:val="0"/>
      <w:bCs w:val="0"/>
      <w:i w:val="0"/>
      <w:iCs w:val="0"/>
      <w:smallCaps w:val="0"/>
      <w:strike w:val="0"/>
      <w:sz w:val="24"/>
      <w:szCs w:val="24"/>
      <w:u w:val="none"/>
    </w:rPr>
  </w:style>
  <w:style w:type="character" w:customStyle="1" w:styleId="ZhlavneboZpat1">
    <w:name w:val="Záhlaví nebo Zápatí"/>
    <w:basedOn w:val="ZhlavneboZpat"/>
    <w:rPr>
      <w:rFonts w:ascii="Calibri" w:eastAsia="Calibri" w:hAnsi="Calibri" w:cs="Calibri"/>
      <w:b w:val="0"/>
      <w:bCs w:val="0"/>
      <w:i w:val="0"/>
      <w:iCs w:val="0"/>
      <w:smallCaps w:val="0"/>
      <w:strike w:val="0"/>
      <w:color w:val="000000"/>
      <w:spacing w:val="0"/>
      <w:w w:val="100"/>
      <w:position w:val="0"/>
      <w:sz w:val="24"/>
      <w:szCs w:val="24"/>
      <w:u w:val="none"/>
      <w:lang w:val="cs-CZ" w:eastAsia="cs-CZ" w:bidi="cs-CZ"/>
    </w:rPr>
  </w:style>
  <w:style w:type="character" w:customStyle="1" w:styleId="ZhlavneboZpat2">
    <w:name w:val="Záhlaví nebo Zápatí"/>
    <w:basedOn w:val="ZhlavneboZpat"/>
    <w:rPr>
      <w:rFonts w:ascii="Calibri" w:eastAsia="Calibri" w:hAnsi="Calibri" w:cs="Calibri"/>
      <w:b w:val="0"/>
      <w:bCs w:val="0"/>
      <w:i w:val="0"/>
      <w:iCs w:val="0"/>
      <w:smallCaps w:val="0"/>
      <w:strike w:val="0"/>
      <w:color w:val="000000"/>
      <w:spacing w:val="0"/>
      <w:w w:val="100"/>
      <w:position w:val="0"/>
      <w:sz w:val="24"/>
      <w:szCs w:val="24"/>
      <w:u w:val="none"/>
      <w:lang w:val="cs-CZ" w:eastAsia="cs-CZ" w:bidi="cs-CZ"/>
    </w:rPr>
  </w:style>
  <w:style w:type="character" w:customStyle="1" w:styleId="ZhlavneboZpatTahoma85ptTun">
    <w:name w:val="Záhlaví nebo Zápatí + Tahoma;8;5 pt;Tučné"/>
    <w:basedOn w:val="ZhlavneboZpat"/>
    <w:rPr>
      <w:rFonts w:ascii="Tahoma" w:eastAsia="Tahoma" w:hAnsi="Tahoma" w:cs="Tahoma"/>
      <w:b/>
      <w:bCs/>
      <w:i w:val="0"/>
      <w:iCs w:val="0"/>
      <w:smallCaps w:val="0"/>
      <w:strike w:val="0"/>
      <w:color w:val="000000"/>
      <w:spacing w:val="0"/>
      <w:w w:val="100"/>
      <w:position w:val="0"/>
      <w:sz w:val="17"/>
      <w:szCs w:val="17"/>
      <w:u w:val="none"/>
      <w:lang w:val="en-US" w:eastAsia="en-US" w:bidi="en-US"/>
    </w:rPr>
  </w:style>
  <w:style w:type="character" w:customStyle="1" w:styleId="ZhlavneboZpat6ptKurzva">
    <w:name w:val="Záhlaví nebo Zápatí + 6 pt;Kurzíva"/>
    <w:basedOn w:val="ZhlavneboZpat"/>
    <w:rPr>
      <w:rFonts w:ascii="Calibri" w:eastAsia="Calibri" w:hAnsi="Calibri" w:cs="Calibri"/>
      <w:b w:val="0"/>
      <w:bCs w:val="0"/>
      <w:i/>
      <w:iCs/>
      <w:smallCaps w:val="0"/>
      <w:strike w:val="0"/>
      <w:color w:val="000000"/>
      <w:spacing w:val="0"/>
      <w:w w:val="100"/>
      <w:position w:val="0"/>
      <w:sz w:val="12"/>
      <w:szCs w:val="12"/>
      <w:u w:val="none"/>
      <w:lang w:val="cs-CZ" w:eastAsia="cs-CZ" w:bidi="cs-CZ"/>
    </w:rPr>
  </w:style>
  <w:style w:type="character" w:customStyle="1" w:styleId="ZhlavneboZpatTahoma5pt">
    <w:name w:val="Záhlaví nebo Zápatí + Tahoma;5 pt"/>
    <w:basedOn w:val="ZhlavneboZpat"/>
    <w:rPr>
      <w:rFonts w:ascii="Tahoma" w:eastAsia="Tahoma" w:hAnsi="Tahoma" w:cs="Tahoma"/>
      <w:b w:val="0"/>
      <w:bCs w:val="0"/>
      <w:i w:val="0"/>
      <w:iCs w:val="0"/>
      <w:smallCaps w:val="0"/>
      <w:strike w:val="0"/>
      <w:color w:val="000000"/>
      <w:spacing w:val="0"/>
      <w:w w:val="100"/>
      <w:position w:val="0"/>
      <w:sz w:val="10"/>
      <w:szCs w:val="10"/>
      <w:u w:val="none"/>
      <w:lang w:val="cs-CZ" w:eastAsia="cs-CZ" w:bidi="cs-CZ"/>
    </w:rPr>
  </w:style>
  <w:style w:type="character" w:customStyle="1" w:styleId="Zkladntext2">
    <w:name w:val="Základní text (2)_"/>
    <w:basedOn w:val="Standardnpsmoodstavce"/>
    <w:link w:val="Zkladntext20"/>
    <w:rPr>
      <w:rFonts w:ascii="Tahoma" w:eastAsia="Tahoma" w:hAnsi="Tahoma" w:cs="Tahoma"/>
      <w:b w:val="0"/>
      <w:bCs w:val="0"/>
      <w:i w:val="0"/>
      <w:iCs w:val="0"/>
      <w:smallCaps w:val="0"/>
      <w:strike w:val="0"/>
      <w:sz w:val="21"/>
      <w:szCs w:val="21"/>
      <w:u w:val="none"/>
    </w:rPr>
  </w:style>
  <w:style w:type="character" w:customStyle="1" w:styleId="Zkladntext2Tun">
    <w:name w:val="Základní text (2) + Tučné"/>
    <w:basedOn w:val="Zkladntext2"/>
    <w:rPr>
      <w:rFonts w:ascii="Tahoma" w:eastAsia="Tahoma" w:hAnsi="Tahoma" w:cs="Tahoma"/>
      <w:b/>
      <w:bCs/>
      <w:i w:val="0"/>
      <w:iCs w:val="0"/>
      <w:smallCaps w:val="0"/>
      <w:strike w:val="0"/>
      <w:color w:val="000000"/>
      <w:spacing w:val="0"/>
      <w:w w:val="100"/>
      <w:position w:val="0"/>
      <w:sz w:val="21"/>
      <w:szCs w:val="21"/>
      <w:u w:val="none"/>
      <w:lang w:val="cs-CZ" w:eastAsia="cs-CZ" w:bidi="cs-CZ"/>
    </w:rPr>
  </w:style>
  <w:style w:type="character" w:customStyle="1" w:styleId="Nadpis1">
    <w:name w:val="Nadpis #1_"/>
    <w:basedOn w:val="Standardnpsmoodstavce"/>
    <w:link w:val="Nadpis10"/>
    <w:rPr>
      <w:rFonts w:ascii="Tahoma" w:eastAsia="Tahoma" w:hAnsi="Tahoma" w:cs="Tahoma"/>
      <w:b w:val="0"/>
      <w:bCs w:val="0"/>
      <w:i w:val="0"/>
      <w:iCs w:val="0"/>
      <w:smallCaps w:val="0"/>
      <w:strike w:val="0"/>
      <w:sz w:val="21"/>
      <w:szCs w:val="21"/>
      <w:u w:val="none"/>
    </w:rPr>
  </w:style>
  <w:style w:type="character" w:customStyle="1" w:styleId="Zkladntext4">
    <w:name w:val="Základní text (4)_"/>
    <w:basedOn w:val="Standardnpsmoodstavce"/>
    <w:link w:val="Zkladntext40"/>
    <w:rPr>
      <w:rFonts w:ascii="Tahoma" w:eastAsia="Tahoma" w:hAnsi="Tahoma" w:cs="Tahoma"/>
      <w:b w:val="0"/>
      <w:bCs w:val="0"/>
      <w:i w:val="0"/>
      <w:iCs w:val="0"/>
      <w:smallCaps w:val="0"/>
      <w:strike w:val="0"/>
      <w:sz w:val="12"/>
      <w:szCs w:val="12"/>
      <w:u w:val="none"/>
    </w:rPr>
  </w:style>
  <w:style w:type="character" w:customStyle="1" w:styleId="Nadpis2">
    <w:name w:val="Nadpis #2_"/>
    <w:basedOn w:val="Standardnpsmoodstavce"/>
    <w:link w:val="Nadpis20"/>
    <w:rPr>
      <w:rFonts w:ascii="Tahoma" w:eastAsia="Tahoma" w:hAnsi="Tahoma" w:cs="Tahoma"/>
      <w:b/>
      <w:bCs/>
      <w:i w:val="0"/>
      <w:iCs w:val="0"/>
      <w:smallCaps w:val="0"/>
      <w:strike w:val="0"/>
      <w:sz w:val="21"/>
      <w:szCs w:val="21"/>
      <w:u w:val="none"/>
    </w:rPr>
  </w:style>
  <w:style w:type="character" w:customStyle="1" w:styleId="ZhlavneboZpatTahoma10pt">
    <w:name w:val="Záhlaví nebo Zápatí + Tahoma;10 pt"/>
    <w:basedOn w:val="ZhlavneboZpat"/>
    <w:rPr>
      <w:rFonts w:ascii="Tahoma" w:eastAsia="Tahoma" w:hAnsi="Tahoma" w:cs="Tahoma"/>
      <w:b w:val="0"/>
      <w:bCs w:val="0"/>
      <w:i w:val="0"/>
      <w:iCs w:val="0"/>
      <w:smallCaps w:val="0"/>
      <w:strike w:val="0"/>
      <w:color w:val="000000"/>
      <w:spacing w:val="0"/>
      <w:w w:val="100"/>
      <w:position w:val="0"/>
      <w:sz w:val="20"/>
      <w:szCs w:val="20"/>
      <w:u w:val="none"/>
      <w:lang w:val="cs-CZ" w:eastAsia="cs-CZ" w:bidi="cs-CZ"/>
    </w:rPr>
  </w:style>
  <w:style w:type="character" w:customStyle="1" w:styleId="ZhlavneboZpatTahoma5ptKurzva">
    <w:name w:val="Záhlaví nebo Zápatí + Tahoma;5 pt;Kurzíva"/>
    <w:basedOn w:val="ZhlavneboZpat"/>
    <w:rPr>
      <w:rFonts w:ascii="Tahoma" w:eastAsia="Tahoma" w:hAnsi="Tahoma" w:cs="Tahoma"/>
      <w:b w:val="0"/>
      <w:bCs w:val="0"/>
      <w:i/>
      <w:iCs/>
      <w:smallCaps w:val="0"/>
      <w:strike w:val="0"/>
      <w:color w:val="000000"/>
      <w:spacing w:val="0"/>
      <w:w w:val="100"/>
      <w:position w:val="0"/>
      <w:sz w:val="10"/>
      <w:szCs w:val="10"/>
      <w:u w:val="none"/>
      <w:lang w:val="cs-CZ" w:eastAsia="cs-CZ" w:bidi="cs-CZ"/>
    </w:rPr>
  </w:style>
  <w:style w:type="character" w:customStyle="1" w:styleId="ZhlavneboZpatTahoma55pt">
    <w:name w:val="Záhlaví nebo Zápatí + Tahoma;5;5 pt"/>
    <w:basedOn w:val="ZhlavneboZpat"/>
    <w:rPr>
      <w:rFonts w:ascii="Tahoma" w:eastAsia="Tahoma" w:hAnsi="Tahoma" w:cs="Tahoma"/>
      <w:b w:val="0"/>
      <w:bCs w:val="0"/>
      <w:i w:val="0"/>
      <w:iCs w:val="0"/>
      <w:smallCaps w:val="0"/>
      <w:strike w:val="0"/>
      <w:color w:val="000000"/>
      <w:spacing w:val="0"/>
      <w:w w:val="100"/>
      <w:position w:val="0"/>
      <w:sz w:val="11"/>
      <w:szCs w:val="11"/>
      <w:u w:val="none"/>
      <w:lang w:val="cs-CZ" w:eastAsia="cs-CZ" w:bidi="cs-CZ"/>
    </w:rPr>
  </w:style>
  <w:style w:type="character" w:customStyle="1" w:styleId="ZhlavneboZpatBookmanOldStyle55pt">
    <w:name w:val="Záhlaví nebo Zápatí + Bookman Old Style;5;5 pt"/>
    <w:basedOn w:val="ZhlavneboZpat"/>
    <w:rPr>
      <w:rFonts w:ascii="Bookman Old Style" w:eastAsia="Bookman Old Style" w:hAnsi="Bookman Old Style" w:cs="Bookman Old Style"/>
      <w:b w:val="0"/>
      <w:bCs w:val="0"/>
      <w:i w:val="0"/>
      <w:iCs w:val="0"/>
      <w:smallCaps w:val="0"/>
      <w:strike w:val="0"/>
      <w:color w:val="000000"/>
      <w:spacing w:val="0"/>
      <w:w w:val="100"/>
      <w:position w:val="0"/>
      <w:sz w:val="11"/>
      <w:szCs w:val="11"/>
      <w:u w:val="none"/>
      <w:lang w:val="cs-CZ" w:eastAsia="cs-CZ" w:bidi="cs-CZ"/>
    </w:rPr>
  </w:style>
  <w:style w:type="character" w:customStyle="1" w:styleId="Zkladntext21">
    <w:name w:val="Základní text (2)"/>
    <w:basedOn w:val="Zkladntext2"/>
    <w:rPr>
      <w:rFonts w:ascii="Tahoma" w:eastAsia="Tahoma" w:hAnsi="Tahoma" w:cs="Tahoma"/>
      <w:b w:val="0"/>
      <w:bCs w:val="0"/>
      <w:i w:val="0"/>
      <w:iCs w:val="0"/>
      <w:smallCaps w:val="0"/>
      <w:strike w:val="0"/>
      <w:color w:val="000000"/>
      <w:spacing w:val="0"/>
      <w:w w:val="100"/>
      <w:position w:val="0"/>
      <w:sz w:val="21"/>
      <w:szCs w:val="21"/>
      <w:u w:val="none"/>
      <w:lang w:val="cs-CZ" w:eastAsia="cs-CZ" w:bidi="cs-CZ"/>
    </w:rPr>
  </w:style>
  <w:style w:type="character" w:customStyle="1" w:styleId="Zkladntext22">
    <w:name w:val="Základní text (2)"/>
    <w:basedOn w:val="Zkladntext2"/>
    <w:rPr>
      <w:rFonts w:ascii="Tahoma" w:eastAsia="Tahoma" w:hAnsi="Tahoma" w:cs="Tahoma"/>
      <w:b w:val="0"/>
      <w:bCs w:val="0"/>
      <w:i w:val="0"/>
      <w:iCs w:val="0"/>
      <w:smallCaps w:val="0"/>
      <w:strike w:val="0"/>
      <w:color w:val="000000"/>
      <w:spacing w:val="0"/>
      <w:w w:val="100"/>
      <w:position w:val="0"/>
      <w:sz w:val="21"/>
      <w:szCs w:val="21"/>
      <w:u w:val="none"/>
      <w:lang w:val="cs-CZ" w:eastAsia="cs-CZ" w:bidi="cs-CZ"/>
    </w:rPr>
  </w:style>
  <w:style w:type="paragraph" w:customStyle="1" w:styleId="Zkladntext30">
    <w:name w:val="Základní text (3)"/>
    <w:basedOn w:val="Normln"/>
    <w:link w:val="Zkladntext3"/>
    <w:pPr>
      <w:shd w:val="clear" w:color="auto" w:fill="FFFFFF"/>
      <w:spacing w:line="0" w:lineRule="atLeast"/>
      <w:ind w:hanging="500"/>
      <w:jc w:val="center"/>
    </w:pPr>
    <w:rPr>
      <w:rFonts w:ascii="Tahoma" w:eastAsia="Tahoma" w:hAnsi="Tahoma" w:cs="Tahoma"/>
      <w:b/>
      <w:bCs/>
      <w:sz w:val="21"/>
      <w:szCs w:val="21"/>
    </w:rPr>
  </w:style>
  <w:style w:type="paragraph" w:customStyle="1" w:styleId="ZhlavneboZpat0">
    <w:name w:val="Záhlaví nebo Zápatí"/>
    <w:basedOn w:val="Normln"/>
    <w:link w:val="ZhlavneboZpat"/>
    <w:pPr>
      <w:shd w:val="clear" w:color="auto" w:fill="FFFFFF"/>
      <w:spacing w:line="226" w:lineRule="exact"/>
      <w:jc w:val="both"/>
    </w:pPr>
    <w:rPr>
      <w:rFonts w:ascii="Calibri" w:eastAsia="Calibri" w:hAnsi="Calibri" w:cs="Calibri"/>
    </w:rPr>
  </w:style>
  <w:style w:type="paragraph" w:customStyle="1" w:styleId="Zkladntext20">
    <w:name w:val="Základní text (2)"/>
    <w:basedOn w:val="Normln"/>
    <w:link w:val="Zkladntext2"/>
    <w:pPr>
      <w:shd w:val="clear" w:color="auto" w:fill="FFFFFF"/>
      <w:spacing w:before="540" w:after="240" w:line="0" w:lineRule="atLeast"/>
      <w:ind w:hanging="500"/>
      <w:jc w:val="center"/>
    </w:pPr>
    <w:rPr>
      <w:rFonts w:ascii="Tahoma" w:eastAsia="Tahoma" w:hAnsi="Tahoma" w:cs="Tahoma"/>
      <w:sz w:val="21"/>
      <w:szCs w:val="21"/>
    </w:rPr>
  </w:style>
  <w:style w:type="paragraph" w:customStyle="1" w:styleId="Nadpis10">
    <w:name w:val="Nadpis #1"/>
    <w:basedOn w:val="Normln"/>
    <w:link w:val="Nadpis1"/>
    <w:pPr>
      <w:shd w:val="clear" w:color="auto" w:fill="FFFFFF"/>
      <w:spacing w:before="540" w:line="0" w:lineRule="atLeast"/>
      <w:outlineLvl w:val="0"/>
    </w:pPr>
    <w:rPr>
      <w:rFonts w:ascii="Tahoma" w:eastAsia="Tahoma" w:hAnsi="Tahoma" w:cs="Tahoma"/>
      <w:sz w:val="21"/>
      <w:szCs w:val="21"/>
    </w:rPr>
  </w:style>
  <w:style w:type="paragraph" w:customStyle="1" w:styleId="Zkladntext40">
    <w:name w:val="Základní text (4)"/>
    <w:basedOn w:val="Normln"/>
    <w:link w:val="Zkladntext4"/>
    <w:pPr>
      <w:shd w:val="clear" w:color="auto" w:fill="FFFFFF"/>
      <w:spacing w:before="720" w:line="0" w:lineRule="atLeast"/>
      <w:ind w:hanging="500"/>
      <w:jc w:val="both"/>
    </w:pPr>
    <w:rPr>
      <w:rFonts w:ascii="Tahoma" w:eastAsia="Tahoma" w:hAnsi="Tahoma" w:cs="Tahoma"/>
      <w:sz w:val="12"/>
      <w:szCs w:val="12"/>
    </w:rPr>
  </w:style>
  <w:style w:type="paragraph" w:customStyle="1" w:styleId="Nadpis20">
    <w:name w:val="Nadpis #2"/>
    <w:basedOn w:val="Normln"/>
    <w:link w:val="Nadpis2"/>
    <w:pPr>
      <w:shd w:val="clear" w:color="auto" w:fill="FFFFFF"/>
      <w:spacing w:after="240" w:line="0" w:lineRule="atLeast"/>
      <w:jc w:val="center"/>
      <w:outlineLvl w:val="1"/>
    </w:pPr>
    <w:rPr>
      <w:rFonts w:ascii="Tahoma" w:eastAsia="Tahoma" w:hAnsi="Tahoma" w:cs="Tahoma"/>
      <w:b/>
      <w:bCs/>
      <w:sz w:val="21"/>
      <w:szCs w:val="21"/>
    </w:rPr>
  </w:style>
  <w:style w:type="paragraph" w:styleId="Zhlav">
    <w:name w:val="header"/>
    <w:basedOn w:val="Normln"/>
    <w:link w:val="ZhlavChar"/>
    <w:uiPriority w:val="99"/>
    <w:unhideWhenUsed/>
    <w:rsid w:val="006F57BC"/>
    <w:pPr>
      <w:tabs>
        <w:tab w:val="center" w:pos="4536"/>
        <w:tab w:val="right" w:pos="9072"/>
      </w:tabs>
    </w:pPr>
  </w:style>
  <w:style w:type="character" w:customStyle="1" w:styleId="ZhlavChar">
    <w:name w:val="Záhlaví Char"/>
    <w:basedOn w:val="Standardnpsmoodstavce"/>
    <w:link w:val="Zhlav"/>
    <w:uiPriority w:val="99"/>
    <w:rsid w:val="006F57BC"/>
    <w:rPr>
      <w:color w:val="000000"/>
    </w:rPr>
  </w:style>
  <w:style w:type="paragraph" w:styleId="Zpat">
    <w:name w:val="footer"/>
    <w:basedOn w:val="Normln"/>
    <w:link w:val="ZpatChar"/>
    <w:uiPriority w:val="99"/>
    <w:unhideWhenUsed/>
    <w:rsid w:val="006F57BC"/>
    <w:pPr>
      <w:tabs>
        <w:tab w:val="center" w:pos="4536"/>
        <w:tab w:val="right" w:pos="9072"/>
      </w:tabs>
    </w:pPr>
  </w:style>
  <w:style w:type="character" w:customStyle="1" w:styleId="ZpatChar">
    <w:name w:val="Zápatí Char"/>
    <w:basedOn w:val="Standardnpsmoodstavce"/>
    <w:link w:val="Zpat"/>
    <w:uiPriority w:val="99"/>
    <w:rsid w:val="006F57BC"/>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1288</Words>
  <Characters>7602</Characters>
  <Application>Microsoft Office Word</Application>
  <DocSecurity>0</DocSecurity>
  <Lines>63</Lines>
  <Paragraphs>17</Paragraphs>
  <ScaleCrop>false</ScaleCrop>
  <HeadingPairs>
    <vt:vector size="2" baseType="variant">
      <vt:variant>
        <vt:lpstr>Název</vt:lpstr>
      </vt:variant>
      <vt:variant>
        <vt:i4>1</vt:i4>
      </vt:variant>
    </vt:vector>
  </HeadingPairs>
  <TitlesOfParts>
    <vt:vector size="1" baseType="lpstr">
      <vt:lpstr>Scanned Document</vt:lpstr>
    </vt:vector>
  </TitlesOfParts>
  <Company>Microsoft</Company>
  <LinksUpToDate>false</LinksUpToDate>
  <CharactersWithSpaces>8873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Scanned Document</dc:title>
  <dc:creator>Pavla Kholová</dc:creator>
  <cp:lastModifiedBy>Pavla Kholová</cp:lastModifiedBy>
  <cp:revision>3</cp:revision>
  <dcterms:created xsi:type="dcterms:W3CDTF">2019-07-30T11:15:00Z</dcterms:created>
  <dcterms:modified xsi:type="dcterms:W3CDTF">2019-08-02T06:35:00Z</dcterms:modified>
</cp:coreProperties>
</file>