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84F6" w14:textId="77777777" w:rsidR="003F3EA1" w:rsidRPr="001A6B6E" w:rsidRDefault="009B1308" w:rsidP="003F3EA1">
      <w:pPr>
        <w:pStyle w:val="Nzev"/>
        <w:tabs>
          <w:tab w:val="center" w:pos="4536"/>
          <w:tab w:val="left" w:pos="5070"/>
          <w:tab w:val="left" w:pos="5130"/>
          <w:tab w:val="right" w:pos="9072"/>
        </w:tabs>
        <w:jc w:val="left"/>
      </w:pPr>
      <w:bookmarkStart w:id="0" w:name="_GoBack"/>
      <w:bookmarkEnd w:id="0"/>
      <w:r w:rsidRPr="001A6B6E">
        <w:tab/>
      </w:r>
      <w:r w:rsidRPr="001A6B6E">
        <w:tab/>
      </w:r>
      <w:r w:rsidR="003F3EA1" w:rsidRPr="001A6B6E">
        <w:tab/>
      </w:r>
    </w:p>
    <w:p w14:paraId="4D34B984" w14:textId="77777777" w:rsidR="00451AE7" w:rsidRPr="001A6B6E" w:rsidRDefault="00451AE7" w:rsidP="00451AE7">
      <w:pPr>
        <w:pStyle w:val="Nzev"/>
        <w:rPr>
          <w:sz w:val="22"/>
          <w:szCs w:val="22"/>
          <w:lang w:val="cs-CZ"/>
        </w:rPr>
      </w:pPr>
      <w:r w:rsidRPr="001A6B6E">
        <w:rPr>
          <w:sz w:val="22"/>
          <w:szCs w:val="22"/>
          <w:lang w:val="cs-CZ"/>
        </w:rPr>
        <w:t>SMLOUVA O ÚČASTI NA ŘEŠENÍ PROJEKTU</w:t>
      </w:r>
    </w:p>
    <w:p w14:paraId="7ABDE939" w14:textId="77777777" w:rsidR="003F3EA1" w:rsidRPr="001A6B6E" w:rsidRDefault="003F3EA1" w:rsidP="00451AE7">
      <w:pPr>
        <w:pStyle w:val="Nzev"/>
        <w:rPr>
          <w:sz w:val="22"/>
          <w:szCs w:val="22"/>
          <w:lang w:val="cs-CZ"/>
        </w:rPr>
      </w:pPr>
    </w:p>
    <w:p w14:paraId="62A91B9A" w14:textId="77777777" w:rsidR="00451AE7" w:rsidRPr="001A6B6E" w:rsidRDefault="00451AE7" w:rsidP="003F3EA1">
      <w:pPr>
        <w:pStyle w:val="Zkladntext"/>
        <w:jc w:val="center"/>
        <w:rPr>
          <w:rFonts w:ascii="Times New Roman" w:hAnsi="Times New Roman"/>
          <w:b/>
          <w:bCs/>
          <w:sz w:val="22"/>
          <w:szCs w:val="22"/>
          <w:lang w:val="cs-CZ"/>
        </w:rPr>
      </w:pPr>
      <w:r w:rsidRPr="001A6B6E">
        <w:rPr>
          <w:rFonts w:ascii="Times New Roman" w:hAnsi="Times New Roman"/>
          <w:b/>
          <w:bCs/>
          <w:sz w:val="22"/>
          <w:szCs w:val="22"/>
          <w:lang w:val="cs-CZ"/>
        </w:rPr>
        <w:t>(dle § 1746 odst. 2 zákona č. 89/2012 Sb., občanský zákoník, v platném znění (dále jen „OZ“¨), a zákona č. 130/2002 Sb., zákon o podpoře výzkumu experimentálního vývoje a inovací, ve znění pozdějších předpisů (dále jen „ZPVV“))</w:t>
      </w:r>
    </w:p>
    <w:p w14:paraId="0C94D25E" w14:textId="77777777" w:rsidR="00451AE7" w:rsidRPr="001A6B6E" w:rsidRDefault="00451AE7" w:rsidP="00451AE7">
      <w:pPr>
        <w:pStyle w:val="Zkladntext"/>
        <w:rPr>
          <w:rFonts w:ascii="Times New Roman" w:hAnsi="Times New Roman"/>
          <w:sz w:val="22"/>
          <w:szCs w:val="22"/>
          <w:lang w:val="cs-CZ"/>
        </w:rPr>
      </w:pPr>
    </w:p>
    <w:p w14:paraId="44571772" w14:textId="77777777" w:rsidR="00451AE7" w:rsidRPr="001A6B6E" w:rsidRDefault="00451AE7" w:rsidP="00451AE7">
      <w:pPr>
        <w:autoSpaceDE/>
        <w:autoSpaceDN/>
        <w:rPr>
          <w:rFonts w:ascii="Times New Roman" w:hAnsi="Times New Roman"/>
          <w:sz w:val="22"/>
          <w:szCs w:val="22"/>
        </w:rPr>
      </w:pPr>
      <w:r w:rsidRPr="001A6B6E">
        <w:rPr>
          <w:rFonts w:ascii="Times New Roman" w:hAnsi="Times New Roman"/>
          <w:sz w:val="22"/>
          <w:szCs w:val="22"/>
        </w:rPr>
        <w:t>Smluvní strany:</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1A6B6E" w:rsidRPr="001A6B6E" w14:paraId="0A5B9C25" w14:textId="77777777" w:rsidTr="007F2929">
        <w:trPr>
          <w:trHeight w:val="40"/>
        </w:trPr>
        <w:tc>
          <w:tcPr>
            <w:tcW w:w="1488" w:type="dxa"/>
            <w:tcBorders>
              <w:bottom w:val="nil"/>
            </w:tcBorders>
          </w:tcPr>
          <w:p w14:paraId="5C2B4C33" w14:textId="77777777" w:rsidR="00451AE7" w:rsidRPr="001A6B6E" w:rsidRDefault="00511A3E" w:rsidP="00511A3E">
            <w:pPr>
              <w:rPr>
                <w:rFonts w:ascii="Times New Roman" w:hAnsi="Times New Roman"/>
                <w:b/>
                <w:szCs w:val="22"/>
              </w:rPr>
            </w:pPr>
            <w:r w:rsidRPr="001A6B6E">
              <w:rPr>
                <w:rFonts w:ascii="Times New Roman" w:hAnsi="Times New Roman"/>
                <w:b/>
                <w:sz w:val="22"/>
                <w:szCs w:val="22"/>
              </w:rPr>
              <w:t>Hlavní p</w:t>
            </w:r>
            <w:r w:rsidR="007F2929" w:rsidRPr="001A6B6E">
              <w:rPr>
                <w:rFonts w:ascii="Times New Roman" w:hAnsi="Times New Roman"/>
                <w:b/>
                <w:sz w:val="22"/>
                <w:szCs w:val="22"/>
              </w:rPr>
              <w:t>říjemce</w:t>
            </w:r>
            <w:r w:rsidR="00451AE7" w:rsidRPr="001A6B6E">
              <w:rPr>
                <w:rFonts w:ascii="Times New Roman" w:hAnsi="Times New Roman"/>
                <w:b/>
                <w:sz w:val="22"/>
                <w:szCs w:val="22"/>
              </w:rPr>
              <w:t xml:space="preserve">:       </w:t>
            </w:r>
          </w:p>
        </w:tc>
        <w:tc>
          <w:tcPr>
            <w:tcW w:w="1984" w:type="dxa"/>
            <w:tcBorders>
              <w:left w:val="nil"/>
            </w:tcBorders>
          </w:tcPr>
          <w:p w14:paraId="04172DED" w14:textId="77777777" w:rsidR="00451AE7" w:rsidRPr="001A6B6E" w:rsidRDefault="00451AE7" w:rsidP="00376032">
            <w:pPr>
              <w:ind w:left="-920" w:firstLine="850"/>
              <w:rPr>
                <w:rFonts w:ascii="Times New Roman" w:hAnsi="Times New Roman"/>
                <w:b/>
                <w:szCs w:val="22"/>
              </w:rPr>
            </w:pPr>
          </w:p>
        </w:tc>
        <w:tc>
          <w:tcPr>
            <w:tcW w:w="5738" w:type="dxa"/>
          </w:tcPr>
          <w:p w14:paraId="08499812" w14:textId="77777777" w:rsidR="00451AE7" w:rsidRPr="001A6B6E" w:rsidRDefault="00A120E2" w:rsidP="007F2929">
            <w:pPr>
              <w:rPr>
                <w:rFonts w:ascii="Times New Roman" w:hAnsi="Times New Roman"/>
                <w:b/>
                <w:szCs w:val="22"/>
              </w:rPr>
            </w:pPr>
            <w:r w:rsidRPr="001A6B6E">
              <w:rPr>
                <w:rFonts w:ascii="Times New Roman" w:hAnsi="Times New Roman"/>
                <w:b/>
                <w:sz w:val="22"/>
                <w:szCs w:val="22"/>
              </w:rPr>
              <w:t>Výzkumný ústav meliorací a ochrany půdy, v.v.i.</w:t>
            </w:r>
            <w:r w:rsidR="00451AE7" w:rsidRPr="001A6B6E">
              <w:rPr>
                <w:rFonts w:ascii="Times New Roman" w:hAnsi="Times New Roman"/>
                <w:sz w:val="22"/>
                <w:szCs w:val="22"/>
              </w:rPr>
              <w:t xml:space="preserve"> </w:t>
            </w:r>
          </w:p>
        </w:tc>
      </w:tr>
      <w:tr w:rsidR="001A6B6E" w:rsidRPr="001A6B6E" w14:paraId="6E7EE3BC" w14:textId="77777777" w:rsidTr="007F2929">
        <w:trPr>
          <w:trHeight w:val="40"/>
        </w:trPr>
        <w:tc>
          <w:tcPr>
            <w:tcW w:w="1488" w:type="dxa"/>
            <w:tcBorders>
              <w:top w:val="nil"/>
              <w:bottom w:val="nil"/>
            </w:tcBorders>
          </w:tcPr>
          <w:p w14:paraId="7781F45B" w14:textId="77777777" w:rsidR="00451AE7" w:rsidRPr="001A6B6E" w:rsidRDefault="00451AE7" w:rsidP="00376032">
            <w:pPr>
              <w:rPr>
                <w:rFonts w:ascii="Times New Roman" w:hAnsi="Times New Roman"/>
                <w:b/>
                <w:szCs w:val="22"/>
              </w:rPr>
            </w:pPr>
          </w:p>
        </w:tc>
        <w:tc>
          <w:tcPr>
            <w:tcW w:w="1984" w:type="dxa"/>
            <w:tcBorders>
              <w:left w:val="nil"/>
            </w:tcBorders>
          </w:tcPr>
          <w:p w14:paraId="4F883ABF" w14:textId="77777777" w:rsidR="00451AE7" w:rsidRPr="001A6B6E" w:rsidRDefault="00451AE7" w:rsidP="00376032">
            <w:pPr>
              <w:rPr>
                <w:rFonts w:ascii="Times New Roman" w:hAnsi="Times New Roman"/>
                <w:b/>
                <w:szCs w:val="22"/>
              </w:rPr>
            </w:pPr>
            <w:r w:rsidRPr="001A6B6E">
              <w:rPr>
                <w:rFonts w:ascii="Times New Roman" w:hAnsi="Times New Roman"/>
                <w:sz w:val="22"/>
                <w:szCs w:val="22"/>
              </w:rPr>
              <w:t>Sídlo:</w:t>
            </w:r>
          </w:p>
        </w:tc>
        <w:tc>
          <w:tcPr>
            <w:tcW w:w="5738" w:type="dxa"/>
          </w:tcPr>
          <w:p w14:paraId="38429C9C" w14:textId="77777777" w:rsidR="00451AE7" w:rsidRPr="001A6B6E" w:rsidRDefault="00A120E2" w:rsidP="00376032">
            <w:pPr>
              <w:rPr>
                <w:rFonts w:ascii="Times New Roman" w:hAnsi="Times New Roman"/>
                <w:b/>
                <w:szCs w:val="22"/>
              </w:rPr>
            </w:pPr>
            <w:r w:rsidRPr="001A6B6E">
              <w:rPr>
                <w:rFonts w:ascii="Times New Roman" w:hAnsi="Times New Roman"/>
                <w:sz w:val="22"/>
                <w:szCs w:val="22"/>
              </w:rPr>
              <w:t>Žabovřeská 250, 156 27, Praha 5 - Zbraslav</w:t>
            </w:r>
          </w:p>
        </w:tc>
      </w:tr>
      <w:tr w:rsidR="001A6B6E" w:rsidRPr="001A6B6E" w14:paraId="37947DE3" w14:textId="77777777" w:rsidTr="007F2929">
        <w:trPr>
          <w:trHeight w:val="40"/>
        </w:trPr>
        <w:tc>
          <w:tcPr>
            <w:tcW w:w="1488" w:type="dxa"/>
            <w:tcBorders>
              <w:top w:val="nil"/>
              <w:bottom w:val="nil"/>
            </w:tcBorders>
          </w:tcPr>
          <w:p w14:paraId="14F3A60D" w14:textId="77777777" w:rsidR="00451AE7" w:rsidRPr="001A6B6E" w:rsidRDefault="00451AE7" w:rsidP="00376032">
            <w:pPr>
              <w:rPr>
                <w:rFonts w:ascii="Times New Roman" w:hAnsi="Times New Roman"/>
                <w:szCs w:val="22"/>
              </w:rPr>
            </w:pPr>
          </w:p>
        </w:tc>
        <w:tc>
          <w:tcPr>
            <w:tcW w:w="1984" w:type="dxa"/>
            <w:tcBorders>
              <w:left w:val="nil"/>
            </w:tcBorders>
          </w:tcPr>
          <w:p w14:paraId="6235F2D9" w14:textId="77777777" w:rsidR="00451AE7" w:rsidRPr="001A6B6E" w:rsidRDefault="00451AE7" w:rsidP="00376032">
            <w:pPr>
              <w:rPr>
                <w:rFonts w:ascii="Times New Roman" w:hAnsi="Times New Roman"/>
                <w:szCs w:val="22"/>
              </w:rPr>
            </w:pPr>
            <w:r w:rsidRPr="001A6B6E">
              <w:rPr>
                <w:rFonts w:ascii="Times New Roman" w:hAnsi="Times New Roman"/>
                <w:sz w:val="22"/>
                <w:szCs w:val="22"/>
              </w:rPr>
              <w:t>IČ, DIČ:</w:t>
            </w:r>
          </w:p>
        </w:tc>
        <w:tc>
          <w:tcPr>
            <w:tcW w:w="5738" w:type="dxa"/>
          </w:tcPr>
          <w:p w14:paraId="4AB25C87" w14:textId="77777777" w:rsidR="00451AE7" w:rsidRPr="001A6B6E" w:rsidRDefault="00A120E2" w:rsidP="00376032">
            <w:pPr>
              <w:rPr>
                <w:rFonts w:ascii="Times New Roman" w:hAnsi="Times New Roman"/>
                <w:szCs w:val="22"/>
              </w:rPr>
            </w:pPr>
            <w:r w:rsidRPr="001A6B6E">
              <w:rPr>
                <w:rFonts w:ascii="Times New Roman" w:hAnsi="Times New Roman"/>
                <w:sz w:val="22"/>
                <w:szCs w:val="22"/>
              </w:rPr>
              <w:t>00027049</w:t>
            </w:r>
            <w:r w:rsidR="00451AE7" w:rsidRPr="001A6B6E">
              <w:rPr>
                <w:rFonts w:ascii="Times New Roman" w:hAnsi="Times New Roman"/>
                <w:sz w:val="22"/>
                <w:szCs w:val="22"/>
              </w:rPr>
              <w:t xml:space="preserve">,         </w:t>
            </w:r>
            <w:r w:rsidRPr="001A6B6E">
              <w:rPr>
                <w:rFonts w:ascii="Times New Roman" w:hAnsi="Times New Roman"/>
                <w:sz w:val="22"/>
                <w:szCs w:val="22"/>
              </w:rPr>
              <w:t>CZ00027049</w:t>
            </w:r>
          </w:p>
        </w:tc>
      </w:tr>
      <w:tr w:rsidR="001A6B6E" w:rsidRPr="001A6B6E" w14:paraId="748ACE71" w14:textId="77777777" w:rsidTr="007F2929">
        <w:trPr>
          <w:trHeight w:val="40"/>
        </w:trPr>
        <w:tc>
          <w:tcPr>
            <w:tcW w:w="1488" w:type="dxa"/>
            <w:tcBorders>
              <w:top w:val="nil"/>
              <w:bottom w:val="nil"/>
            </w:tcBorders>
          </w:tcPr>
          <w:p w14:paraId="56AE34F2" w14:textId="77777777" w:rsidR="00451AE7" w:rsidRPr="001A6B6E" w:rsidRDefault="00451AE7" w:rsidP="00376032">
            <w:pPr>
              <w:rPr>
                <w:rFonts w:ascii="Times New Roman" w:hAnsi="Times New Roman"/>
                <w:szCs w:val="22"/>
              </w:rPr>
            </w:pPr>
          </w:p>
        </w:tc>
        <w:tc>
          <w:tcPr>
            <w:tcW w:w="1984" w:type="dxa"/>
            <w:tcBorders>
              <w:left w:val="nil"/>
            </w:tcBorders>
          </w:tcPr>
          <w:p w14:paraId="74320CB1" w14:textId="77777777" w:rsidR="00451AE7" w:rsidRPr="001A6B6E" w:rsidRDefault="00451AE7" w:rsidP="00376032">
            <w:pPr>
              <w:rPr>
                <w:rFonts w:ascii="Times New Roman" w:hAnsi="Times New Roman"/>
                <w:szCs w:val="22"/>
              </w:rPr>
            </w:pPr>
            <w:r w:rsidRPr="001A6B6E">
              <w:rPr>
                <w:rFonts w:ascii="Times New Roman" w:hAnsi="Times New Roman"/>
                <w:sz w:val="22"/>
                <w:szCs w:val="22"/>
              </w:rPr>
              <w:t>Bankovní spojení:</w:t>
            </w:r>
          </w:p>
        </w:tc>
        <w:tc>
          <w:tcPr>
            <w:tcW w:w="5738" w:type="dxa"/>
          </w:tcPr>
          <w:p w14:paraId="3F1DC7E7" w14:textId="2CF85E49" w:rsidR="00383791" w:rsidRPr="001A6B6E" w:rsidRDefault="002345F1" w:rsidP="001A6B6E">
            <w:pPr>
              <w:rPr>
                <w:rFonts w:ascii="Times New Roman" w:hAnsi="Times New Roman"/>
                <w:szCs w:val="22"/>
              </w:rPr>
            </w:pPr>
            <w:r w:rsidRPr="001A6B6E">
              <w:rPr>
                <w:rFonts w:ascii="Times New Roman" w:hAnsi="Times New Roman"/>
                <w:sz w:val="22"/>
                <w:szCs w:val="22"/>
              </w:rPr>
              <w:t>Komerční banka, a.</w:t>
            </w:r>
            <w:r w:rsidR="001A6B6E" w:rsidRPr="001A6B6E">
              <w:rPr>
                <w:rFonts w:ascii="Times New Roman" w:hAnsi="Times New Roman"/>
                <w:sz w:val="22"/>
                <w:szCs w:val="22"/>
              </w:rPr>
              <w:t>s.</w:t>
            </w:r>
            <w:r w:rsidRPr="001A6B6E">
              <w:rPr>
                <w:rFonts w:ascii="Times New Roman" w:hAnsi="Times New Roman"/>
                <w:sz w:val="22"/>
                <w:szCs w:val="22"/>
              </w:rPr>
              <w:t xml:space="preserve">, </w:t>
            </w:r>
            <w:r w:rsidR="00D67F0C" w:rsidRPr="001A6B6E">
              <w:rPr>
                <w:rFonts w:ascii="Times New Roman" w:hAnsi="Times New Roman"/>
                <w:sz w:val="22"/>
                <w:szCs w:val="22"/>
              </w:rPr>
              <w:t xml:space="preserve">Praha, </w:t>
            </w:r>
            <w:r w:rsidR="0085350A" w:rsidRPr="001A6B6E">
              <w:rPr>
                <w:rFonts w:ascii="Times New Roman" w:hAnsi="Times New Roman"/>
                <w:sz w:val="22"/>
                <w:szCs w:val="22"/>
              </w:rPr>
              <w:t xml:space="preserve">číslo účtu: </w:t>
            </w:r>
            <w:r w:rsidR="00A120E2" w:rsidRPr="001A6B6E">
              <w:rPr>
                <w:rFonts w:ascii="Times New Roman" w:hAnsi="Times New Roman"/>
                <w:sz w:val="22"/>
                <w:szCs w:val="22"/>
              </w:rPr>
              <w:t>24635051/0100</w:t>
            </w:r>
          </w:p>
        </w:tc>
      </w:tr>
      <w:tr w:rsidR="001A6B6E" w:rsidRPr="001A6B6E" w14:paraId="69C96E6C" w14:textId="77777777" w:rsidTr="007F2929">
        <w:trPr>
          <w:trHeight w:val="40"/>
        </w:trPr>
        <w:tc>
          <w:tcPr>
            <w:tcW w:w="1488" w:type="dxa"/>
            <w:tcBorders>
              <w:top w:val="nil"/>
              <w:bottom w:val="nil"/>
            </w:tcBorders>
          </w:tcPr>
          <w:p w14:paraId="0C1EC9FA" w14:textId="77777777" w:rsidR="00451AE7" w:rsidRPr="001A6B6E" w:rsidRDefault="00451AE7" w:rsidP="00376032">
            <w:pPr>
              <w:rPr>
                <w:rFonts w:ascii="Times New Roman" w:hAnsi="Times New Roman"/>
                <w:szCs w:val="22"/>
              </w:rPr>
            </w:pPr>
          </w:p>
        </w:tc>
        <w:tc>
          <w:tcPr>
            <w:tcW w:w="1984" w:type="dxa"/>
            <w:tcBorders>
              <w:left w:val="nil"/>
            </w:tcBorders>
          </w:tcPr>
          <w:p w14:paraId="1437384A" w14:textId="77777777" w:rsidR="00451AE7" w:rsidRPr="001A6B6E" w:rsidRDefault="00451AE7" w:rsidP="00376032">
            <w:pPr>
              <w:pStyle w:val="Zhlav"/>
              <w:tabs>
                <w:tab w:val="clear" w:pos="4536"/>
                <w:tab w:val="clear" w:pos="9072"/>
              </w:tabs>
              <w:jc w:val="both"/>
              <w:rPr>
                <w:rFonts w:ascii="Times New Roman" w:hAnsi="Times New Roman" w:cs="Times New Roman"/>
              </w:rPr>
            </w:pPr>
            <w:r w:rsidRPr="001A6B6E">
              <w:rPr>
                <w:rFonts w:ascii="Times New Roman" w:hAnsi="Times New Roman" w:cs="Times New Roman"/>
              </w:rPr>
              <w:t>Zastoupení:</w:t>
            </w:r>
          </w:p>
        </w:tc>
        <w:tc>
          <w:tcPr>
            <w:tcW w:w="5738" w:type="dxa"/>
          </w:tcPr>
          <w:p w14:paraId="257738C4" w14:textId="77777777" w:rsidR="00451AE7" w:rsidRPr="001A6B6E" w:rsidRDefault="00451AE7" w:rsidP="00A120E2">
            <w:pPr>
              <w:rPr>
                <w:rFonts w:ascii="Times New Roman" w:hAnsi="Times New Roman"/>
                <w:szCs w:val="22"/>
              </w:rPr>
            </w:pPr>
            <w:r w:rsidRPr="001A6B6E">
              <w:rPr>
                <w:rFonts w:ascii="Times New Roman" w:hAnsi="Times New Roman"/>
                <w:sz w:val="22"/>
                <w:szCs w:val="22"/>
              </w:rPr>
              <w:t xml:space="preserve">Ing. </w:t>
            </w:r>
            <w:r w:rsidR="00A120E2" w:rsidRPr="001A6B6E">
              <w:rPr>
                <w:rFonts w:ascii="Times New Roman" w:hAnsi="Times New Roman"/>
                <w:sz w:val="22"/>
                <w:szCs w:val="22"/>
              </w:rPr>
              <w:t>Jiří Hladík, Ph.D.</w:t>
            </w:r>
            <w:r w:rsidRPr="001A6B6E">
              <w:rPr>
                <w:rFonts w:ascii="Times New Roman" w:hAnsi="Times New Roman"/>
                <w:sz w:val="22"/>
                <w:szCs w:val="22"/>
              </w:rPr>
              <w:t xml:space="preserve">, </w:t>
            </w:r>
            <w:r w:rsidR="00A120E2" w:rsidRPr="001A6B6E">
              <w:rPr>
                <w:rFonts w:ascii="Times New Roman" w:hAnsi="Times New Roman"/>
                <w:sz w:val="22"/>
                <w:szCs w:val="22"/>
              </w:rPr>
              <w:t>ředitel</w:t>
            </w:r>
          </w:p>
        </w:tc>
      </w:tr>
      <w:tr w:rsidR="001A6B6E" w:rsidRPr="001A6B6E" w14:paraId="4FDD5913" w14:textId="77777777" w:rsidTr="00817B0A">
        <w:trPr>
          <w:trHeight w:val="40"/>
        </w:trPr>
        <w:tc>
          <w:tcPr>
            <w:tcW w:w="1488" w:type="dxa"/>
            <w:tcBorders>
              <w:top w:val="nil"/>
              <w:bottom w:val="single" w:sz="4" w:space="0" w:color="auto"/>
            </w:tcBorders>
          </w:tcPr>
          <w:p w14:paraId="6F9E206A" w14:textId="77777777" w:rsidR="00451AE7" w:rsidRPr="001A6B6E" w:rsidRDefault="00451AE7" w:rsidP="00376032">
            <w:pPr>
              <w:rPr>
                <w:rFonts w:ascii="Times New Roman" w:hAnsi="Times New Roman"/>
                <w:szCs w:val="22"/>
              </w:rPr>
            </w:pPr>
          </w:p>
        </w:tc>
        <w:tc>
          <w:tcPr>
            <w:tcW w:w="1984" w:type="dxa"/>
            <w:tcBorders>
              <w:left w:val="nil"/>
              <w:bottom w:val="single" w:sz="4" w:space="0" w:color="auto"/>
            </w:tcBorders>
          </w:tcPr>
          <w:p w14:paraId="204E7407" w14:textId="77777777" w:rsidR="00451AE7" w:rsidRPr="001A6B6E" w:rsidRDefault="00BA03BE" w:rsidP="00376032">
            <w:pPr>
              <w:rPr>
                <w:rFonts w:ascii="Times New Roman" w:hAnsi="Times New Roman"/>
                <w:szCs w:val="22"/>
              </w:rPr>
            </w:pPr>
            <w:r w:rsidRPr="001A6B6E">
              <w:rPr>
                <w:rFonts w:ascii="Times New Roman" w:hAnsi="Times New Roman"/>
                <w:sz w:val="22"/>
                <w:szCs w:val="22"/>
              </w:rPr>
              <w:t>Telefon</w:t>
            </w:r>
            <w:r w:rsidR="00996B40" w:rsidRPr="001A6B6E">
              <w:rPr>
                <w:rFonts w:ascii="Times New Roman" w:hAnsi="Times New Roman"/>
                <w:sz w:val="22"/>
                <w:szCs w:val="22"/>
              </w:rPr>
              <w:t>:</w:t>
            </w:r>
          </w:p>
        </w:tc>
        <w:tc>
          <w:tcPr>
            <w:tcW w:w="5738" w:type="dxa"/>
            <w:tcBorders>
              <w:bottom w:val="single" w:sz="4" w:space="0" w:color="auto"/>
            </w:tcBorders>
          </w:tcPr>
          <w:p w14:paraId="7CC5EB35" w14:textId="77777777" w:rsidR="00451AE7" w:rsidRPr="001A6B6E" w:rsidRDefault="00D532D8" w:rsidP="00376032">
            <w:pPr>
              <w:rPr>
                <w:rFonts w:ascii="Times New Roman" w:hAnsi="Times New Roman"/>
                <w:szCs w:val="22"/>
              </w:rPr>
            </w:pPr>
            <w:r w:rsidRPr="001A6B6E">
              <w:rPr>
                <w:rFonts w:ascii="Times New Roman" w:hAnsi="Times New Roman"/>
                <w:sz w:val="22"/>
                <w:szCs w:val="22"/>
              </w:rPr>
              <w:t>+420 257 921 947</w:t>
            </w:r>
          </w:p>
        </w:tc>
      </w:tr>
    </w:tbl>
    <w:p w14:paraId="79AEFB73" w14:textId="77777777" w:rsidR="00451AE7" w:rsidRPr="001A6B6E" w:rsidRDefault="007E7A1B" w:rsidP="00451AE7">
      <w:pPr>
        <w:autoSpaceDE/>
        <w:autoSpaceDN/>
        <w:rPr>
          <w:rFonts w:ascii="Times New Roman" w:hAnsi="Times New Roman"/>
          <w:sz w:val="22"/>
          <w:szCs w:val="22"/>
        </w:rPr>
      </w:pPr>
      <w:r w:rsidRPr="001A6B6E">
        <w:rPr>
          <w:rFonts w:ascii="Times New Roman" w:hAnsi="Times New Roman"/>
          <w:sz w:val="22"/>
          <w:szCs w:val="22"/>
        </w:rPr>
        <w:t>(dále jen „</w:t>
      </w:r>
      <w:r w:rsidR="00BE7411" w:rsidRPr="001A6B6E">
        <w:rPr>
          <w:rFonts w:ascii="Times New Roman" w:hAnsi="Times New Roman"/>
          <w:sz w:val="22"/>
          <w:szCs w:val="22"/>
        </w:rPr>
        <w:t xml:space="preserve"> hlavní </w:t>
      </w:r>
      <w:r w:rsidRPr="001A6B6E">
        <w:rPr>
          <w:rFonts w:ascii="Times New Roman" w:hAnsi="Times New Roman"/>
          <w:sz w:val="22"/>
          <w:szCs w:val="22"/>
        </w:rPr>
        <w:t>příjemce“)</w:t>
      </w:r>
    </w:p>
    <w:p w14:paraId="48F16AE8" w14:textId="77777777" w:rsidR="00817B0A" w:rsidRPr="001A6B6E"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1A6B6E" w:rsidRPr="001A6B6E" w14:paraId="426E92FD" w14:textId="77777777" w:rsidTr="008A661C">
        <w:trPr>
          <w:trHeight w:val="364"/>
        </w:trPr>
        <w:tc>
          <w:tcPr>
            <w:tcW w:w="1488" w:type="dxa"/>
            <w:tcBorders>
              <w:bottom w:val="nil"/>
            </w:tcBorders>
          </w:tcPr>
          <w:p w14:paraId="709F1122" w14:textId="77777777" w:rsidR="00817B0A" w:rsidRPr="001A6B6E" w:rsidRDefault="00817B0A" w:rsidP="00376032">
            <w:pPr>
              <w:rPr>
                <w:rFonts w:ascii="Times New Roman" w:hAnsi="Times New Roman"/>
                <w:b/>
                <w:szCs w:val="22"/>
              </w:rPr>
            </w:pPr>
            <w:r w:rsidRPr="001A6B6E">
              <w:rPr>
                <w:rFonts w:ascii="Times New Roman" w:hAnsi="Times New Roman"/>
                <w:b/>
                <w:sz w:val="22"/>
                <w:szCs w:val="22"/>
              </w:rPr>
              <w:t>Další účastník</w:t>
            </w:r>
            <w:r w:rsidR="00511A3E" w:rsidRPr="001A6B6E">
              <w:rPr>
                <w:rFonts w:ascii="Times New Roman" w:hAnsi="Times New Roman"/>
                <w:b/>
                <w:sz w:val="22"/>
                <w:szCs w:val="22"/>
              </w:rPr>
              <w:t>:</w:t>
            </w:r>
          </w:p>
        </w:tc>
        <w:tc>
          <w:tcPr>
            <w:tcW w:w="1984" w:type="dxa"/>
            <w:tcBorders>
              <w:left w:val="nil"/>
            </w:tcBorders>
          </w:tcPr>
          <w:p w14:paraId="216130CD" w14:textId="77777777" w:rsidR="00817B0A" w:rsidRPr="001A6B6E" w:rsidRDefault="00817B0A" w:rsidP="00376032">
            <w:pPr>
              <w:ind w:left="-920" w:firstLine="850"/>
              <w:rPr>
                <w:rFonts w:ascii="Times New Roman" w:hAnsi="Times New Roman"/>
                <w:b/>
                <w:szCs w:val="22"/>
                <w:highlight w:val="yellow"/>
              </w:rPr>
            </w:pPr>
          </w:p>
        </w:tc>
        <w:tc>
          <w:tcPr>
            <w:tcW w:w="5738" w:type="dxa"/>
          </w:tcPr>
          <w:p w14:paraId="2899EE3C" w14:textId="77777777" w:rsidR="0060330F" w:rsidRPr="001A6B6E" w:rsidRDefault="0060330F" w:rsidP="0060330F">
            <w:pPr>
              <w:rPr>
                <w:rFonts w:ascii="Times New Roman" w:hAnsi="Times New Roman"/>
                <w:b/>
                <w:sz w:val="22"/>
                <w:szCs w:val="22"/>
              </w:rPr>
            </w:pPr>
            <w:r w:rsidRPr="001A6B6E">
              <w:rPr>
                <w:rFonts w:ascii="Times New Roman" w:hAnsi="Times New Roman"/>
                <w:b/>
                <w:sz w:val="22"/>
                <w:szCs w:val="22"/>
              </w:rPr>
              <w:t xml:space="preserve">Česká zemědělská univerzita v Praze </w:t>
            </w:r>
          </w:p>
          <w:p w14:paraId="34552B65" w14:textId="77777777" w:rsidR="00F954B7" w:rsidRPr="001A6B6E" w:rsidRDefault="00F954B7" w:rsidP="0060330F">
            <w:pPr>
              <w:rPr>
                <w:rFonts w:ascii="Times New Roman" w:hAnsi="Times New Roman"/>
                <w:b/>
                <w:szCs w:val="22"/>
              </w:rPr>
            </w:pPr>
          </w:p>
        </w:tc>
      </w:tr>
      <w:tr w:rsidR="001A6B6E" w:rsidRPr="001A6B6E" w14:paraId="5E9518A9" w14:textId="77777777" w:rsidTr="00376032">
        <w:trPr>
          <w:trHeight w:val="40"/>
        </w:trPr>
        <w:tc>
          <w:tcPr>
            <w:tcW w:w="1488" w:type="dxa"/>
            <w:tcBorders>
              <w:top w:val="nil"/>
              <w:bottom w:val="nil"/>
            </w:tcBorders>
          </w:tcPr>
          <w:p w14:paraId="2709D0D3" w14:textId="77777777" w:rsidR="008A661C" w:rsidRPr="001A6B6E" w:rsidRDefault="008A661C" w:rsidP="00376032">
            <w:pPr>
              <w:rPr>
                <w:rFonts w:ascii="Times New Roman" w:hAnsi="Times New Roman"/>
                <w:b/>
                <w:szCs w:val="22"/>
              </w:rPr>
            </w:pPr>
          </w:p>
        </w:tc>
        <w:tc>
          <w:tcPr>
            <w:tcW w:w="1984" w:type="dxa"/>
            <w:tcBorders>
              <w:left w:val="nil"/>
            </w:tcBorders>
          </w:tcPr>
          <w:p w14:paraId="3E9CEB1F" w14:textId="77777777" w:rsidR="008A661C" w:rsidRPr="001A6B6E" w:rsidRDefault="008A661C" w:rsidP="00376032">
            <w:pPr>
              <w:rPr>
                <w:rFonts w:ascii="Times New Roman" w:hAnsi="Times New Roman"/>
                <w:szCs w:val="22"/>
              </w:rPr>
            </w:pPr>
            <w:r w:rsidRPr="001A6B6E">
              <w:rPr>
                <w:rFonts w:ascii="Times New Roman" w:hAnsi="Times New Roman"/>
                <w:sz w:val="22"/>
                <w:szCs w:val="22"/>
              </w:rPr>
              <w:t>Sídlo:</w:t>
            </w:r>
          </w:p>
        </w:tc>
        <w:tc>
          <w:tcPr>
            <w:tcW w:w="5738" w:type="dxa"/>
          </w:tcPr>
          <w:p w14:paraId="24F4CE25" w14:textId="029F9C3A" w:rsidR="008A661C" w:rsidRPr="001A6B6E" w:rsidRDefault="0060330F" w:rsidP="0060330F">
            <w:pPr>
              <w:rPr>
                <w:rFonts w:ascii="Times New Roman" w:hAnsi="Times New Roman"/>
                <w:szCs w:val="22"/>
              </w:rPr>
            </w:pPr>
            <w:r w:rsidRPr="001A6B6E">
              <w:rPr>
                <w:rFonts w:ascii="Times New Roman" w:hAnsi="Times New Roman"/>
                <w:sz w:val="22"/>
                <w:szCs w:val="22"/>
              </w:rPr>
              <w:t xml:space="preserve">Kamýcká 129, Praha – Suchdol, 165 </w:t>
            </w:r>
            <w:r w:rsidR="00CD68D9" w:rsidRPr="001A6B6E">
              <w:rPr>
                <w:rFonts w:ascii="Times New Roman" w:hAnsi="Times New Roman"/>
                <w:sz w:val="22"/>
                <w:szCs w:val="22"/>
              </w:rPr>
              <w:t>00</w:t>
            </w:r>
          </w:p>
        </w:tc>
      </w:tr>
      <w:tr w:rsidR="001A6B6E" w:rsidRPr="001A6B6E" w14:paraId="39BF0001" w14:textId="77777777" w:rsidTr="00376032">
        <w:trPr>
          <w:trHeight w:val="40"/>
        </w:trPr>
        <w:tc>
          <w:tcPr>
            <w:tcW w:w="1488" w:type="dxa"/>
            <w:tcBorders>
              <w:top w:val="nil"/>
              <w:bottom w:val="nil"/>
            </w:tcBorders>
          </w:tcPr>
          <w:p w14:paraId="18E00694" w14:textId="77777777" w:rsidR="008A661C" w:rsidRPr="001A6B6E" w:rsidRDefault="008A661C" w:rsidP="00376032">
            <w:pPr>
              <w:rPr>
                <w:rFonts w:ascii="Times New Roman" w:hAnsi="Times New Roman"/>
                <w:szCs w:val="22"/>
              </w:rPr>
            </w:pPr>
          </w:p>
        </w:tc>
        <w:tc>
          <w:tcPr>
            <w:tcW w:w="1984" w:type="dxa"/>
            <w:tcBorders>
              <w:left w:val="nil"/>
            </w:tcBorders>
          </w:tcPr>
          <w:p w14:paraId="656926EB" w14:textId="77777777" w:rsidR="008A661C" w:rsidRPr="001A6B6E" w:rsidRDefault="008A661C" w:rsidP="00376032">
            <w:pPr>
              <w:rPr>
                <w:rFonts w:ascii="Times New Roman" w:hAnsi="Times New Roman"/>
                <w:szCs w:val="22"/>
              </w:rPr>
            </w:pPr>
            <w:r w:rsidRPr="001A6B6E">
              <w:rPr>
                <w:rFonts w:ascii="Times New Roman" w:hAnsi="Times New Roman"/>
                <w:sz w:val="22"/>
                <w:szCs w:val="22"/>
              </w:rPr>
              <w:t>IČ</w:t>
            </w:r>
            <w:r w:rsidR="00CD68D9" w:rsidRPr="001A6B6E">
              <w:rPr>
                <w:rFonts w:ascii="Times New Roman" w:hAnsi="Times New Roman"/>
                <w:sz w:val="22"/>
                <w:szCs w:val="22"/>
              </w:rPr>
              <w:t>O</w:t>
            </w:r>
            <w:r w:rsidRPr="001A6B6E">
              <w:rPr>
                <w:rFonts w:ascii="Times New Roman" w:hAnsi="Times New Roman"/>
                <w:sz w:val="22"/>
                <w:szCs w:val="22"/>
              </w:rPr>
              <w:t>, DIČ:</w:t>
            </w:r>
          </w:p>
        </w:tc>
        <w:tc>
          <w:tcPr>
            <w:tcW w:w="5738" w:type="dxa"/>
          </w:tcPr>
          <w:p w14:paraId="0E06E655" w14:textId="77777777" w:rsidR="008A661C" w:rsidRPr="001A6B6E" w:rsidRDefault="0060330F" w:rsidP="008330FB">
            <w:pPr>
              <w:rPr>
                <w:rFonts w:ascii="Times New Roman" w:hAnsi="Times New Roman"/>
                <w:szCs w:val="22"/>
              </w:rPr>
            </w:pPr>
            <w:r w:rsidRPr="001A6B6E">
              <w:rPr>
                <w:rFonts w:ascii="Times New Roman" w:hAnsi="Times New Roman"/>
                <w:sz w:val="22"/>
                <w:szCs w:val="22"/>
              </w:rPr>
              <w:t>60460709</w:t>
            </w:r>
            <w:r w:rsidR="008A661C" w:rsidRPr="001A6B6E">
              <w:rPr>
                <w:rFonts w:ascii="Times New Roman" w:hAnsi="Times New Roman"/>
                <w:sz w:val="22"/>
                <w:szCs w:val="22"/>
              </w:rPr>
              <w:t xml:space="preserve">,              </w:t>
            </w:r>
            <w:r w:rsidRPr="001A6B6E">
              <w:rPr>
                <w:rFonts w:ascii="Times New Roman" w:hAnsi="Times New Roman"/>
                <w:sz w:val="22"/>
                <w:szCs w:val="22"/>
              </w:rPr>
              <w:t>CZ60460709</w:t>
            </w:r>
          </w:p>
        </w:tc>
      </w:tr>
      <w:tr w:rsidR="001A6B6E" w:rsidRPr="006C50C5" w14:paraId="304DF5FB" w14:textId="77777777" w:rsidTr="00376032">
        <w:trPr>
          <w:trHeight w:val="40"/>
        </w:trPr>
        <w:tc>
          <w:tcPr>
            <w:tcW w:w="1488" w:type="dxa"/>
            <w:tcBorders>
              <w:top w:val="nil"/>
              <w:bottom w:val="nil"/>
            </w:tcBorders>
          </w:tcPr>
          <w:p w14:paraId="6F6FF7E2" w14:textId="77777777" w:rsidR="008A661C" w:rsidRPr="001A6B6E" w:rsidRDefault="008A661C" w:rsidP="00376032">
            <w:pPr>
              <w:rPr>
                <w:rFonts w:ascii="Times New Roman" w:hAnsi="Times New Roman"/>
                <w:szCs w:val="22"/>
              </w:rPr>
            </w:pPr>
          </w:p>
        </w:tc>
        <w:tc>
          <w:tcPr>
            <w:tcW w:w="1984" w:type="dxa"/>
            <w:tcBorders>
              <w:left w:val="nil"/>
            </w:tcBorders>
          </w:tcPr>
          <w:p w14:paraId="35858AEB" w14:textId="77777777" w:rsidR="008A661C" w:rsidRPr="006C50C5" w:rsidRDefault="008A661C" w:rsidP="00376032">
            <w:pPr>
              <w:rPr>
                <w:rFonts w:ascii="Times New Roman" w:hAnsi="Times New Roman"/>
                <w:szCs w:val="22"/>
              </w:rPr>
            </w:pPr>
            <w:r w:rsidRPr="006C50C5">
              <w:rPr>
                <w:rFonts w:ascii="Times New Roman" w:hAnsi="Times New Roman"/>
                <w:sz w:val="22"/>
                <w:szCs w:val="22"/>
              </w:rPr>
              <w:t>Bankovní spojení:</w:t>
            </w:r>
          </w:p>
        </w:tc>
        <w:tc>
          <w:tcPr>
            <w:tcW w:w="5738" w:type="dxa"/>
          </w:tcPr>
          <w:p w14:paraId="5F2F2FE9" w14:textId="3CFEB412" w:rsidR="008A661C" w:rsidRPr="006C50C5" w:rsidRDefault="00CD68D9" w:rsidP="0069022E">
            <w:pPr>
              <w:rPr>
                <w:rFonts w:ascii="Times New Roman" w:hAnsi="Times New Roman"/>
                <w:szCs w:val="22"/>
              </w:rPr>
            </w:pPr>
            <w:r w:rsidRPr="006C50C5">
              <w:rPr>
                <w:rFonts w:ascii="Times New Roman" w:hAnsi="Times New Roman"/>
                <w:sz w:val="22"/>
                <w:szCs w:val="22"/>
              </w:rPr>
              <w:t>Česká spořitelna</w:t>
            </w:r>
            <w:r w:rsidR="0060330F" w:rsidRPr="006C50C5">
              <w:rPr>
                <w:rFonts w:ascii="Times New Roman" w:hAnsi="Times New Roman"/>
                <w:sz w:val="22"/>
                <w:szCs w:val="22"/>
              </w:rPr>
              <w:t>,</w:t>
            </w:r>
            <w:r w:rsidRPr="006C50C5">
              <w:rPr>
                <w:rFonts w:ascii="Times New Roman" w:hAnsi="Times New Roman"/>
                <w:sz w:val="22"/>
                <w:szCs w:val="22"/>
              </w:rPr>
              <w:t xml:space="preserve"> a.s.</w:t>
            </w:r>
            <w:r w:rsidR="00005FC4" w:rsidRPr="006C50C5">
              <w:rPr>
                <w:rFonts w:ascii="Times New Roman" w:hAnsi="Times New Roman"/>
                <w:sz w:val="22"/>
                <w:szCs w:val="22"/>
              </w:rPr>
              <w:t>, číslo účtu: 1222-6325762/0800</w:t>
            </w:r>
          </w:p>
        </w:tc>
      </w:tr>
      <w:tr w:rsidR="001A6B6E" w:rsidRPr="006C50C5" w14:paraId="38CA861D" w14:textId="77777777" w:rsidTr="00376032">
        <w:trPr>
          <w:trHeight w:val="40"/>
        </w:trPr>
        <w:tc>
          <w:tcPr>
            <w:tcW w:w="1488" w:type="dxa"/>
            <w:tcBorders>
              <w:top w:val="nil"/>
              <w:bottom w:val="nil"/>
            </w:tcBorders>
          </w:tcPr>
          <w:p w14:paraId="39E26D15" w14:textId="77777777" w:rsidR="008A661C" w:rsidRPr="006C50C5" w:rsidRDefault="008A661C" w:rsidP="00376032">
            <w:pPr>
              <w:rPr>
                <w:rFonts w:ascii="Times New Roman" w:hAnsi="Times New Roman"/>
                <w:szCs w:val="22"/>
              </w:rPr>
            </w:pPr>
          </w:p>
        </w:tc>
        <w:tc>
          <w:tcPr>
            <w:tcW w:w="1984" w:type="dxa"/>
            <w:tcBorders>
              <w:left w:val="nil"/>
            </w:tcBorders>
          </w:tcPr>
          <w:p w14:paraId="3E7FA2BC" w14:textId="77777777" w:rsidR="008A661C" w:rsidRPr="006C50C5" w:rsidRDefault="008A661C" w:rsidP="00376032">
            <w:pPr>
              <w:pStyle w:val="Zhlav"/>
              <w:tabs>
                <w:tab w:val="clear" w:pos="4536"/>
                <w:tab w:val="clear" w:pos="9072"/>
              </w:tabs>
              <w:jc w:val="both"/>
              <w:rPr>
                <w:rFonts w:ascii="Times New Roman" w:hAnsi="Times New Roman" w:cs="Times New Roman"/>
              </w:rPr>
            </w:pPr>
            <w:r w:rsidRPr="006C50C5">
              <w:rPr>
                <w:rFonts w:ascii="Times New Roman" w:hAnsi="Times New Roman" w:cs="Times New Roman"/>
              </w:rPr>
              <w:t>Zastoupení:</w:t>
            </w:r>
          </w:p>
        </w:tc>
        <w:tc>
          <w:tcPr>
            <w:tcW w:w="5738" w:type="dxa"/>
          </w:tcPr>
          <w:p w14:paraId="4192D38C" w14:textId="77777777" w:rsidR="008A661C" w:rsidRPr="006C50C5" w:rsidRDefault="0060330F" w:rsidP="00A85269">
            <w:pPr>
              <w:rPr>
                <w:rFonts w:ascii="Times New Roman" w:hAnsi="Times New Roman"/>
                <w:szCs w:val="22"/>
              </w:rPr>
            </w:pPr>
            <w:r w:rsidRPr="006C50C5">
              <w:rPr>
                <w:rFonts w:ascii="Times New Roman" w:hAnsi="Times New Roman"/>
                <w:sz w:val="22"/>
                <w:szCs w:val="22"/>
              </w:rPr>
              <w:t>prof. Ing. Jiří Balík, CSc.</w:t>
            </w:r>
            <w:r w:rsidR="00CD68D9" w:rsidRPr="006C50C5">
              <w:rPr>
                <w:rFonts w:ascii="Times New Roman" w:hAnsi="Times New Roman"/>
                <w:sz w:val="22"/>
                <w:szCs w:val="22"/>
              </w:rPr>
              <w:t>, dr. h. c., rektor</w:t>
            </w:r>
          </w:p>
        </w:tc>
      </w:tr>
      <w:tr w:rsidR="008A661C" w:rsidRPr="006C50C5" w14:paraId="269D4120" w14:textId="77777777" w:rsidTr="00376032">
        <w:trPr>
          <w:trHeight w:val="40"/>
        </w:trPr>
        <w:tc>
          <w:tcPr>
            <w:tcW w:w="1488" w:type="dxa"/>
            <w:tcBorders>
              <w:top w:val="nil"/>
              <w:bottom w:val="single" w:sz="4" w:space="0" w:color="auto"/>
            </w:tcBorders>
          </w:tcPr>
          <w:p w14:paraId="4C87E1B9" w14:textId="77777777" w:rsidR="008A661C" w:rsidRPr="006C50C5" w:rsidRDefault="008A661C" w:rsidP="00376032">
            <w:pPr>
              <w:rPr>
                <w:rFonts w:ascii="Times New Roman" w:hAnsi="Times New Roman"/>
                <w:szCs w:val="22"/>
              </w:rPr>
            </w:pPr>
          </w:p>
        </w:tc>
        <w:tc>
          <w:tcPr>
            <w:tcW w:w="1984" w:type="dxa"/>
            <w:tcBorders>
              <w:left w:val="nil"/>
              <w:bottom w:val="single" w:sz="4" w:space="0" w:color="auto"/>
            </w:tcBorders>
          </w:tcPr>
          <w:p w14:paraId="13EB5239" w14:textId="77777777" w:rsidR="008A661C" w:rsidRPr="006C50C5" w:rsidRDefault="008A661C" w:rsidP="00BA03BE">
            <w:pPr>
              <w:rPr>
                <w:rFonts w:ascii="Times New Roman" w:hAnsi="Times New Roman"/>
                <w:szCs w:val="22"/>
              </w:rPr>
            </w:pPr>
            <w:r w:rsidRPr="006C50C5">
              <w:rPr>
                <w:rFonts w:ascii="Times New Roman" w:hAnsi="Times New Roman"/>
                <w:sz w:val="22"/>
                <w:szCs w:val="22"/>
              </w:rPr>
              <w:t>Telefon:</w:t>
            </w:r>
          </w:p>
        </w:tc>
        <w:tc>
          <w:tcPr>
            <w:tcW w:w="5738" w:type="dxa"/>
            <w:tcBorders>
              <w:bottom w:val="single" w:sz="4" w:space="0" w:color="auto"/>
            </w:tcBorders>
          </w:tcPr>
          <w:p w14:paraId="45BE0A48" w14:textId="77777777" w:rsidR="008A661C" w:rsidRPr="006C50C5" w:rsidRDefault="0060330F" w:rsidP="00376032">
            <w:pPr>
              <w:rPr>
                <w:rFonts w:ascii="Times New Roman" w:hAnsi="Times New Roman"/>
                <w:szCs w:val="22"/>
              </w:rPr>
            </w:pPr>
            <w:r w:rsidRPr="006C50C5">
              <w:rPr>
                <w:rFonts w:ascii="Times New Roman" w:hAnsi="Times New Roman"/>
                <w:sz w:val="22"/>
                <w:szCs w:val="22"/>
              </w:rPr>
              <w:t>+420 224 382 132</w:t>
            </w:r>
          </w:p>
        </w:tc>
      </w:tr>
    </w:tbl>
    <w:p w14:paraId="79D841B6" w14:textId="77777777" w:rsidR="00817B0A" w:rsidRPr="006C50C5"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1A6B6E" w:rsidRPr="006C50C5" w14:paraId="0CBAE909" w14:textId="77777777" w:rsidTr="00CD7D37">
        <w:trPr>
          <w:trHeight w:val="364"/>
        </w:trPr>
        <w:tc>
          <w:tcPr>
            <w:tcW w:w="1488" w:type="dxa"/>
            <w:tcBorders>
              <w:bottom w:val="nil"/>
            </w:tcBorders>
          </w:tcPr>
          <w:p w14:paraId="785DE231" w14:textId="77777777" w:rsidR="0085350A" w:rsidRPr="006C50C5" w:rsidRDefault="0085350A" w:rsidP="00CD7D37">
            <w:pPr>
              <w:rPr>
                <w:rFonts w:ascii="Times New Roman" w:hAnsi="Times New Roman"/>
                <w:b/>
                <w:szCs w:val="22"/>
              </w:rPr>
            </w:pPr>
            <w:r w:rsidRPr="006C50C5">
              <w:rPr>
                <w:rFonts w:ascii="Times New Roman" w:hAnsi="Times New Roman"/>
                <w:b/>
                <w:sz w:val="22"/>
                <w:szCs w:val="22"/>
              </w:rPr>
              <w:t>Další účastník:</w:t>
            </w:r>
          </w:p>
        </w:tc>
        <w:tc>
          <w:tcPr>
            <w:tcW w:w="1984" w:type="dxa"/>
            <w:tcBorders>
              <w:left w:val="nil"/>
            </w:tcBorders>
          </w:tcPr>
          <w:p w14:paraId="44BB7467" w14:textId="77777777" w:rsidR="0085350A" w:rsidRPr="006C50C5" w:rsidRDefault="0085350A" w:rsidP="00CD7D37">
            <w:pPr>
              <w:ind w:left="-920" w:firstLine="850"/>
              <w:rPr>
                <w:rFonts w:ascii="Times New Roman" w:hAnsi="Times New Roman"/>
                <w:b/>
                <w:szCs w:val="22"/>
              </w:rPr>
            </w:pPr>
          </w:p>
        </w:tc>
        <w:tc>
          <w:tcPr>
            <w:tcW w:w="5738" w:type="dxa"/>
          </w:tcPr>
          <w:p w14:paraId="666D5DF8" w14:textId="77777777" w:rsidR="0085350A" w:rsidRPr="006C50C5" w:rsidRDefault="0060330F" w:rsidP="00CD7D37">
            <w:pPr>
              <w:rPr>
                <w:rFonts w:ascii="Times New Roman" w:hAnsi="Times New Roman"/>
                <w:b/>
                <w:szCs w:val="22"/>
              </w:rPr>
            </w:pPr>
            <w:r w:rsidRPr="006C50C5">
              <w:rPr>
                <w:rFonts w:ascii="Times New Roman" w:hAnsi="Times New Roman"/>
                <w:b/>
                <w:sz w:val="22"/>
                <w:szCs w:val="22"/>
              </w:rPr>
              <w:t>DEKONTA, a.s.</w:t>
            </w:r>
          </w:p>
        </w:tc>
      </w:tr>
      <w:tr w:rsidR="001A6B6E" w:rsidRPr="006C50C5" w14:paraId="60454231" w14:textId="77777777" w:rsidTr="00CD7D37">
        <w:trPr>
          <w:trHeight w:val="40"/>
        </w:trPr>
        <w:tc>
          <w:tcPr>
            <w:tcW w:w="1488" w:type="dxa"/>
            <w:tcBorders>
              <w:top w:val="nil"/>
              <w:bottom w:val="nil"/>
            </w:tcBorders>
          </w:tcPr>
          <w:p w14:paraId="798AADFF" w14:textId="77777777" w:rsidR="0085350A" w:rsidRPr="006C50C5" w:rsidRDefault="0085350A" w:rsidP="00CD7D37">
            <w:pPr>
              <w:rPr>
                <w:rFonts w:ascii="Times New Roman" w:hAnsi="Times New Roman"/>
                <w:b/>
                <w:szCs w:val="22"/>
              </w:rPr>
            </w:pPr>
          </w:p>
        </w:tc>
        <w:tc>
          <w:tcPr>
            <w:tcW w:w="1984" w:type="dxa"/>
            <w:tcBorders>
              <w:left w:val="nil"/>
            </w:tcBorders>
          </w:tcPr>
          <w:p w14:paraId="58420486" w14:textId="77777777" w:rsidR="0085350A" w:rsidRPr="006C50C5" w:rsidRDefault="0085350A" w:rsidP="00CD7D37">
            <w:pPr>
              <w:rPr>
                <w:rFonts w:ascii="Times New Roman" w:hAnsi="Times New Roman"/>
                <w:szCs w:val="22"/>
              </w:rPr>
            </w:pPr>
            <w:r w:rsidRPr="006C50C5">
              <w:rPr>
                <w:rFonts w:ascii="Times New Roman" w:hAnsi="Times New Roman"/>
                <w:sz w:val="22"/>
                <w:szCs w:val="22"/>
              </w:rPr>
              <w:t>Sídlo:</w:t>
            </w:r>
          </w:p>
        </w:tc>
        <w:tc>
          <w:tcPr>
            <w:tcW w:w="5738" w:type="dxa"/>
          </w:tcPr>
          <w:p w14:paraId="77B4704D" w14:textId="77777777" w:rsidR="0085350A" w:rsidRPr="006C50C5" w:rsidRDefault="0060330F" w:rsidP="00CD7D37">
            <w:pPr>
              <w:rPr>
                <w:rFonts w:ascii="Times New Roman" w:hAnsi="Times New Roman"/>
                <w:szCs w:val="22"/>
              </w:rPr>
            </w:pPr>
            <w:r w:rsidRPr="006C50C5">
              <w:rPr>
                <w:rFonts w:ascii="Times New Roman" w:hAnsi="Times New Roman"/>
                <w:sz w:val="22"/>
                <w:szCs w:val="22"/>
              </w:rPr>
              <w:t>Dřetovice 109, 273 42 Stehelčeves</w:t>
            </w:r>
          </w:p>
        </w:tc>
      </w:tr>
      <w:tr w:rsidR="001A6B6E" w:rsidRPr="006C50C5" w14:paraId="73338D52" w14:textId="77777777" w:rsidTr="00CD7D37">
        <w:trPr>
          <w:trHeight w:val="40"/>
        </w:trPr>
        <w:tc>
          <w:tcPr>
            <w:tcW w:w="1488" w:type="dxa"/>
            <w:tcBorders>
              <w:top w:val="nil"/>
              <w:bottom w:val="nil"/>
            </w:tcBorders>
          </w:tcPr>
          <w:p w14:paraId="5C093455" w14:textId="77777777" w:rsidR="0085350A" w:rsidRPr="006C50C5" w:rsidRDefault="0085350A" w:rsidP="00CD7D37">
            <w:pPr>
              <w:rPr>
                <w:rFonts w:ascii="Times New Roman" w:hAnsi="Times New Roman"/>
                <w:szCs w:val="22"/>
              </w:rPr>
            </w:pPr>
          </w:p>
        </w:tc>
        <w:tc>
          <w:tcPr>
            <w:tcW w:w="1984" w:type="dxa"/>
            <w:tcBorders>
              <w:left w:val="nil"/>
            </w:tcBorders>
          </w:tcPr>
          <w:p w14:paraId="6829753F" w14:textId="77777777" w:rsidR="0085350A" w:rsidRPr="006C50C5" w:rsidRDefault="0085350A" w:rsidP="00CD7D37">
            <w:pPr>
              <w:rPr>
                <w:rFonts w:ascii="Times New Roman" w:hAnsi="Times New Roman"/>
                <w:szCs w:val="22"/>
              </w:rPr>
            </w:pPr>
            <w:r w:rsidRPr="006C50C5">
              <w:rPr>
                <w:rFonts w:ascii="Times New Roman" w:hAnsi="Times New Roman"/>
                <w:sz w:val="22"/>
                <w:szCs w:val="22"/>
              </w:rPr>
              <w:t>IČ, DIČ:</w:t>
            </w:r>
          </w:p>
        </w:tc>
        <w:tc>
          <w:tcPr>
            <w:tcW w:w="5738" w:type="dxa"/>
          </w:tcPr>
          <w:p w14:paraId="1983DFF6" w14:textId="77777777" w:rsidR="0085350A" w:rsidRPr="006C50C5" w:rsidRDefault="0060330F" w:rsidP="00CD7D37">
            <w:pPr>
              <w:rPr>
                <w:rFonts w:ascii="Times New Roman" w:hAnsi="Times New Roman"/>
                <w:szCs w:val="22"/>
              </w:rPr>
            </w:pPr>
            <w:r w:rsidRPr="006C50C5">
              <w:rPr>
                <w:rFonts w:ascii="Times New Roman" w:hAnsi="Times New Roman"/>
                <w:sz w:val="22"/>
                <w:szCs w:val="22"/>
              </w:rPr>
              <w:t>25006096</w:t>
            </w:r>
            <w:r w:rsidR="0085350A" w:rsidRPr="006C50C5">
              <w:rPr>
                <w:rFonts w:ascii="Times New Roman" w:hAnsi="Times New Roman"/>
                <w:sz w:val="22"/>
                <w:szCs w:val="22"/>
              </w:rPr>
              <w:t xml:space="preserve">,              </w:t>
            </w:r>
            <w:r w:rsidRPr="006C50C5">
              <w:rPr>
                <w:rFonts w:ascii="Times New Roman" w:hAnsi="Times New Roman"/>
                <w:sz w:val="22"/>
                <w:szCs w:val="22"/>
              </w:rPr>
              <w:t>CZ25006096</w:t>
            </w:r>
          </w:p>
        </w:tc>
      </w:tr>
      <w:tr w:rsidR="001A6B6E" w:rsidRPr="006C50C5" w14:paraId="428922D4" w14:textId="77777777" w:rsidTr="00CD7D37">
        <w:trPr>
          <w:trHeight w:val="40"/>
        </w:trPr>
        <w:tc>
          <w:tcPr>
            <w:tcW w:w="1488" w:type="dxa"/>
            <w:tcBorders>
              <w:top w:val="nil"/>
              <w:bottom w:val="nil"/>
            </w:tcBorders>
          </w:tcPr>
          <w:p w14:paraId="1BC18265" w14:textId="77777777" w:rsidR="0085350A" w:rsidRPr="006C50C5" w:rsidRDefault="0085350A" w:rsidP="00CD7D37">
            <w:pPr>
              <w:rPr>
                <w:rFonts w:ascii="Times New Roman" w:hAnsi="Times New Roman"/>
                <w:szCs w:val="22"/>
              </w:rPr>
            </w:pPr>
          </w:p>
        </w:tc>
        <w:tc>
          <w:tcPr>
            <w:tcW w:w="1984" w:type="dxa"/>
            <w:tcBorders>
              <w:left w:val="nil"/>
            </w:tcBorders>
          </w:tcPr>
          <w:p w14:paraId="69B41D0D" w14:textId="77777777" w:rsidR="0085350A" w:rsidRPr="006C50C5" w:rsidRDefault="0085350A" w:rsidP="00CD7D37">
            <w:pPr>
              <w:rPr>
                <w:rFonts w:ascii="Times New Roman" w:hAnsi="Times New Roman"/>
                <w:szCs w:val="22"/>
              </w:rPr>
            </w:pPr>
            <w:r w:rsidRPr="006C50C5">
              <w:rPr>
                <w:rFonts w:ascii="Times New Roman" w:hAnsi="Times New Roman"/>
                <w:sz w:val="22"/>
                <w:szCs w:val="22"/>
              </w:rPr>
              <w:t>Bankovní spojení:</w:t>
            </w:r>
          </w:p>
        </w:tc>
        <w:tc>
          <w:tcPr>
            <w:tcW w:w="5738" w:type="dxa"/>
          </w:tcPr>
          <w:p w14:paraId="3DCB7D0D" w14:textId="77777777" w:rsidR="0085350A" w:rsidRPr="006C50C5" w:rsidRDefault="0085350A" w:rsidP="0085350A">
            <w:pPr>
              <w:rPr>
                <w:rFonts w:ascii="Times New Roman" w:hAnsi="Times New Roman"/>
                <w:sz w:val="22"/>
                <w:szCs w:val="22"/>
              </w:rPr>
            </w:pPr>
            <w:r w:rsidRPr="006C50C5">
              <w:rPr>
                <w:rFonts w:ascii="Times New Roman" w:hAnsi="Times New Roman"/>
                <w:sz w:val="22"/>
                <w:szCs w:val="22"/>
              </w:rPr>
              <w:t>Komerční banka, a.s., Praha 4, číslo účtu: 1700041/0100</w:t>
            </w:r>
          </w:p>
        </w:tc>
      </w:tr>
      <w:tr w:rsidR="001A6B6E" w:rsidRPr="001A6B6E" w14:paraId="1B9135B4" w14:textId="77777777" w:rsidTr="00CD7D37">
        <w:trPr>
          <w:trHeight w:val="40"/>
        </w:trPr>
        <w:tc>
          <w:tcPr>
            <w:tcW w:w="1488" w:type="dxa"/>
            <w:tcBorders>
              <w:top w:val="nil"/>
              <w:bottom w:val="nil"/>
            </w:tcBorders>
          </w:tcPr>
          <w:p w14:paraId="220A0751" w14:textId="77777777" w:rsidR="0085350A" w:rsidRPr="006C50C5" w:rsidRDefault="0085350A" w:rsidP="00CD7D37">
            <w:pPr>
              <w:rPr>
                <w:rFonts w:ascii="Times New Roman" w:hAnsi="Times New Roman"/>
                <w:szCs w:val="22"/>
              </w:rPr>
            </w:pPr>
          </w:p>
        </w:tc>
        <w:tc>
          <w:tcPr>
            <w:tcW w:w="1984" w:type="dxa"/>
            <w:tcBorders>
              <w:left w:val="nil"/>
            </w:tcBorders>
          </w:tcPr>
          <w:p w14:paraId="75C78245" w14:textId="77777777" w:rsidR="0085350A" w:rsidRPr="006C50C5" w:rsidRDefault="0085350A" w:rsidP="00CD7D37">
            <w:pPr>
              <w:pStyle w:val="Zhlav"/>
              <w:tabs>
                <w:tab w:val="clear" w:pos="4536"/>
                <w:tab w:val="clear" w:pos="9072"/>
              </w:tabs>
              <w:jc w:val="both"/>
              <w:rPr>
                <w:rFonts w:ascii="Times New Roman" w:hAnsi="Times New Roman" w:cs="Times New Roman"/>
              </w:rPr>
            </w:pPr>
            <w:r w:rsidRPr="006C50C5">
              <w:rPr>
                <w:rFonts w:ascii="Times New Roman" w:hAnsi="Times New Roman" w:cs="Times New Roman"/>
              </w:rPr>
              <w:t>Zastoupení:</w:t>
            </w:r>
          </w:p>
        </w:tc>
        <w:tc>
          <w:tcPr>
            <w:tcW w:w="5738" w:type="dxa"/>
          </w:tcPr>
          <w:p w14:paraId="3B753C25" w14:textId="3764AAAC" w:rsidR="0085350A" w:rsidRPr="001A6B6E" w:rsidRDefault="00945591" w:rsidP="00945591">
            <w:pPr>
              <w:rPr>
                <w:rFonts w:ascii="Times New Roman" w:hAnsi="Times New Roman"/>
                <w:szCs w:val="22"/>
              </w:rPr>
            </w:pPr>
            <w:r w:rsidRPr="006C50C5">
              <w:rPr>
                <w:rFonts w:ascii="Times New Roman" w:hAnsi="Times New Roman"/>
                <w:sz w:val="22"/>
                <w:szCs w:val="22"/>
              </w:rPr>
              <w:t>Mgr. Karel Petrželka, MBA, generální ředitel</w:t>
            </w:r>
          </w:p>
        </w:tc>
      </w:tr>
      <w:tr w:rsidR="001A6B6E" w:rsidRPr="001A6B6E" w14:paraId="20C32541" w14:textId="77777777" w:rsidTr="00CD7D37">
        <w:trPr>
          <w:trHeight w:val="40"/>
        </w:trPr>
        <w:tc>
          <w:tcPr>
            <w:tcW w:w="1488" w:type="dxa"/>
            <w:tcBorders>
              <w:top w:val="nil"/>
              <w:bottom w:val="single" w:sz="4" w:space="0" w:color="auto"/>
            </w:tcBorders>
          </w:tcPr>
          <w:p w14:paraId="2CC60133" w14:textId="77777777" w:rsidR="0085350A" w:rsidRPr="001A6B6E" w:rsidRDefault="0085350A" w:rsidP="00CD7D37">
            <w:pPr>
              <w:rPr>
                <w:rFonts w:ascii="Times New Roman" w:hAnsi="Times New Roman"/>
                <w:szCs w:val="22"/>
              </w:rPr>
            </w:pPr>
          </w:p>
        </w:tc>
        <w:tc>
          <w:tcPr>
            <w:tcW w:w="1984" w:type="dxa"/>
            <w:tcBorders>
              <w:left w:val="nil"/>
              <w:bottom w:val="single" w:sz="4" w:space="0" w:color="auto"/>
            </w:tcBorders>
          </w:tcPr>
          <w:p w14:paraId="4328CDF4" w14:textId="77777777" w:rsidR="0085350A" w:rsidRPr="001A6B6E" w:rsidRDefault="0085350A" w:rsidP="00CD7D37">
            <w:pPr>
              <w:rPr>
                <w:rFonts w:ascii="Times New Roman" w:hAnsi="Times New Roman"/>
                <w:szCs w:val="22"/>
              </w:rPr>
            </w:pPr>
            <w:r w:rsidRPr="001A6B6E">
              <w:rPr>
                <w:rFonts w:ascii="Times New Roman" w:hAnsi="Times New Roman"/>
                <w:sz w:val="22"/>
                <w:szCs w:val="22"/>
              </w:rPr>
              <w:t>Telefon:</w:t>
            </w:r>
          </w:p>
        </w:tc>
        <w:tc>
          <w:tcPr>
            <w:tcW w:w="5738" w:type="dxa"/>
            <w:tcBorders>
              <w:bottom w:val="single" w:sz="4" w:space="0" w:color="auto"/>
            </w:tcBorders>
          </w:tcPr>
          <w:p w14:paraId="0F71EDF9" w14:textId="77777777" w:rsidR="0085350A" w:rsidRPr="001A6B6E" w:rsidRDefault="0085350A" w:rsidP="00CD7D37">
            <w:pPr>
              <w:rPr>
                <w:rFonts w:ascii="Times New Roman" w:hAnsi="Times New Roman"/>
                <w:szCs w:val="22"/>
              </w:rPr>
            </w:pPr>
            <w:r w:rsidRPr="001A6B6E">
              <w:rPr>
                <w:rFonts w:ascii="Times New Roman" w:hAnsi="Times New Roman"/>
                <w:sz w:val="22"/>
                <w:szCs w:val="22"/>
              </w:rPr>
              <w:t>+420 </w:t>
            </w:r>
            <w:r w:rsidR="0060330F" w:rsidRPr="001A6B6E">
              <w:rPr>
                <w:rFonts w:ascii="Times New Roman" w:hAnsi="Times New Roman"/>
                <w:sz w:val="22"/>
                <w:szCs w:val="22"/>
              </w:rPr>
              <w:t>312 292 960</w:t>
            </w:r>
          </w:p>
        </w:tc>
      </w:tr>
    </w:tbl>
    <w:p w14:paraId="7978E023" w14:textId="77777777" w:rsidR="00817B0A" w:rsidRPr="001A6B6E" w:rsidRDefault="0085350A" w:rsidP="00451AE7">
      <w:pPr>
        <w:autoSpaceDE/>
        <w:autoSpaceDN/>
        <w:rPr>
          <w:rFonts w:ascii="Times New Roman" w:hAnsi="Times New Roman"/>
          <w:sz w:val="22"/>
          <w:szCs w:val="22"/>
        </w:rPr>
      </w:pPr>
      <w:r w:rsidRPr="001A6B6E">
        <w:rPr>
          <w:rFonts w:ascii="Times New Roman" w:hAnsi="Times New Roman"/>
          <w:sz w:val="22"/>
          <w:szCs w:val="22"/>
        </w:rPr>
        <w:t xml:space="preserve"> </w:t>
      </w:r>
      <w:r w:rsidR="007E7A1B" w:rsidRPr="001A6B6E">
        <w:rPr>
          <w:rFonts w:ascii="Times New Roman" w:hAnsi="Times New Roman"/>
          <w:sz w:val="22"/>
          <w:szCs w:val="22"/>
        </w:rPr>
        <w:t>(dále společně jen „další účastník“ popřípadě „další účastníci“)</w:t>
      </w:r>
    </w:p>
    <w:p w14:paraId="2D3BA164" w14:textId="77777777" w:rsidR="00451AE7" w:rsidRPr="001A6B6E" w:rsidRDefault="00451AE7" w:rsidP="00451AE7">
      <w:pPr>
        <w:autoSpaceDE/>
        <w:autoSpaceDN/>
        <w:rPr>
          <w:rFonts w:ascii="Times New Roman" w:hAnsi="Times New Roman"/>
          <w:sz w:val="22"/>
          <w:szCs w:val="22"/>
        </w:rPr>
      </w:pPr>
    </w:p>
    <w:p w14:paraId="63AB4AC6" w14:textId="77777777" w:rsidR="00451AE7" w:rsidRPr="001A6B6E" w:rsidRDefault="00451AE7" w:rsidP="00451AE7">
      <w:pPr>
        <w:pStyle w:val="Zkladntext"/>
        <w:rPr>
          <w:rFonts w:ascii="Times New Roman" w:hAnsi="Times New Roman"/>
          <w:sz w:val="22"/>
          <w:szCs w:val="22"/>
          <w:lang w:val="cs-CZ"/>
        </w:rPr>
      </w:pPr>
      <w:r w:rsidRPr="001A6B6E">
        <w:rPr>
          <w:rFonts w:ascii="Times New Roman" w:hAnsi="Times New Roman"/>
          <w:sz w:val="22"/>
          <w:szCs w:val="22"/>
          <w:lang w:val="cs-CZ"/>
        </w:rPr>
        <w:t>(dále také společně jako „</w:t>
      </w:r>
      <w:r w:rsidRPr="001A6B6E">
        <w:rPr>
          <w:rFonts w:ascii="Times New Roman" w:hAnsi="Times New Roman"/>
          <w:b/>
          <w:sz w:val="22"/>
          <w:szCs w:val="22"/>
          <w:lang w:val="cs-CZ"/>
        </w:rPr>
        <w:t>smluvní strany</w:t>
      </w:r>
      <w:r w:rsidRPr="001A6B6E">
        <w:rPr>
          <w:rFonts w:ascii="Times New Roman" w:hAnsi="Times New Roman"/>
          <w:sz w:val="22"/>
          <w:szCs w:val="22"/>
          <w:lang w:val="cs-CZ"/>
        </w:rPr>
        <w:t>“)</w:t>
      </w:r>
    </w:p>
    <w:p w14:paraId="3D6078C7" w14:textId="77777777" w:rsidR="00451AE7" w:rsidRPr="001A6B6E" w:rsidRDefault="00451AE7" w:rsidP="00451AE7">
      <w:pPr>
        <w:pStyle w:val="Zkladntext"/>
        <w:ind w:firstLine="720"/>
        <w:rPr>
          <w:rFonts w:ascii="Times New Roman" w:hAnsi="Times New Roman"/>
          <w:sz w:val="22"/>
          <w:szCs w:val="22"/>
          <w:lang w:val="cs-CZ"/>
        </w:rPr>
      </w:pPr>
    </w:p>
    <w:p w14:paraId="390644E2" w14:textId="77777777" w:rsidR="00451AE7" w:rsidRPr="001A6B6E" w:rsidRDefault="00451AE7" w:rsidP="00157048">
      <w:pPr>
        <w:pStyle w:val="Zkladntext"/>
        <w:rPr>
          <w:rFonts w:ascii="Times New Roman" w:hAnsi="Times New Roman"/>
          <w:sz w:val="22"/>
          <w:szCs w:val="22"/>
          <w:lang w:val="cs-CZ"/>
        </w:rPr>
      </w:pPr>
      <w:r w:rsidRPr="001A6B6E">
        <w:rPr>
          <w:rFonts w:ascii="Times New Roman" w:hAnsi="Times New Roman"/>
          <w:sz w:val="22"/>
          <w:szCs w:val="22"/>
          <w:lang w:val="cs-CZ"/>
        </w:rPr>
        <w:t>mezi sebou uzavírají následující smlouvu o účasti na řešení projektu:</w:t>
      </w:r>
    </w:p>
    <w:p w14:paraId="408D5CBB" w14:textId="77777777" w:rsidR="004F0528" w:rsidRPr="001A6B6E" w:rsidRDefault="004F0528" w:rsidP="00157048">
      <w:pPr>
        <w:pStyle w:val="Zkladntext"/>
        <w:rPr>
          <w:rFonts w:ascii="Times New Roman" w:hAnsi="Times New Roman"/>
          <w:sz w:val="22"/>
          <w:szCs w:val="22"/>
          <w:lang w:val="cs-CZ"/>
        </w:rPr>
      </w:pPr>
    </w:p>
    <w:p w14:paraId="0A2B487B" w14:textId="77777777" w:rsidR="00451AE7" w:rsidRPr="001A6B6E" w:rsidRDefault="00451AE7" w:rsidP="00157048">
      <w:pPr>
        <w:pStyle w:val="Zkladntext"/>
        <w:rPr>
          <w:rFonts w:ascii="Times New Roman" w:hAnsi="Times New Roman"/>
          <w:sz w:val="22"/>
          <w:szCs w:val="22"/>
          <w:lang w:val="cs-CZ"/>
        </w:rPr>
      </w:pPr>
      <w:r w:rsidRPr="001A6B6E">
        <w:rPr>
          <w:rFonts w:ascii="Times New Roman" w:hAnsi="Times New Roman"/>
          <w:sz w:val="22"/>
          <w:szCs w:val="22"/>
          <w:lang w:val="cs-CZ"/>
        </w:rPr>
        <w:t xml:space="preserve">Účastní-li se spolupráce více než jeden další účastník, platí níže uvedená práva a povinnosti pro dalšího účastníka vůči všem smluvním stranám v pozici dalšího účastníka, tj. vůči stranám, které nejsou </w:t>
      </w:r>
      <w:r w:rsidR="00954004" w:rsidRPr="001A6B6E">
        <w:rPr>
          <w:rFonts w:ascii="Times New Roman" w:hAnsi="Times New Roman"/>
          <w:sz w:val="22"/>
          <w:szCs w:val="22"/>
          <w:lang w:val="cs-CZ"/>
        </w:rPr>
        <w:t xml:space="preserve">hlavním </w:t>
      </w:r>
      <w:r w:rsidRPr="001A6B6E">
        <w:rPr>
          <w:rFonts w:ascii="Times New Roman" w:hAnsi="Times New Roman"/>
          <w:sz w:val="22"/>
          <w:szCs w:val="22"/>
          <w:lang w:val="cs-CZ"/>
        </w:rPr>
        <w:t>příjemcem.</w:t>
      </w:r>
    </w:p>
    <w:p w14:paraId="47D4EB74" w14:textId="77777777" w:rsidR="00393212" w:rsidRPr="001A6B6E" w:rsidRDefault="00393212" w:rsidP="00157048">
      <w:pPr>
        <w:pStyle w:val="Zkladntext"/>
        <w:rPr>
          <w:rFonts w:ascii="Times New Roman" w:hAnsi="Times New Roman"/>
          <w:sz w:val="22"/>
          <w:szCs w:val="22"/>
          <w:lang w:val="cs-CZ"/>
        </w:rPr>
      </w:pPr>
    </w:p>
    <w:p w14:paraId="4E59A685" w14:textId="77777777" w:rsidR="00393212" w:rsidRPr="001A6B6E" w:rsidRDefault="00393212" w:rsidP="00157048">
      <w:pPr>
        <w:pStyle w:val="Zkladntext"/>
        <w:rPr>
          <w:rFonts w:ascii="Times New Roman" w:hAnsi="Times New Roman"/>
          <w:sz w:val="22"/>
          <w:szCs w:val="22"/>
          <w:lang w:val="cs-CZ"/>
        </w:rPr>
      </w:pPr>
    </w:p>
    <w:p w14:paraId="3988424B" w14:textId="77777777" w:rsidR="00D532D8" w:rsidRPr="001A6B6E" w:rsidRDefault="00D532D8" w:rsidP="00157048">
      <w:pPr>
        <w:pStyle w:val="Zkladntext"/>
        <w:rPr>
          <w:rFonts w:ascii="Times New Roman" w:hAnsi="Times New Roman"/>
          <w:sz w:val="22"/>
          <w:szCs w:val="22"/>
          <w:lang w:val="cs-CZ"/>
        </w:rPr>
      </w:pPr>
    </w:p>
    <w:p w14:paraId="3B640625" w14:textId="77777777" w:rsidR="00451AE7" w:rsidRPr="001A6B6E" w:rsidRDefault="00451AE7" w:rsidP="00451AE7">
      <w:pPr>
        <w:pStyle w:val="Zkladntext"/>
        <w:rPr>
          <w:rFonts w:ascii="Times New Roman" w:hAnsi="Times New Roman"/>
          <w:sz w:val="22"/>
          <w:szCs w:val="22"/>
          <w:lang w:val="cs-CZ"/>
        </w:rPr>
      </w:pPr>
    </w:p>
    <w:p w14:paraId="074C9D8D" w14:textId="77777777" w:rsidR="00451AE7" w:rsidRPr="001A6B6E" w:rsidRDefault="00451AE7" w:rsidP="004325D2">
      <w:pPr>
        <w:pStyle w:val="Zkladntext"/>
        <w:jc w:val="center"/>
        <w:rPr>
          <w:rFonts w:ascii="Times New Roman" w:hAnsi="Times New Roman"/>
          <w:sz w:val="22"/>
          <w:szCs w:val="22"/>
          <w:lang w:val="cs-CZ"/>
        </w:rPr>
      </w:pPr>
      <w:r w:rsidRPr="001A6B6E">
        <w:rPr>
          <w:rFonts w:ascii="Times New Roman" w:hAnsi="Times New Roman"/>
          <w:sz w:val="22"/>
          <w:szCs w:val="22"/>
          <w:lang w:val="cs-CZ"/>
        </w:rPr>
        <w:t>I.</w:t>
      </w:r>
    </w:p>
    <w:p w14:paraId="2144D11D" w14:textId="77777777" w:rsidR="00451AE7" w:rsidRPr="001A6B6E" w:rsidRDefault="00451AE7" w:rsidP="004325D2">
      <w:pPr>
        <w:pStyle w:val="Nadpis1"/>
        <w:autoSpaceDE/>
        <w:autoSpaceDN/>
        <w:jc w:val="center"/>
        <w:rPr>
          <w:rFonts w:ascii="Times New Roman" w:hAnsi="Times New Roman" w:cs="Times New Roman"/>
          <w:bCs w:val="0"/>
          <w:sz w:val="22"/>
          <w:szCs w:val="22"/>
        </w:rPr>
      </w:pPr>
      <w:r w:rsidRPr="001A6B6E">
        <w:rPr>
          <w:rFonts w:ascii="Times New Roman" w:hAnsi="Times New Roman" w:cs="Times New Roman"/>
          <w:bCs w:val="0"/>
          <w:sz w:val="22"/>
          <w:szCs w:val="22"/>
        </w:rPr>
        <w:t>Předmět smlouvy</w:t>
      </w:r>
    </w:p>
    <w:p w14:paraId="6817036C" w14:textId="77777777" w:rsidR="00451AE7" w:rsidRPr="001A6B6E" w:rsidRDefault="00451AE7" w:rsidP="00451AE7">
      <w:pPr>
        <w:rPr>
          <w:rFonts w:ascii="Times New Roman" w:hAnsi="Times New Roman"/>
          <w:sz w:val="22"/>
          <w:szCs w:val="22"/>
        </w:rPr>
      </w:pPr>
    </w:p>
    <w:p w14:paraId="4C3A61A3" w14:textId="77777777" w:rsidR="000E1851" w:rsidRPr="006C50C5" w:rsidRDefault="000E1851" w:rsidP="000E1851">
      <w:pPr>
        <w:pStyle w:val="Zkladntext"/>
        <w:numPr>
          <w:ilvl w:val="0"/>
          <w:numId w:val="2"/>
        </w:numPr>
        <w:rPr>
          <w:rFonts w:ascii="Times New Roman" w:hAnsi="Times New Roman"/>
          <w:b/>
          <w:i/>
          <w:sz w:val="22"/>
          <w:szCs w:val="22"/>
          <w:lang w:val="cs-CZ"/>
        </w:rPr>
      </w:pPr>
      <w:r w:rsidRPr="006C50C5">
        <w:rPr>
          <w:rFonts w:ascii="Times New Roman" w:hAnsi="Times New Roman"/>
          <w:sz w:val="22"/>
          <w:szCs w:val="22"/>
          <w:lang w:val="cs-CZ"/>
        </w:rPr>
        <w:lastRenderedPageBreak/>
        <w:t>Předmětem této smlouvy je spolupráce smluvních stran za účelem zajištění realizace projektu „</w:t>
      </w:r>
      <w:r w:rsidRPr="006C50C5">
        <w:rPr>
          <w:rFonts w:ascii="Times New Roman" w:hAnsi="Times New Roman"/>
          <w:b/>
          <w:i/>
          <w:sz w:val="22"/>
          <w:szCs w:val="22"/>
          <w:lang w:val="cs-CZ"/>
        </w:rPr>
        <w:t xml:space="preserve">Uměle vybudované mokřady na zemědělském odvodnění pro zvýšení retence vody v krajině a zlepšení její kvality” </w:t>
      </w:r>
      <w:r w:rsidRPr="006C50C5">
        <w:rPr>
          <w:rFonts w:ascii="Times New Roman" w:hAnsi="Times New Roman"/>
          <w:sz w:val="22"/>
          <w:szCs w:val="22"/>
          <w:lang w:val="cs-CZ"/>
        </w:rPr>
        <w:t>(dále jen „</w:t>
      </w:r>
      <w:r w:rsidRPr="006C50C5">
        <w:rPr>
          <w:rFonts w:ascii="Times New Roman" w:hAnsi="Times New Roman"/>
          <w:b/>
          <w:sz w:val="22"/>
          <w:szCs w:val="22"/>
          <w:lang w:val="cs-CZ"/>
        </w:rPr>
        <w:t>projekt</w:t>
      </w:r>
      <w:r w:rsidRPr="006C50C5">
        <w:rPr>
          <w:rFonts w:ascii="Times New Roman" w:hAnsi="Times New Roman"/>
          <w:sz w:val="22"/>
          <w:szCs w:val="22"/>
          <w:lang w:val="cs-CZ"/>
        </w:rPr>
        <w:t xml:space="preserve">“) registrační číslo </w:t>
      </w:r>
      <w:r w:rsidRPr="006C50C5">
        <w:rPr>
          <w:rStyle w:val="text"/>
          <w:rFonts w:ascii="Times New Roman" w:hAnsi="Times New Roman"/>
          <w:b/>
          <w:sz w:val="22"/>
          <w:szCs w:val="22"/>
          <w:lang w:val="cs-CZ"/>
        </w:rPr>
        <w:t>TH02030376</w:t>
      </w:r>
      <w:r w:rsidRPr="006C50C5">
        <w:rPr>
          <w:rFonts w:ascii="Times New Roman" w:hAnsi="Times New Roman"/>
          <w:sz w:val="22"/>
          <w:szCs w:val="22"/>
          <w:lang w:val="cs-CZ"/>
        </w:rPr>
        <w:t>. Na projekt budou použity účelové finanční prostředky poskytnuté formou dotace v návaznosti na výsledky 2. veřejné soutěže Program na podporu aplikovaného výzkumu a experimentálního vývoje EPSILON (dále jen „</w:t>
      </w:r>
      <w:r w:rsidRPr="006C50C5">
        <w:rPr>
          <w:rFonts w:ascii="Times New Roman" w:hAnsi="Times New Roman"/>
          <w:b/>
          <w:sz w:val="22"/>
          <w:szCs w:val="22"/>
          <w:lang w:val="cs-CZ"/>
        </w:rPr>
        <w:t>účelová podpora</w:t>
      </w:r>
      <w:r w:rsidRPr="006C50C5">
        <w:rPr>
          <w:rFonts w:ascii="Times New Roman" w:hAnsi="Times New Roman"/>
          <w:sz w:val="22"/>
          <w:szCs w:val="22"/>
          <w:lang w:val="cs-CZ"/>
        </w:rPr>
        <w:t>“) prostřednictvím Smlouvy o poskytnutí účelové podpory na řešení programového projektu (dále jen „</w:t>
      </w:r>
      <w:r w:rsidRPr="006C50C5">
        <w:rPr>
          <w:rFonts w:ascii="Times New Roman" w:hAnsi="Times New Roman"/>
          <w:b/>
          <w:sz w:val="22"/>
          <w:szCs w:val="22"/>
          <w:lang w:val="cs-CZ"/>
        </w:rPr>
        <w:t>poskytovatelská smlouva</w:t>
      </w:r>
      <w:r w:rsidRPr="006C50C5">
        <w:rPr>
          <w:rFonts w:ascii="Times New Roman" w:hAnsi="Times New Roman"/>
          <w:sz w:val="22"/>
          <w:szCs w:val="22"/>
          <w:lang w:val="cs-CZ"/>
        </w:rPr>
        <w:t>“), která bude uzavřena mezi hlavním příjemcem a Českou republikou - Technologickou agenturou České republiky (dále jen „</w:t>
      </w:r>
      <w:r w:rsidRPr="006C50C5">
        <w:rPr>
          <w:rFonts w:ascii="Times New Roman" w:hAnsi="Times New Roman"/>
          <w:b/>
          <w:sz w:val="22"/>
          <w:szCs w:val="22"/>
          <w:lang w:val="cs-CZ"/>
        </w:rPr>
        <w:t>poskytovatel</w:t>
      </w:r>
      <w:r w:rsidRPr="006C50C5">
        <w:rPr>
          <w:rFonts w:ascii="Times New Roman" w:hAnsi="Times New Roman"/>
          <w:sz w:val="22"/>
          <w:szCs w:val="22"/>
          <w:lang w:val="cs-CZ"/>
        </w:rPr>
        <w:t>“).</w:t>
      </w:r>
    </w:p>
    <w:p w14:paraId="76C081BA" w14:textId="77777777" w:rsidR="000E1851" w:rsidRPr="006C50C5" w:rsidRDefault="000E1851" w:rsidP="000E1851">
      <w:pPr>
        <w:pStyle w:val="Zkladntext"/>
        <w:ind w:left="708"/>
        <w:rPr>
          <w:rFonts w:ascii="Times New Roman" w:hAnsi="Times New Roman"/>
          <w:sz w:val="22"/>
          <w:szCs w:val="22"/>
          <w:lang w:val="cs-CZ"/>
        </w:rPr>
      </w:pPr>
      <w:r w:rsidRPr="006C50C5">
        <w:rPr>
          <w:rFonts w:ascii="Times New Roman" w:hAnsi="Times New Roman"/>
          <w:sz w:val="22"/>
          <w:szCs w:val="22"/>
          <w:lang w:val="cs-CZ"/>
        </w:rPr>
        <w:t>Výzkum bude zaměřen na experimentální realizaci a sledování fungování a vyhodnocení účinnosti mokřadů v návaznosti na stavby zemědělského odvodnění v provozních podmínkách. Jako další budou založeny variantní nádobové pokusy. Cílem experimentů bude stanovení účinností opatření pro odstraňování vybraných pesticidů a živin z drenážních vod a zvyšování její retence během různých hydrologických stavů a různém managementu opatření, respektující přírodní, zemědělské a majetkoprávní podmínky. Vymezení závazných parametrů řešení projektu je uvedeno v </w:t>
      </w:r>
      <w:r w:rsidRPr="006C50C5">
        <w:rPr>
          <w:rFonts w:ascii="Times New Roman" w:hAnsi="Times New Roman"/>
          <w:b/>
          <w:sz w:val="22"/>
          <w:szCs w:val="22"/>
          <w:lang w:val="cs-CZ"/>
        </w:rPr>
        <w:t>Příloze 1</w:t>
      </w:r>
      <w:r w:rsidRPr="006C50C5">
        <w:rPr>
          <w:rFonts w:ascii="Times New Roman" w:hAnsi="Times New Roman"/>
          <w:sz w:val="22"/>
          <w:szCs w:val="22"/>
          <w:lang w:val="cs-CZ"/>
        </w:rPr>
        <w:t xml:space="preserve"> této smlouvy. </w:t>
      </w:r>
    </w:p>
    <w:p w14:paraId="27B73BBE" w14:textId="77777777" w:rsidR="004F0528" w:rsidRPr="006C50C5" w:rsidRDefault="004F0528" w:rsidP="004325D2">
      <w:pPr>
        <w:pStyle w:val="Zkladntext"/>
        <w:ind w:left="708"/>
        <w:rPr>
          <w:rFonts w:ascii="Times New Roman" w:hAnsi="Times New Roman"/>
          <w:sz w:val="22"/>
          <w:szCs w:val="22"/>
          <w:lang w:val="cs-CZ"/>
        </w:rPr>
      </w:pPr>
    </w:p>
    <w:p w14:paraId="3B7BC037" w14:textId="77777777" w:rsidR="00451AE7" w:rsidRPr="006C50C5" w:rsidRDefault="00451AE7" w:rsidP="00451AE7">
      <w:pPr>
        <w:pStyle w:val="Zkladntext"/>
        <w:numPr>
          <w:ilvl w:val="0"/>
          <w:numId w:val="2"/>
        </w:numPr>
        <w:rPr>
          <w:rFonts w:ascii="Times New Roman" w:eastAsia="Calibri" w:hAnsi="Times New Roman"/>
          <w:sz w:val="22"/>
          <w:szCs w:val="22"/>
          <w:lang w:val="cs-CZ"/>
        </w:rPr>
      </w:pPr>
      <w:r w:rsidRPr="006C50C5">
        <w:rPr>
          <w:rFonts w:ascii="Times New Roman" w:eastAsia="Calibri" w:hAnsi="Times New Roman"/>
          <w:sz w:val="22"/>
          <w:szCs w:val="22"/>
          <w:lang w:val="cs-CZ"/>
        </w:rPr>
        <w:t xml:space="preserve">Předmětem této smlouvy je stanovení práv a povinností </w:t>
      </w:r>
      <w:r w:rsidR="00954004" w:rsidRPr="006C50C5">
        <w:rPr>
          <w:rFonts w:ascii="Times New Roman" w:eastAsia="Calibri" w:hAnsi="Times New Roman"/>
          <w:sz w:val="22"/>
          <w:szCs w:val="22"/>
          <w:lang w:val="cs-CZ"/>
        </w:rPr>
        <w:t xml:space="preserve">hlavního </w:t>
      </w:r>
      <w:r w:rsidRPr="006C50C5">
        <w:rPr>
          <w:rFonts w:ascii="Times New Roman" w:eastAsia="Calibri" w:hAnsi="Times New Roman"/>
          <w:sz w:val="22"/>
          <w:szCs w:val="22"/>
          <w:lang w:val="cs-CZ"/>
        </w:rPr>
        <w:t>příjemce a dalšího účastníka, zejména podmínky použití podpory dalším účastníkem, při realizaci projektu.</w:t>
      </w:r>
      <w:r w:rsidRPr="006C50C5">
        <w:rPr>
          <w:rFonts w:ascii="Times New Roman" w:hAnsi="Times New Roman"/>
          <w:sz w:val="22"/>
          <w:szCs w:val="22"/>
          <w:lang w:val="cs-CZ"/>
        </w:rPr>
        <w:t xml:space="preserve"> Projekt bude realizován podle schváleného návrhu projektu.</w:t>
      </w:r>
    </w:p>
    <w:p w14:paraId="1589CFCE" w14:textId="77777777" w:rsidR="00451AE7" w:rsidRPr="006C50C5" w:rsidRDefault="00451AE7" w:rsidP="00451AE7">
      <w:pPr>
        <w:pStyle w:val="Zkladntext"/>
        <w:numPr>
          <w:ilvl w:val="0"/>
          <w:numId w:val="2"/>
        </w:numPr>
        <w:rPr>
          <w:rFonts w:ascii="Times New Roman" w:hAnsi="Times New Roman"/>
          <w:sz w:val="22"/>
          <w:szCs w:val="22"/>
          <w:lang w:val="cs-CZ"/>
        </w:rPr>
      </w:pPr>
      <w:r w:rsidRPr="006C50C5">
        <w:rPr>
          <w:rFonts w:ascii="Times New Roman" w:eastAsia="Calibri" w:hAnsi="Times New Roman"/>
          <w:sz w:val="22"/>
          <w:szCs w:val="22"/>
          <w:lang w:val="cs-CZ"/>
        </w:rPr>
        <w:t xml:space="preserve">Rozdělení a využití výsledků vytvořených touto smlouvou bude mezi uživatelem a smluvní stranou, popř. smluvními stranami, nebo smluvními stranami navzájem upraveno ve </w:t>
      </w:r>
      <w:r w:rsidRPr="006C50C5">
        <w:rPr>
          <w:rFonts w:ascii="Times New Roman" w:eastAsia="Calibri" w:hAnsi="Times New Roman"/>
          <w:b/>
          <w:sz w:val="22"/>
          <w:szCs w:val="22"/>
          <w:lang w:val="cs-CZ"/>
        </w:rPr>
        <w:t>Smlouvě o využití výsledků</w:t>
      </w:r>
      <w:r w:rsidRPr="006C50C5">
        <w:rPr>
          <w:rFonts w:ascii="Times New Roman" w:eastAsia="Calibri" w:hAnsi="Times New Roman"/>
          <w:sz w:val="22"/>
          <w:szCs w:val="22"/>
          <w:lang w:val="cs-CZ"/>
        </w:rPr>
        <w:t>, jejíž návrh bude schválen nejméně třicet (30) dní před ukončením platnosti této smlouvy. Smlouva bude respektovat ustanovení o právech k duševnímu vlastnictví dle čl. XII této smlouvy.</w:t>
      </w:r>
    </w:p>
    <w:p w14:paraId="62F5D2CC" w14:textId="0E339189" w:rsidR="00451AE7" w:rsidRPr="006C50C5" w:rsidRDefault="00451AE7" w:rsidP="00451AE7">
      <w:pPr>
        <w:pStyle w:val="Zkladntext"/>
        <w:numPr>
          <w:ilvl w:val="0"/>
          <w:numId w:val="2"/>
        </w:numPr>
        <w:rPr>
          <w:rFonts w:ascii="Times New Roman" w:hAnsi="Times New Roman"/>
          <w:sz w:val="22"/>
          <w:szCs w:val="22"/>
          <w:lang w:val="cs-CZ"/>
        </w:rPr>
      </w:pPr>
      <w:r w:rsidRPr="006C50C5">
        <w:rPr>
          <w:rFonts w:ascii="Times New Roman" w:eastAsia="Calibri" w:hAnsi="Times New Roman"/>
          <w:sz w:val="22"/>
          <w:szCs w:val="22"/>
          <w:lang w:val="cs-CZ"/>
        </w:rPr>
        <w:t xml:space="preserve">Nedílnou součástí této smlouvy jsou </w:t>
      </w:r>
      <w:r w:rsidRPr="006C50C5">
        <w:rPr>
          <w:rFonts w:ascii="Times New Roman" w:eastAsia="Calibri" w:hAnsi="Times New Roman"/>
          <w:b/>
          <w:sz w:val="22"/>
          <w:szCs w:val="22"/>
          <w:lang w:val="cs-CZ"/>
        </w:rPr>
        <w:t>Závazné parametry řešení projektu</w:t>
      </w:r>
      <w:r w:rsidRPr="006C50C5">
        <w:rPr>
          <w:rFonts w:ascii="Times New Roman" w:eastAsia="Calibri" w:hAnsi="Times New Roman"/>
          <w:sz w:val="22"/>
          <w:szCs w:val="22"/>
          <w:lang w:val="cs-CZ"/>
        </w:rPr>
        <w:t xml:space="preserve"> (</w:t>
      </w:r>
      <w:r w:rsidRPr="006C50C5">
        <w:rPr>
          <w:rFonts w:ascii="Times New Roman" w:eastAsia="Calibri" w:hAnsi="Times New Roman"/>
          <w:b/>
          <w:sz w:val="22"/>
          <w:szCs w:val="22"/>
          <w:lang w:val="cs-CZ"/>
        </w:rPr>
        <w:t>Příloha č. 1</w:t>
      </w:r>
      <w:r w:rsidRPr="006C50C5">
        <w:rPr>
          <w:rFonts w:ascii="Times New Roman" w:eastAsia="Calibri" w:hAnsi="Times New Roman"/>
          <w:sz w:val="22"/>
          <w:szCs w:val="22"/>
          <w:lang w:val="cs-CZ"/>
        </w:rPr>
        <w:t>)</w:t>
      </w:r>
      <w:r w:rsidR="009F11C2" w:rsidRPr="006C50C5">
        <w:rPr>
          <w:rFonts w:ascii="Times New Roman" w:eastAsia="Calibri" w:hAnsi="Times New Roman"/>
          <w:sz w:val="22"/>
          <w:szCs w:val="22"/>
          <w:lang w:val="cs-CZ"/>
        </w:rPr>
        <w:t>,</w:t>
      </w:r>
      <w:r w:rsidRPr="006C50C5">
        <w:rPr>
          <w:rFonts w:ascii="Times New Roman" w:eastAsia="Calibri" w:hAnsi="Times New Roman"/>
          <w:sz w:val="22"/>
          <w:szCs w:val="22"/>
          <w:lang w:val="cs-CZ"/>
        </w:rPr>
        <w:t xml:space="preserve"> </w:t>
      </w:r>
      <w:r w:rsidRPr="006C50C5">
        <w:rPr>
          <w:rFonts w:ascii="Times New Roman" w:eastAsia="Calibri" w:hAnsi="Times New Roman"/>
          <w:b/>
          <w:sz w:val="22"/>
          <w:szCs w:val="22"/>
          <w:lang w:val="cs-CZ"/>
        </w:rPr>
        <w:t>Všeobecné podmínky</w:t>
      </w:r>
      <w:r w:rsidRPr="006C50C5">
        <w:rPr>
          <w:rFonts w:ascii="Times New Roman" w:eastAsia="Calibri" w:hAnsi="Times New Roman"/>
          <w:sz w:val="22"/>
          <w:szCs w:val="22"/>
          <w:lang w:val="cs-CZ"/>
        </w:rPr>
        <w:t xml:space="preserve"> (</w:t>
      </w:r>
      <w:r w:rsidRPr="006C50C5">
        <w:rPr>
          <w:rFonts w:ascii="Times New Roman" w:eastAsia="Calibri" w:hAnsi="Times New Roman"/>
          <w:b/>
          <w:sz w:val="22"/>
          <w:szCs w:val="22"/>
          <w:lang w:val="cs-CZ"/>
        </w:rPr>
        <w:t>Příloha č. 2</w:t>
      </w:r>
      <w:r w:rsidRPr="006C50C5">
        <w:rPr>
          <w:rFonts w:ascii="Times New Roman" w:eastAsia="Calibri" w:hAnsi="Times New Roman"/>
          <w:sz w:val="22"/>
          <w:szCs w:val="22"/>
          <w:lang w:val="cs-CZ"/>
        </w:rPr>
        <w:t>)</w:t>
      </w:r>
      <w:r w:rsidR="009F11C2" w:rsidRPr="006C50C5">
        <w:rPr>
          <w:rFonts w:ascii="Times New Roman" w:eastAsia="Calibri" w:hAnsi="Times New Roman"/>
          <w:sz w:val="22"/>
          <w:szCs w:val="22"/>
          <w:lang w:val="cs-CZ"/>
        </w:rPr>
        <w:t xml:space="preserve"> a </w:t>
      </w:r>
      <w:r w:rsidR="009F11C2" w:rsidRPr="006C50C5">
        <w:rPr>
          <w:rFonts w:ascii="Times New Roman" w:eastAsia="Calibri" w:hAnsi="Times New Roman"/>
          <w:b/>
          <w:sz w:val="22"/>
          <w:szCs w:val="22"/>
          <w:lang w:val="cs-CZ"/>
        </w:rPr>
        <w:t>Poskytovatelská smlouva (Příloha č. 3)</w:t>
      </w:r>
      <w:r w:rsidR="009F11C2" w:rsidRPr="006C50C5">
        <w:rPr>
          <w:rFonts w:ascii="Times New Roman" w:eastAsia="Calibri" w:hAnsi="Times New Roman"/>
          <w:sz w:val="22"/>
          <w:szCs w:val="22"/>
          <w:lang w:val="cs-CZ"/>
        </w:rPr>
        <w:t>.</w:t>
      </w:r>
      <w:r w:rsidRPr="006C50C5">
        <w:rPr>
          <w:rFonts w:ascii="Times New Roman" w:eastAsia="Calibri" w:hAnsi="Times New Roman"/>
          <w:sz w:val="22"/>
          <w:szCs w:val="22"/>
          <w:lang w:val="cs-CZ"/>
        </w:rPr>
        <w:t xml:space="preserve"> Povinnosti</w:t>
      </w:r>
      <w:r w:rsidR="00954004" w:rsidRPr="006C50C5">
        <w:rPr>
          <w:rFonts w:ascii="Times New Roman" w:eastAsia="Calibri" w:hAnsi="Times New Roman"/>
          <w:sz w:val="22"/>
          <w:szCs w:val="22"/>
          <w:lang w:val="cs-CZ"/>
        </w:rPr>
        <w:t xml:space="preserve"> hlavního</w:t>
      </w:r>
      <w:r w:rsidRPr="006C50C5">
        <w:rPr>
          <w:rFonts w:ascii="Times New Roman" w:eastAsia="Calibri" w:hAnsi="Times New Roman"/>
          <w:sz w:val="22"/>
          <w:szCs w:val="22"/>
          <w:lang w:val="cs-CZ"/>
        </w:rPr>
        <w:t xml:space="preserve"> příjemce uvedené v těchto dokumentech se přiměřeně vztahují i na Dalšího účastníka. Obsahuje-li Smlouva úpravu odlišnou od Závazných parametrů řešení projektu nebo Všeobecných podmínek, použijí se přednostně ustanovení </w:t>
      </w:r>
      <w:r w:rsidR="009F11C2" w:rsidRPr="006C50C5">
        <w:rPr>
          <w:rFonts w:ascii="Times New Roman" w:eastAsia="Calibri" w:hAnsi="Times New Roman"/>
          <w:sz w:val="22"/>
          <w:szCs w:val="22"/>
          <w:lang w:val="cs-CZ"/>
        </w:rPr>
        <w:t>Závazných parametrů řešení projektu, Všeobecných podmínek nebo Poskytovatelské smlouvy.</w:t>
      </w:r>
      <w:r w:rsidRPr="006C50C5">
        <w:rPr>
          <w:rFonts w:ascii="Times New Roman" w:eastAsia="Calibri" w:hAnsi="Times New Roman"/>
          <w:sz w:val="22"/>
          <w:szCs w:val="22"/>
          <w:lang w:val="cs-CZ"/>
        </w:rPr>
        <w:t xml:space="preserve"> </w:t>
      </w:r>
    </w:p>
    <w:p w14:paraId="0BA4C876" w14:textId="77777777" w:rsidR="00954410" w:rsidRPr="001A6B6E" w:rsidRDefault="00954410" w:rsidP="00954410">
      <w:pPr>
        <w:pStyle w:val="Zkladntext"/>
        <w:rPr>
          <w:rFonts w:ascii="Times New Roman" w:eastAsia="Calibri" w:hAnsi="Times New Roman"/>
          <w:sz w:val="22"/>
          <w:szCs w:val="22"/>
          <w:lang w:val="cs-CZ"/>
        </w:rPr>
      </w:pPr>
    </w:p>
    <w:p w14:paraId="4BAAFD01" w14:textId="77777777" w:rsidR="00451AE7" w:rsidRPr="001A6B6E" w:rsidRDefault="00451AE7" w:rsidP="004325D2">
      <w:pPr>
        <w:pStyle w:val="Zkladntext"/>
        <w:jc w:val="center"/>
        <w:rPr>
          <w:rFonts w:ascii="Times New Roman" w:hAnsi="Times New Roman"/>
          <w:sz w:val="22"/>
          <w:szCs w:val="22"/>
          <w:lang w:val="cs-CZ"/>
        </w:rPr>
      </w:pPr>
      <w:r w:rsidRPr="001A6B6E">
        <w:rPr>
          <w:rFonts w:ascii="Times New Roman" w:hAnsi="Times New Roman"/>
          <w:sz w:val="22"/>
          <w:szCs w:val="22"/>
          <w:lang w:val="cs-CZ"/>
        </w:rPr>
        <w:t>II.</w:t>
      </w:r>
    </w:p>
    <w:p w14:paraId="79B8FAA8" w14:textId="77777777" w:rsidR="00451AE7" w:rsidRPr="001A6B6E" w:rsidRDefault="00451AE7" w:rsidP="004325D2">
      <w:pPr>
        <w:pStyle w:val="Zkladntext"/>
        <w:jc w:val="center"/>
        <w:rPr>
          <w:rFonts w:ascii="Times New Roman" w:hAnsi="Times New Roman"/>
          <w:b/>
          <w:sz w:val="22"/>
          <w:szCs w:val="22"/>
          <w:lang w:val="cs-CZ"/>
        </w:rPr>
      </w:pPr>
      <w:r w:rsidRPr="001A6B6E">
        <w:rPr>
          <w:rFonts w:ascii="Times New Roman" w:hAnsi="Times New Roman"/>
          <w:b/>
          <w:sz w:val="22"/>
          <w:szCs w:val="22"/>
          <w:lang w:val="cs-CZ"/>
        </w:rPr>
        <w:t>Řízení a realizace spolupráce</w:t>
      </w:r>
    </w:p>
    <w:p w14:paraId="4875036E" w14:textId="77777777" w:rsidR="00451AE7" w:rsidRPr="001A6B6E" w:rsidRDefault="00451AE7" w:rsidP="00451AE7">
      <w:pPr>
        <w:pStyle w:val="Zkladntext"/>
        <w:rPr>
          <w:rFonts w:ascii="Times New Roman" w:hAnsi="Times New Roman"/>
          <w:b/>
          <w:sz w:val="22"/>
          <w:szCs w:val="22"/>
          <w:lang w:val="cs-CZ"/>
        </w:rPr>
      </w:pPr>
    </w:p>
    <w:p w14:paraId="4C116B4D" w14:textId="1F9740CA" w:rsidR="006B2ED8" w:rsidRPr="006C50C5" w:rsidRDefault="00451AE7" w:rsidP="006B2ED8">
      <w:pPr>
        <w:pStyle w:val="Zkladntext"/>
        <w:numPr>
          <w:ilvl w:val="0"/>
          <w:numId w:val="3"/>
        </w:numPr>
        <w:ind w:hanging="720"/>
        <w:rPr>
          <w:rFonts w:ascii="Times New Roman" w:hAnsi="Times New Roman"/>
          <w:sz w:val="22"/>
          <w:szCs w:val="22"/>
          <w:lang w:val="cs-CZ"/>
        </w:rPr>
      </w:pPr>
      <w:r w:rsidRPr="006C50C5">
        <w:rPr>
          <w:rFonts w:ascii="Times New Roman" w:hAnsi="Times New Roman"/>
          <w:sz w:val="22"/>
          <w:szCs w:val="22"/>
          <w:lang w:val="cs-CZ"/>
        </w:rPr>
        <w:t xml:space="preserve">Odpovědnost za řešení projektu ponese a celkovou koordinaci a řízení prací bude provádět hlavní řešitel projektu na straně </w:t>
      </w:r>
      <w:r w:rsidR="00954004" w:rsidRPr="006C50C5">
        <w:rPr>
          <w:rFonts w:ascii="Times New Roman" w:hAnsi="Times New Roman"/>
          <w:sz w:val="22"/>
          <w:szCs w:val="22"/>
          <w:lang w:val="cs-CZ"/>
        </w:rPr>
        <w:t xml:space="preserve">hlavního </w:t>
      </w:r>
      <w:r w:rsidRPr="006C50C5">
        <w:rPr>
          <w:rFonts w:ascii="Times New Roman" w:hAnsi="Times New Roman"/>
          <w:sz w:val="22"/>
          <w:szCs w:val="22"/>
          <w:lang w:val="cs-CZ"/>
        </w:rPr>
        <w:t xml:space="preserve">příjemce – </w:t>
      </w:r>
      <w:r w:rsidR="00F258D4" w:rsidRPr="006C50C5">
        <w:rPr>
          <w:rFonts w:ascii="Times New Roman" w:hAnsi="Times New Roman"/>
          <w:sz w:val="22"/>
          <w:szCs w:val="22"/>
          <w:lang w:val="cs-CZ"/>
        </w:rPr>
        <w:t>Ing.</w:t>
      </w:r>
      <w:r w:rsidR="008D2734" w:rsidRPr="006C50C5">
        <w:rPr>
          <w:rFonts w:ascii="Times New Roman" w:hAnsi="Times New Roman"/>
          <w:sz w:val="22"/>
          <w:szCs w:val="22"/>
          <w:lang w:val="cs-CZ"/>
        </w:rPr>
        <w:t xml:space="preserve"> </w:t>
      </w:r>
      <w:r w:rsidR="00C51FBB" w:rsidRPr="006C50C5">
        <w:rPr>
          <w:rFonts w:ascii="Times New Roman" w:hAnsi="Times New Roman"/>
          <w:sz w:val="22"/>
          <w:szCs w:val="22"/>
          <w:lang w:val="cs-CZ"/>
        </w:rPr>
        <w:t>P</w:t>
      </w:r>
      <w:r w:rsidR="00F258D4" w:rsidRPr="006C50C5">
        <w:rPr>
          <w:rFonts w:ascii="Times New Roman" w:hAnsi="Times New Roman"/>
          <w:sz w:val="22"/>
          <w:szCs w:val="22"/>
          <w:lang w:val="cs-CZ"/>
        </w:rPr>
        <w:t>etr</w:t>
      </w:r>
      <w:r w:rsidR="00C51FBB" w:rsidRPr="006C50C5">
        <w:rPr>
          <w:rFonts w:ascii="Times New Roman" w:hAnsi="Times New Roman"/>
          <w:sz w:val="22"/>
          <w:szCs w:val="22"/>
          <w:lang w:val="cs-CZ"/>
        </w:rPr>
        <w:t xml:space="preserve"> </w:t>
      </w:r>
      <w:r w:rsidR="00F258D4" w:rsidRPr="006C50C5">
        <w:rPr>
          <w:rFonts w:ascii="Times New Roman" w:hAnsi="Times New Roman"/>
          <w:sz w:val="22"/>
          <w:szCs w:val="22"/>
          <w:lang w:val="cs-CZ"/>
        </w:rPr>
        <w:t>Fučík</w:t>
      </w:r>
      <w:r w:rsidR="004A0792" w:rsidRPr="006C50C5">
        <w:rPr>
          <w:rFonts w:ascii="Times New Roman" w:hAnsi="Times New Roman"/>
          <w:sz w:val="22"/>
          <w:szCs w:val="22"/>
          <w:lang w:val="cs-CZ"/>
        </w:rPr>
        <w:t>, Ph</w:t>
      </w:r>
      <w:r w:rsidR="00C51B8D" w:rsidRPr="006C50C5">
        <w:rPr>
          <w:rFonts w:ascii="Times New Roman" w:hAnsi="Times New Roman"/>
          <w:sz w:val="22"/>
          <w:szCs w:val="22"/>
          <w:lang w:val="cs-CZ"/>
        </w:rPr>
        <w:t>.</w:t>
      </w:r>
      <w:r w:rsidR="004A0792" w:rsidRPr="006C50C5">
        <w:rPr>
          <w:rFonts w:ascii="Times New Roman" w:hAnsi="Times New Roman"/>
          <w:sz w:val="22"/>
          <w:szCs w:val="22"/>
          <w:lang w:val="cs-CZ"/>
        </w:rPr>
        <w:t xml:space="preserve">D. </w:t>
      </w:r>
      <w:r w:rsidR="00531A72" w:rsidRPr="006C50C5">
        <w:rPr>
          <w:rFonts w:ascii="Times New Roman" w:hAnsi="Times New Roman"/>
          <w:sz w:val="22"/>
          <w:szCs w:val="22"/>
          <w:lang w:val="cs-CZ"/>
        </w:rPr>
        <w:t>(</w:t>
      </w:r>
      <w:r w:rsidRPr="006C50C5">
        <w:rPr>
          <w:rFonts w:ascii="Times New Roman" w:hAnsi="Times New Roman"/>
          <w:sz w:val="22"/>
          <w:szCs w:val="22"/>
          <w:lang w:val="cs-CZ"/>
        </w:rPr>
        <w:t>dále jen „</w:t>
      </w:r>
      <w:r w:rsidRPr="006C50C5">
        <w:rPr>
          <w:rFonts w:ascii="Times New Roman" w:hAnsi="Times New Roman"/>
          <w:b/>
          <w:sz w:val="22"/>
          <w:szCs w:val="22"/>
          <w:lang w:val="cs-CZ"/>
        </w:rPr>
        <w:t>hlavní řešitel</w:t>
      </w:r>
      <w:r w:rsidRPr="006C50C5">
        <w:rPr>
          <w:rFonts w:ascii="Times New Roman" w:hAnsi="Times New Roman"/>
          <w:sz w:val="22"/>
          <w:szCs w:val="22"/>
          <w:lang w:val="cs-CZ"/>
        </w:rPr>
        <w:t xml:space="preserve">“). Hlavnímu řešiteli projektu bude přímo podřízen řešitel na straně dalšího účastníka </w:t>
      </w:r>
      <w:r w:rsidR="008A661C" w:rsidRPr="006C50C5">
        <w:rPr>
          <w:rFonts w:ascii="Times New Roman" w:hAnsi="Times New Roman"/>
          <w:sz w:val="22"/>
          <w:szCs w:val="22"/>
          <w:lang w:val="cs-CZ"/>
        </w:rPr>
        <w:t xml:space="preserve"> - </w:t>
      </w:r>
      <w:r w:rsidR="006B2ED8" w:rsidRPr="006C50C5">
        <w:rPr>
          <w:rFonts w:ascii="Times New Roman" w:hAnsi="Times New Roman"/>
          <w:sz w:val="22"/>
          <w:szCs w:val="22"/>
          <w:lang w:val="cs-CZ"/>
        </w:rPr>
        <w:t>Prof. Ing. Jan Vymazal, CSc. (</w:t>
      </w:r>
      <w:r w:rsidR="009D7F1F" w:rsidRPr="006C50C5">
        <w:rPr>
          <w:rFonts w:ascii="Times New Roman" w:hAnsi="Times New Roman"/>
          <w:sz w:val="22"/>
          <w:szCs w:val="22"/>
          <w:lang w:val="cs-CZ"/>
        </w:rPr>
        <w:t xml:space="preserve">Fakulta životního prostředí, ČZU v Praze, </w:t>
      </w:r>
      <w:r w:rsidR="006B2ED8" w:rsidRPr="006C50C5">
        <w:rPr>
          <w:rFonts w:ascii="Times New Roman" w:hAnsi="Times New Roman"/>
          <w:sz w:val="22"/>
          <w:szCs w:val="22"/>
          <w:lang w:val="cs-CZ"/>
        </w:rPr>
        <w:t xml:space="preserve">dále jen „další řešitel“) a </w:t>
      </w:r>
      <w:r w:rsidR="00393212" w:rsidRPr="006C50C5">
        <w:rPr>
          <w:rFonts w:ascii="Times New Roman" w:hAnsi="Times New Roman"/>
          <w:sz w:val="22"/>
          <w:szCs w:val="22"/>
          <w:lang w:val="cs-CZ"/>
        </w:rPr>
        <w:t>Mgr. Michal Šereš</w:t>
      </w:r>
      <w:r w:rsidR="006B2ED8" w:rsidRPr="006C50C5">
        <w:rPr>
          <w:rFonts w:ascii="Times New Roman" w:hAnsi="Times New Roman"/>
          <w:sz w:val="22"/>
          <w:szCs w:val="22"/>
          <w:lang w:val="cs-CZ"/>
        </w:rPr>
        <w:t>, (</w:t>
      </w:r>
      <w:r w:rsidR="009D7F1F" w:rsidRPr="006C50C5">
        <w:rPr>
          <w:rFonts w:ascii="Times New Roman" w:hAnsi="Times New Roman"/>
          <w:sz w:val="22"/>
          <w:szCs w:val="22"/>
          <w:lang w:val="cs-CZ"/>
        </w:rPr>
        <w:t xml:space="preserve">Dekonta, a.s., </w:t>
      </w:r>
      <w:r w:rsidR="006B2ED8" w:rsidRPr="006C50C5">
        <w:rPr>
          <w:rFonts w:ascii="Times New Roman" w:hAnsi="Times New Roman"/>
          <w:sz w:val="22"/>
          <w:szCs w:val="22"/>
          <w:lang w:val="cs-CZ"/>
        </w:rPr>
        <w:t>dále jen „další řešitel“).</w:t>
      </w:r>
    </w:p>
    <w:p w14:paraId="534E48BB" w14:textId="77777777" w:rsidR="00451AE7" w:rsidRPr="006C50C5" w:rsidRDefault="00451AE7" w:rsidP="000E1B5D">
      <w:pPr>
        <w:pStyle w:val="Zkladntext"/>
        <w:numPr>
          <w:ilvl w:val="0"/>
          <w:numId w:val="3"/>
        </w:numPr>
        <w:ind w:hanging="720"/>
        <w:rPr>
          <w:rFonts w:ascii="Times New Roman" w:hAnsi="Times New Roman"/>
          <w:sz w:val="22"/>
          <w:szCs w:val="22"/>
          <w:lang w:val="cs-CZ"/>
        </w:rPr>
      </w:pPr>
      <w:r w:rsidRPr="006C50C5">
        <w:rPr>
          <w:rFonts w:ascii="Times New Roman" w:hAnsi="Times New Roman"/>
          <w:sz w:val="22"/>
          <w:szCs w:val="22"/>
          <w:lang w:val="cs-CZ"/>
        </w:rPr>
        <w:t>Hlavní řešitel zajistí koordinaci projektu tak, aby plnění jednotlivých úkolů probíhalo v souladu se schváleným návrhem projektu</w:t>
      </w:r>
      <w:r w:rsidRPr="006C50C5">
        <w:rPr>
          <w:rFonts w:ascii="Times New Roman" w:eastAsia="Calibri" w:hAnsi="Times New Roman"/>
          <w:sz w:val="22"/>
          <w:szCs w:val="22"/>
          <w:lang w:val="cs-CZ"/>
        </w:rPr>
        <w:t>.</w:t>
      </w:r>
    </w:p>
    <w:p w14:paraId="7D490D04" w14:textId="77777777" w:rsidR="00451AE7" w:rsidRPr="006C50C5" w:rsidRDefault="00451AE7" w:rsidP="00451AE7">
      <w:pPr>
        <w:pStyle w:val="Zkladntext"/>
        <w:numPr>
          <w:ilvl w:val="0"/>
          <w:numId w:val="3"/>
        </w:numPr>
        <w:ind w:hanging="720"/>
        <w:rPr>
          <w:rFonts w:ascii="Times New Roman" w:hAnsi="Times New Roman"/>
          <w:sz w:val="22"/>
          <w:szCs w:val="22"/>
          <w:lang w:val="cs-CZ"/>
        </w:rPr>
      </w:pPr>
      <w:r w:rsidRPr="006C50C5">
        <w:rPr>
          <w:rFonts w:ascii="Times New Roman" w:hAnsi="Times New Roman"/>
          <w:sz w:val="22"/>
          <w:szCs w:val="22"/>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76853F8C" w14:textId="77777777" w:rsidR="00451AE7" w:rsidRPr="001A6B6E" w:rsidRDefault="00451AE7" w:rsidP="00451AE7">
      <w:pPr>
        <w:rPr>
          <w:rFonts w:ascii="Times New Roman" w:hAnsi="Times New Roman"/>
          <w:sz w:val="22"/>
          <w:szCs w:val="22"/>
        </w:rPr>
      </w:pPr>
    </w:p>
    <w:p w14:paraId="70E3C9AE" w14:textId="77777777" w:rsidR="00594E34" w:rsidRPr="001A6B6E" w:rsidRDefault="00594E34" w:rsidP="004325D2">
      <w:pPr>
        <w:pStyle w:val="Zkladntext"/>
        <w:jc w:val="center"/>
        <w:rPr>
          <w:rFonts w:ascii="Times New Roman" w:hAnsi="Times New Roman"/>
          <w:bCs/>
          <w:sz w:val="22"/>
          <w:szCs w:val="22"/>
          <w:lang w:val="cs-CZ"/>
        </w:rPr>
      </w:pPr>
    </w:p>
    <w:p w14:paraId="6DBD00BC" w14:textId="77777777" w:rsidR="00594E34" w:rsidRPr="001A6B6E" w:rsidRDefault="00594E34" w:rsidP="004325D2">
      <w:pPr>
        <w:pStyle w:val="Zkladntext"/>
        <w:jc w:val="center"/>
        <w:rPr>
          <w:rFonts w:ascii="Times New Roman" w:hAnsi="Times New Roman"/>
          <w:bCs/>
          <w:sz w:val="22"/>
          <w:szCs w:val="22"/>
          <w:lang w:val="cs-CZ"/>
        </w:rPr>
      </w:pPr>
    </w:p>
    <w:p w14:paraId="06D21520" w14:textId="77777777" w:rsidR="00594E34" w:rsidRPr="001A6B6E" w:rsidRDefault="00594E34" w:rsidP="004325D2">
      <w:pPr>
        <w:pStyle w:val="Zkladntext"/>
        <w:jc w:val="center"/>
        <w:rPr>
          <w:rFonts w:ascii="Times New Roman" w:hAnsi="Times New Roman"/>
          <w:bCs/>
          <w:sz w:val="22"/>
          <w:szCs w:val="22"/>
          <w:lang w:val="cs-CZ"/>
        </w:rPr>
      </w:pPr>
    </w:p>
    <w:p w14:paraId="44812499" w14:textId="77777777" w:rsidR="00451AE7" w:rsidRPr="001A6B6E" w:rsidRDefault="00451AE7" w:rsidP="004325D2">
      <w:pPr>
        <w:pStyle w:val="Zkladntext"/>
        <w:jc w:val="center"/>
        <w:rPr>
          <w:rFonts w:ascii="Times New Roman" w:hAnsi="Times New Roman"/>
          <w:bCs/>
          <w:sz w:val="22"/>
          <w:szCs w:val="22"/>
          <w:lang w:val="cs-CZ"/>
        </w:rPr>
      </w:pPr>
      <w:r w:rsidRPr="001A6B6E">
        <w:rPr>
          <w:rFonts w:ascii="Times New Roman" w:hAnsi="Times New Roman"/>
          <w:bCs/>
          <w:sz w:val="22"/>
          <w:szCs w:val="22"/>
          <w:lang w:val="cs-CZ"/>
        </w:rPr>
        <w:t>III.</w:t>
      </w:r>
    </w:p>
    <w:p w14:paraId="2965CF5C" w14:textId="77777777" w:rsidR="00451AE7" w:rsidRPr="001A6B6E" w:rsidRDefault="00451AE7" w:rsidP="004325D2">
      <w:pPr>
        <w:pStyle w:val="Zkladntext"/>
        <w:jc w:val="center"/>
        <w:rPr>
          <w:rFonts w:ascii="Times New Roman" w:hAnsi="Times New Roman"/>
          <w:b/>
          <w:bCs/>
          <w:sz w:val="22"/>
          <w:szCs w:val="22"/>
          <w:lang w:val="cs-CZ"/>
        </w:rPr>
      </w:pPr>
      <w:r w:rsidRPr="001A6B6E">
        <w:rPr>
          <w:rFonts w:ascii="Times New Roman" w:hAnsi="Times New Roman"/>
          <w:b/>
          <w:bCs/>
          <w:sz w:val="22"/>
          <w:szCs w:val="22"/>
          <w:lang w:val="cs-CZ"/>
        </w:rPr>
        <w:t>Náklady na řešení projektu</w:t>
      </w:r>
    </w:p>
    <w:p w14:paraId="41D0C4BA" w14:textId="77777777" w:rsidR="00451AE7" w:rsidRPr="001A6B6E" w:rsidRDefault="00451AE7" w:rsidP="004325D2">
      <w:pPr>
        <w:pStyle w:val="Zkladntext"/>
        <w:jc w:val="center"/>
        <w:rPr>
          <w:rFonts w:ascii="Times New Roman" w:hAnsi="Times New Roman"/>
          <w:b/>
          <w:sz w:val="22"/>
          <w:szCs w:val="22"/>
          <w:lang w:val="cs-CZ"/>
        </w:rPr>
      </w:pPr>
    </w:p>
    <w:p w14:paraId="0117F847"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 xml:space="preserve">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w:t>
      </w:r>
      <w:r w:rsidR="00954004" w:rsidRPr="001A6B6E">
        <w:rPr>
          <w:rFonts w:ascii="Times New Roman" w:hAnsi="Times New Roman"/>
          <w:sz w:val="22"/>
          <w:szCs w:val="22"/>
          <w:lang w:val="cs-CZ"/>
        </w:rPr>
        <w:t xml:space="preserve">hlavní </w:t>
      </w:r>
      <w:r w:rsidRPr="001A6B6E">
        <w:rPr>
          <w:rFonts w:ascii="Times New Roman" w:hAnsi="Times New Roman"/>
          <w:sz w:val="22"/>
          <w:szCs w:val="22"/>
          <w:lang w:val="cs-CZ"/>
        </w:rPr>
        <w:t>příjemce a schvaluje poskytovatel. Změny lze provádět pouze v souladu s ustanoveními poskytovatelské smlouvy a jejích dodatků.</w:t>
      </w:r>
    </w:p>
    <w:p w14:paraId="0F9C7411"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1A6B6E">
        <w:rPr>
          <w:rFonts w:ascii="Times New Roman" w:hAnsi="Times New Roman"/>
          <w:b/>
          <w:sz w:val="22"/>
          <w:szCs w:val="22"/>
          <w:lang w:val="cs-CZ"/>
        </w:rPr>
        <w:t>Přílohy č. 1</w:t>
      </w:r>
      <w:r w:rsidRPr="001A6B6E">
        <w:rPr>
          <w:rFonts w:ascii="Times New Roman" w:hAnsi="Times New Roman"/>
          <w:sz w:val="22"/>
          <w:szCs w:val="22"/>
          <w:lang w:val="cs-CZ"/>
        </w:rPr>
        <w:t>. Nastane-li podstatná změna okolností týkajících se řešení projektu, kterou další účastník nemohl předvídat, ani ji nezpůsobil, požádá</w:t>
      </w:r>
      <w:r w:rsidR="00954004" w:rsidRPr="001A6B6E">
        <w:rPr>
          <w:rFonts w:ascii="Times New Roman" w:hAnsi="Times New Roman"/>
          <w:sz w:val="22"/>
          <w:szCs w:val="22"/>
          <w:lang w:val="cs-CZ"/>
        </w:rPr>
        <w:t xml:space="preserve"> hlavní</w:t>
      </w:r>
      <w:r w:rsidRPr="001A6B6E">
        <w:rPr>
          <w:rFonts w:ascii="Times New Roman" w:hAnsi="Times New Roman"/>
          <w:sz w:val="22"/>
          <w:szCs w:val="22"/>
          <w:lang w:val="cs-CZ"/>
        </w:rPr>
        <w:t xml:space="preserve">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w:t>
      </w:r>
      <w:r w:rsidR="00954004" w:rsidRPr="001A6B6E">
        <w:rPr>
          <w:rFonts w:ascii="Times New Roman" w:hAnsi="Times New Roman"/>
          <w:sz w:val="22"/>
          <w:szCs w:val="22"/>
          <w:lang w:val="cs-CZ"/>
        </w:rPr>
        <w:t xml:space="preserve">hlavního </w:t>
      </w:r>
      <w:r w:rsidRPr="001A6B6E">
        <w:rPr>
          <w:rFonts w:ascii="Times New Roman" w:hAnsi="Times New Roman"/>
          <w:sz w:val="22"/>
          <w:szCs w:val="22"/>
          <w:lang w:val="cs-CZ"/>
        </w:rPr>
        <w:t>příjemce o změnu ohledně přesunu nebo změny uznaných nákladů projektu a výše podpory. Změny se provedou písemným dodatkem k této smlouvě.</w:t>
      </w:r>
    </w:p>
    <w:p w14:paraId="001D7377"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A6B6E">
        <w:rPr>
          <w:rFonts w:ascii="Times New Roman" w:hAnsi="Times New Roman"/>
          <w:b/>
          <w:sz w:val="22"/>
          <w:szCs w:val="22"/>
          <w:lang w:val="cs-CZ"/>
        </w:rPr>
        <w:t>Příloze 1</w:t>
      </w:r>
      <w:r w:rsidRPr="001A6B6E">
        <w:rPr>
          <w:rFonts w:ascii="Times New Roman" w:hAnsi="Times New Roman"/>
          <w:sz w:val="22"/>
          <w:szCs w:val="22"/>
          <w:lang w:val="cs-CZ"/>
        </w:rPr>
        <w:t xml:space="preserve"> této smlouvy.</w:t>
      </w:r>
    </w:p>
    <w:p w14:paraId="04E35F8F"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Veškeré náklady musí prokazatelně souviset s předmětem projektu</w:t>
      </w:r>
      <w:r w:rsidR="00704CF6" w:rsidRPr="001A6B6E">
        <w:rPr>
          <w:rFonts w:ascii="Times New Roman" w:hAnsi="Times New Roman"/>
          <w:sz w:val="22"/>
          <w:szCs w:val="22"/>
          <w:lang w:val="cs-CZ"/>
        </w:rPr>
        <w:t xml:space="preserve">, dále musí být přiřazeny ke konkrétní činnosti v rámci projektu a také ke konkrétním kategoriím výzkumu a vývoje, tj. na aplikovaný výzkum nebo experimentální vývoj, a na vyžádání </w:t>
      </w:r>
      <w:r w:rsidR="00954004" w:rsidRPr="001A6B6E">
        <w:rPr>
          <w:rFonts w:ascii="Times New Roman" w:hAnsi="Times New Roman"/>
          <w:sz w:val="22"/>
          <w:szCs w:val="22"/>
          <w:lang w:val="cs-CZ"/>
        </w:rPr>
        <w:t xml:space="preserve">hlavního </w:t>
      </w:r>
      <w:r w:rsidR="00704CF6" w:rsidRPr="001A6B6E">
        <w:rPr>
          <w:rFonts w:ascii="Times New Roman" w:hAnsi="Times New Roman"/>
          <w:sz w:val="22"/>
          <w:szCs w:val="22"/>
          <w:lang w:val="cs-CZ"/>
        </w:rPr>
        <w:t>příjemce doložitelné</w:t>
      </w:r>
      <w:r w:rsidRPr="001A6B6E">
        <w:rPr>
          <w:rFonts w:ascii="Times New Roman" w:hAnsi="Times New Roman"/>
          <w:sz w:val="22"/>
          <w:szCs w:val="22"/>
          <w:lang w:val="cs-CZ"/>
        </w:rPr>
        <w:t>.</w:t>
      </w:r>
    </w:p>
    <w:p w14:paraId="21D59914"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 xml:space="preserve">Sníží-li se výše uznaných nákladů, sníží se úměrně i maximální výše podpory při zachování stanovené míry podpory. </w:t>
      </w:r>
    </w:p>
    <w:p w14:paraId="1A5E4D3D" w14:textId="62FCB29D"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Pro případ pořízení hmotného či nehmotného majetku nebo služby pro účely projektu a zároveň v případě kdy nelze aplikovat výjimku podle §</w:t>
      </w:r>
      <w:r w:rsidR="0021500B" w:rsidRPr="001A6B6E">
        <w:rPr>
          <w:rFonts w:ascii="Times New Roman" w:hAnsi="Times New Roman"/>
          <w:sz w:val="22"/>
          <w:szCs w:val="22"/>
          <w:lang w:val="cs-CZ"/>
        </w:rPr>
        <w:t xml:space="preserve"> </w:t>
      </w:r>
      <w:r w:rsidRPr="001A6B6E">
        <w:rPr>
          <w:rFonts w:ascii="Times New Roman" w:hAnsi="Times New Roman"/>
          <w:sz w:val="22"/>
          <w:szCs w:val="22"/>
          <w:lang w:val="cs-CZ"/>
        </w:rPr>
        <w:t>8 odst. 5 ZPVV jsou smluvní strany povinny postupovat podle příslušných ustanovení zákona č. 13</w:t>
      </w:r>
      <w:r w:rsidR="00F258D4" w:rsidRPr="001A6B6E">
        <w:rPr>
          <w:rFonts w:ascii="Times New Roman" w:hAnsi="Times New Roman"/>
          <w:sz w:val="22"/>
          <w:szCs w:val="22"/>
          <w:lang w:val="cs-CZ"/>
        </w:rPr>
        <w:t>4/201</w:t>
      </w:r>
      <w:r w:rsidRPr="001A6B6E">
        <w:rPr>
          <w:rFonts w:ascii="Times New Roman" w:hAnsi="Times New Roman"/>
          <w:sz w:val="22"/>
          <w:szCs w:val="22"/>
          <w:lang w:val="cs-CZ"/>
        </w:rPr>
        <w:t xml:space="preserve">6 Sb., o </w:t>
      </w:r>
      <w:r w:rsidR="0021500B" w:rsidRPr="001A6B6E">
        <w:rPr>
          <w:rFonts w:ascii="Times New Roman" w:hAnsi="Times New Roman"/>
          <w:sz w:val="22"/>
          <w:szCs w:val="22"/>
          <w:lang w:val="cs-CZ"/>
        </w:rPr>
        <w:t xml:space="preserve">zadávání </w:t>
      </w:r>
      <w:r w:rsidRPr="001A6B6E">
        <w:rPr>
          <w:rFonts w:ascii="Times New Roman" w:hAnsi="Times New Roman"/>
          <w:sz w:val="22"/>
          <w:szCs w:val="22"/>
          <w:lang w:val="cs-CZ"/>
        </w:rPr>
        <w:t>veřejných zakáz</w:t>
      </w:r>
      <w:r w:rsidR="0021500B" w:rsidRPr="001A6B6E">
        <w:rPr>
          <w:rFonts w:ascii="Times New Roman" w:hAnsi="Times New Roman"/>
          <w:sz w:val="22"/>
          <w:szCs w:val="22"/>
          <w:lang w:val="cs-CZ"/>
        </w:rPr>
        <w:t>e</w:t>
      </w:r>
      <w:r w:rsidRPr="001A6B6E">
        <w:rPr>
          <w:rFonts w:ascii="Times New Roman" w:hAnsi="Times New Roman"/>
          <w:sz w:val="22"/>
          <w:szCs w:val="22"/>
          <w:lang w:val="cs-CZ"/>
        </w:rPr>
        <w:t>k, v</w:t>
      </w:r>
      <w:r w:rsidR="0021500B" w:rsidRPr="001A6B6E">
        <w:rPr>
          <w:rFonts w:ascii="Times New Roman" w:hAnsi="Times New Roman"/>
          <w:sz w:val="22"/>
          <w:szCs w:val="22"/>
          <w:lang w:val="cs-CZ"/>
        </w:rPr>
        <w:t xml:space="preserve"> platném</w:t>
      </w:r>
      <w:r w:rsidRPr="001A6B6E">
        <w:rPr>
          <w:rFonts w:ascii="Times New Roman" w:hAnsi="Times New Roman"/>
          <w:sz w:val="22"/>
          <w:szCs w:val="22"/>
          <w:lang w:val="cs-CZ"/>
        </w:rPr>
        <w:t xml:space="preserve"> znění (dále jen „</w:t>
      </w:r>
      <w:r w:rsidRPr="001A6B6E">
        <w:rPr>
          <w:rFonts w:ascii="Times New Roman" w:hAnsi="Times New Roman"/>
          <w:b/>
          <w:sz w:val="22"/>
          <w:szCs w:val="22"/>
          <w:lang w:val="cs-CZ"/>
        </w:rPr>
        <w:t>ZVZ</w:t>
      </w:r>
      <w:r w:rsidR="0040736A" w:rsidRPr="001A6B6E">
        <w:rPr>
          <w:rFonts w:ascii="Times New Roman" w:hAnsi="Times New Roman"/>
          <w:sz w:val="22"/>
          <w:szCs w:val="22"/>
          <w:lang w:val="cs-CZ"/>
        </w:rPr>
        <w:t>“)</w:t>
      </w:r>
      <w:r w:rsidRPr="001A6B6E">
        <w:rPr>
          <w:rFonts w:ascii="Times New Roman" w:hAnsi="Times New Roman"/>
          <w:sz w:val="22"/>
          <w:szCs w:val="22"/>
          <w:lang w:val="cs-CZ"/>
        </w:rPr>
        <w:t xml:space="preserve">. </w:t>
      </w:r>
    </w:p>
    <w:p w14:paraId="2EC5D236" w14:textId="77777777" w:rsidR="00451AE7" w:rsidRPr="001A6B6E" w:rsidRDefault="00451AE7" w:rsidP="00451AE7">
      <w:pPr>
        <w:pStyle w:val="Zkladntext"/>
        <w:numPr>
          <w:ilvl w:val="0"/>
          <w:numId w:val="4"/>
        </w:numPr>
        <w:ind w:hanging="720"/>
        <w:rPr>
          <w:rFonts w:ascii="Times New Roman" w:hAnsi="Times New Roman"/>
          <w:sz w:val="22"/>
          <w:szCs w:val="22"/>
          <w:lang w:val="cs-CZ"/>
        </w:rPr>
      </w:pPr>
      <w:r w:rsidRPr="001A6B6E">
        <w:rPr>
          <w:rFonts w:ascii="Times New Roman" w:hAnsi="Times New Roman"/>
          <w:sz w:val="22"/>
          <w:szCs w:val="22"/>
          <w:lang w:val="cs-CZ"/>
        </w:rPr>
        <w:t>Uznané náklady musí splňovat následující podmínky:</w:t>
      </w:r>
    </w:p>
    <w:p w14:paraId="761E2C2B"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musí být vynaloženy v souladu s cíli programu a musí bezprostředně souviset s </w:t>
      </w:r>
      <w:r w:rsidR="008D2734" w:rsidRPr="001A6B6E">
        <w:rPr>
          <w:rFonts w:ascii="Times New Roman" w:hAnsi="Times New Roman"/>
          <w:sz w:val="22"/>
          <w:szCs w:val="22"/>
        </w:rPr>
        <w:t>řešením</w:t>
      </w:r>
      <w:r w:rsidRPr="001A6B6E">
        <w:rPr>
          <w:rFonts w:ascii="Times New Roman" w:hAnsi="Times New Roman"/>
          <w:sz w:val="22"/>
          <w:szCs w:val="22"/>
        </w:rPr>
        <w:t xml:space="preserve"> projektu;</w:t>
      </w:r>
    </w:p>
    <w:p w14:paraId="7E91638E"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musí být způsobilými náklady;</w:t>
      </w:r>
    </w:p>
    <w:p w14:paraId="2AA53B31"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 xml:space="preserve">musí být prokazatelně zaplaceny </w:t>
      </w:r>
      <w:r w:rsidR="00954004" w:rsidRPr="001A6B6E">
        <w:rPr>
          <w:rFonts w:ascii="Times New Roman" w:hAnsi="Times New Roman"/>
          <w:sz w:val="22"/>
          <w:szCs w:val="22"/>
        </w:rPr>
        <w:t xml:space="preserve">hlavním </w:t>
      </w:r>
      <w:r w:rsidRPr="001A6B6E">
        <w:rPr>
          <w:rFonts w:ascii="Times New Roman" w:hAnsi="Times New Roman"/>
          <w:sz w:val="22"/>
          <w:szCs w:val="22"/>
        </w:rPr>
        <w:t xml:space="preserve">příjemcem či dalším účastníkem projektu v maximální době splatnosti do 30 dnů (tato podmínka se nevztahuje na vyúčtování odpisů), bez ohledu na dobu splatnosti stanovenou mezi </w:t>
      </w:r>
      <w:r w:rsidR="00954004" w:rsidRPr="001A6B6E">
        <w:rPr>
          <w:rFonts w:ascii="Times New Roman" w:hAnsi="Times New Roman"/>
          <w:sz w:val="22"/>
          <w:szCs w:val="22"/>
        </w:rPr>
        <w:t xml:space="preserve">hlavním </w:t>
      </w:r>
      <w:r w:rsidRPr="001A6B6E">
        <w:rPr>
          <w:rFonts w:ascii="Times New Roman" w:hAnsi="Times New Roman"/>
          <w:sz w:val="22"/>
          <w:szCs w:val="22"/>
        </w:rPr>
        <w:t>příjemcem nebo dalším účastníkem a dodavatelem;</w:t>
      </w:r>
    </w:p>
    <w:p w14:paraId="1FDCA357"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 xml:space="preserve">musí být doloženy průkaznými doklady; </w:t>
      </w:r>
    </w:p>
    <w:p w14:paraId="6E730097"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musí být přiměřené (musí odpovídat cenám v místě a čase obvyklým);</w:t>
      </w:r>
    </w:p>
    <w:p w14:paraId="4CEAA5B4" w14:textId="77777777" w:rsidR="00451AE7" w:rsidRPr="001A6B6E"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musí být vynaloženy v souladu s principy:</w:t>
      </w:r>
    </w:p>
    <w:p w14:paraId="60E3C62D" w14:textId="77777777" w:rsidR="00451AE7" w:rsidRPr="001A6B6E"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hospodárnosti (minimalizace výdajů při respektování cílů projektu);</w:t>
      </w:r>
    </w:p>
    <w:p w14:paraId="1D3699BF" w14:textId="77777777" w:rsidR="00451AE7" w:rsidRPr="001A6B6E"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účelnosti (přímá vazba na projekt a nezbytnost pro realizaci projektu);</w:t>
      </w:r>
    </w:p>
    <w:p w14:paraId="52B4EF5B" w14:textId="77777777" w:rsidR="00451AE7" w:rsidRPr="001A6B6E"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1A6B6E">
        <w:rPr>
          <w:rFonts w:ascii="Times New Roman" w:hAnsi="Times New Roman"/>
          <w:sz w:val="22"/>
          <w:szCs w:val="22"/>
        </w:rPr>
        <w:t>efektivnosti (maximalizace poměru mezi výstupy a vstupy projektu).</w:t>
      </w:r>
    </w:p>
    <w:p w14:paraId="024F4E07" w14:textId="77777777" w:rsidR="00451AE7" w:rsidRPr="001A6B6E" w:rsidRDefault="00451AE7" w:rsidP="00451AE7">
      <w:pPr>
        <w:pStyle w:val="Odstavecseseznamem"/>
        <w:numPr>
          <w:ilvl w:val="0"/>
          <w:numId w:val="4"/>
        </w:numPr>
        <w:ind w:hanging="720"/>
        <w:jc w:val="both"/>
        <w:rPr>
          <w:sz w:val="22"/>
          <w:szCs w:val="22"/>
        </w:rPr>
      </w:pPr>
      <w:r w:rsidRPr="001A6B6E">
        <w:rPr>
          <w:sz w:val="22"/>
          <w:szCs w:val="22"/>
        </w:rPr>
        <w:t xml:space="preserve">Za uznaný náklad projektu se nepovažuje poskytnuté plnění mezi </w:t>
      </w:r>
      <w:r w:rsidR="00954004" w:rsidRPr="001A6B6E">
        <w:rPr>
          <w:sz w:val="22"/>
          <w:szCs w:val="22"/>
        </w:rPr>
        <w:t xml:space="preserve">hlavním </w:t>
      </w:r>
      <w:r w:rsidRPr="001A6B6E">
        <w:rPr>
          <w:sz w:val="22"/>
          <w:szCs w:val="22"/>
        </w:rPr>
        <w:t xml:space="preserve">příjemcem a dalšími účastníky navzájem. </w:t>
      </w:r>
      <w:r w:rsidR="008D2734" w:rsidRPr="001A6B6E">
        <w:rPr>
          <w:sz w:val="22"/>
          <w:szCs w:val="22"/>
        </w:rPr>
        <w:t>Za uznaný náklad se nepovažují rovněž náklady se zdanitelným plněním mezi dnem, ve kterém nastanou účinky fúze, rozdělení nebo převodu jmění na společníka, a mezi dnem, ve kterém dojde v souladu se SME-07 Změnová řízení projektů ke schválení takové přeměny, ledaže příjemce požádal včas o souhlas</w:t>
      </w:r>
      <w:r w:rsidR="003E73FA" w:rsidRPr="001A6B6E">
        <w:rPr>
          <w:sz w:val="22"/>
          <w:szCs w:val="22"/>
        </w:rPr>
        <w:t xml:space="preserve"> s přechodem práv a povinností při takové přeměně podle § 14a zákona č. 218/2000 Sb., o rozpočtových pravidlech </w:t>
      </w:r>
      <w:r w:rsidR="003E73FA" w:rsidRPr="001A6B6E">
        <w:rPr>
          <w:sz w:val="22"/>
          <w:szCs w:val="22"/>
        </w:rPr>
        <w:lastRenderedPageBreak/>
        <w:t>a o změně některých souvisejících zákonů</w:t>
      </w:r>
      <w:r w:rsidR="000613DB" w:rsidRPr="001A6B6E">
        <w:rPr>
          <w:sz w:val="22"/>
          <w:szCs w:val="22"/>
        </w:rPr>
        <w:t xml:space="preserve"> </w:t>
      </w:r>
      <w:r w:rsidR="003E73FA" w:rsidRPr="001A6B6E">
        <w:rPr>
          <w:sz w:val="22"/>
          <w:szCs w:val="22"/>
        </w:rPr>
        <w:t>(rozpočtová pravidla) a pozdní schválení bylo zapříčiněno výhradně z důvodů na straně poskytovatele.</w:t>
      </w:r>
    </w:p>
    <w:p w14:paraId="37711F76" w14:textId="77777777" w:rsidR="00451AE7" w:rsidRPr="001A6B6E" w:rsidRDefault="00451AE7" w:rsidP="00451AE7">
      <w:pPr>
        <w:pStyle w:val="Odstavecseseznamem"/>
        <w:numPr>
          <w:ilvl w:val="0"/>
          <w:numId w:val="4"/>
        </w:numPr>
        <w:ind w:hanging="720"/>
        <w:jc w:val="both"/>
        <w:rPr>
          <w:sz w:val="22"/>
          <w:szCs w:val="22"/>
        </w:rPr>
      </w:pPr>
      <w:r w:rsidRPr="001A6B6E">
        <w:rPr>
          <w:sz w:val="22"/>
          <w:szCs w:val="22"/>
        </w:rPr>
        <w:t>Pokud dojde k nabytí účinnosti Poskytovatelské smlouvy a této Smlouvy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09D0BF33" w14:textId="5F1D9E7F" w:rsidR="00451AE7" w:rsidRPr="001A6B6E" w:rsidRDefault="00451AE7" w:rsidP="00451AE7">
      <w:pPr>
        <w:pStyle w:val="Odstavecseseznamem"/>
        <w:numPr>
          <w:ilvl w:val="0"/>
          <w:numId w:val="4"/>
        </w:numPr>
        <w:ind w:hanging="720"/>
        <w:jc w:val="both"/>
        <w:rPr>
          <w:sz w:val="22"/>
          <w:szCs w:val="22"/>
        </w:rPr>
      </w:pPr>
      <w:r w:rsidRPr="001A6B6E">
        <w:rPr>
          <w:sz w:val="22"/>
          <w:szCs w:val="22"/>
        </w:rPr>
        <w:t>Na každý náklad vynaložený dalším účastníkem se pohlíží tak, že bude plněn z poskytnuté podpory a neveřejného zdroje v poměru podle míry poskytnuté podpory uvedené v </w:t>
      </w:r>
      <w:r w:rsidRPr="001A6B6E">
        <w:rPr>
          <w:b/>
          <w:sz w:val="22"/>
          <w:szCs w:val="22"/>
        </w:rPr>
        <w:t xml:space="preserve">Příloze </w:t>
      </w:r>
      <w:r w:rsidR="0021500B" w:rsidRPr="001A6B6E">
        <w:rPr>
          <w:b/>
          <w:sz w:val="22"/>
          <w:szCs w:val="22"/>
        </w:rPr>
        <w:br/>
      </w:r>
      <w:r w:rsidRPr="001A6B6E">
        <w:rPr>
          <w:b/>
          <w:sz w:val="22"/>
          <w:szCs w:val="22"/>
        </w:rPr>
        <w:t>č. 1</w:t>
      </w:r>
      <w:r w:rsidRPr="001A6B6E">
        <w:rPr>
          <w:sz w:val="22"/>
          <w:szCs w:val="22"/>
        </w:rPr>
        <w:t xml:space="preserve">. </w:t>
      </w:r>
    </w:p>
    <w:p w14:paraId="6B74187A" w14:textId="77777777" w:rsidR="00451AE7" w:rsidRPr="001A6B6E" w:rsidRDefault="00451AE7" w:rsidP="00451AE7">
      <w:pPr>
        <w:autoSpaceDE/>
        <w:autoSpaceDN/>
        <w:rPr>
          <w:rFonts w:ascii="Times New Roman" w:hAnsi="Times New Roman"/>
          <w:sz w:val="22"/>
          <w:szCs w:val="22"/>
        </w:rPr>
      </w:pPr>
    </w:p>
    <w:p w14:paraId="072AAB1C" w14:textId="77777777" w:rsidR="009F11C2" w:rsidRPr="00FB1B11" w:rsidRDefault="009F11C2" w:rsidP="009F11C2">
      <w:pPr>
        <w:autoSpaceDE/>
        <w:autoSpaceDN/>
        <w:jc w:val="center"/>
        <w:rPr>
          <w:rFonts w:ascii="Times New Roman" w:hAnsi="Times New Roman"/>
          <w:sz w:val="22"/>
          <w:szCs w:val="22"/>
        </w:rPr>
      </w:pPr>
      <w:r w:rsidRPr="00FB1B11">
        <w:rPr>
          <w:rFonts w:ascii="Times New Roman" w:hAnsi="Times New Roman"/>
          <w:sz w:val="22"/>
          <w:szCs w:val="22"/>
        </w:rPr>
        <w:t>IV.</w:t>
      </w:r>
    </w:p>
    <w:p w14:paraId="0AF2F597" w14:textId="77777777" w:rsidR="009F11C2" w:rsidRPr="00FB1B11" w:rsidRDefault="009F11C2" w:rsidP="009F11C2">
      <w:pPr>
        <w:autoSpaceDE/>
        <w:autoSpaceDN/>
        <w:jc w:val="center"/>
        <w:rPr>
          <w:rFonts w:ascii="Times New Roman" w:hAnsi="Times New Roman"/>
          <w:b/>
          <w:sz w:val="22"/>
          <w:szCs w:val="22"/>
        </w:rPr>
      </w:pPr>
      <w:r w:rsidRPr="00FB1B11">
        <w:rPr>
          <w:rFonts w:ascii="Times New Roman" w:hAnsi="Times New Roman"/>
          <w:b/>
          <w:sz w:val="22"/>
          <w:szCs w:val="22"/>
        </w:rPr>
        <w:t>Jednotlivé kategorie způsobilých nákladů</w:t>
      </w:r>
    </w:p>
    <w:p w14:paraId="25C45FF9" w14:textId="77777777" w:rsidR="009F11C2" w:rsidRPr="00FB1B11" w:rsidRDefault="009F11C2" w:rsidP="009F11C2">
      <w:pPr>
        <w:autoSpaceDE/>
        <w:autoSpaceDN/>
        <w:rPr>
          <w:rFonts w:ascii="Times New Roman" w:hAnsi="Times New Roman"/>
          <w:b/>
          <w:sz w:val="22"/>
          <w:szCs w:val="22"/>
          <w:highlight w:val="yellow"/>
        </w:rPr>
      </w:pPr>
    </w:p>
    <w:p w14:paraId="79A29D2F" w14:textId="77777777" w:rsidR="009F11C2" w:rsidRPr="006C50C5" w:rsidRDefault="009F11C2" w:rsidP="009F11C2">
      <w:pPr>
        <w:pStyle w:val="Odstavecseseznamem"/>
        <w:numPr>
          <w:ilvl w:val="1"/>
          <w:numId w:val="27"/>
        </w:numPr>
        <w:jc w:val="both"/>
        <w:rPr>
          <w:sz w:val="22"/>
          <w:szCs w:val="22"/>
        </w:rPr>
      </w:pPr>
      <w:r w:rsidRPr="006C50C5">
        <w:rPr>
          <w:sz w:val="22"/>
          <w:szCs w:val="22"/>
        </w:rPr>
        <w:t>Jednotlivé kategorie způsobilých nákladů:</w:t>
      </w:r>
    </w:p>
    <w:p w14:paraId="6E750A15" w14:textId="77777777" w:rsidR="009F11C2" w:rsidRPr="006C50C5" w:rsidRDefault="009F11C2" w:rsidP="009F11C2">
      <w:pPr>
        <w:pStyle w:val="Odstavecseseznamem"/>
        <w:numPr>
          <w:ilvl w:val="0"/>
          <w:numId w:val="28"/>
        </w:numPr>
        <w:jc w:val="both"/>
        <w:rPr>
          <w:sz w:val="22"/>
          <w:szCs w:val="22"/>
        </w:rPr>
      </w:pPr>
      <w:r w:rsidRPr="006C50C5">
        <w:rPr>
          <w:sz w:val="22"/>
          <w:szCs w:val="22"/>
        </w:rPr>
        <w:t>Osobní náklady,</w:t>
      </w:r>
    </w:p>
    <w:p w14:paraId="1B10CB21" w14:textId="77777777" w:rsidR="009F11C2" w:rsidRPr="006C50C5" w:rsidRDefault="009F11C2" w:rsidP="009F11C2">
      <w:pPr>
        <w:pStyle w:val="Odstavecseseznamem"/>
        <w:numPr>
          <w:ilvl w:val="0"/>
          <w:numId w:val="28"/>
        </w:numPr>
        <w:jc w:val="both"/>
        <w:rPr>
          <w:sz w:val="22"/>
          <w:szCs w:val="22"/>
        </w:rPr>
      </w:pPr>
      <w:r w:rsidRPr="006C50C5">
        <w:rPr>
          <w:sz w:val="22"/>
          <w:szCs w:val="22"/>
        </w:rPr>
        <w:t>Náklady na subdodávky,</w:t>
      </w:r>
    </w:p>
    <w:p w14:paraId="6E4D826F" w14:textId="77777777" w:rsidR="009F11C2" w:rsidRPr="006C50C5" w:rsidRDefault="009F11C2" w:rsidP="009F11C2">
      <w:pPr>
        <w:pStyle w:val="Odstavecseseznamem"/>
        <w:numPr>
          <w:ilvl w:val="0"/>
          <w:numId w:val="28"/>
        </w:numPr>
        <w:jc w:val="both"/>
        <w:rPr>
          <w:sz w:val="22"/>
          <w:szCs w:val="22"/>
        </w:rPr>
      </w:pPr>
      <w:r w:rsidRPr="006C50C5">
        <w:rPr>
          <w:sz w:val="22"/>
          <w:szCs w:val="22"/>
        </w:rPr>
        <w:t>Ostatní přímé náklady,</w:t>
      </w:r>
    </w:p>
    <w:p w14:paraId="2E91C72C" w14:textId="77777777" w:rsidR="009F11C2" w:rsidRPr="006C50C5" w:rsidRDefault="009F11C2" w:rsidP="009F11C2">
      <w:pPr>
        <w:pStyle w:val="Odstavecseseznamem"/>
        <w:numPr>
          <w:ilvl w:val="0"/>
          <w:numId w:val="28"/>
        </w:numPr>
        <w:jc w:val="both"/>
        <w:rPr>
          <w:sz w:val="22"/>
          <w:szCs w:val="22"/>
        </w:rPr>
      </w:pPr>
      <w:r w:rsidRPr="006C50C5">
        <w:rPr>
          <w:sz w:val="22"/>
          <w:szCs w:val="22"/>
        </w:rPr>
        <w:t>Ostatní nepřímé náklady.</w:t>
      </w:r>
    </w:p>
    <w:p w14:paraId="77B326C8" w14:textId="77777777" w:rsidR="00451AE7" w:rsidRPr="001A6B6E" w:rsidRDefault="00451AE7" w:rsidP="00451AE7">
      <w:pPr>
        <w:rPr>
          <w:rFonts w:ascii="Times New Roman" w:hAnsi="Times New Roman"/>
          <w:sz w:val="22"/>
          <w:szCs w:val="22"/>
        </w:rPr>
      </w:pPr>
    </w:p>
    <w:p w14:paraId="2EE3CD74" w14:textId="77777777" w:rsidR="00451AE7" w:rsidRPr="001A6B6E" w:rsidRDefault="00451AE7" w:rsidP="004325D2">
      <w:pPr>
        <w:ind w:left="709" w:hanging="709"/>
        <w:jc w:val="center"/>
        <w:rPr>
          <w:rFonts w:ascii="Times New Roman" w:hAnsi="Times New Roman"/>
          <w:bCs/>
          <w:sz w:val="22"/>
          <w:szCs w:val="22"/>
        </w:rPr>
      </w:pPr>
      <w:r w:rsidRPr="001A6B6E">
        <w:rPr>
          <w:rFonts w:ascii="Times New Roman" w:hAnsi="Times New Roman"/>
          <w:bCs/>
          <w:sz w:val="22"/>
          <w:szCs w:val="22"/>
        </w:rPr>
        <w:t>V.</w:t>
      </w:r>
    </w:p>
    <w:p w14:paraId="744DAC49" w14:textId="77777777" w:rsidR="00451AE7" w:rsidRPr="001A6B6E" w:rsidRDefault="00451AE7" w:rsidP="004325D2">
      <w:pPr>
        <w:ind w:left="709" w:hanging="709"/>
        <w:jc w:val="center"/>
        <w:rPr>
          <w:rFonts w:ascii="Times New Roman" w:hAnsi="Times New Roman"/>
          <w:b/>
          <w:bCs/>
          <w:sz w:val="22"/>
          <w:szCs w:val="22"/>
        </w:rPr>
      </w:pPr>
      <w:r w:rsidRPr="001A6B6E">
        <w:rPr>
          <w:rFonts w:ascii="Times New Roman" w:hAnsi="Times New Roman"/>
          <w:b/>
          <w:bCs/>
          <w:sz w:val="22"/>
          <w:szCs w:val="22"/>
        </w:rPr>
        <w:t>Příjmy z projektů</w:t>
      </w:r>
    </w:p>
    <w:p w14:paraId="62D761DB" w14:textId="77777777" w:rsidR="00451AE7" w:rsidRPr="001A6B6E" w:rsidRDefault="00451AE7" w:rsidP="004325D2">
      <w:pPr>
        <w:ind w:left="709" w:hanging="709"/>
        <w:jc w:val="center"/>
        <w:rPr>
          <w:rFonts w:ascii="Times New Roman" w:hAnsi="Times New Roman"/>
          <w:bCs/>
          <w:sz w:val="22"/>
          <w:szCs w:val="22"/>
        </w:rPr>
      </w:pPr>
    </w:p>
    <w:p w14:paraId="7BD1F9C7" w14:textId="77777777" w:rsidR="00451AE7" w:rsidRPr="001A6B6E" w:rsidRDefault="00451AE7" w:rsidP="00451AE7">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t xml:space="preserve">Příjmy z projektů jsou jakékoliv příjmy </w:t>
      </w:r>
      <w:r w:rsidR="00954004" w:rsidRPr="001A6B6E">
        <w:rPr>
          <w:rFonts w:eastAsia="Calibri"/>
          <w:sz w:val="22"/>
          <w:szCs w:val="22"/>
          <w:lang w:eastAsia="en-US"/>
        </w:rPr>
        <w:t xml:space="preserve">hlavního </w:t>
      </w:r>
      <w:r w:rsidRPr="001A6B6E">
        <w:rPr>
          <w:rFonts w:eastAsia="Calibri"/>
          <w:sz w:val="22"/>
          <w:szCs w:val="22"/>
          <w:lang w:eastAsia="en-US"/>
        </w:rPr>
        <w:t>příjemce a dalšího účastníka v souvislosti s řešením projektu,</w:t>
      </w:r>
      <w:r w:rsidR="00E90E5B" w:rsidRPr="001A6B6E">
        <w:rPr>
          <w:rFonts w:eastAsia="Calibri"/>
          <w:sz w:val="22"/>
          <w:szCs w:val="22"/>
          <w:lang w:eastAsia="en-US"/>
        </w:rPr>
        <w:t xml:space="preserve"> s výjimkou veřejné zakázky ve výzkumu, vývoji a inovacích,</w:t>
      </w:r>
      <w:r w:rsidRPr="001A6B6E">
        <w:rPr>
          <w:rFonts w:eastAsia="Calibri"/>
          <w:sz w:val="22"/>
          <w:szCs w:val="22"/>
          <w:lang w:eastAsia="en-US"/>
        </w:rPr>
        <w:t xml:space="preserve"> které by za jiných okolností neměl, a s kterými se v průběhu řešení projektu nebo po jeho ukončení primárně nepočítá. Mezi příjmy z projektů se tudíž nezahrnují příjmy z d</w:t>
      </w:r>
      <w:r w:rsidR="00E90E5B" w:rsidRPr="001A6B6E">
        <w:rPr>
          <w:rFonts w:eastAsia="Calibri"/>
          <w:sz w:val="22"/>
          <w:szCs w:val="22"/>
          <w:lang w:eastAsia="en-US"/>
        </w:rPr>
        <w:t xml:space="preserve">eklarovaných výsledků. Jedná se tak o výhodu, které by se měl </w:t>
      </w:r>
      <w:r w:rsidR="00954004" w:rsidRPr="001A6B6E">
        <w:rPr>
          <w:rFonts w:eastAsia="Calibri"/>
          <w:sz w:val="22"/>
          <w:szCs w:val="22"/>
          <w:lang w:eastAsia="en-US"/>
        </w:rPr>
        <w:t xml:space="preserve">hlavní </w:t>
      </w:r>
      <w:r w:rsidR="00E90E5B" w:rsidRPr="001A6B6E">
        <w:rPr>
          <w:rFonts w:eastAsia="Calibri"/>
          <w:sz w:val="22"/>
          <w:szCs w:val="22"/>
          <w:lang w:eastAsia="en-US"/>
        </w:rPr>
        <w:t>příjemce zbavit tak, že příslušnou částku odpovídající takovému příjmu z projektu odvede poskytovateli.</w:t>
      </w:r>
    </w:p>
    <w:p w14:paraId="416844B9" w14:textId="77777777" w:rsidR="00451AE7" w:rsidRPr="001A6B6E" w:rsidRDefault="00451AE7" w:rsidP="00E90E5B">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t>Mezi příjmy z projektů lze zahrnout zejména</w:t>
      </w:r>
    </w:p>
    <w:p w14:paraId="582149BE" w14:textId="77777777" w:rsidR="00451AE7" w:rsidRPr="001A6B6E" w:rsidRDefault="00451AE7" w:rsidP="00451AE7">
      <w:pPr>
        <w:pStyle w:val="Odstavecseseznamem"/>
        <w:numPr>
          <w:ilvl w:val="0"/>
          <w:numId w:val="16"/>
        </w:numPr>
        <w:adjustRightInd w:val="0"/>
        <w:jc w:val="both"/>
        <w:rPr>
          <w:rFonts w:eastAsia="Calibri"/>
          <w:sz w:val="22"/>
          <w:szCs w:val="22"/>
          <w:lang w:eastAsia="en-US"/>
        </w:rPr>
      </w:pPr>
      <w:r w:rsidRPr="001A6B6E">
        <w:rPr>
          <w:rFonts w:eastAsia="Calibri"/>
          <w:sz w:val="22"/>
          <w:szCs w:val="22"/>
          <w:lang w:eastAsia="en-US"/>
        </w:rPr>
        <w:t>úroky z příslušné části finančních prostředků z poskytnuté podpory po tu dobu, co je uložena na účtu dalšího účastníka,</w:t>
      </w:r>
    </w:p>
    <w:p w14:paraId="1016E461" w14:textId="77777777" w:rsidR="00451AE7" w:rsidRPr="001A6B6E" w:rsidRDefault="00451AE7" w:rsidP="00451AE7">
      <w:pPr>
        <w:pStyle w:val="Odstavecseseznamem"/>
        <w:numPr>
          <w:ilvl w:val="0"/>
          <w:numId w:val="16"/>
        </w:numPr>
        <w:adjustRightInd w:val="0"/>
        <w:jc w:val="both"/>
        <w:rPr>
          <w:rFonts w:eastAsia="Calibri"/>
          <w:sz w:val="22"/>
          <w:szCs w:val="22"/>
          <w:lang w:eastAsia="en-US"/>
        </w:rPr>
      </w:pPr>
      <w:r w:rsidRPr="001A6B6E">
        <w:rPr>
          <w:rFonts w:eastAsia="Calibri"/>
          <w:sz w:val="22"/>
          <w:szCs w:val="22"/>
          <w:lang w:eastAsia="en-US"/>
        </w:rPr>
        <w:t>jakékoliv komerční využití či jiné zpeněžení majetku pořízeného z podpory, který již nelze využít k samotnému řešení projektu a</w:t>
      </w:r>
    </w:p>
    <w:p w14:paraId="5944155C" w14:textId="77777777" w:rsidR="00451AE7" w:rsidRPr="001A6B6E" w:rsidRDefault="00451AE7" w:rsidP="00451AE7">
      <w:pPr>
        <w:pStyle w:val="Odstavecseseznamem"/>
        <w:numPr>
          <w:ilvl w:val="0"/>
          <w:numId w:val="16"/>
        </w:numPr>
        <w:adjustRightInd w:val="0"/>
        <w:jc w:val="both"/>
        <w:rPr>
          <w:rFonts w:eastAsia="Calibri"/>
          <w:sz w:val="22"/>
          <w:szCs w:val="22"/>
          <w:lang w:eastAsia="en-US"/>
        </w:rPr>
      </w:pPr>
      <w:r w:rsidRPr="001A6B6E">
        <w:rPr>
          <w:rFonts w:eastAsia="Calibri"/>
          <w:sz w:val="22"/>
          <w:szCs w:val="22"/>
          <w:lang w:eastAsia="en-US"/>
        </w:rPr>
        <w:t>sankce dodavatelům, včetně těch neuplatněných, při pořizování zboží či služeb za účelem řešení projektu popř. jiná náhradní plnění (např. slevy za pozdní do</w:t>
      </w:r>
      <w:r w:rsidR="00E90E5B" w:rsidRPr="001A6B6E">
        <w:rPr>
          <w:rFonts w:eastAsia="Calibri"/>
          <w:sz w:val="22"/>
          <w:szCs w:val="22"/>
          <w:lang w:eastAsia="en-US"/>
        </w:rPr>
        <w:t>dání).</w:t>
      </w:r>
    </w:p>
    <w:p w14:paraId="23F44623" w14:textId="77777777" w:rsidR="00451AE7" w:rsidRPr="001A6B6E" w:rsidRDefault="00451AE7" w:rsidP="00451AE7">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t>Další účastník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Další účastník však neporuší pravidla veřejné podpory ani nebude jednat v rozporu se zásadou řádného hospodáře v případě nezískání úroků, pokud bude mít uložené finanční prostředky z poskytnuté podpory na účtu zřízeném u České národní banky.</w:t>
      </w:r>
    </w:p>
    <w:p w14:paraId="6D336CC7" w14:textId="77777777" w:rsidR="00F26227" w:rsidRPr="001A6B6E" w:rsidRDefault="00F26227" w:rsidP="00F26227">
      <w:pPr>
        <w:pStyle w:val="Default"/>
        <w:numPr>
          <w:ilvl w:val="0"/>
          <w:numId w:val="15"/>
        </w:numPr>
        <w:ind w:left="709" w:hanging="709"/>
        <w:jc w:val="both"/>
        <w:rPr>
          <w:rFonts w:ascii="Times New Roman" w:hAnsi="Times New Roman" w:cs="Times New Roman"/>
          <w:color w:val="auto"/>
        </w:rPr>
      </w:pPr>
      <w:r w:rsidRPr="001A6B6E">
        <w:rPr>
          <w:rFonts w:ascii="Times New Roman" w:hAnsi="Times New Roman" w:cs="Times New Roman"/>
          <w:color w:val="auto"/>
          <w:sz w:val="22"/>
          <w:szCs w:val="22"/>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w:t>
      </w:r>
      <w:r w:rsidR="00511A3E" w:rsidRPr="001A6B6E">
        <w:rPr>
          <w:rFonts w:ascii="Times New Roman" w:hAnsi="Times New Roman" w:cs="Times New Roman"/>
          <w:color w:val="auto"/>
          <w:sz w:val="22"/>
          <w:szCs w:val="22"/>
        </w:rPr>
        <w:t xml:space="preserve">hlavní </w:t>
      </w:r>
      <w:r w:rsidRPr="001A6B6E">
        <w:rPr>
          <w:rFonts w:ascii="Times New Roman" w:hAnsi="Times New Roman" w:cs="Times New Roman"/>
          <w:color w:val="auto"/>
          <w:sz w:val="22"/>
          <w:szCs w:val="22"/>
        </w:rPr>
        <w:t>příjemce</w:t>
      </w:r>
      <w:r w:rsidR="00511A3E" w:rsidRPr="001A6B6E">
        <w:rPr>
          <w:rFonts w:ascii="Times New Roman" w:hAnsi="Times New Roman" w:cs="Times New Roman"/>
          <w:color w:val="auto"/>
          <w:sz w:val="22"/>
          <w:szCs w:val="22"/>
        </w:rPr>
        <w:t>/další účastník</w:t>
      </w:r>
      <w:r w:rsidRPr="001A6B6E">
        <w:rPr>
          <w:rFonts w:ascii="Times New Roman" w:hAnsi="Times New Roman" w:cs="Times New Roman"/>
          <w:color w:val="auto"/>
          <w:sz w:val="22"/>
          <w:szCs w:val="22"/>
        </w:rPr>
        <w:t xml:space="preserve"> musel vynaložit takové úsilí, které by bylo nepřiměřeně časově a administrativně nákladné v poměru ke zjištěnému výsledku. </w:t>
      </w:r>
      <w:r w:rsidR="00511A3E" w:rsidRPr="001A6B6E">
        <w:rPr>
          <w:rFonts w:ascii="Times New Roman" w:hAnsi="Times New Roman" w:cs="Times New Roman"/>
          <w:color w:val="auto"/>
          <w:sz w:val="22"/>
          <w:szCs w:val="22"/>
        </w:rPr>
        <w:t>Hlavní p</w:t>
      </w:r>
      <w:r w:rsidRPr="001A6B6E">
        <w:rPr>
          <w:rFonts w:ascii="Times New Roman" w:hAnsi="Times New Roman" w:cs="Times New Roman"/>
          <w:color w:val="auto"/>
          <w:sz w:val="22"/>
          <w:szCs w:val="22"/>
        </w:rPr>
        <w:t>říjemce</w:t>
      </w:r>
      <w:r w:rsidR="00511A3E" w:rsidRPr="001A6B6E">
        <w:rPr>
          <w:rFonts w:ascii="Times New Roman" w:hAnsi="Times New Roman" w:cs="Times New Roman"/>
          <w:color w:val="auto"/>
          <w:sz w:val="22"/>
          <w:szCs w:val="22"/>
        </w:rPr>
        <w:t>/další účastník</w:t>
      </w:r>
      <w:r w:rsidRPr="001A6B6E">
        <w:rPr>
          <w:rFonts w:ascii="Times New Roman" w:hAnsi="Times New Roman" w:cs="Times New Roman"/>
          <w:color w:val="auto"/>
          <w:sz w:val="22"/>
          <w:szCs w:val="22"/>
        </w:rPr>
        <w:t xml:space="preserve"> nicméně v takových případech podle předchozí věty zvolí alespoň takovou jednoduchou metodu výpočtu, která se realitě blíží s tím, že hlavním smyslem takové úpravy je povinnost </w:t>
      </w:r>
      <w:r w:rsidR="00511A3E" w:rsidRPr="001A6B6E">
        <w:rPr>
          <w:rFonts w:ascii="Times New Roman" w:hAnsi="Times New Roman" w:cs="Times New Roman"/>
          <w:color w:val="auto"/>
          <w:sz w:val="22"/>
          <w:szCs w:val="22"/>
        </w:rPr>
        <w:t xml:space="preserve">hlavního </w:t>
      </w:r>
      <w:r w:rsidRPr="001A6B6E">
        <w:rPr>
          <w:rFonts w:ascii="Times New Roman" w:hAnsi="Times New Roman" w:cs="Times New Roman"/>
          <w:color w:val="auto"/>
          <w:sz w:val="22"/>
          <w:szCs w:val="22"/>
        </w:rPr>
        <w:t>příjemce</w:t>
      </w:r>
      <w:r w:rsidR="00511A3E" w:rsidRPr="001A6B6E">
        <w:rPr>
          <w:rFonts w:ascii="Times New Roman" w:hAnsi="Times New Roman" w:cs="Times New Roman"/>
          <w:color w:val="auto"/>
          <w:sz w:val="22"/>
          <w:szCs w:val="22"/>
        </w:rPr>
        <w:t>/dalšího účastníka</w:t>
      </w:r>
      <w:r w:rsidRPr="001A6B6E">
        <w:rPr>
          <w:rFonts w:ascii="Times New Roman" w:hAnsi="Times New Roman" w:cs="Times New Roman"/>
          <w:color w:val="auto"/>
          <w:sz w:val="22"/>
          <w:szCs w:val="22"/>
        </w:rPr>
        <w:t xml:space="preserve"> zbavit se této výhody, jak je uvedena v odst. 1. </w:t>
      </w:r>
    </w:p>
    <w:p w14:paraId="68E0F3BE" w14:textId="77777777" w:rsidR="00451AE7" w:rsidRPr="001A6B6E" w:rsidRDefault="00451AE7" w:rsidP="00451AE7">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lastRenderedPageBreak/>
        <w:t>Za období pro odvod těchto příjmů z projektů se považuje doba řešení projektu a doba 3 let po ukončení řešení projektu.</w:t>
      </w:r>
    </w:p>
    <w:p w14:paraId="18F3BE21" w14:textId="77777777" w:rsidR="00451AE7" w:rsidRPr="001A6B6E" w:rsidRDefault="00451AE7" w:rsidP="00451AE7">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t xml:space="preserve">Pokud dojde k příjmům, které byly generovány z majetku pořízeného z podpory v té části, ve které mají být využity k řešení projektu, považují se tyto příjmy za nepovolené s důsledkem porušení rozpočtové kázně dalšího účastníka. </w:t>
      </w:r>
    </w:p>
    <w:p w14:paraId="59D1C65D" w14:textId="77777777" w:rsidR="00F26227" w:rsidRPr="001A6B6E" w:rsidRDefault="00F26227" w:rsidP="00451AE7">
      <w:pPr>
        <w:pStyle w:val="Odstavecseseznamem"/>
        <w:numPr>
          <w:ilvl w:val="0"/>
          <w:numId w:val="15"/>
        </w:numPr>
        <w:adjustRightInd w:val="0"/>
        <w:ind w:left="709" w:hanging="709"/>
        <w:jc w:val="both"/>
        <w:rPr>
          <w:rFonts w:eastAsia="Calibri"/>
          <w:sz w:val="22"/>
          <w:szCs w:val="22"/>
          <w:lang w:eastAsia="en-US"/>
        </w:rPr>
      </w:pPr>
      <w:r w:rsidRPr="001A6B6E">
        <w:rPr>
          <w:rFonts w:eastAsia="Calibri"/>
          <w:sz w:val="22"/>
          <w:szCs w:val="22"/>
          <w:lang w:eastAsia="en-US"/>
        </w:rPr>
        <w:t>Povinnost odvádět se nevztahuje na příjmy, které nedosáhnou za příslušný kalendářní rok 200,- Kč v jednom projektu u jednoho příjemce.</w:t>
      </w:r>
    </w:p>
    <w:p w14:paraId="5FB3B779" w14:textId="77777777" w:rsidR="00451AE7" w:rsidRPr="001A6B6E" w:rsidRDefault="00451AE7" w:rsidP="00451AE7">
      <w:pPr>
        <w:rPr>
          <w:rFonts w:ascii="Times New Roman" w:hAnsi="Times New Roman"/>
          <w:bCs/>
          <w:sz w:val="22"/>
          <w:szCs w:val="22"/>
        </w:rPr>
      </w:pPr>
    </w:p>
    <w:p w14:paraId="0C92870F" w14:textId="77777777" w:rsidR="00451AE7" w:rsidRPr="001A6B6E" w:rsidRDefault="00451AE7" w:rsidP="004325D2">
      <w:pPr>
        <w:jc w:val="center"/>
        <w:rPr>
          <w:rFonts w:ascii="Times New Roman" w:hAnsi="Times New Roman"/>
          <w:bCs/>
          <w:sz w:val="22"/>
          <w:szCs w:val="22"/>
        </w:rPr>
      </w:pPr>
      <w:r w:rsidRPr="001A6B6E">
        <w:rPr>
          <w:rFonts w:ascii="Times New Roman" w:hAnsi="Times New Roman"/>
          <w:bCs/>
          <w:sz w:val="22"/>
          <w:szCs w:val="22"/>
        </w:rPr>
        <w:t>VI.</w:t>
      </w:r>
    </w:p>
    <w:p w14:paraId="6C5405B7" w14:textId="77777777" w:rsidR="00451AE7" w:rsidRPr="001A6B6E" w:rsidRDefault="00451AE7" w:rsidP="004325D2">
      <w:pPr>
        <w:jc w:val="center"/>
        <w:rPr>
          <w:rFonts w:ascii="Times New Roman" w:hAnsi="Times New Roman"/>
          <w:b/>
          <w:bCs/>
          <w:sz w:val="22"/>
          <w:szCs w:val="22"/>
        </w:rPr>
      </w:pPr>
      <w:r w:rsidRPr="001A6B6E">
        <w:rPr>
          <w:rFonts w:ascii="Times New Roman" w:hAnsi="Times New Roman"/>
          <w:b/>
          <w:bCs/>
          <w:sz w:val="22"/>
          <w:szCs w:val="22"/>
        </w:rPr>
        <w:t>Poskytování účelové podpory</w:t>
      </w:r>
    </w:p>
    <w:p w14:paraId="6E6C3151" w14:textId="77777777" w:rsidR="00451AE7" w:rsidRPr="001A6B6E" w:rsidRDefault="00451AE7" w:rsidP="00451AE7">
      <w:pPr>
        <w:rPr>
          <w:rFonts w:ascii="Times New Roman" w:hAnsi="Times New Roman"/>
          <w:b/>
          <w:bCs/>
          <w:sz w:val="22"/>
          <w:szCs w:val="22"/>
        </w:rPr>
      </w:pPr>
    </w:p>
    <w:p w14:paraId="47ACE9BC" w14:textId="77777777" w:rsidR="00451AE7" w:rsidRPr="001A6B6E" w:rsidRDefault="00A46825" w:rsidP="00451AE7">
      <w:pPr>
        <w:numPr>
          <w:ilvl w:val="0"/>
          <w:numId w:val="12"/>
        </w:numPr>
        <w:overflowPunct/>
        <w:ind w:hanging="720"/>
        <w:textAlignment w:val="auto"/>
        <w:rPr>
          <w:rFonts w:ascii="Times New Roman" w:hAnsi="Times New Roman"/>
          <w:sz w:val="22"/>
          <w:szCs w:val="22"/>
        </w:rPr>
      </w:pPr>
      <w:r w:rsidRPr="001A6B6E">
        <w:rPr>
          <w:rFonts w:ascii="Times New Roman" w:hAnsi="Times New Roman"/>
          <w:sz w:val="22"/>
          <w:szCs w:val="22"/>
        </w:rPr>
        <w:t>Hlavní p</w:t>
      </w:r>
      <w:r w:rsidR="00451AE7" w:rsidRPr="001A6B6E">
        <w:rPr>
          <w:rFonts w:ascii="Times New Roman" w:hAnsi="Times New Roman"/>
          <w:sz w:val="22"/>
          <w:szCs w:val="22"/>
        </w:rPr>
        <w:t xml:space="preserve">říjemce se zavazuje poskytnout dalšímu účastníkovi účelovou podporu pro 1. rok řešení projektu ve výši uvedené v </w:t>
      </w:r>
      <w:r w:rsidR="00451AE7" w:rsidRPr="001A6B6E">
        <w:rPr>
          <w:rFonts w:ascii="Times New Roman" w:hAnsi="Times New Roman"/>
          <w:b/>
          <w:sz w:val="22"/>
          <w:szCs w:val="22"/>
        </w:rPr>
        <w:t>Příloze č. 1</w:t>
      </w:r>
      <w:r w:rsidR="00451AE7" w:rsidRPr="001A6B6E">
        <w:rPr>
          <w:rFonts w:ascii="Times New Roman" w:hAnsi="Times New Roman"/>
          <w:sz w:val="22"/>
          <w:szCs w:val="22"/>
        </w:rPr>
        <w:t xml:space="preserve"> této smlouvy bezodkladně, nejpozději do třiceti (30) kalendářních dnů od jejího poskytnutí</w:t>
      </w:r>
      <w:r w:rsidR="00511A3E" w:rsidRPr="001A6B6E">
        <w:rPr>
          <w:rFonts w:ascii="Times New Roman" w:hAnsi="Times New Roman"/>
          <w:sz w:val="22"/>
          <w:szCs w:val="22"/>
        </w:rPr>
        <w:t xml:space="preserve"> hlavnímu</w:t>
      </w:r>
      <w:r w:rsidR="00451AE7" w:rsidRPr="001A6B6E">
        <w:rPr>
          <w:rFonts w:ascii="Times New Roman" w:hAnsi="Times New Roman"/>
          <w:sz w:val="22"/>
          <w:szCs w:val="22"/>
        </w:rPr>
        <w:t xml:space="preserve"> příjemci.</w:t>
      </w:r>
    </w:p>
    <w:p w14:paraId="4F8FAE22" w14:textId="77777777" w:rsidR="00451AE7" w:rsidRPr="001A6B6E" w:rsidRDefault="00A46825" w:rsidP="00451AE7">
      <w:pPr>
        <w:numPr>
          <w:ilvl w:val="0"/>
          <w:numId w:val="12"/>
        </w:numPr>
        <w:overflowPunct/>
        <w:ind w:hanging="720"/>
        <w:textAlignment w:val="auto"/>
        <w:rPr>
          <w:rFonts w:ascii="Times New Roman" w:hAnsi="Times New Roman"/>
          <w:sz w:val="22"/>
          <w:szCs w:val="22"/>
        </w:rPr>
      </w:pPr>
      <w:r w:rsidRPr="001A6B6E">
        <w:rPr>
          <w:rFonts w:ascii="Times New Roman" w:hAnsi="Times New Roman"/>
          <w:sz w:val="22"/>
          <w:szCs w:val="22"/>
        </w:rPr>
        <w:t>Hlavní p</w:t>
      </w:r>
      <w:r w:rsidR="00451AE7" w:rsidRPr="001A6B6E">
        <w:rPr>
          <w:rFonts w:ascii="Times New Roman" w:hAnsi="Times New Roman"/>
          <w:sz w:val="22"/>
          <w:szCs w:val="22"/>
        </w:rPr>
        <w:t xml:space="preserve">říjemce se zavazuje u víceletých projektů ve druhém a dalších letech řešení začít poskytovat dalšímu účastníku účelovou podporu v částkách uvedených v </w:t>
      </w:r>
      <w:r w:rsidR="00451AE7" w:rsidRPr="001A6B6E">
        <w:rPr>
          <w:rFonts w:ascii="Times New Roman" w:hAnsi="Times New Roman"/>
          <w:b/>
          <w:sz w:val="22"/>
          <w:szCs w:val="22"/>
        </w:rPr>
        <w:t xml:space="preserve">Příloze č. 1 </w:t>
      </w:r>
      <w:r w:rsidR="00451AE7" w:rsidRPr="001A6B6E">
        <w:rPr>
          <w:rFonts w:ascii="Times New Roman" w:hAnsi="Times New Roman"/>
          <w:sz w:val="22"/>
          <w:szCs w:val="22"/>
        </w:rPr>
        <w:t xml:space="preserve">této smlouvy bezodkladně, nejpozději do třiceti (30) kalendářních dnů od jejího poskytnutí poskytovatelem </w:t>
      </w:r>
      <w:r w:rsidR="00511A3E" w:rsidRPr="001A6B6E">
        <w:rPr>
          <w:rFonts w:ascii="Times New Roman" w:hAnsi="Times New Roman"/>
          <w:sz w:val="22"/>
          <w:szCs w:val="22"/>
        </w:rPr>
        <w:t xml:space="preserve">hlavnímu </w:t>
      </w:r>
      <w:r w:rsidR="00451AE7" w:rsidRPr="001A6B6E">
        <w:rPr>
          <w:rFonts w:ascii="Times New Roman" w:hAnsi="Times New Roman"/>
          <w:sz w:val="22"/>
          <w:szCs w:val="22"/>
        </w:rPr>
        <w:t>příjemci. Současně musí být splněny závazky dalšího účastníka vyplývající z této smlouvy.</w:t>
      </w:r>
    </w:p>
    <w:p w14:paraId="56182A36" w14:textId="77777777" w:rsidR="00451AE7" w:rsidRPr="001A6B6E" w:rsidRDefault="00A46825" w:rsidP="00451AE7">
      <w:pPr>
        <w:numPr>
          <w:ilvl w:val="0"/>
          <w:numId w:val="12"/>
        </w:numPr>
        <w:overflowPunct/>
        <w:ind w:hanging="720"/>
        <w:textAlignment w:val="auto"/>
        <w:rPr>
          <w:rFonts w:ascii="Times New Roman" w:hAnsi="Times New Roman"/>
          <w:sz w:val="22"/>
          <w:szCs w:val="22"/>
        </w:rPr>
      </w:pPr>
      <w:r w:rsidRPr="001A6B6E">
        <w:rPr>
          <w:rFonts w:ascii="Times New Roman" w:hAnsi="Times New Roman"/>
          <w:sz w:val="22"/>
          <w:szCs w:val="22"/>
        </w:rPr>
        <w:t>Hlavní p</w:t>
      </w:r>
      <w:r w:rsidR="00451AE7" w:rsidRPr="001A6B6E">
        <w:rPr>
          <w:rFonts w:ascii="Times New Roman" w:hAnsi="Times New Roman"/>
          <w:sz w:val="22"/>
          <w:szCs w:val="22"/>
        </w:rPr>
        <w:t xml:space="preserve">říjemce se zavazuje stanovenou část poskytnuté účelové podpory, jejíž výše pro dané období je uvedena v </w:t>
      </w:r>
      <w:r w:rsidR="00451AE7" w:rsidRPr="001A6B6E">
        <w:rPr>
          <w:rFonts w:ascii="Times New Roman" w:hAnsi="Times New Roman"/>
          <w:b/>
          <w:sz w:val="22"/>
          <w:szCs w:val="22"/>
        </w:rPr>
        <w:t xml:space="preserve">Příloze č. 1 </w:t>
      </w:r>
      <w:r w:rsidR="00451AE7" w:rsidRPr="001A6B6E">
        <w:rPr>
          <w:rFonts w:ascii="Times New Roman" w:hAnsi="Times New Roman"/>
          <w:sz w:val="22"/>
          <w:szCs w:val="22"/>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78184DFA" w14:textId="77777777" w:rsidR="00451AE7" w:rsidRPr="001A6B6E" w:rsidRDefault="00451AE7" w:rsidP="00451AE7">
      <w:pPr>
        <w:rPr>
          <w:rFonts w:ascii="Times New Roman" w:hAnsi="Times New Roman"/>
          <w:sz w:val="22"/>
          <w:szCs w:val="22"/>
        </w:rPr>
      </w:pPr>
    </w:p>
    <w:p w14:paraId="57747365" w14:textId="77777777" w:rsidR="00451AE7" w:rsidRPr="001A6B6E" w:rsidRDefault="00451AE7" w:rsidP="00451AE7">
      <w:pPr>
        <w:rPr>
          <w:rFonts w:ascii="Times New Roman" w:hAnsi="Times New Roman"/>
          <w:sz w:val="22"/>
          <w:szCs w:val="22"/>
        </w:rPr>
      </w:pPr>
    </w:p>
    <w:p w14:paraId="297BC209" w14:textId="77777777" w:rsidR="00451AE7" w:rsidRPr="001A6B6E" w:rsidRDefault="00451AE7" w:rsidP="004325D2">
      <w:pPr>
        <w:jc w:val="center"/>
        <w:rPr>
          <w:rFonts w:ascii="Times New Roman" w:hAnsi="Times New Roman"/>
          <w:bCs/>
          <w:sz w:val="22"/>
          <w:szCs w:val="22"/>
        </w:rPr>
      </w:pPr>
      <w:r w:rsidRPr="001A6B6E">
        <w:rPr>
          <w:rFonts w:ascii="Times New Roman" w:hAnsi="Times New Roman"/>
          <w:bCs/>
          <w:sz w:val="22"/>
          <w:szCs w:val="22"/>
        </w:rPr>
        <w:t>VII.</w:t>
      </w:r>
    </w:p>
    <w:p w14:paraId="0BCF8CAB" w14:textId="77777777" w:rsidR="00451AE7" w:rsidRPr="001A6B6E" w:rsidRDefault="00451AE7" w:rsidP="004325D2">
      <w:pPr>
        <w:jc w:val="center"/>
        <w:rPr>
          <w:rFonts w:ascii="Times New Roman" w:hAnsi="Times New Roman"/>
          <w:b/>
          <w:bCs/>
          <w:sz w:val="22"/>
          <w:szCs w:val="22"/>
        </w:rPr>
      </w:pPr>
      <w:r w:rsidRPr="001A6B6E">
        <w:rPr>
          <w:rFonts w:ascii="Times New Roman" w:hAnsi="Times New Roman"/>
          <w:b/>
          <w:bCs/>
          <w:sz w:val="22"/>
          <w:szCs w:val="22"/>
        </w:rPr>
        <w:t>Závazky dalšího účastníka</w:t>
      </w:r>
    </w:p>
    <w:p w14:paraId="345434D8" w14:textId="77777777" w:rsidR="00451AE7" w:rsidRPr="001A6B6E" w:rsidRDefault="00451AE7" w:rsidP="00451AE7">
      <w:pPr>
        <w:rPr>
          <w:rFonts w:ascii="Times New Roman" w:hAnsi="Times New Roman"/>
          <w:b/>
          <w:bCs/>
          <w:sz w:val="22"/>
          <w:szCs w:val="22"/>
        </w:rPr>
      </w:pPr>
    </w:p>
    <w:p w14:paraId="1D7C0934" w14:textId="77777777" w:rsidR="00451AE7" w:rsidRPr="001A6B6E" w:rsidRDefault="00451AE7" w:rsidP="00451AE7">
      <w:pPr>
        <w:ind w:left="709" w:hanging="709"/>
        <w:rPr>
          <w:rFonts w:ascii="Times New Roman" w:hAnsi="Times New Roman"/>
          <w:sz w:val="22"/>
          <w:szCs w:val="22"/>
        </w:rPr>
      </w:pPr>
      <w:r w:rsidRPr="001A6B6E">
        <w:rPr>
          <w:rFonts w:ascii="Times New Roman" w:hAnsi="Times New Roman"/>
          <w:sz w:val="22"/>
          <w:szCs w:val="22"/>
        </w:rPr>
        <w:t xml:space="preserve">7.1.  </w:t>
      </w:r>
      <w:r w:rsidRPr="001A6B6E">
        <w:rPr>
          <w:rFonts w:ascii="Times New Roman" w:hAnsi="Times New Roman"/>
          <w:sz w:val="22"/>
          <w:szCs w:val="22"/>
        </w:rPr>
        <w:tab/>
        <w:t>Další účastník je povinen přiměřeně dodržovat veškeré povinnosti stanovené v čl. 4 Všeobecných podmínek, zvláště pak:</w:t>
      </w:r>
    </w:p>
    <w:p w14:paraId="3A79D55A"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sz w:val="22"/>
          <w:szCs w:val="22"/>
          <w:lang w:eastAsia="en-US"/>
        </w:rPr>
        <w:t xml:space="preserve">a. </w:t>
      </w:r>
      <w:r w:rsidRPr="001A6B6E">
        <w:rPr>
          <w:rFonts w:ascii="Times New Roman" w:eastAsia="Calibri" w:hAnsi="Times New Roman"/>
          <w:sz w:val="22"/>
          <w:szCs w:val="22"/>
          <w:lang w:eastAsia="en-US"/>
        </w:rPr>
        <w:tab/>
        <w:t>čerpat a využívat podporu v souladu s příslušnými právními předpisy, pravidly poskytnutí podpory a Závaznými parametry řešení projektu, zejména využívat podporu na uznané náklady v souladu s články III. a IV. této smlouvy a postupovat v souladu s § 8 odst. 5 ZPVV,</w:t>
      </w:r>
    </w:p>
    <w:p w14:paraId="6EFA9FC8"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b.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svou činností při řešení projektu dosahovat výsledků projektu a </w:t>
      </w:r>
      <w:r w:rsidR="00511A3E" w:rsidRPr="001A6B6E">
        <w:rPr>
          <w:rFonts w:ascii="Times New Roman" w:eastAsia="Calibri" w:hAnsi="Times New Roman"/>
          <w:sz w:val="22"/>
          <w:szCs w:val="22"/>
          <w:lang w:eastAsia="en-US"/>
        </w:rPr>
        <w:t xml:space="preserve">hlavnímu </w:t>
      </w:r>
      <w:r w:rsidRPr="001A6B6E">
        <w:rPr>
          <w:rFonts w:ascii="Times New Roman" w:eastAsia="Calibri" w:hAnsi="Times New Roman"/>
          <w:sz w:val="22"/>
          <w:szCs w:val="22"/>
          <w:lang w:eastAsia="en-US"/>
        </w:rPr>
        <w:t>příjemci prokázat jejich existenci (např. doručením příslušných dokumentů) ve lhůtách uvedených v Závazných parametrech řešení projektu,</w:t>
      </w:r>
    </w:p>
    <w:p w14:paraId="1FD09D71"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c.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vrátit </w:t>
      </w:r>
      <w:r w:rsidR="00511A3E" w:rsidRPr="001A6B6E">
        <w:rPr>
          <w:rFonts w:ascii="Times New Roman" w:eastAsia="Calibri" w:hAnsi="Times New Roman"/>
          <w:sz w:val="22"/>
          <w:szCs w:val="22"/>
          <w:lang w:eastAsia="en-US"/>
        </w:rPr>
        <w:t xml:space="preserve">hlavnímu </w:t>
      </w:r>
      <w:r w:rsidRPr="001A6B6E">
        <w:rPr>
          <w:rFonts w:ascii="Times New Roman" w:eastAsia="Calibri" w:hAnsi="Times New Roman"/>
          <w:sz w:val="22"/>
          <w:szCs w:val="22"/>
          <w:lang w:eastAsia="en-US"/>
        </w:rPr>
        <w:t xml:space="preserve">příjemci na jeho běžný výdajový účet část podpory, a to do 14 kalendářních dnů poté, co se dozví, že tuto část z jakéhokoliv důvodu nevyužije, nebo poté, co byl </w:t>
      </w:r>
      <w:r w:rsidR="00A46825" w:rsidRPr="001A6B6E">
        <w:rPr>
          <w:rFonts w:ascii="Times New Roman" w:eastAsia="Calibri" w:hAnsi="Times New Roman"/>
          <w:sz w:val="22"/>
          <w:szCs w:val="22"/>
          <w:lang w:eastAsia="en-US"/>
        </w:rPr>
        <w:t xml:space="preserve">hlavním </w:t>
      </w:r>
      <w:r w:rsidRPr="001A6B6E">
        <w:rPr>
          <w:rFonts w:ascii="Times New Roman" w:eastAsia="Calibri" w:hAnsi="Times New Roman"/>
          <w:sz w:val="22"/>
          <w:szCs w:val="22"/>
          <w:lang w:eastAsia="en-US"/>
        </w:rPr>
        <w:t>příjemcem či poskytovatelem k jejímu vrácení</w:t>
      </w:r>
      <w:r w:rsidR="00F57C95" w:rsidRPr="001A6B6E">
        <w:rPr>
          <w:rFonts w:ascii="Times New Roman" w:eastAsia="Calibri" w:hAnsi="Times New Roman"/>
          <w:sz w:val="22"/>
          <w:szCs w:val="22"/>
          <w:lang w:eastAsia="en-US"/>
        </w:rPr>
        <w:t xml:space="preserve"> vyzván, přičemž nejpozději do 15</w:t>
      </w:r>
      <w:r w:rsidRPr="001A6B6E">
        <w:rPr>
          <w:rFonts w:ascii="Times New Roman" w:eastAsia="Calibri" w:hAnsi="Times New Roman"/>
          <w:sz w:val="22"/>
          <w:szCs w:val="22"/>
          <w:lang w:eastAsia="en-US"/>
        </w:rPr>
        <w:t>. prosince příslušného roku musí být takto nevyčerpaná podpora za tento rok připsána na účet</w:t>
      </w:r>
      <w:r w:rsidR="00A46825" w:rsidRPr="001A6B6E">
        <w:rPr>
          <w:rFonts w:ascii="Times New Roman" w:eastAsia="Calibri" w:hAnsi="Times New Roman"/>
          <w:sz w:val="22"/>
          <w:szCs w:val="22"/>
          <w:lang w:eastAsia="en-US"/>
        </w:rPr>
        <w:t xml:space="preserve"> hlavního</w:t>
      </w:r>
      <w:r w:rsidRPr="001A6B6E">
        <w:rPr>
          <w:rFonts w:ascii="Times New Roman" w:eastAsia="Calibri" w:hAnsi="Times New Roman"/>
          <w:sz w:val="22"/>
          <w:szCs w:val="22"/>
          <w:lang w:eastAsia="en-US"/>
        </w:rPr>
        <w:t xml:space="preserve"> příjemce; další účastník je vša</w:t>
      </w:r>
      <w:r w:rsidR="00F57C95" w:rsidRPr="001A6B6E">
        <w:rPr>
          <w:rFonts w:ascii="Times New Roman" w:eastAsia="Calibri" w:hAnsi="Times New Roman"/>
          <w:sz w:val="22"/>
          <w:szCs w:val="22"/>
          <w:lang w:eastAsia="en-US"/>
        </w:rPr>
        <w:t xml:space="preserve">k oprávněn vrátit max. 5% poskytnuté </w:t>
      </w:r>
      <w:r w:rsidRPr="001A6B6E">
        <w:rPr>
          <w:rFonts w:ascii="Times New Roman" w:eastAsia="Calibri" w:hAnsi="Times New Roman"/>
          <w:sz w:val="22"/>
          <w:szCs w:val="22"/>
          <w:lang w:eastAsia="en-US"/>
        </w:rPr>
        <w:t>podpory</w:t>
      </w:r>
      <w:r w:rsidR="00F57C95" w:rsidRPr="001A6B6E">
        <w:rPr>
          <w:rFonts w:ascii="Times New Roman" w:eastAsia="Calibri" w:hAnsi="Times New Roman"/>
          <w:sz w:val="22"/>
          <w:szCs w:val="22"/>
          <w:lang w:eastAsia="en-US"/>
        </w:rPr>
        <w:t xml:space="preserve"> za příslušný rok za projekt</w:t>
      </w:r>
      <w:r w:rsidRPr="001A6B6E">
        <w:rPr>
          <w:rFonts w:ascii="Times New Roman" w:eastAsia="Calibri" w:hAnsi="Times New Roman"/>
          <w:sz w:val="22"/>
          <w:szCs w:val="22"/>
          <w:lang w:eastAsia="en-US"/>
        </w:rPr>
        <w:t xml:space="preserve"> až do 5. února</w:t>
      </w:r>
      <w:r w:rsidR="00F57C95" w:rsidRPr="001A6B6E">
        <w:rPr>
          <w:rFonts w:ascii="Times New Roman" w:eastAsia="Calibri" w:hAnsi="Times New Roman"/>
          <w:sz w:val="22"/>
          <w:szCs w:val="22"/>
          <w:lang w:eastAsia="en-US"/>
        </w:rPr>
        <w:t xml:space="preserve"> roku následujícího</w:t>
      </w:r>
      <w:r w:rsidRPr="001A6B6E">
        <w:rPr>
          <w:rFonts w:ascii="Times New Roman" w:eastAsia="Calibri" w:hAnsi="Times New Roman"/>
          <w:sz w:val="22"/>
          <w:szCs w:val="22"/>
          <w:lang w:eastAsia="en-US"/>
        </w:rPr>
        <w:t xml:space="preserve">, pokud tak řádně odůvodní v průběžné nebo závěrečné zprávě. Pokud je další účastník veřejnou vysokou školou nebo veřejnou výzkumnou institucí, může takto nevyužitou podporu převést do fondu účelově určených prostředků, nejvýše však 5 % objemu podpory poskytnuté a pouze jemu příslušné v daném kalendářním roce, </w:t>
      </w:r>
    </w:p>
    <w:p w14:paraId="2134AD2D"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d. </w:t>
      </w:r>
      <w:r w:rsidRPr="001A6B6E">
        <w:rPr>
          <w:rFonts w:ascii="Times New Roman" w:eastAsia="Calibri" w:hAnsi="Times New Roman"/>
          <w:bCs/>
          <w:sz w:val="22"/>
          <w:szCs w:val="22"/>
          <w:lang w:eastAsia="en-US"/>
        </w:rPr>
        <w:tab/>
      </w:r>
      <w:r w:rsidRPr="001A6B6E">
        <w:rPr>
          <w:rFonts w:ascii="Times New Roman" w:hAnsi="Times New Roman"/>
          <w:sz w:val="22"/>
          <w:szCs w:val="22"/>
        </w:rPr>
        <w:t>vést o uznaných nákladech oddělenou účetní evidenci podle zákona č. 563/1991 Sb., o účetnictví, ve znění pozdějších předpisů (dále jen „zákon o účetnictví“)</w:t>
      </w:r>
      <w:r w:rsidR="000C750A" w:rsidRPr="001A6B6E">
        <w:rPr>
          <w:rFonts w:ascii="Times New Roman" w:hAnsi="Times New Roman"/>
          <w:sz w:val="22"/>
          <w:szCs w:val="22"/>
        </w:rPr>
        <w:t xml:space="preserve"> a v rámci této evidence</w:t>
      </w:r>
      <w:r w:rsidR="003B5204" w:rsidRPr="001A6B6E">
        <w:rPr>
          <w:rFonts w:ascii="Times New Roman" w:hAnsi="Times New Roman"/>
          <w:sz w:val="22"/>
          <w:szCs w:val="22"/>
        </w:rPr>
        <w:t xml:space="preserve"> </w:t>
      </w:r>
      <w:r w:rsidR="000C750A" w:rsidRPr="001A6B6E">
        <w:rPr>
          <w:rFonts w:ascii="Times New Roman" w:hAnsi="Times New Roman"/>
          <w:sz w:val="22"/>
          <w:szCs w:val="22"/>
        </w:rPr>
        <w:t>sledovat výdaje nebo náklady hr</w:t>
      </w:r>
      <w:r w:rsidR="002B4355" w:rsidRPr="001A6B6E">
        <w:rPr>
          <w:rFonts w:ascii="Times New Roman" w:hAnsi="Times New Roman"/>
          <w:sz w:val="22"/>
          <w:szCs w:val="22"/>
        </w:rPr>
        <w:t>a</w:t>
      </w:r>
      <w:r w:rsidR="000C750A" w:rsidRPr="001A6B6E">
        <w:rPr>
          <w:rFonts w:ascii="Times New Roman" w:hAnsi="Times New Roman"/>
          <w:sz w:val="22"/>
          <w:szCs w:val="22"/>
        </w:rPr>
        <w:t xml:space="preserve">zené z poskytnuté účelové </w:t>
      </w:r>
      <w:r w:rsidR="002B4355" w:rsidRPr="001A6B6E">
        <w:rPr>
          <w:rFonts w:ascii="Times New Roman" w:hAnsi="Times New Roman"/>
          <w:sz w:val="22"/>
          <w:szCs w:val="22"/>
        </w:rPr>
        <w:t>p</w:t>
      </w:r>
      <w:r w:rsidR="000C750A" w:rsidRPr="001A6B6E">
        <w:rPr>
          <w:rFonts w:ascii="Times New Roman" w:hAnsi="Times New Roman"/>
          <w:sz w:val="22"/>
          <w:szCs w:val="22"/>
        </w:rPr>
        <w:t>odpory</w:t>
      </w:r>
      <w:r w:rsidR="002B4355" w:rsidRPr="001A6B6E">
        <w:rPr>
          <w:rFonts w:ascii="Times New Roman" w:hAnsi="Times New Roman"/>
          <w:sz w:val="22"/>
          <w:szCs w:val="22"/>
          <w:lang w:val="en-US"/>
        </w:rPr>
        <w:t xml:space="preserve">; </w:t>
      </w:r>
      <w:r w:rsidR="002B4355" w:rsidRPr="001A6B6E">
        <w:rPr>
          <w:rFonts w:ascii="Times New Roman" w:hAnsi="Times New Roman"/>
          <w:sz w:val="22"/>
          <w:szCs w:val="22"/>
        </w:rPr>
        <w:t xml:space="preserve">evidenci </w:t>
      </w:r>
      <w:r w:rsidRPr="001A6B6E">
        <w:rPr>
          <w:rFonts w:ascii="Times New Roman" w:hAnsi="Times New Roman"/>
          <w:sz w:val="22"/>
          <w:szCs w:val="22"/>
        </w:rPr>
        <w:t>uchovávat po dobu deseti let od ukončení řešení projektu.</w:t>
      </w:r>
      <w:r w:rsidR="002B4355" w:rsidRPr="001A6B6E">
        <w:rPr>
          <w:rFonts w:ascii="Times New Roman" w:hAnsi="Times New Roman"/>
          <w:sz w:val="22"/>
          <w:szCs w:val="22"/>
        </w:rPr>
        <w:t xml:space="preserve"> Při vedení této účetní evidence je další účastník povinen dodržovat běžné účetní zvyklosti a příslušné závazné podmínky </w:t>
      </w:r>
      <w:r w:rsidR="002B4355" w:rsidRPr="001A6B6E">
        <w:rPr>
          <w:rFonts w:ascii="Times New Roman" w:hAnsi="Times New Roman"/>
          <w:sz w:val="22"/>
          <w:szCs w:val="22"/>
        </w:rPr>
        <w:lastRenderedPageBreak/>
        <w:t>uvedené v zásadách, pokynech, směrnicích nebo v jiných předpisech uveřejněných ve Finančním zpravodaji Ministerstva financí, nebo jiným obdobným závazným způsobem,</w:t>
      </w:r>
    </w:p>
    <w:p w14:paraId="7CE468DE"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e.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zaplatit smluvní pokutu stanovenou podle článku VIII. této smlouvy,</w:t>
      </w:r>
    </w:p>
    <w:p w14:paraId="6197FE76"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f.</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provést součinnost k uzavření Smlouvy o využití výsledků, která je uzavírána nejpozději před ukončením řešení projektu s uživatelem výsledků,</w:t>
      </w:r>
    </w:p>
    <w:p w14:paraId="1F09F1C6"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g.</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poskytovat výsledky podle pravidel stanovených v článku XII</w:t>
      </w:r>
      <w:r w:rsidR="00CA12F2" w:rsidRPr="001A6B6E">
        <w:rPr>
          <w:rFonts w:ascii="Times New Roman" w:eastAsia="Calibri" w:hAnsi="Times New Roman"/>
          <w:sz w:val="22"/>
          <w:szCs w:val="22"/>
          <w:lang w:eastAsia="en-US"/>
        </w:rPr>
        <w:t>,</w:t>
      </w:r>
    </w:p>
    <w:p w14:paraId="5B8D0AE6" w14:textId="77777777" w:rsidR="00451AE7" w:rsidRPr="001A6B6E" w:rsidRDefault="00451AE7" w:rsidP="00451AE7">
      <w:pPr>
        <w:ind w:left="709" w:hanging="425"/>
        <w:rPr>
          <w:rFonts w:ascii="Times New Roman" w:eastAsia="Calibri" w:hAnsi="Times New Roman"/>
          <w:bCs/>
          <w:sz w:val="22"/>
          <w:szCs w:val="22"/>
          <w:lang w:eastAsia="en-US"/>
        </w:rPr>
      </w:pPr>
      <w:r w:rsidRPr="001A6B6E">
        <w:rPr>
          <w:rFonts w:ascii="Times New Roman" w:eastAsia="Calibri" w:hAnsi="Times New Roman"/>
          <w:bCs/>
          <w:sz w:val="22"/>
          <w:szCs w:val="22"/>
          <w:lang w:eastAsia="en-US"/>
        </w:rPr>
        <w:t>h.</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v souladu s článkem V. řádně a jednoznačně vyčíslit a odvést </w:t>
      </w:r>
      <w:r w:rsidR="00511A3E" w:rsidRPr="001A6B6E">
        <w:rPr>
          <w:rFonts w:ascii="Times New Roman" w:eastAsia="Calibri" w:hAnsi="Times New Roman"/>
          <w:sz w:val="22"/>
          <w:szCs w:val="22"/>
          <w:lang w:eastAsia="en-US"/>
        </w:rPr>
        <w:t xml:space="preserve">hlavnímu </w:t>
      </w:r>
      <w:r w:rsidRPr="001A6B6E">
        <w:rPr>
          <w:rFonts w:ascii="Times New Roman" w:eastAsia="Calibri" w:hAnsi="Times New Roman"/>
          <w:sz w:val="22"/>
          <w:szCs w:val="22"/>
          <w:lang w:eastAsia="en-US"/>
        </w:rPr>
        <w:t>příjemci veškeré příjmy z projektů a nezamezovat jejich získávání.</w:t>
      </w:r>
    </w:p>
    <w:p w14:paraId="4CE80ED1" w14:textId="77777777" w:rsidR="00451AE7" w:rsidRPr="001A6B6E" w:rsidRDefault="00451AE7" w:rsidP="00451AE7">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7.2.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je dále povinen</w:t>
      </w:r>
    </w:p>
    <w:p w14:paraId="7D8D4C07"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a.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zahájit řešení projektu v termínu stanoveném v Závazných parametrech řešení projektu, nejpozději však do 60 kalendářních dnů ode dne nabytí účinnosti Smlouvy,</w:t>
      </w:r>
    </w:p>
    <w:p w14:paraId="30AA9C29"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b.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písemně informovat</w:t>
      </w:r>
      <w:r w:rsidR="00152161" w:rsidRPr="001A6B6E">
        <w:rPr>
          <w:rFonts w:ascii="Times New Roman" w:eastAsia="Calibri" w:hAnsi="Times New Roman"/>
          <w:sz w:val="22"/>
          <w:szCs w:val="22"/>
          <w:lang w:eastAsia="en-US"/>
        </w:rPr>
        <w:t xml:space="preserve"> hlavního</w:t>
      </w:r>
      <w:r w:rsidRPr="001A6B6E">
        <w:rPr>
          <w:rFonts w:ascii="Times New Roman" w:eastAsia="Calibri" w:hAnsi="Times New Roman"/>
          <w:sz w:val="22"/>
          <w:szCs w:val="22"/>
          <w:lang w:eastAsia="en-US"/>
        </w:rPr>
        <w:t xml:space="preserve"> příjemce o veškerých změnách, týkajících se jeho osoby, o změnách veškerých skutečností uvedených ve schváleném návrhu projektu (např. postup p</w:t>
      </w:r>
      <w:r w:rsidR="00152161" w:rsidRPr="001A6B6E">
        <w:rPr>
          <w:rFonts w:ascii="Times New Roman" w:eastAsia="Calibri" w:hAnsi="Times New Roman"/>
          <w:sz w:val="22"/>
          <w:szCs w:val="22"/>
          <w:lang w:eastAsia="en-US"/>
        </w:rPr>
        <w:t>ři řešení) a</w:t>
      </w:r>
      <w:r w:rsidRPr="001A6B6E">
        <w:rPr>
          <w:rFonts w:ascii="Times New Roman" w:eastAsia="Calibri" w:hAnsi="Times New Roman"/>
          <w:sz w:val="22"/>
          <w:szCs w:val="22"/>
          <w:lang w:eastAsia="en-US"/>
        </w:rPr>
        <w:t xml:space="preserve"> v Závazných parametrech řešení projektu, a dále o jakýchkoliv dalších změnách a skutečnostech, které by mohly mít vliv na řešení a cíle projektu nebo změnu údajů zveřejňovaných v </w:t>
      </w:r>
      <w:hyperlink r:id="rId12" w:history="1">
        <w:r w:rsidRPr="001A6B6E">
          <w:rPr>
            <w:rStyle w:val="Hypertextovodkaz"/>
            <w:rFonts w:ascii="Times New Roman" w:hAnsi="Times New Roman"/>
            <w:color w:val="auto"/>
            <w:sz w:val="22"/>
            <w:szCs w:val="22"/>
            <w:u w:val="none"/>
          </w:rPr>
          <w:t>Informační systému výzkumu, experimentálního vývoje a inovací</w:t>
        </w:r>
      </w:hyperlink>
      <w:r w:rsidR="00027F20" w:rsidRPr="001A6B6E">
        <w:t xml:space="preserve"> </w:t>
      </w:r>
      <w:r w:rsidR="00152161" w:rsidRPr="001A6B6E">
        <w:rPr>
          <w:rFonts w:ascii="Times New Roman" w:hAnsi="Times New Roman"/>
          <w:sz w:val="22"/>
          <w:szCs w:val="22"/>
        </w:rPr>
        <w:t>(dá</w:t>
      </w:r>
      <w:r w:rsidRPr="001A6B6E">
        <w:rPr>
          <w:rFonts w:ascii="Times New Roman" w:hAnsi="Times New Roman"/>
          <w:sz w:val="22"/>
          <w:szCs w:val="22"/>
        </w:rPr>
        <w:t>le jen “</w:t>
      </w:r>
      <w:r w:rsidRPr="001A6B6E">
        <w:rPr>
          <w:rFonts w:ascii="Times New Roman" w:hAnsi="Times New Roman"/>
          <w:b/>
          <w:sz w:val="22"/>
          <w:szCs w:val="22"/>
        </w:rPr>
        <w:t>IS VaVaI</w:t>
      </w:r>
      <w:r w:rsidRPr="001A6B6E">
        <w:rPr>
          <w:rFonts w:ascii="Times New Roman" w:hAnsi="Times New Roman"/>
          <w:sz w:val="22"/>
          <w:szCs w:val="22"/>
        </w:rPr>
        <w:t>”)</w:t>
      </w:r>
      <w:r w:rsidRPr="001A6B6E">
        <w:rPr>
          <w:rFonts w:ascii="Times New Roman" w:eastAsia="Calibri" w:hAnsi="Times New Roman"/>
          <w:sz w:val="22"/>
          <w:szCs w:val="22"/>
          <w:lang w:eastAsia="en-US"/>
        </w:rPr>
        <w:t>, a o tom, že jeho osoba přestala splňovat podmínky kvalifikace, které nastaly v době ode dne nabytí účinnosti Smlouvy, a to v soulad</w:t>
      </w:r>
      <w:r w:rsidR="00152161" w:rsidRPr="001A6B6E">
        <w:rPr>
          <w:rFonts w:ascii="Times New Roman" w:eastAsia="Calibri" w:hAnsi="Times New Roman"/>
          <w:sz w:val="22"/>
          <w:szCs w:val="22"/>
          <w:lang w:eastAsia="en-US"/>
        </w:rPr>
        <w:t>u s příslušným změnovým řízením – SME-07 Změnová řízení projektů,</w:t>
      </w:r>
    </w:p>
    <w:p w14:paraId="1C358EDD" w14:textId="77777777" w:rsidR="00451AE7" w:rsidRPr="001A6B6E" w:rsidRDefault="00451AE7" w:rsidP="00451AE7">
      <w:pPr>
        <w:ind w:left="709" w:hanging="425"/>
        <w:rPr>
          <w:rFonts w:ascii="Times New Roman" w:eastAsia="Calibri" w:hAnsi="Times New Roman"/>
          <w:b/>
          <w:bCs/>
          <w:sz w:val="22"/>
          <w:szCs w:val="22"/>
          <w:lang w:eastAsia="en-US"/>
        </w:rPr>
      </w:pPr>
      <w:r w:rsidRPr="001A6B6E">
        <w:rPr>
          <w:rFonts w:ascii="Times New Roman" w:eastAsia="Calibri" w:hAnsi="Times New Roman"/>
          <w:bCs/>
          <w:sz w:val="22"/>
          <w:szCs w:val="22"/>
          <w:lang w:eastAsia="en-US"/>
        </w:rPr>
        <w:t>c</w:t>
      </w:r>
      <w:r w:rsidRPr="001A6B6E">
        <w:rPr>
          <w:rFonts w:ascii="Times New Roman" w:eastAsia="Calibri" w:hAnsi="Times New Roman"/>
          <w:b/>
          <w:bCs/>
          <w:sz w:val="22"/>
          <w:szCs w:val="22"/>
          <w:lang w:eastAsia="en-US"/>
        </w:rPr>
        <w:t xml:space="preserve">. </w:t>
      </w:r>
      <w:r w:rsidRPr="001A6B6E">
        <w:rPr>
          <w:rFonts w:ascii="Times New Roman" w:eastAsia="Calibri" w:hAnsi="Times New Roman"/>
          <w:b/>
          <w:bCs/>
          <w:sz w:val="22"/>
          <w:szCs w:val="22"/>
          <w:lang w:eastAsia="en-US"/>
        </w:rPr>
        <w:tab/>
      </w:r>
      <w:r w:rsidRPr="001A6B6E">
        <w:rPr>
          <w:rFonts w:ascii="Times New Roman" w:eastAsia="Calibri" w:hAnsi="Times New Roman"/>
          <w:sz w:val="22"/>
          <w:szCs w:val="22"/>
          <w:lang w:eastAsia="en-US"/>
        </w:rPr>
        <w:t xml:space="preserve">postupovat v souladu s dokumentem </w:t>
      </w:r>
      <w:r w:rsidRPr="001A6B6E">
        <w:rPr>
          <w:rFonts w:ascii="Times New Roman" w:eastAsia="Calibri" w:hAnsi="Times New Roman"/>
          <w:b/>
          <w:bCs/>
          <w:sz w:val="22"/>
          <w:szCs w:val="22"/>
          <w:lang w:eastAsia="en-US"/>
        </w:rPr>
        <w:t>„Pravidla pro publicitu projektů podpořených z prostředků TA ČR“</w:t>
      </w:r>
      <w:r w:rsidRPr="001A6B6E">
        <w:rPr>
          <w:rFonts w:ascii="Times New Roman" w:eastAsia="Calibri" w:hAnsi="Times New Roman"/>
          <w:sz w:val="22"/>
          <w:szCs w:val="22"/>
          <w:lang w:eastAsia="en-US"/>
        </w:rPr>
        <w:t>,</w:t>
      </w:r>
    </w:p>
    <w:p w14:paraId="4DB67014" w14:textId="2723BE0C" w:rsidR="00451AE7" w:rsidRPr="001A6B6E" w:rsidRDefault="00451AE7" w:rsidP="00451AE7">
      <w:pPr>
        <w:ind w:left="709" w:hanging="425"/>
        <w:rPr>
          <w:rFonts w:ascii="Times New Roman" w:hAnsi="Times New Roman"/>
          <w:sz w:val="22"/>
          <w:szCs w:val="22"/>
        </w:rPr>
      </w:pPr>
      <w:r w:rsidRPr="001A6B6E">
        <w:rPr>
          <w:rFonts w:ascii="Times New Roman" w:eastAsia="Calibri" w:hAnsi="Times New Roman"/>
          <w:bCs/>
          <w:sz w:val="22"/>
          <w:szCs w:val="22"/>
          <w:lang w:eastAsia="en-US"/>
        </w:rPr>
        <w:t>d.</w:t>
      </w:r>
      <w:r w:rsidRPr="001A6B6E">
        <w:rPr>
          <w:rFonts w:ascii="Times New Roman" w:eastAsia="Calibri" w:hAnsi="Times New Roman"/>
          <w:b/>
          <w:bCs/>
          <w:sz w:val="22"/>
          <w:szCs w:val="22"/>
          <w:lang w:eastAsia="en-US"/>
        </w:rPr>
        <w:tab/>
      </w:r>
      <w:r w:rsidRPr="001A6B6E">
        <w:rPr>
          <w:rFonts w:ascii="Times New Roman" w:hAnsi="Times New Roman"/>
          <w:sz w:val="22"/>
          <w:szCs w:val="22"/>
        </w:rPr>
        <w:t xml:space="preserve">o průběhu a výsledcích řešení projektu zpracovat a předat </w:t>
      </w:r>
      <w:r w:rsidR="00A147E7" w:rsidRPr="001A6B6E">
        <w:rPr>
          <w:rFonts w:ascii="Times New Roman" w:hAnsi="Times New Roman"/>
          <w:sz w:val="22"/>
          <w:szCs w:val="22"/>
        </w:rPr>
        <w:t xml:space="preserve">hlavnímu </w:t>
      </w:r>
      <w:r w:rsidRPr="001A6B6E">
        <w:rPr>
          <w:rFonts w:ascii="Times New Roman" w:hAnsi="Times New Roman"/>
          <w:sz w:val="22"/>
          <w:szCs w:val="22"/>
        </w:rPr>
        <w:t xml:space="preserve">příjemci elektronicky (i.) </w:t>
      </w:r>
      <w:r w:rsidRPr="001A6B6E">
        <w:rPr>
          <w:rFonts w:ascii="Times New Roman" w:hAnsi="Times New Roman"/>
          <w:b/>
          <w:sz w:val="22"/>
          <w:szCs w:val="22"/>
        </w:rPr>
        <w:t>průběžnou zprávu</w:t>
      </w:r>
      <w:r w:rsidR="006A582A" w:rsidRPr="001A6B6E">
        <w:rPr>
          <w:rFonts w:ascii="Times New Roman" w:hAnsi="Times New Roman"/>
          <w:b/>
          <w:sz w:val="22"/>
          <w:szCs w:val="22"/>
        </w:rPr>
        <w:t xml:space="preserve"> </w:t>
      </w:r>
      <w:r w:rsidR="00163A6A" w:rsidRPr="001A6B6E">
        <w:rPr>
          <w:rFonts w:ascii="Times New Roman" w:hAnsi="Times New Roman"/>
          <w:sz w:val="22"/>
          <w:szCs w:val="22"/>
        </w:rPr>
        <w:t>do čtrnácti (14) dní před termínem stanoveným TA ČR</w:t>
      </w:r>
      <w:r w:rsidRPr="001A6B6E">
        <w:rPr>
          <w:rFonts w:ascii="Times New Roman" w:hAnsi="Times New Roman"/>
          <w:sz w:val="22"/>
          <w:szCs w:val="22"/>
        </w:rPr>
        <w:t xml:space="preserve">, (ii.) </w:t>
      </w:r>
      <w:r w:rsidRPr="001A6B6E">
        <w:rPr>
          <w:rFonts w:ascii="Times New Roman" w:hAnsi="Times New Roman"/>
          <w:b/>
          <w:sz w:val="22"/>
          <w:szCs w:val="22"/>
        </w:rPr>
        <w:t>mimořádnou zprávu</w:t>
      </w:r>
      <w:r w:rsidR="006A582A" w:rsidRPr="001A6B6E">
        <w:rPr>
          <w:rFonts w:ascii="Times New Roman" w:hAnsi="Times New Roman"/>
          <w:b/>
          <w:sz w:val="22"/>
          <w:szCs w:val="22"/>
        </w:rPr>
        <w:t xml:space="preserve"> </w:t>
      </w:r>
      <w:r w:rsidRPr="001A6B6E">
        <w:rPr>
          <w:rFonts w:ascii="Times New Roman" w:hAnsi="Times New Roman"/>
          <w:sz w:val="22"/>
          <w:szCs w:val="22"/>
        </w:rPr>
        <w:t>na základě písemné žádosti</w:t>
      </w:r>
      <w:r w:rsidR="006A582A" w:rsidRPr="001A6B6E">
        <w:rPr>
          <w:rFonts w:ascii="Times New Roman" w:hAnsi="Times New Roman"/>
          <w:sz w:val="22"/>
          <w:szCs w:val="22"/>
        </w:rPr>
        <w:t xml:space="preserve"> </w:t>
      </w:r>
      <w:r w:rsidR="00152161" w:rsidRPr="001A6B6E">
        <w:rPr>
          <w:rFonts w:ascii="Times New Roman" w:hAnsi="Times New Roman"/>
          <w:sz w:val="22"/>
          <w:szCs w:val="22"/>
        </w:rPr>
        <w:t xml:space="preserve">hlavního </w:t>
      </w:r>
      <w:r w:rsidRPr="001A6B6E">
        <w:rPr>
          <w:rFonts w:ascii="Times New Roman" w:hAnsi="Times New Roman"/>
          <w:sz w:val="22"/>
          <w:szCs w:val="22"/>
        </w:rPr>
        <w:t xml:space="preserve">příjemce v termínu v ní uvedeném, (iii.) </w:t>
      </w:r>
      <w:r w:rsidRPr="001A6B6E">
        <w:rPr>
          <w:rFonts w:ascii="Times New Roman" w:hAnsi="Times New Roman"/>
          <w:b/>
          <w:sz w:val="22"/>
          <w:szCs w:val="22"/>
        </w:rPr>
        <w:t>závěrečnou zprávu</w:t>
      </w:r>
      <w:r w:rsidRPr="001A6B6E">
        <w:rPr>
          <w:rFonts w:ascii="Times New Roman" w:hAnsi="Times New Roman"/>
          <w:sz w:val="22"/>
          <w:szCs w:val="22"/>
        </w:rPr>
        <w:t xml:space="preserve"> z řešení projektu o všech pracích, dosažených cílech, výsledcích projektu, uznaných nákladech projektu a závěrech čtrnáct (14) dní před ukončením řešení projektu spolu s </w:t>
      </w:r>
      <w:r w:rsidRPr="001A6B6E">
        <w:rPr>
          <w:rFonts w:ascii="Times New Roman" w:hAnsi="Times New Roman"/>
          <w:b/>
          <w:sz w:val="22"/>
          <w:szCs w:val="22"/>
        </w:rPr>
        <w:t>návrhem implementačního plánu výsledků projektu</w:t>
      </w:r>
      <w:r w:rsidRPr="001A6B6E">
        <w:rPr>
          <w:rFonts w:ascii="Times New Roman" w:hAnsi="Times New Roman"/>
          <w:sz w:val="22"/>
          <w:szCs w:val="22"/>
        </w:rPr>
        <w:t>, který zahrnuje zejména všechny nároky na práva k výsledkům projektu a návrhy na využití výsledků projektu v časovém harmonogramu podle schváleného návrhu projektu a shrnout veškeré skutečnosti z předchozích zpráv včetně těch, kterými se nehodlá dále komerčně ani výzkumně zabývat, a (iv</w:t>
      </w:r>
      <w:r w:rsidRPr="001A6B6E">
        <w:rPr>
          <w:rFonts w:ascii="Times New Roman" w:hAnsi="Times New Roman"/>
          <w:b/>
          <w:sz w:val="22"/>
          <w:szCs w:val="22"/>
        </w:rPr>
        <w:t>.) zprávu o implementaci výsledků</w:t>
      </w:r>
      <w:r w:rsidRPr="001A6B6E">
        <w:rPr>
          <w:rFonts w:ascii="Times New Roman" w:hAnsi="Times New Roman"/>
          <w:sz w:val="22"/>
          <w:szCs w:val="22"/>
        </w:rPr>
        <w:t xml:space="preserve">. Dále je povinen předložit údaje o projektu a dosažených výsledcích za účelem jejich předání do informačního systému výzkumu a vývoje v rozsahu vymezeném </w:t>
      </w:r>
      <w:r w:rsidR="0064760A" w:rsidRPr="001A6B6E">
        <w:rPr>
          <w:rFonts w:ascii="Times New Roman" w:hAnsi="Times New Roman"/>
          <w:sz w:val="22"/>
          <w:szCs w:val="22"/>
        </w:rPr>
        <w:br/>
      </w:r>
      <w:r w:rsidRPr="001A6B6E">
        <w:rPr>
          <w:rFonts w:ascii="Times New Roman" w:hAnsi="Times New Roman"/>
          <w:sz w:val="22"/>
          <w:szCs w:val="22"/>
        </w:rPr>
        <w:t xml:space="preserve">§ 31 ZPVV, a to ve formě a termínu stanovených </w:t>
      </w:r>
      <w:r w:rsidR="00A46825" w:rsidRPr="001A6B6E">
        <w:rPr>
          <w:rFonts w:ascii="Times New Roman" w:hAnsi="Times New Roman"/>
          <w:sz w:val="22"/>
          <w:szCs w:val="22"/>
        </w:rPr>
        <w:t xml:space="preserve">hlavním </w:t>
      </w:r>
      <w:r w:rsidRPr="001A6B6E">
        <w:rPr>
          <w:rFonts w:ascii="Times New Roman" w:hAnsi="Times New Roman"/>
          <w:sz w:val="22"/>
          <w:szCs w:val="22"/>
        </w:rPr>
        <w:t xml:space="preserve">příjemcem. V roce ukončení řešení projektu předložit </w:t>
      </w:r>
      <w:r w:rsidR="00A147E7" w:rsidRPr="001A6B6E">
        <w:rPr>
          <w:rFonts w:ascii="Times New Roman" w:hAnsi="Times New Roman"/>
          <w:sz w:val="22"/>
          <w:szCs w:val="22"/>
        </w:rPr>
        <w:t xml:space="preserve">hlavnímu </w:t>
      </w:r>
      <w:r w:rsidRPr="001A6B6E">
        <w:rPr>
          <w:rFonts w:ascii="Times New Roman" w:hAnsi="Times New Roman"/>
          <w:sz w:val="22"/>
          <w:szCs w:val="22"/>
        </w:rPr>
        <w:t>příjemci aktuální stav uznaných nákladů za účelem jejich předání do informačního systému výzkumu a vývoje</w:t>
      </w:r>
      <w:r w:rsidR="00CA12F2" w:rsidRPr="001A6B6E">
        <w:rPr>
          <w:rFonts w:ascii="Times New Roman" w:hAnsi="Times New Roman"/>
          <w:sz w:val="22"/>
          <w:szCs w:val="22"/>
        </w:rPr>
        <w:t>,</w:t>
      </w:r>
    </w:p>
    <w:p w14:paraId="6AF68727"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e.</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w:t>
      </w:r>
    </w:p>
    <w:p w14:paraId="0EABE5D9"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f.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poskytovat veškerou součinnost v souvislosti s průběhem hodnotících procesů jinou než uvedenou v písm. 7.2 d), poskytovat na žádost</w:t>
      </w:r>
      <w:r w:rsidR="00152161" w:rsidRPr="001A6B6E">
        <w:rPr>
          <w:rFonts w:ascii="Times New Roman" w:eastAsia="Calibri" w:hAnsi="Times New Roman"/>
          <w:sz w:val="22"/>
          <w:szCs w:val="22"/>
          <w:lang w:eastAsia="en-US"/>
        </w:rPr>
        <w:t xml:space="preserve"> hlavního</w:t>
      </w:r>
      <w:r w:rsidRPr="001A6B6E">
        <w:rPr>
          <w:rFonts w:ascii="Times New Roman" w:eastAsia="Calibri" w:hAnsi="Times New Roman"/>
          <w:sz w:val="22"/>
          <w:szCs w:val="22"/>
          <w:lang w:eastAsia="en-US"/>
        </w:rPr>
        <w:t xml:space="preserve"> příjemce jakékoliv informace týkající se průběhu řešení projektu, jeho výsledků, a průběhu realizace implementačního plánu a poskytovat</w:t>
      </w:r>
      <w:r w:rsidR="00152161" w:rsidRPr="001A6B6E">
        <w:rPr>
          <w:rFonts w:ascii="Times New Roman" w:eastAsia="Calibri" w:hAnsi="Times New Roman"/>
          <w:sz w:val="22"/>
          <w:szCs w:val="22"/>
          <w:lang w:eastAsia="en-US"/>
        </w:rPr>
        <w:t xml:space="preserve"> hlavnímu</w:t>
      </w:r>
      <w:r w:rsidRPr="001A6B6E">
        <w:rPr>
          <w:rFonts w:ascii="Times New Roman" w:eastAsia="Calibri" w:hAnsi="Times New Roman"/>
          <w:sz w:val="22"/>
          <w:szCs w:val="22"/>
          <w:lang w:eastAsia="en-US"/>
        </w:rPr>
        <w:t xml:space="preserve"> příjemci veškeré potřebné informace za účelem zveřejňování v IS VaVaI, a to vše ve lhůtách stanovených jednotlivými hodnotícími procesy, zákonných lhůtách, nebo lhůtách uvedených v žádostech </w:t>
      </w:r>
      <w:r w:rsidR="00A46825"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příjemce o informaci,</w:t>
      </w:r>
    </w:p>
    <w:p w14:paraId="739D60EA"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g.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prokázat na výzvu</w:t>
      </w:r>
      <w:r w:rsidR="00152161" w:rsidRPr="001A6B6E">
        <w:rPr>
          <w:rFonts w:ascii="Times New Roman" w:eastAsia="Calibri" w:hAnsi="Times New Roman"/>
          <w:sz w:val="22"/>
          <w:szCs w:val="22"/>
          <w:lang w:eastAsia="en-US"/>
        </w:rPr>
        <w:t xml:space="preserve"> hlavního</w:t>
      </w:r>
      <w:r w:rsidRPr="001A6B6E">
        <w:rPr>
          <w:rFonts w:ascii="Times New Roman" w:eastAsia="Calibri" w:hAnsi="Times New Roman"/>
          <w:sz w:val="22"/>
          <w:szCs w:val="22"/>
          <w:lang w:eastAsia="en-US"/>
        </w:rPr>
        <w:t xml:space="preserve"> příjemce, že splňuje povinnosti stanovené pravidly poskytnutí podpory, a to</w:t>
      </w:r>
      <w:r w:rsidR="00A00293" w:rsidRPr="001A6B6E">
        <w:rPr>
          <w:rFonts w:ascii="Times New Roman" w:eastAsia="Calibri" w:hAnsi="Times New Roman"/>
          <w:sz w:val="22"/>
          <w:szCs w:val="22"/>
          <w:lang w:eastAsia="en-US"/>
        </w:rPr>
        <w:t xml:space="preserve"> ve lhůtě uvedené v této výzvě,</w:t>
      </w:r>
    </w:p>
    <w:p w14:paraId="779BDBDA"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h.</w:t>
      </w:r>
      <w:r w:rsidRPr="001A6B6E">
        <w:rPr>
          <w:rFonts w:ascii="Times New Roman" w:eastAsia="Calibri" w:hAnsi="Times New Roman"/>
          <w:b/>
          <w:bCs/>
          <w:sz w:val="22"/>
          <w:szCs w:val="22"/>
          <w:lang w:eastAsia="en-US"/>
        </w:rPr>
        <w:tab/>
      </w:r>
      <w:r w:rsidRPr="001A6B6E">
        <w:rPr>
          <w:rFonts w:ascii="Times New Roman" w:eastAsia="Calibri" w:hAnsi="Times New Roman"/>
          <w:sz w:val="22"/>
          <w:szCs w:val="22"/>
          <w:lang w:eastAsia="en-US"/>
        </w:rPr>
        <w:t xml:space="preserve">poskytovat veškerou součinnost podle směrnice TAČR </w:t>
      </w:r>
      <w:r w:rsidRPr="001A6B6E">
        <w:rPr>
          <w:rFonts w:ascii="Times New Roman" w:eastAsia="Calibri" w:hAnsi="Times New Roman"/>
          <w:b/>
          <w:bCs/>
          <w:sz w:val="22"/>
          <w:szCs w:val="22"/>
          <w:lang w:eastAsia="en-US"/>
        </w:rPr>
        <w:t>SME-07 Směrnice pro změnová řízení projektů</w:t>
      </w:r>
      <w:r w:rsidRPr="001A6B6E">
        <w:rPr>
          <w:rFonts w:ascii="Times New Roman" w:eastAsia="Calibri" w:hAnsi="Times New Roman"/>
          <w:bCs/>
          <w:sz w:val="22"/>
          <w:szCs w:val="22"/>
          <w:lang w:eastAsia="en-US"/>
        </w:rPr>
        <w:t xml:space="preserve"> (dostupné na internetové adrese http://www.tacr.cz v sekci vnitřní předpisy</w:t>
      </w:r>
      <w:r w:rsidRPr="001A6B6E">
        <w:rPr>
          <w:rFonts w:ascii="Times New Roman" w:eastAsia="Calibri" w:hAnsi="Times New Roman"/>
          <w:b/>
          <w:bCs/>
          <w:sz w:val="22"/>
          <w:szCs w:val="22"/>
          <w:lang w:eastAsia="en-US"/>
        </w:rPr>
        <w:t>)</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lastRenderedPageBreak/>
        <w:t>zejména předkládat požadované informace a dokumenty ve stanovených lhůtách tak, aby mohl být proces podl</w:t>
      </w:r>
      <w:r w:rsidR="00A00293" w:rsidRPr="001A6B6E">
        <w:rPr>
          <w:rFonts w:ascii="Times New Roman" w:eastAsia="Calibri" w:hAnsi="Times New Roman"/>
          <w:sz w:val="22"/>
          <w:szCs w:val="22"/>
          <w:lang w:eastAsia="en-US"/>
        </w:rPr>
        <w:t>e této směrnice řádně dokončen,</w:t>
      </w:r>
    </w:p>
    <w:p w14:paraId="314E3B4C"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sz w:val="22"/>
          <w:szCs w:val="22"/>
          <w:lang w:eastAsia="en-US"/>
        </w:rPr>
        <w:t>i.</w:t>
      </w:r>
      <w:r w:rsidRPr="001A6B6E">
        <w:rPr>
          <w:rFonts w:ascii="Times New Roman" w:eastAsia="Calibri" w:hAnsi="Times New Roman"/>
          <w:sz w:val="22"/>
          <w:szCs w:val="22"/>
          <w:lang w:eastAsia="en-US"/>
        </w:rPr>
        <w:tab/>
        <w:t xml:space="preserve">nepřevádět na třetí osobu práva a povinnosti z této smlouvy bez předchozího písemného souhlasu </w:t>
      </w:r>
      <w:r w:rsidR="00A46825"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příjemce a poskytovatele</w:t>
      </w:r>
      <w:r w:rsidR="00905E28" w:rsidRPr="001A6B6E">
        <w:rPr>
          <w:rFonts w:ascii="Times New Roman" w:eastAsia="Calibri" w:hAnsi="Times New Roman"/>
          <w:sz w:val="22"/>
          <w:szCs w:val="22"/>
          <w:lang w:eastAsia="en-US"/>
        </w:rPr>
        <w:t>,</w:t>
      </w:r>
    </w:p>
    <w:p w14:paraId="2145AB40" w14:textId="77777777" w:rsidR="00451AE7" w:rsidRPr="001A6B6E" w:rsidRDefault="00451AE7" w:rsidP="00451AE7">
      <w:pPr>
        <w:ind w:left="709" w:hanging="425"/>
        <w:rPr>
          <w:rFonts w:ascii="Times New Roman" w:hAnsi="Times New Roman"/>
          <w:sz w:val="22"/>
          <w:szCs w:val="22"/>
        </w:rPr>
      </w:pPr>
      <w:r w:rsidRPr="001A6B6E">
        <w:rPr>
          <w:rFonts w:ascii="Times New Roman" w:eastAsia="Calibri" w:hAnsi="Times New Roman"/>
          <w:sz w:val="22"/>
          <w:szCs w:val="22"/>
          <w:lang w:eastAsia="en-US"/>
        </w:rPr>
        <w:t>j.</w:t>
      </w:r>
      <w:r w:rsidRPr="001A6B6E">
        <w:rPr>
          <w:rFonts w:ascii="Times New Roman" w:eastAsia="Calibri" w:hAnsi="Times New Roman"/>
          <w:sz w:val="22"/>
          <w:szCs w:val="22"/>
          <w:lang w:eastAsia="en-US"/>
        </w:rPr>
        <w:tab/>
      </w:r>
      <w:r w:rsidRPr="001A6B6E">
        <w:rPr>
          <w:rFonts w:ascii="Times New Roman" w:hAnsi="Times New Roman"/>
          <w:sz w:val="22"/>
          <w:szCs w:val="22"/>
        </w:rPr>
        <w:t>umožnit poskytovateli či jím pověřeným osobám provádět kontrolu jak splnění cílů projektu, tak i účetní evidence o uznaných nákladech a čerpání a využití poskytnuté účelové podpory, a to kdykoli v průběhu řešení projektu nebo do deseti let od ukončení účinnosti této smlouvy a poskytnout mu potřebnou součinnost. Tímto ujednáním nejsou dotčena ani omezena práva kontrolních a finančních orgánů státní správy České republiky</w:t>
      </w:r>
      <w:r w:rsidR="00905E28" w:rsidRPr="001A6B6E">
        <w:rPr>
          <w:rFonts w:ascii="Times New Roman" w:hAnsi="Times New Roman"/>
          <w:sz w:val="22"/>
          <w:szCs w:val="22"/>
        </w:rPr>
        <w:t>,</w:t>
      </w:r>
    </w:p>
    <w:p w14:paraId="08C78B86" w14:textId="77777777" w:rsidR="00451AE7" w:rsidRPr="001A6B6E" w:rsidRDefault="00451AE7" w:rsidP="00451AE7">
      <w:pPr>
        <w:ind w:left="709" w:hanging="425"/>
        <w:rPr>
          <w:rFonts w:ascii="Times New Roman" w:hAnsi="Times New Roman"/>
          <w:sz w:val="22"/>
          <w:szCs w:val="22"/>
        </w:rPr>
      </w:pPr>
      <w:r w:rsidRPr="001A6B6E">
        <w:rPr>
          <w:rFonts w:ascii="Times New Roman" w:hAnsi="Times New Roman"/>
          <w:sz w:val="22"/>
          <w:szCs w:val="22"/>
        </w:rPr>
        <w:t xml:space="preserve">k. </w:t>
      </w:r>
      <w:r w:rsidRPr="001A6B6E">
        <w:rPr>
          <w:rFonts w:ascii="Times New Roman" w:hAnsi="Times New Roman"/>
          <w:sz w:val="22"/>
          <w:szCs w:val="22"/>
        </w:rPr>
        <w:tab/>
        <w:t xml:space="preserve">informovat </w:t>
      </w:r>
      <w:r w:rsidR="00A46825" w:rsidRPr="001A6B6E">
        <w:rPr>
          <w:rFonts w:ascii="Times New Roman" w:hAnsi="Times New Roman"/>
          <w:sz w:val="22"/>
          <w:szCs w:val="22"/>
        </w:rPr>
        <w:t xml:space="preserve">hlavního </w:t>
      </w:r>
      <w:r w:rsidRPr="001A6B6E">
        <w:rPr>
          <w:rFonts w:ascii="Times New Roman" w:hAnsi="Times New Roman"/>
          <w:sz w:val="22"/>
          <w:szCs w:val="22"/>
        </w:rPr>
        <w:t>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sedmi (7) kalendářních dnů ode dne, kdy se o takové skutečnosti dozví. Další účastník je dále povinen kdykoliv k žádosti poskytovatele prokázat, že je stále způsobilý pro řešení projektu ve smyslu § 18 ZPVV. Další účastník se zavazuje, že v případě jeho zrušení bez likvidace převede práva a závazky vyplývající pro něho z této smlouvy na svého právního nástupce</w:t>
      </w:r>
      <w:r w:rsidR="00163A6A" w:rsidRPr="001A6B6E">
        <w:rPr>
          <w:rFonts w:ascii="Times New Roman" w:hAnsi="Times New Roman"/>
          <w:sz w:val="22"/>
          <w:szCs w:val="22"/>
        </w:rPr>
        <w:t>.</w:t>
      </w:r>
    </w:p>
    <w:p w14:paraId="6A403BEA" w14:textId="77777777" w:rsidR="00451AE7" w:rsidRPr="001A6B6E" w:rsidRDefault="00451AE7" w:rsidP="00451AE7">
      <w:pPr>
        <w:ind w:left="709" w:hanging="425"/>
        <w:rPr>
          <w:rFonts w:ascii="Times New Roman" w:eastAsia="Calibri" w:hAnsi="Times New Roman"/>
          <w:sz w:val="22"/>
          <w:szCs w:val="22"/>
          <w:lang w:eastAsia="en-US"/>
        </w:rPr>
      </w:pPr>
    </w:p>
    <w:p w14:paraId="3D476E9A" w14:textId="77777777" w:rsidR="00451AE7" w:rsidRPr="001A6B6E" w:rsidRDefault="00451AE7" w:rsidP="004325D2">
      <w:pPr>
        <w:ind w:left="709" w:hanging="425"/>
        <w:jc w:val="center"/>
        <w:rPr>
          <w:rFonts w:ascii="Times New Roman" w:eastAsia="Calibri" w:hAnsi="Times New Roman"/>
          <w:sz w:val="22"/>
          <w:szCs w:val="22"/>
          <w:lang w:eastAsia="en-US"/>
        </w:rPr>
      </w:pPr>
      <w:r w:rsidRPr="001A6B6E">
        <w:rPr>
          <w:rFonts w:ascii="Times New Roman" w:eastAsia="Calibri" w:hAnsi="Times New Roman"/>
          <w:sz w:val="22"/>
          <w:szCs w:val="22"/>
          <w:lang w:eastAsia="en-US"/>
        </w:rPr>
        <w:t>VIII.</w:t>
      </w:r>
    </w:p>
    <w:p w14:paraId="786AE7AD" w14:textId="77777777" w:rsidR="00451AE7" w:rsidRPr="001A6B6E" w:rsidRDefault="00451AE7" w:rsidP="004325D2">
      <w:pPr>
        <w:ind w:left="709" w:hanging="425"/>
        <w:jc w:val="center"/>
        <w:rPr>
          <w:rFonts w:ascii="Times New Roman" w:eastAsia="Calibri" w:hAnsi="Times New Roman"/>
          <w:b/>
          <w:sz w:val="22"/>
          <w:szCs w:val="22"/>
          <w:lang w:eastAsia="en-US"/>
        </w:rPr>
      </w:pPr>
      <w:r w:rsidRPr="001A6B6E">
        <w:rPr>
          <w:rFonts w:ascii="Times New Roman" w:eastAsia="Calibri" w:hAnsi="Times New Roman"/>
          <w:b/>
          <w:sz w:val="22"/>
          <w:szCs w:val="22"/>
          <w:lang w:eastAsia="en-US"/>
        </w:rPr>
        <w:t>Důsledky porušení podmínek poskytnutí podpory</w:t>
      </w:r>
    </w:p>
    <w:p w14:paraId="3846E0F8" w14:textId="77777777" w:rsidR="00451AE7" w:rsidRPr="001A6B6E" w:rsidRDefault="00451AE7" w:rsidP="00451AE7">
      <w:pPr>
        <w:ind w:left="709" w:hanging="425"/>
        <w:rPr>
          <w:rFonts w:ascii="Times New Roman" w:eastAsia="Calibri" w:hAnsi="Times New Roman"/>
          <w:sz w:val="22"/>
          <w:szCs w:val="22"/>
          <w:lang w:eastAsia="en-US"/>
        </w:rPr>
      </w:pPr>
    </w:p>
    <w:p w14:paraId="12314D28"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t xml:space="preserve">8.1. </w:t>
      </w:r>
      <w:r w:rsidRPr="001A6B6E">
        <w:rPr>
          <w:rFonts w:ascii="Times New Roman" w:eastAsia="Calibri" w:hAnsi="Times New Roman"/>
          <w:sz w:val="22"/>
          <w:szCs w:val="22"/>
          <w:lang w:eastAsia="en-US"/>
        </w:rPr>
        <w:tab/>
        <w:t xml:space="preserve">V případě jakéhokoliv porušení povinností dalším účastníkem je </w:t>
      </w:r>
      <w:r w:rsidR="000B1670" w:rsidRPr="001A6B6E">
        <w:rPr>
          <w:rFonts w:ascii="Times New Roman" w:eastAsia="Calibri" w:hAnsi="Times New Roman"/>
          <w:sz w:val="22"/>
          <w:szCs w:val="22"/>
          <w:lang w:eastAsia="en-US"/>
        </w:rPr>
        <w:t xml:space="preserve">hlavní </w:t>
      </w:r>
      <w:r w:rsidRPr="001A6B6E">
        <w:rPr>
          <w:rFonts w:ascii="Times New Roman" w:eastAsia="Calibri" w:hAnsi="Times New Roman"/>
          <w:sz w:val="22"/>
          <w:szCs w:val="22"/>
          <w:lang w:eastAsia="en-US"/>
        </w:rPr>
        <w:t xml:space="preserve">příjemce oprávněn pozastavit poskytování podpory a neposkytnout příslušnou část podpory ve stanovených lhůtách, a to pouze za předpokladu, že porušení povinností dalším účastníkem není důsledkem porušení povinností </w:t>
      </w:r>
      <w:r w:rsidR="000B1670"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příjemce.</w:t>
      </w:r>
    </w:p>
    <w:p w14:paraId="0869C0D1"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8.2.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Porušení povinností dalším účastníkem stanovených v čl. VII. odst. 7.1.</w:t>
      </w:r>
      <w:r w:rsidR="00DC102F"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se při splnění podmínky uvedené v čl. 8.1 považuje za porušení rozpočtové kázně a má za následek podání podnětu k zahájení řízení o porušení rozpočtové kázně s</w:t>
      </w:r>
      <w:r w:rsidR="008A50EE" w:rsidRPr="001A6B6E">
        <w:rPr>
          <w:rFonts w:ascii="Times New Roman" w:eastAsia="Calibri" w:hAnsi="Times New Roman"/>
          <w:sz w:val="22"/>
          <w:szCs w:val="22"/>
          <w:lang w:eastAsia="en-US"/>
        </w:rPr>
        <w:t> </w:t>
      </w:r>
      <w:r w:rsidRPr="001A6B6E">
        <w:rPr>
          <w:rFonts w:ascii="Times New Roman" w:eastAsia="Calibri" w:hAnsi="Times New Roman"/>
          <w:sz w:val="22"/>
          <w:szCs w:val="22"/>
          <w:lang w:eastAsia="en-US"/>
        </w:rPr>
        <w:t>tím</w:t>
      </w:r>
      <w:r w:rsidR="008A50EE"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že</w:t>
      </w:r>
    </w:p>
    <w:p w14:paraId="5C16B7C3"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a.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a) se odvádí 100% takto neoprávněně použité podpory,</w:t>
      </w:r>
    </w:p>
    <w:p w14:paraId="6E94A9A0"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b.</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b) se odvádí 100% poskytnuté podpory určené k dosažení toho výsledku, kterého nebylo dosaženo,</w:t>
      </w:r>
    </w:p>
    <w:p w14:paraId="583C4DA5"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c.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c) se odvádí 100 % takto nevrácené příslušné části podpory,</w:t>
      </w:r>
    </w:p>
    <w:p w14:paraId="1C7B89C9"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d.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d) se odvádí 100% veškeré dosud poskytnuté podpory,</w:t>
      </w:r>
    </w:p>
    <w:p w14:paraId="4A61AB80"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e.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e) se odvádí 100% částky odpoví</w:t>
      </w:r>
      <w:r w:rsidR="00A67CA8" w:rsidRPr="001A6B6E">
        <w:rPr>
          <w:rFonts w:ascii="Times New Roman" w:eastAsia="Calibri" w:hAnsi="Times New Roman"/>
          <w:sz w:val="22"/>
          <w:szCs w:val="22"/>
          <w:lang w:eastAsia="en-US"/>
        </w:rPr>
        <w:t>dající stanovené smluvní pokutě</w:t>
      </w:r>
      <w:r w:rsidRPr="001A6B6E">
        <w:rPr>
          <w:rFonts w:ascii="Times New Roman" w:eastAsia="Calibri" w:hAnsi="Times New Roman"/>
          <w:sz w:val="22"/>
          <w:szCs w:val="22"/>
          <w:lang w:eastAsia="en-US"/>
        </w:rPr>
        <w:t>,</w:t>
      </w:r>
    </w:p>
    <w:p w14:paraId="1FFD3248"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f.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f) se odvádí 5 % veškeré dosud poskytnuté podpory,</w:t>
      </w:r>
    </w:p>
    <w:p w14:paraId="4F7EB365"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g.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g) se odvádí 100 % celkové podpory,</w:t>
      </w:r>
    </w:p>
    <w:p w14:paraId="4AB50F38"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h.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h) se odvádí 5 % veškeré dosud poskytnuté podpory.</w:t>
      </w:r>
    </w:p>
    <w:p w14:paraId="1F15B5E8"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8.3.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Porušení povinností dalším účastníkem stanovených v čl. VII. odst. 7.2. má za následek:</w:t>
      </w:r>
    </w:p>
    <w:p w14:paraId="1EF0419A" w14:textId="213EAB9A"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a.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a) smluvní pokutu ve výši 5.000,- Kč za každý byť započatý měsíc prodlení, maximálně však 50.000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w:t>
      </w:r>
    </w:p>
    <w:p w14:paraId="02116CE4" w14:textId="7C49F33B"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b.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b) povinnost uhradit smluvní pokutu ve výši 5.000,- Kč za každé takové jednotlivé porušení</w:t>
      </w:r>
      <w:r w:rsidR="0064760A" w:rsidRPr="001A6B6E">
        <w:rPr>
          <w:rFonts w:ascii="Times New Roman" w:eastAsia="Calibri" w:hAnsi="Times New Roman"/>
          <w:sz w:val="22"/>
          <w:szCs w:val="22"/>
          <w:lang w:eastAsia="en-US"/>
        </w:rPr>
        <w:t>,</w:t>
      </w:r>
    </w:p>
    <w:p w14:paraId="718B264A" w14:textId="74F0E670"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c.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c) povinnost uhradit smluvní pokutu ve výši 5.000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 za každé takové jednotlivé porušení,</w:t>
      </w:r>
    </w:p>
    <w:p w14:paraId="0248DF52" w14:textId="58C54176"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d.</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d) povinnost uhradit smluvní pokutu ve výši 1.000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 za každý byť započatý den prodlení, maximálně však 50.000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w:t>
      </w:r>
    </w:p>
    <w:p w14:paraId="40AC0FB3" w14:textId="226D1F90"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e.</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e) povinnost uhradit smluvní pokutu ve výši 5.000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 za každé takové jednotlivé porušení,</w:t>
      </w:r>
    </w:p>
    <w:p w14:paraId="23E327BD" w14:textId="4F60AD08"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lastRenderedPageBreak/>
        <w:t xml:space="preserve">f.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f) povinnost uhradit smluvní pokutu ve výši 10.000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 za každé takové jednotlivé porušení,</w:t>
      </w:r>
    </w:p>
    <w:p w14:paraId="5C7842BE" w14:textId="4ADADDF4"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g.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g) povinnost uhradit smluvní pokutu ve výši 10.000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 za každé takové jednotlivé porušení a</w:t>
      </w:r>
    </w:p>
    <w:p w14:paraId="0CA55F00" w14:textId="4981AF82"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h.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podle písm. h) povinnost uhradit smluvní pokutu ve výši 5.000</w:t>
      </w:r>
      <w:r w:rsidR="0064760A" w:rsidRPr="001A6B6E">
        <w:rPr>
          <w:rFonts w:ascii="Times New Roman" w:eastAsia="Calibri" w:hAnsi="Times New Roman"/>
          <w:sz w:val="22"/>
          <w:szCs w:val="22"/>
          <w:lang w:eastAsia="en-US"/>
        </w:rPr>
        <w:t>,-</w:t>
      </w:r>
      <w:r w:rsidRPr="001A6B6E">
        <w:rPr>
          <w:rFonts w:ascii="Times New Roman" w:eastAsia="Calibri" w:hAnsi="Times New Roman"/>
          <w:sz w:val="22"/>
          <w:szCs w:val="22"/>
          <w:lang w:eastAsia="en-US"/>
        </w:rPr>
        <w:t xml:space="preserve"> Kč,</w:t>
      </w:r>
      <w:r w:rsidR="0064760A"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za každé takové jednotlivé porušení.</w:t>
      </w:r>
    </w:p>
    <w:p w14:paraId="3F3A2CA9"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8.4.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Odstoupení od Smlouvy nemá vliv na uplatnění ostatních příslušných sankčních ustanovení podle tohoto článku.</w:t>
      </w:r>
    </w:p>
    <w:p w14:paraId="35D028EF"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8.5.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Tímto článkem není dotčen nárok</w:t>
      </w:r>
      <w:r w:rsidR="00D07D5C" w:rsidRPr="001A6B6E">
        <w:rPr>
          <w:rFonts w:ascii="Times New Roman" w:eastAsia="Calibri" w:hAnsi="Times New Roman"/>
          <w:sz w:val="22"/>
          <w:szCs w:val="22"/>
          <w:lang w:eastAsia="en-US"/>
        </w:rPr>
        <w:t xml:space="preserve"> hlavního</w:t>
      </w:r>
      <w:r w:rsidRPr="001A6B6E">
        <w:rPr>
          <w:rFonts w:ascii="Times New Roman" w:eastAsia="Calibri" w:hAnsi="Times New Roman"/>
          <w:sz w:val="22"/>
          <w:szCs w:val="22"/>
          <w:lang w:eastAsia="en-US"/>
        </w:rPr>
        <w:t xml:space="preserve"> příjemce na náhradu škody, která mu vznikne v důsledku porušení některé z povinností. Stanovené smluvní pokuty nezahrnují náhradu škody a aplikují se nad rámec dalších sankcí vyplývajících z právních předpisů nebo z této Smlouvy.</w:t>
      </w:r>
    </w:p>
    <w:p w14:paraId="0DBF34FD"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8.6.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Jednotlivé smluvní pokuty stanovené podle tohoto článku se sčítají, maximálně však do výše odpovídající maximální výši podpory stanovené ve Smlouvě, resp. jejích přílohách.</w:t>
      </w:r>
    </w:p>
    <w:p w14:paraId="7B60916B"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8.7.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Pokud další účastník předpokládá, že nebude schopen splnit některou z výše uvedených povinností, je oprávněn nejpozději do lhůty jejího splnění podat žádost o změnu v souladu se směrnicí </w:t>
      </w:r>
      <w:r w:rsidRPr="001A6B6E">
        <w:rPr>
          <w:rFonts w:ascii="Times New Roman" w:eastAsia="Calibri" w:hAnsi="Times New Roman"/>
          <w:b/>
          <w:bCs/>
          <w:sz w:val="22"/>
          <w:szCs w:val="22"/>
          <w:lang w:eastAsia="en-US"/>
        </w:rPr>
        <w:t xml:space="preserve">SME-07Směrnice pro změnová řízení projektů </w:t>
      </w:r>
      <w:r w:rsidRPr="001A6B6E">
        <w:rPr>
          <w:rFonts w:ascii="Times New Roman" w:eastAsia="Calibri" w:hAnsi="Times New Roman"/>
          <w:sz w:val="22"/>
          <w:szCs w:val="22"/>
          <w:lang w:eastAsia="en-US"/>
        </w:rPr>
        <w:t xml:space="preserve">u takové změny, která je touto směrnicí umožněna, anebo doručit </w:t>
      </w:r>
      <w:r w:rsidR="00A147E7" w:rsidRPr="001A6B6E">
        <w:rPr>
          <w:rFonts w:ascii="Times New Roman" w:eastAsia="Calibri" w:hAnsi="Times New Roman"/>
          <w:sz w:val="22"/>
          <w:szCs w:val="22"/>
          <w:lang w:eastAsia="en-US"/>
        </w:rPr>
        <w:t xml:space="preserve">hlavnímu </w:t>
      </w:r>
      <w:r w:rsidRPr="001A6B6E">
        <w:rPr>
          <w:rFonts w:ascii="Times New Roman" w:eastAsia="Calibri" w:hAnsi="Times New Roman"/>
          <w:sz w:val="22"/>
          <w:szCs w:val="22"/>
          <w:lang w:eastAsia="en-US"/>
        </w:rPr>
        <w:t xml:space="preserve">příjemci písemné vyjádření o nemožnosti jejího splnění v důsledku vyšší moci nebo domnělého porušení povinností </w:t>
      </w:r>
      <w:r w:rsidR="00A147E7"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 xml:space="preserve">příjemce. </w:t>
      </w:r>
      <w:r w:rsidR="00D07D5C" w:rsidRPr="001A6B6E">
        <w:rPr>
          <w:rFonts w:ascii="Times New Roman" w:eastAsia="Calibri" w:hAnsi="Times New Roman"/>
          <w:sz w:val="22"/>
          <w:szCs w:val="22"/>
          <w:lang w:eastAsia="en-US"/>
        </w:rPr>
        <w:t>Hlavní p</w:t>
      </w:r>
      <w:r w:rsidRPr="001A6B6E">
        <w:rPr>
          <w:rFonts w:ascii="Times New Roman" w:eastAsia="Calibri" w:hAnsi="Times New Roman"/>
          <w:sz w:val="22"/>
          <w:szCs w:val="22"/>
          <w:lang w:eastAsia="en-US"/>
        </w:rPr>
        <w:t xml:space="preserve">říjemce si vyhrazuje právo trvat na dodržení této povinnosti ve stanovené lhůtě anebo stanovit dodatečnou lhůtu pro její splnění na základě vyhodnocení žádosti nebo vyjádření podle předchozí věty. </w:t>
      </w:r>
      <w:r w:rsidR="00D07D5C" w:rsidRPr="001A6B6E">
        <w:rPr>
          <w:rFonts w:ascii="Times New Roman" w:eastAsia="Calibri" w:hAnsi="Times New Roman"/>
          <w:sz w:val="22"/>
          <w:szCs w:val="22"/>
          <w:lang w:eastAsia="en-US"/>
        </w:rPr>
        <w:t>Hlavní p</w:t>
      </w:r>
      <w:r w:rsidRPr="001A6B6E">
        <w:rPr>
          <w:rFonts w:ascii="Times New Roman" w:eastAsia="Calibri" w:hAnsi="Times New Roman"/>
          <w:sz w:val="22"/>
          <w:szCs w:val="22"/>
          <w:lang w:eastAsia="en-US"/>
        </w:rPr>
        <w:t>říjemce je oprávněn v kladném rozhodnutí podle této směrnice stanovit dalšímu účastníkovi povinnost vrátit příslušnou část podpory (např. na základě žádosti o redukci výsledků).</w:t>
      </w:r>
    </w:p>
    <w:p w14:paraId="42B7A8F6"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8.8.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Žádost nebo vyjádření podle předchozího odstavce podané později staví lhůtu pro počítání smluvních pokut podle dnů, týdnů či měsíců, nebo stanovenou lhůtu k nápravě.</w:t>
      </w:r>
    </w:p>
    <w:p w14:paraId="1AD9BF35"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8.9.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2E8925ED"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8.10.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Pokud další účastník porušil některou z výše uvedených povinností, vyzve jej písemně </w:t>
      </w:r>
      <w:r w:rsidR="00D07D5C" w:rsidRPr="001A6B6E">
        <w:rPr>
          <w:rFonts w:ascii="Times New Roman" w:eastAsia="Calibri" w:hAnsi="Times New Roman"/>
          <w:sz w:val="22"/>
          <w:szCs w:val="22"/>
          <w:lang w:eastAsia="en-US"/>
        </w:rPr>
        <w:t xml:space="preserve">hlavní </w:t>
      </w:r>
      <w:r w:rsidRPr="001A6B6E">
        <w:rPr>
          <w:rFonts w:ascii="Times New Roman" w:eastAsia="Calibri" w:hAnsi="Times New Roman"/>
          <w:sz w:val="22"/>
          <w:szCs w:val="22"/>
          <w:lang w:eastAsia="en-US"/>
        </w:rPr>
        <w:t>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14:paraId="5E80CE7C" w14:textId="77777777" w:rsidR="00451AE7" w:rsidRPr="001A6B6E" w:rsidRDefault="00451AE7" w:rsidP="00451AE7">
      <w:pPr>
        <w:ind w:left="567" w:hanging="567"/>
        <w:rPr>
          <w:rFonts w:ascii="Times New Roman" w:eastAsia="Calibri" w:hAnsi="Times New Roman"/>
          <w:sz w:val="22"/>
          <w:szCs w:val="22"/>
          <w:lang w:eastAsia="en-US"/>
        </w:rPr>
      </w:pPr>
    </w:p>
    <w:p w14:paraId="0E7E5FA3" w14:textId="77777777" w:rsidR="00451AE7" w:rsidRPr="001A6B6E" w:rsidRDefault="00451AE7" w:rsidP="004325D2">
      <w:pPr>
        <w:ind w:left="567" w:hanging="567"/>
        <w:jc w:val="center"/>
        <w:rPr>
          <w:rFonts w:ascii="Times New Roman" w:eastAsia="Calibri" w:hAnsi="Times New Roman"/>
          <w:sz w:val="22"/>
          <w:szCs w:val="22"/>
          <w:lang w:eastAsia="en-US"/>
        </w:rPr>
      </w:pPr>
      <w:r w:rsidRPr="001A6B6E">
        <w:rPr>
          <w:rFonts w:ascii="Times New Roman" w:eastAsia="Calibri" w:hAnsi="Times New Roman"/>
          <w:sz w:val="22"/>
          <w:szCs w:val="22"/>
          <w:lang w:eastAsia="en-US"/>
        </w:rPr>
        <w:t>IX.</w:t>
      </w:r>
    </w:p>
    <w:p w14:paraId="2127BBF8" w14:textId="77777777" w:rsidR="00451AE7" w:rsidRPr="001A6B6E" w:rsidRDefault="00451AE7" w:rsidP="004325D2">
      <w:pPr>
        <w:ind w:left="567" w:hanging="567"/>
        <w:jc w:val="center"/>
        <w:rPr>
          <w:rFonts w:ascii="Times New Roman" w:eastAsia="Calibri" w:hAnsi="Times New Roman"/>
          <w:b/>
          <w:sz w:val="22"/>
          <w:szCs w:val="22"/>
          <w:lang w:eastAsia="en-US"/>
        </w:rPr>
      </w:pPr>
      <w:r w:rsidRPr="001A6B6E">
        <w:rPr>
          <w:rFonts w:ascii="Times New Roman" w:eastAsia="Calibri" w:hAnsi="Times New Roman"/>
          <w:b/>
          <w:sz w:val="22"/>
          <w:szCs w:val="22"/>
          <w:lang w:eastAsia="en-US"/>
        </w:rPr>
        <w:t>Výpověď</w:t>
      </w:r>
    </w:p>
    <w:p w14:paraId="0C62E513" w14:textId="77777777" w:rsidR="00451AE7" w:rsidRPr="001A6B6E" w:rsidRDefault="00451AE7" w:rsidP="00451AE7">
      <w:pPr>
        <w:ind w:left="567" w:hanging="567"/>
        <w:rPr>
          <w:rFonts w:ascii="Times New Roman" w:eastAsia="Calibri" w:hAnsi="Times New Roman"/>
          <w:b/>
          <w:sz w:val="22"/>
          <w:szCs w:val="22"/>
          <w:lang w:eastAsia="en-US"/>
        </w:rPr>
      </w:pPr>
    </w:p>
    <w:p w14:paraId="48FAC46C"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9.1. </w:t>
      </w:r>
      <w:r w:rsidRPr="001A6B6E">
        <w:rPr>
          <w:rFonts w:ascii="Times New Roman" w:eastAsia="Calibri" w:hAnsi="Times New Roman"/>
          <w:bCs/>
          <w:sz w:val="22"/>
          <w:szCs w:val="22"/>
          <w:lang w:eastAsia="en-US"/>
        </w:rPr>
        <w:tab/>
      </w:r>
      <w:r w:rsidR="00D07D5C" w:rsidRPr="001A6B6E">
        <w:rPr>
          <w:rFonts w:ascii="Times New Roman" w:eastAsia="Calibri" w:hAnsi="Times New Roman"/>
          <w:bCs/>
          <w:sz w:val="22"/>
          <w:szCs w:val="22"/>
          <w:lang w:eastAsia="en-US"/>
        </w:rPr>
        <w:t>Hlavní p</w:t>
      </w:r>
      <w:r w:rsidRPr="001A6B6E">
        <w:rPr>
          <w:rFonts w:ascii="Times New Roman" w:eastAsia="Calibri" w:hAnsi="Times New Roman"/>
          <w:sz w:val="22"/>
          <w:szCs w:val="22"/>
          <w:lang w:eastAsia="en-US"/>
        </w:rPr>
        <w:t>říjemce je oprávněn vypovědět Smlouvu v případě, že</w:t>
      </w:r>
    </w:p>
    <w:p w14:paraId="574E37C1"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a.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přestal splňovat podmínky kvalifikace podle § 18 odst. 2 ZPVV, s výjimkou pravomocného odsouzení pro trestný čin dotýkající se splnění podmínek pro poskytnutí podpory,</w:t>
      </w:r>
    </w:p>
    <w:p w14:paraId="6EBDBCC1"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b.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účastník o těchto skutečnostech nevěděl a vědět nemohl,</w:t>
      </w:r>
    </w:p>
    <w:p w14:paraId="7FFF298D"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lastRenderedPageBreak/>
        <w:t xml:space="preserve">c.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je zřejmé, že postup při řešení projektu nevede k očekávaným výsledkům v důsledku skutečností dalším účastníkem nezaviněných,</w:t>
      </w:r>
    </w:p>
    <w:p w14:paraId="7AEA06B9"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d. </w:t>
      </w:r>
      <w:r w:rsidRPr="001A6B6E">
        <w:rPr>
          <w:rFonts w:ascii="Times New Roman" w:eastAsia="Calibri" w:hAnsi="Times New Roman"/>
          <w:bCs/>
          <w:sz w:val="22"/>
          <w:szCs w:val="22"/>
          <w:lang w:eastAsia="en-US"/>
        </w:rPr>
        <w:tab/>
        <w:t xml:space="preserve">poskytovatel vypoví poskytovatelskou smlouvu </w:t>
      </w:r>
      <w:r w:rsidRPr="001A6B6E">
        <w:rPr>
          <w:rFonts w:ascii="Times New Roman" w:eastAsia="Calibri" w:hAnsi="Times New Roman"/>
          <w:sz w:val="22"/>
          <w:szCs w:val="22"/>
          <w:lang w:eastAsia="en-US"/>
        </w:rPr>
        <w:t>v důsledku rozpočtového provizoria nebo krácení prostředků ze státního rozpočtu k regulaci čerpání státního rozpočtu nebo</w:t>
      </w:r>
    </w:p>
    <w:p w14:paraId="7F10D4D3"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e.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se plnění povinností dalšího účastníka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14:paraId="43C198F7"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9.2.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14:paraId="75160E60"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9.3.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Výpověď nabývá účinnosti dnem doručení písemné a odůvodněné výpovědi dalšímu účastníkovi.</w:t>
      </w:r>
    </w:p>
    <w:p w14:paraId="6A326020" w14:textId="77777777" w:rsidR="00451AE7" w:rsidRPr="001A6B6E" w:rsidRDefault="00451AE7" w:rsidP="00451AE7">
      <w:pPr>
        <w:rPr>
          <w:rFonts w:ascii="Times New Roman" w:eastAsia="Calibri" w:hAnsi="Times New Roman"/>
          <w:sz w:val="22"/>
          <w:szCs w:val="22"/>
          <w:lang w:eastAsia="en-US"/>
        </w:rPr>
      </w:pPr>
    </w:p>
    <w:p w14:paraId="299E9128" w14:textId="77777777" w:rsidR="00451AE7" w:rsidRPr="001A6B6E" w:rsidRDefault="00451AE7" w:rsidP="004325D2">
      <w:pPr>
        <w:ind w:left="567" w:hanging="567"/>
        <w:jc w:val="center"/>
        <w:rPr>
          <w:rFonts w:ascii="Times New Roman" w:eastAsia="Calibri" w:hAnsi="Times New Roman"/>
          <w:sz w:val="22"/>
          <w:szCs w:val="22"/>
          <w:lang w:eastAsia="en-US"/>
        </w:rPr>
      </w:pPr>
      <w:r w:rsidRPr="001A6B6E">
        <w:rPr>
          <w:rFonts w:ascii="Times New Roman" w:eastAsia="Calibri" w:hAnsi="Times New Roman"/>
          <w:sz w:val="22"/>
          <w:szCs w:val="22"/>
          <w:lang w:eastAsia="en-US"/>
        </w:rPr>
        <w:t>X.</w:t>
      </w:r>
    </w:p>
    <w:p w14:paraId="433363BA" w14:textId="77777777" w:rsidR="00451AE7" w:rsidRPr="001A6B6E" w:rsidRDefault="00451AE7" w:rsidP="004325D2">
      <w:pPr>
        <w:ind w:left="567" w:hanging="567"/>
        <w:jc w:val="center"/>
        <w:rPr>
          <w:rFonts w:ascii="Times New Roman" w:eastAsia="Calibri" w:hAnsi="Times New Roman"/>
          <w:b/>
          <w:sz w:val="22"/>
          <w:szCs w:val="22"/>
          <w:lang w:eastAsia="en-US"/>
        </w:rPr>
      </w:pPr>
      <w:r w:rsidRPr="001A6B6E">
        <w:rPr>
          <w:rFonts w:ascii="Times New Roman" w:eastAsia="Calibri" w:hAnsi="Times New Roman"/>
          <w:b/>
          <w:sz w:val="22"/>
          <w:szCs w:val="22"/>
          <w:lang w:eastAsia="en-US"/>
        </w:rPr>
        <w:t>Odstoupení od smlouvy</w:t>
      </w:r>
    </w:p>
    <w:p w14:paraId="2585B941" w14:textId="77777777" w:rsidR="00451AE7" w:rsidRPr="001A6B6E" w:rsidRDefault="00451AE7" w:rsidP="00451AE7">
      <w:pPr>
        <w:ind w:left="567" w:hanging="567"/>
        <w:rPr>
          <w:rFonts w:ascii="Times New Roman" w:eastAsia="Calibri" w:hAnsi="Times New Roman"/>
          <w:sz w:val="22"/>
          <w:szCs w:val="22"/>
          <w:lang w:eastAsia="en-US"/>
        </w:rPr>
      </w:pPr>
    </w:p>
    <w:p w14:paraId="1620AE8F" w14:textId="77777777" w:rsidR="00451AE7" w:rsidRPr="001A6B6E" w:rsidRDefault="00451AE7" w:rsidP="00451AE7">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10.1. </w:t>
      </w:r>
      <w:r w:rsidRPr="001A6B6E">
        <w:rPr>
          <w:rFonts w:ascii="Times New Roman" w:eastAsia="Calibri" w:hAnsi="Times New Roman"/>
          <w:bCs/>
          <w:sz w:val="22"/>
          <w:szCs w:val="22"/>
          <w:lang w:eastAsia="en-US"/>
        </w:rPr>
        <w:tab/>
      </w:r>
      <w:r w:rsidR="00D07D5C" w:rsidRPr="001A6B6E">
        <w:rPr>
          <w:rFonts w:ascii="Times New Roman" w:eastAsia="Calibri" w:hAnsi="Times New Roman"/>
          <w:bCs/>
          <w:sz w:val="22"/>
          <w:szCs w:val="22"/>
          <w:lang w:eastAsia="en-US"/>
        </w:rPr>
        <w:t>Hlavní p</w:t>
      </w:r>
      <w:r w:rsidRPr="001A6B6E">
        <w:rPr>
          <w:rFonts w:ascii="Times New Roman" w:eastAsia="Calibri" w:hAnsi="Times New Roman"/>
          <w:sz w:val="22"/>
          <w:szCs w:val="22"/>
          <w:lang w:eastAsia="en-US"/>
        </w:rPr>
        <w:t>říjemce od Smlouvy odstoupí v případě, že:</w:t>
      </w:r>
    </w:p>
    <w:p w14:paraId="7ED56369"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a.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se dopustil jednání (včetně nečinnosti v případech, kdy měl povinnost jednat), kterým sám porušil pravidla veřejné podpory, nebo v důsledku něhož dojde k porušení pravidel veřejné podpory na straně poskytovatele,</w:t>
      </w:r>
    </w:p>
    <w:p w14:paraId="5B53AD93"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b.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uvedl neúplné, nesprávné nebo nepravdivé údaje nebo jiné skutečnosti ve veřejné soutěži, při uzavření smlouvy nebo na základě informačních povinností během řešení projektu a po jeho ukončení s úmyslem získat podporu nebo jinou výhodu,</w:t>
      </w:r>
    </w:p>
    <w:p w14:paraId="3436D91D"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c.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další účastník porušil některou z povinností podle článku VII., přičemž pokud dalšího účastníka vyzval k nápravě, odstoupí </w:t>
      </w:r>
      <w:r w:rsidR="00A147E7" w:rsidRPr="001A6B6E">
        <w:rPr>
          <w:rFonts w:ascii="Times New Roman" w:eastAsia="Calibri" w:hAnsi="Times New Roman"/>
          <w:sz w:val="22"/>
          <w:szCs w:val="22"/>
          <w:lang w:eastAsia="en-US"/>
        </w:rPr>
        <w:t xml:space="preserve">hlavní </w:t>
      </w:r>
      <w:r w:rsidRPr="001A6B6E">
        <w:rPr>
          <w:rFonts w:ascii="Times New Roman" w:eastAsia="Calibri" w:hAnsi="Times New Roman"/>
          <w:sz w:val="22"/>
          <w:szCs w:val="22"/>
          <w:lang w:eastAsia="en-US"/>
        </w:rPr>
        <w:t>příjemce od Smlouvy až po marném uplynutí stanovené lhůty k nápravě,</w:t>
      </w:r>
    </w:p>
    <w:p w14:paraId="3733F8EA"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d.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porušil opakovaně 3x některou z povinností, u kterých nejsou dány lhůty pro jejich plnění, ale jejich plnění je podmíněno jinými skutečnostmi,</w:t>
      </w:r>
    </w:p>
    <w:p w14:paraId="5FE0F881"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e.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účastník byl pravomocně odsouzen pro trestný čin týkající se splnění podmínek pro poskytnutí podpory,</w:t>
      </w:r>
    </w:p>
    <w:p w14:paraId="54AA625A"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f.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účastník o těchto skutečnostech věděl nebo vědět měl (v pochybnostech se použije obdobné ustanovení o výpovědi),</w:t>
      </w:r>
    </w:p>
    <w:p w14:paraId="278BE958"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g.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je zřejmé, že postup při řešení projektu nevede k očekávaným výsledkům v důsledku skutečností dalším účastníkem zaviněných (v pochybnostech se použije obdobné ustanovení o výpovědi) nebo</w:t>
      </w:r>
    </w:p>
    <w:p w14:paraId="3D8395DB" w14:textId="77777777" w:rsidR="00451AE7" w:rsidRPr="001A6B6E" w:rsidRDefault="00451AE7" w:rsidP="00451AE7">
      <w:pPr>
        <w:ind w:left="709" w:hanging="425"/>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h.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u dalšího účastníka byly po ukončení platnosti Smlouvy zjištěny na základě provedení některého z kontrolních procesů závažné finanční nesrovnalosti nebo podvod.</w:t>
      </w:r>
    </w:p>
    <w:p w14:paraId="7C18D7EF" w14:textId="77777777" w:rsidR="00451AE7" w:rsidRPr="001A6B6E" w:rsidRDefault="00451AE7" w:rsidP="00CF569A">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10.2. </w:t>
      </w:r>
      <w:r w:rsidRPr="001A6B6E">
        <w:rPr>
          <w:rFonts w:ascii="Times New Roman" w:eastAsia="Calibri" w:hAnsi="Times New Roman"/>
          <w:bCs/>
          <w:sz w:val="22"/>
          <w:szCs w:val="22"/>
          <w:lang w:eastAsia="en-US"/>
        </w:rPr>
        <w:tab/>
      </w:r>
      <w:r w:rsidR="00D07D5C" w:rsidRPr="001A6B6E">
        <w:rPr>
          <w:rFonts w:ascii="Times New Roman" w:eastAsia="Calibri" w:hAnsi="Times New Roman"/>
          <w:bCs/>
          <w:sz w:val="22"/>
          <w:szCs w:val="22"/>
          <w:lang w:eastAsia="en-US"/>
        </w:rPr>
        <w:t>Hlavní p</w:t>
      </w:r>
      <w:r w:rsidRPr="001A6B6E">
        <w:rPr>
          <w:rFonts w:ascii="Times New Roman" w:eastAsia="Calibri" w:hAnsi="Times New Roman"/>
          <w:sz w:val="22"/>
          <w:szCs w:val="22"/>
          <w:lang w:eastAsia="en-US"/>
        </w:rPr>
        <w:t xml:space="preserve">říjemce není oprávněn odstoupit od smlouvy v případě, kdy porušení povinností dalším účastníkem bylo způsobeno výlučně nedodržením povinností </w:t>
      </w:r>
      <w:r w:rsidR="00D07D5C"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příjemce.</w:t>
      </w:r>
    </w:p>
    <w:p w14:paraId="6020E2CF" w14:textId="77777777" w:rsidR="00451AE7" w:rsidRPr="001A6B6E" w:rsidRDefault="00451AE7" w:rsidP="00CF569A">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10.3.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Odstoupení nabývá účinnosti dnem doručení písemného a odůvodněného oznámení o odstoupení dalšímu účastníkovi.</w:t>
      </w:r>
    </w:p>
    <w:p w14:paraId="5E5328D1" w14:textId="77777777" w:rsidR="00D532D8" w:rsidRPr="001A6B6E" w:rsidRDefault="00D532D8" w:rsidP="00CF569A">
      <w:pPr>
        <w:rPr>
          <w:rFonts w:ascii="Times New Roman" w:eastAsia="Calibri" w:hAnsi="Times New Roman"/>
          <w:sz w:val="22"/>
          <w:szCs w:val="22"/>
          <w:lang w:eastAsia="en-US"/>
        </w:rPr>
      </w:pPr>
    </w:p>
    <w:p w14:paraId="3751C6CC" w14:textId="77777777" w:rsidR="00BA4661" w:rsidRPr="001A6B6E" w:rsidRDefault="00BA4661" w:rsidP="00451AE7">
      <w:pPr>
        <w:ind w:left="570" w:hanging="570"/>
        <w:rPr>
          <w:rFonts w:ascii="Times New Roman" w:hAnsi="Times New Roman"/>
          <w:sz w:val="22"/>
          <w:szCs w:val="22"/>
        </w:rPr>
      </w:pPr>
    </w:p>
    <w:p w14:paraId="57445706" w14:textId="77777777" w:rsidR="00451AE7" w:rsidRPr="001A6B6E" w:rsidRDefault="00451AE7" w:rsidP="004325D2">
      <w:pPr>
        <w:ind w:left="567" w:hanging="567"/>
        <w:jc w:val="center"/>
        <w:rPr>
          <w:rFonts w:ascii="Times New Roman" w:hAnsi="Times New Roman"/>
          <w:sz w:val="22"/>
          <w:szCs w:val="22"/>
        </w:rPr>
      </w:pPr>
      <w:r w:rsidRPr="001A6B6E">
        <w:rPr>
          <w:rFonts w:ascii="Times New Roman" w:hAnsi="Times New Roman"/>
          <w:sz w:val="22"/>
          <w:szCs w:val="22"/>
        </w:rPr>
        <w:t>XI.</w:t>
      </w:r>
    </w:p>
    <w:p w14:paraId="73CB75FD" w14:textId="77777777" w:rsidR="00451AE7" w:rsidRPr="001A6B6E" w:rsidRDefault="00451AE7" w:rsidP="004325D2">
      <w:pPr>
        <w:ind w:left="567" w:hanging="567"/>
        <w:jc w:val="center"/>
        <w:rPr>
          <w:rFonts w:ascii="Times New Roman" w:hAnsi="Times New Roman"/>
          <w:b/>
          <w:sz w:val="22"/>
          <w:szCs w:val="22"/>
        </w:rPr>
      </w:pPr>
      <w:r w:rsidRPr="001A6B6E">
        <w:rPr>
          <w:rFonts w:ascii="Times New Roman" w:hAnsi="Times New Roman"/>
          <w:b/>
          <w:sz w:val="22"/>
          <w:szCs w:val="22"/>
        </w:rPr>
        <w:t>Práva k hmotnému majetku</w:t>
      </w:r>
    </w:p>
    <w:p w14:paraId="5F7A71EE" w14:textId="77777777" w:rsidR="00451AE7" w:rsidRPr="001A6B6E" w:rsidRDefault="00451AE7" w:rsidP="00451AE7">
      <w:pPr>
        <w:ind w:left="567" w:hanging="567"/>
        <w:rPr>
          <w:rFonts w:ascii="Times New Roman" w:hAnsi="Times New Roman"/>
          <w:sz w:val="22"/>
          <w:szCs w:val="22"/>
        </w:rPr>
      </w:pPr>
    </w:p>
    <w:p w14:paraId="77719D96" w14:textId="77777777" w:rsidR="00451AE7" w:rsidRPr="001A6B6E" w:rsidRDefault="00451AE7" w:rsidP="00CF569A">
      <w:pPr>
        <w:pStyle w:val="Zkladntext"/>
        <w:numPr>
          <w:ilvl w:val="0"/>
          <w:numId w:val="17"/>
        </w:numPr>
        <w:ind w:left="567" w:hanging="567"/>
        <w:rPr>
          <w:rFonts w:ascii="Times New Roman" w:hAnsi="Times New Roman"/>
          <w:sz w:val="22"/>
          <w:szCs w:val="22"/>
          <w:lang w:val="cs-CZ"/>
        </w:rPr>
      </w:pPr>
      <w:r w:rsidRPr="001A6B6E">
        <w:rPr>
          <w:rFonts w:ascii="Times New Roman" w:hAnsi="Times New Roman"/>
          <w:sz w:val="22"/>
          <w:szCs w:val="22"/>
          <w:lang w:val="cs-CZ"/>
        </w:rPr>
        <w:t xml:space="preserve">Vlastníkem hmotného majetku nutného k řešení projektu a pořízeného z podpory je </w:t>
      </w:r>
      <w:r w:rsidR="00D07D5C" w:rsidRPr="001A6B6E">
        <w:rPr>
          <w:rFonts w:ascii="Times New Roman" w:hAnsi="Times New Roman"/>
          <w:sz w:val="22"/>
          <w:szCs w:val="22"/>
          <w:lang w:val="cs-CZ"/>
        </w:rPr>
        <w:t xml:space="preserve">hlavní </w:t>
      </w:r>
      <w:r w:rsidRPr="001A6B6E">
        <w:rPr>
          <w:rFonts w:ascii="Times New Roman" w:hAnsi="Times New Roman"/>
          <w:sz w:val="22"/>
          <w:szCs w:val="22"/>
          <w:lang w:val="cs-CZ"/>
        </w:rPr>
        <w:t>příjemce nebo další účastník, který si uvedený majetek pořídil nebo jej vytvořil. Došlo-li k vytvoření nebo pořízení majetku společným působením</w:t>
      </w:r>
      <w:r w:rsidR="00D07D5C" w:rsidRPr="001A6B6E">
        <w:rPr>
          <w:rFonts w:ascii="Times New Roman" w:hAnsi="Times New Roman"/>
          <w:sz w:val="22"/>
          <w:szCs w:val="22"/>
          <w:lang w:val="cs-CZ"/>
        </w:rPr>
        <w:t xml:space="preserve"> hlavního</w:t>
      </w:r>
      <w:r w:rsidRPr="001A6B6E">
        <w:rPr>
          <w:rFonts w:ascii="Times New Roman" w:hAnsi="Times New Roman"/>
          <w:sz w:val="22"/>
          <w:szCs w:val="22"/>
          <w:lang w:val="cs-CZ"/>
        </w:rPr>
        <w:t xml:space="preserve"> příjemce a dalšího účastníka nebo několika dalších účastníků, je takový majetek v jejich podílovém spoluvlastnictví, a to podle míry, v jakém se na jeho vytvoření nebo pořízení podíleli. V pochybnostech jsou podíly rovné. </w:t>
      </w:r>
      <w:r w:rsidR="00A147E7" w:rsidRPr="001A6B6E">
        <w:rPr>
          <w:rFonts w:ascii="Times New Roman" w:hAnsi="Times New Roman"/>
          <w:sz w:val="22"/>
          <w:szCs w:val="22"/>
          <w:lang w:val="cs-CZ"/>
        </w:rPr>
        <w:t>Hlavní p</w:t>
      </w:r>
      <w:r w:rsidRPr="001A6B6E">
        <w:rPr>
          <w:rFonts w:ascii="Times New Roman" w:hAnsi="Times New Roman"/>
          <w:sz w:val="22"/>
          <w:szCs w:val="22"/>
          <w:lang w:val="cs-CZ"/>
        </w:rPr>
        <w:t>říjemce i další účastník jsou povinni nakládat s veškerým majetkem s péčí řádného hospodáře, zejména jej zabezpečit proti poškození, ztrátě nebo odcizení a dále jej využívat zejména pro aktivity spojené s projektem.</w:t>
      </w:r>
    </w:p>
    <w:p w14:paraId="5CB7736F" w14:textId="77777777" w:rsidR="00451AE7" w:rsidRPr="001A6B6E" w:rsidRDefault="00451AE7" w:rsidP="00CF569A">
      <w:pPr>
        <w:pStyle w:val="Zkladntext"/>
        <w:numPr>
          <w:ilvl w:val="0"/>
          <w:numId w:val="17"/>
        </w:numPr>
        <w:ind w:left="567" w:hanging="567"/>
        <w:rPr>
          <w:rFonts w:ascii="Times New Roman" w:hAnsi="Times New Roman"/>
          <w:sz w:val="22"/>
          <w:szCs w:val="22"/>
          <w:lang w:val="cs-CZ"/>
        </w:rPr>
      </w:pPr>
      <w:r w:rsidRPr="001A6B6E">
        <w:rPr>
          <w:rFonts w:ascii="Times New Roman" w:hAnsi="Times New Roman"/>
          <w:sz w:val="22"/>
          <w:szCs w:val="22"/>
          <w:lang w:val="cs-CZ"/>
        </w:rPr>
        <w:t>Po dobu účinnosti této smlouvy není další účastník oprávněn bez souhlasu</w:t>
      </w:r>
      <w:r w:rsidR="00A147E7" w:rsidRPr="001A6B6E">
        <w:rPr>
          <w:rFonts w:ascii="Times New Roman" w:hAnsi="Times New Roman"/>
          <w:sz w:val="22"/>
          <w:szCs w:val="22"/>
          <w:lang w:val="cs-CZ"/>
        </w:rPr>
        <w:t xml:space="preserve"> hlavního</w:t>
      </w:r>
      <w:r w:rsidRPr="001A6B6E">
        <w:rPr>
          <w:rFonts w:ascii="Times New Roman" w:hAnsi="Times New Roman"/>
          <w:sz w:val="22"/>
          <w:szCs w:val="22"/>
          <w:lang w:val="cs-CZ"/>
        </w:rPr>
        <w:t xml:space="preserve"> příjemce s hmotným majetkem disponovat ve prospěch třetí osoby, zejména pak není oprávněn tento hmotný majetek zcizit, převést, zatížit, pronajmout, půjčit či vypůjčit.</w:t>
      </w:r>
    </w:p>
    <w:p w14:paraId="04D4518E" w14:textId="77777777" w:rsidR="00D503B3" w:rsidRPr="001A6B6E" w:rsidRDefault="00D503B3" w:rsidP="00D503B3">
      <w:pPr>
        <w:pStyle w:val="Zkladntext"/>
        <w:ind w:left="720"/>
        <w:rPr>
          <w:rFonts w:ascii="Times New Roman" w:hAnsi="Times New Roman"/>
          <w:sz w:val="22"/>
          <w:szCs w:val="22"/>
          <w:lang w:val="cs-CZ"/>
        </w:rPr>
      </w:pPr>
    </w:p>
    <w:p w14:paraId="60495B19" w14:textId="77777777" w:rsidR="00451AE7" w:rsidRPr="001A6B6E" w:rsidRDefault="00451AE7" w:rsidP="00451AE7">
      <w:pPr>
        <w:pStyle w:val="Zkladntext"/>
        <w:ind w:left="720"/>
        <w:rPr>
          <w:rFonts w:ascii="Times New Roman" w:hAnsi="Times New Roman"/>
          <w:sz w:val="22"/>
          <w:szCs w:val="22"/>
          <w:lang w:val="cs-CZ"/>
        </w:rPr>
      </w:pPr>
    </w:p>
    <w:p w14:paraId="7938B5DB" w14:textId="77777777" w:rsidR="00451AE7" w:rsidRPr="001A6B6E" w:rsidRDefault="00451AE7" w:rsidP="004325D2">
      <w:pPr>
        <w:pStyle w:val="Zkladntext"/>
        <w:ind w:left="720"/>
        <w:jc w:val="center"/>
        <w:rPr>
          <w:rFonts w:ascii="Times New Roman" w:hAnsi="Times New Roman"/>
          <w:sz w:val="22"/>
          <w:szCs w:val="22"/>
          <w:lang w:val="cs-CZ"/>
        </w:rPr>
      </w:pPr>
      <w:r w:rsidRPr="001A6B6E">
        <w:rPr>
          <w:rFonts w:ascii="Times New Roman" w:hAnsi="Times New Roman"/>
          <w:sz w:val="22"/>
          <w:szCs w:val="22"/>
          <w:lang w:val="cs-CZ"/>
        </w:rPr>
        <w:t>XII.</w:t>
      </w:r>
    </w:p>
    <w:p w14:paraId="0FA5825B" w14:textId="77777777" w:rsidR="00451AE7" w:rsidRPr="001A6B6E" w:rsidRDefault="00451AE7" w:rsidP="004325D2">
      <w:pPr>
        <w:pStyle w:val="Zkladntext"/>
        <w:ind w:left="720"/>
        <w:jc w:val="center"/>
        <w:rPr>
          <w:rFonts w:ascii="Times New Roman" w:hAnsi="Times New Roman"/>
          <w:b/>
          <w:sz w:val="22"/>
          <w:szCs w:val="22"/>
          <w:lang w:val="cs-CZ"/>
        </w:rPr>
      </w:pPr>
      <w:r w:rsidRPr="001A6B6E">
        <w:rPr>
          <w:rFonts w:ascii="Times New Roman" w:hAnsi="Times New Roman"/>
          <w:b/>
          <w:sz w:val="22"/>
          <w:szCs w:val="22"/>
          <w:lang w:val="cs-CZ"/>
        </w:rPr>
        <w:t>Práva k duševnímu vlastnictví</w:t>
      </w:r>
    </w:p>
    <w:p w14:paraId="5B8690D5" w14:textId="77777777" w:rsidR="00451AE7" w:rsidRPr="001A6B6E" w:rsidRDefault="00451AE7" w:rsidP="00451AE7">
      <w:pPr>
        <w:pStyle w:val="Zkladntext"/>
        <w:ind w:left="720"/>
        <w:rPr>
          <w:rFonts w:ascii="Times New Roman" w:hAnsi="Times New Roman"/>
          <w:b/>
          <w:sz w:val="22"/>
          <w:szCs w:val="22"/>
          <w:lang w:val="cs-CZ"/>
        </w:rPr>
      </w:pPr>
    </w:p>
    <w:p w14:paraId="546F28EC" w14:textId="77777777" w:rsidR="00451AE7" w:rsidRPr="001A6B6E" w:rsidRDefault="00451AE7" w:rsidP="00CF569A">
      <w:pPr>
        <w:numPr>
          <w:ilvl w:val="0"/>
          <w:numId w:val="18"/>
        </w:numPr>
        <w:suppressAutoHyphens/>
        <w:overflowPunct/>
        <w:autoSpaceDE/>
        <w:adjustRightInd/>
        <w:ind w:left="567" w:hanging="567"/>
        <w:textAlignment w:val="auto"/>
        <w:rPr>
          <w:rFonts w:ascii="Times New Roman" w:hAnsi="Times New Roman"/>
          <w:sz w:val="22"/>
          <w:szCs w:val="22"/>
        </w:rPr>
      </w:pPr>
      <w:r w:rsidRPr="001A6B6E">
        <w:rPr>
          <w:rFonts w:ascii="Times New Roman" w:hAnsi="Times New Roman"/>
          <w:sz w:val="22"/>
          <w:szCs w:val="22"/>
        </w:rPr>
        <w:t>Smluvní strany se zavazují dodržovat mlčenlivost o skutečnostech, které se týkají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w:t>
      </w:r>
    </w:p>
    <w:p w14:paraId="4781D501" w14:textId="77777777" w:rsidR="00451AE7" w:rsidRPr="001A6B6E" w:rsidRDefault="00451AE7" w:rsidP="00CF569A">
      <w:pPr>
        <w:numPr>
          <w:ilvl w:val="0"/>
          <w:numId w:val="18"/>
        </w:numPr>
        <w:suppressAutoHyphens/>
        <w:overflowPunct/>
        <w:autoSpaceDE/>
        <w:adjustRightInd/>
        <w:ind w:left="567" w:hanging="567"/>
        <w:textAlignment w:val="auto"/>
        <w:rPr>
          <w:rFonts w:ascii="Times New Roman" w:hAnsi="Times New Roman"/>
          <w:sz w:val="22"/>
          <w:szCs w:val="22"/>
        </w:rPr>
      </w:pPr>
      <w:r w:rsidRPr="001A6B6E">
        <w:rPr>
          <w:rFonts w:ascii="Times New Roman" w:hAnsi="Times New Roman"/>
          <w:sz w:val="22"/>
          <w:szCs w:val="22"/>
        </w:rPr>
        <w:t>Právem duševního vlastnictví se rozumí zejména:</w:t>
      </w:r>
    </w:p>
    <w:p w14:paraId="5AD55716" w14:textId="77777777" w:rsidR="00451AE7" w:rsidRPr="001A6B6E"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1A6B6E">
        <w:rPr>
          <w:rFonts w:ascii="Times New Roman" w:hAnsi="Times New Roman"/>
          <w:sz w:val="22"/>
          <w:szCs w:val="22"/>
        </w:rPr>
        <w:t>autorské právo, práva související s právem autorským, právo pořizovatele databáze a know-how,</w:t>
      </w:r>
    </w:p>
    <w:p w14:paraId="457ACB05" w14:textId="77777777" w:rsidR="00451AE7" w:rsidRPr="001A6B6E"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1A6B6E">
        <w:rPr>
          <w:rFonts w:ascii="Times New Roman" w:hAnsi="Times New Roman"/>
          <w:sz w:val="22"/>
          <w:szCs w:val="22"/>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12CB6B77" w14:textId="77777777" w:rsidR="00451AE7" w:rsidRPr="001A6B6E" w:rsidRDefault="00451AE7" w:rsidP="00CF569A">
      <w:pPr>
        <w:ind w:left="567" w:hanging="567"/>
        <w:rPr>
          <w:rFonts w:ascii="Times New Roman" w:eastAsia="Calibri" w:hAnsi="Times New Roman"/>
          <w:dstrike/>
          <w:sz w:val="22"/>
          <w:szCs w:val="22"/>
          <w:lang w:eastAsia="en-US"/>
        </w:rPr>
      </w:pPr>
      <w:r w:rsidRPr="001A6B6E">
        <w:rPr>
          <w:rFonts w:ascii="Times New Roman" w:hAnsi="Times New Roman"/>
          <w:sz w:val="22"/>
          <w:szCs w:val="22"/>
        </w:rPr>
        <w:t>12.</w:t>
      </w:r>
      <w:r w:rsidR="00F258D4" w:rsidRPr="001A6B6E">
        <w:rPr>
          <w:rFonts w:ascii="Times New Roman" w:hAnsi="Times New Roman"/>
          <w:sz w:val="22"/>
          <w:szCs w:val="22"/>
        </w:rPr>
        <w:t>3</w:t>
      </w:r>
      <w:r w:rsidRPr="001A6B6E">
        <w:rPr>
          <w:rFonts w:ascii="Times New Roman" w:hAnsi="Times New Roman"/>
          <w:sz w:val="22"/>
          <w:szCs w:val="22"/>
        </w:rPr>
        <w:t xml:space="preserve">. </w:t>
      </w:r>
      <w:r w:rsidRPr="001A6B6E">
        <w:rPr>
          <w:rFonts w:ascii="Times New Roman" w:hAnsi="Times New Roman"/>
          <w:sz w:val="22"/>
          <w:szCs w:val="22"/>
        </w:rPr>
        <w:tab/>
      </w:r>
      <w:r w:rsidRPr="001A6B6E">
        <w:rPr>
          <w:rFonts w:ascii="Times New Roman" w:eastAsia="Calibri" w:hAnsi="Times New Roman"/>
          <w:sz w:val="22"/>
          <w:szCs w:val="22"/>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20E6763F" w14:textId="77777777" w:rsidR="00451AE7" w:rsidRPr="001A6B6E" w:rsidRDefault="00451AE7" w:rsidP="00CF569A">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12.</w:t>
      </w:r>
      <w:r w:rsidR="00F258D4" w:rsidRPr="001A6B6E">
        <w:rPr>
          <w:rFonts w:ascii="Times New Roman" w:eastAsia="Calibri" w:hAnsi="Times New Roman"/>
          <w:bCs/>
          <w:sz w:val="22"/>
          <w:szCs w:val="22"/>
          <w:lang w:eastAsia="en-US"/>
        </w:rPr>
        <w:t>4</w:t>
      </w:r>
      <w:r w:rsidRPr="001A6B6E">
        <w:rPr>
          <w:rFonts w:ascii="Times New Roman" w:eastAsia="Calibri" w:hAnsi="Times New Roman"/>
          <w:bCs/>
          <w:sz w:val="22"/>
          <w:szCs w:val="22"/>
          <w:lang w:eastAsia="en-US"/>
        </w:rPr>
        <w:t xml:space="preserve">. </w:t>
      </w:r>
      <w:r w:rsidRPr="001A6B6E">
        <w:rPr>
          <w:rFonts w:ascii="Times New Roman" w:eastAsia="Calibri" w:hAnsi="Times New Roman"/>
          <w:bCs/>
          <w:sz w:val="22"/>
          <w:szCs w:val="22"/>
          <w:lang w:eastAsia="en-US"/>
        </w:rPr>
        <w:tab/>
      </w:r>
      <w:r w:rsidR="00BA57AB" w:rsidRPr="001A6B6E">
        <w:rPr>
          <w:rFonts w:ascii="Times New Roman" w:eastAsia="Calibri" w:hAnsi="Times New Roman"/>
          <w:bCs/>
          <w:sz w:val="22"/>
          <w:szCs w:val="22"/>
          <w:lang w:eastAsia="en-US"/>
        </w:rPr>
        <w:t>Hlavní p</w:t>
      </w:r>
      <w:r w:rsidRPr="001A6B6E">
        <w:rPr>
          <w:rFonts w:ascii="Times New Roman" w:eastAsia="Calibri" w:hAnsi="Times New Roman"/>
          <w:bCs/>
          <w:sz w:val="22"/>
          <w:szCs w:val="22"/>
          <w:lang w:eastAsia="en-US"/>
        </w:rPr>
        <w:t xml:space="preserve">říjemce a </w:t>
      </w:r>
      <w:r w:rsidRPr="001A6B6E">
        <w:rPr>
          <w:rFonts w:ascii="Times New Roman" w:eastAsia="Calibri" w:hAnsi="Times New Roman"/>
          <w:sz w:val="22"/>
          <w:szCs w:val="22"/>
          <w:lang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44530356" w14:textId="77777777" w:rsidR="00714E53" w:rsidRPr="001A6B6E" w:rsidRDefault="00451AE7" w:rsidP="00CF569A">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12.</w:t>
      </w:r>
      <w:r w:rsidR="00F258D4" w:rsidRPr="001A6B6E">
        <w:rPr>
          <w:rFonts w:ascii="Times New Roman" w:eastAsia="Calibri" w:hAnsi="Times New Roman"/>
          <w:bCs/>
          <w:sz w:val="22"/>
          <w:szCs w:val="22"/>
          <w:lang w:eastAsia="en-US"/>
        </w:rPr>
        <w:t>5</w:t>
      </w:r>
      <w:r w:rsidRPr="001A6B6E">
        <w:rPr>
          <w:rFonts w:ascii="Times New Roman" w:eastAsia="Calibri" w:hAnsi="Times New Roman"/>
          <w:bCs/>
          <w:sz w:val="22"/>
          <w:szCs w:val="22"/>
          <w:lang w:eastAsia="en-US"/>
        </w:rPr>
        <w:t xml:space="preserve">. </w:t>
      </w:r>
      <w:r w:rsidRPr="001A6B6E">
        <w:rPr>
          <w:rFonts w:ascii="Times New Roman" w:eastAsia="Calibri" w:hAnsi="Times New Roman"/>
          <w:bCs/>
          <w:sz w:val="22"/>
          <w:szCs w:val="22"/>
          <w:lang w:eastAsia="en-US"/>
        </w:rPr>
        <w:tab/>
      </w:r>
      <w:r w:rsidR="00BA57AB" w:rsidRPr="001A6B6E">
        <w:rPr>
          <w:rFonts w:ascii="Times New Roman" w:eastAsia="Calibri" w:hAnsi="Times New Roman"/>
          <w:bCs/>
          <w:sz w:val="22"/>
          <w:szCs w:val="22"/>
          <w:lang w:eastAsia="en-US"/>
        </w:rPr>
        <w:t>Hlavní p</w:t>
      </w:r>
      <w:r w:rsidRPr="001A6B6E">
        <w:rPr>
          <w:rFonts w:ascii="Times New Roman" w:eastAsia="Calibri" w:hAnsi="Times New Roman"/>
          <w:bCs/>
          <w:sz w:val="22"/>
          <w:szCs w:val="22"/>
          <w:lang w:eastAsia="en-US"/>
        </w:rPr>
        <w:t xml:space="preserve">říjemce a </w:t>
      </w:r>
      <w:r w:rsidRPr="001A6B6E">
        <w:rPr>
          <w:rFonts w:ascii="Times New Roman" w:eastAsia="Calibri" w:hAnsi="Times New Roman"/>
          <w:sz w:val="22"/>
          <w:szCs w:val="22"/>
          <w:lang w:eastAsia="en-US"/>
        </w:rPr>
        <w:t xml:space="preserve">další účastník může zveřejnit informace o výsledcích projektu, ke kterým má majetková práva, pokud jejich zveřejněním není dotčena jejich ochrana, postupují podle </w:t>
      </w:r>
      <w:r w:rsidRPr="001A6B6E">
        <w:rPr>
          <w:rFonts w:ascii="Times New Roman" w:eastAsia="Calibri" w:hAnsi="Times New Roman"/>
          <w:b/>
          <w:bCs/>
          <w:sz w:val="22"/>
          <w:szCs w:val="22"/>
          <w:lang w:eastAsia="en-US"/>
        </w:rPr>
        <w:t>Pravidel pro publicitu projektů</w:t>
      </w:r>
      <w:r w:rsidR="006A582A" w:rsidRPr="001A6B6E">
        <w:rPr>
          <w:rFonts w:ascii="Times New Roman" w:eastAsia="Calibri" w:hAnsi="Times New Roman"/>
          <w:b/>
          <w:bCs/>
          <w:sz w:val="22"/>
          <w:szCs w:val="22"/>
          <w:lang w:eastAsia="en-US"/>
        </w:rPr>
        <w:t xml:space="preserve"> </w:t>
      </w:r>
      <w:r w:rsidRPr="001A6B6E">
        <w:rPr>
          <w:rFonts w:ascii="Times New Roman" w:eastAsia="Calibri" w:hAnsi="Times New Roman"/>
          <w:b/>
          <w:bCs/>
          <w:sz w:val="22"/>
          <w:szCs w:val="22"/>
          <w:lang w:eastAsia="en-US"/>
        </w:rPr>
        <w:t xml:space="preserve">podpořených z prostředků TA ČR, </w:t>
      </w:r>
      <w:r w:rsidRPr="001A6B6E">
        <w:rPr>
          <w:rFonts w:ascii="Times New Roman" w:eastAsia="Calibri" w:hAnsi="Times New Roman"/>
          <w:sz w:val="22"/>
          <w:szCs w:val="22"/>
          <w:lang w:eastAsia="en-US"/>
        </w:rPr>
        <w:t xml:space="preserve">další účastník je k tomuto oprávněn až po předchozím písemném souhlasu </w:t>
      </w:r>
      <w:r w:rsidR="00A147E7" w:rsidRPr="001A6B6E">
        <w:rPr>
          <w:rFonts w:ascii="Times New Roman" w:eastAsia="Calibri" w:hAnsi="Times New Roman"/>
          <w:sz w:val="22"/>
          <w:szCs w:val="22"/>
          <w:lang w:eastAsia="en-US"/>
        </w:rPr>
        <w:t xml:space="preserve">hlavního </w:t>
      </w:r>
      <w:r w:rsidRPr="001A6B6E">
        <w:rPr>
          <w:rFonts w:ascii="Times New Roman" w:eastAsia="Calibri" w:hAnsi="Times New Roman"/>
          <w:sz w:val="22"/>
          <w:szCs w:val="22"/>
          <w:lang w:eastAsia="en-US"/>
        </w:rPr>
        <w:t xml:space="preserve">příjemce. </w:t>
      </w:r>
      <w:r w:rsidR="00714E53" w:rsidRPr="001A6B6E">
        <w:rPr>
          <w:rFonts w:ascii="Times New Roman" w:eastAsia="Calibri" w:hAnsi="Times New Roman"/>
          <w:sz w:val="22"/>
          <w:szCs w:val="22"/>
          <w:lang w:eastAsia="en-US"/>
        </w:rPr>
        <w:tab/>
      </w:r>
    </w:p>
    <w:p w14:paraId="3FB3D9C7" w14:textId="77777777" w:rsidR="00714E53" w:rsidRPr="001A6B6E" w:rsidRDefault="00714E53" w:rsidP="00CF569A">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t>12.</w:t>
      </w:r>
      <w:r w:rsidR="00F258D4" w:rsidRPr="001A6B6E">
        <w:rPr>
          <w:rFonts w:ascii="Times New Roman" w:eastAsia="Calibri" w:hAnsi="Times New Roman"/>
          <w:sz w:val="22"/>
          <w:szCs w:val="22"/>
          <w:lang w:eastAsia="en-US"/>
        </w:rPr>
        <w:t>6</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b/>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71B67178" w14:textId="77777777" w:rsidR="00714E53" w:rsidRPr="001A6B6E" w:rsidRDefault="00714E53" w:rsidP="00CF569A">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lastRenderedPageBreak/>
        <w:t>12.</w:t>
      </w:r>
      <w:r w:rsidR="00F258D4" w:rsidRPr="001A6B6E">
        <w:rPr>
          <w:rFonts w:ascii="Times New Roman" w:eastAsia="Calibri" w:hAnsi="Times New Roman"/>
          <w:sz w:val="22"/>
          <w:szCs w:val="22"/>
          <w:lang w:eastAsia="en-US"/>
        </w:rPr>
        <w:t>7</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b/>
        <w:t>Vznikne-li nové duševní vlastnictví za přispění více smluvních stran (dále jen „nové duševní spoluvlastnictví“), je takové duševní vlastnictví ve spoluvlastnictví více smluvních stran (dále jen „spoluvlastníci“). Poměr podílů bude</w:t>
      </w:r>
      <w:r w:rsidR="00A744EB" w:rsidRPr="001A6B6E">
        <w:rPr>
          <w:rFonts w:ascii="Times New Roman" w:eastAsia="Calibri" w:hAnsi="Times New Roman"/>
          <w:sz w:val="22"/>
          <w:szCs w:val="22"/>
          <w:lang w:eastAsia="en-US"/>
        </w:rPr>
        <w:t xml:space="preserve"> vždy</w:t>
      </w:r>
      <w:r w:rsidRPr="001A6B6E">
        <w:rPr>
          <w:rFonts w:ascii="Times New Roman" w:eastAsia="Calibri" w:hAnsi="Times New Roman"/>
          <w:sz w:val="22"/>
          <w:szCs w:val="22"/>
          <w:lang w:eastAsia="en-US"/>
        </w:rPr>
        <w:t xml:space="preserve"> určen písemnou dohodou</w:t>
      </w:r>
      <w:r w:rsidR="00A744EB" w:rsidRPr="001A6B6E">
        <w:rPr>
          <w:rFonts w:ascii="Times New Roman" w:eastAsia="Calibri" w:hAnsi="Times New Roman"/>
          <w:sz w:val="22"/>
          <w:szCs w:val="22"/>
          <w:lang w:eastAsia="en-US"/>
        </w:rPr>
        <w:t xml:space="preserve"> a odvíjí se od výše podílu na činnostech projektu. U autorských děl se tento odstavec použije obdobně na výkon majetkových práv k autorskému dílu.</w:t>
      </w:r>
    </w:p>
    <w:p w14:paraId="7F2C020D" w14:textId="77777777" w:rsidR="00714E53" w:rsidRPr="001A6B6E" w:rsidRDefault="00714E53" w:rsidP="00CF569A">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t>12.</w:t>
      </w:r>
      <w:r w:rsidR="00F258D4" w:rsidRPr="001A6B6E">
        <w:rPr>
          <w:rFonts w:ascii="Times New Roman" w:eastAsia="Calibri" w:hAnsi="Times New Roman"/>
          <w:sz w:val="22"/>
          <w:szCs w:val="22"/>
          <w:lang w:eastAsia="en-US"/>
        </w:rPr>
        <w:t>8</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b/>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657977F" w14:textId="77777777" w:rsidR="00714E53" w:rsidRPr="001A6B6E" w:rsidRDefault="00714E53" w:rsidP="00CF569A">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t>12.</w:t>
      </w:r>
      <w:r w:rsidR="00F258D4" w:rsidRPr="001A6B6E">
        <w:rPr>
          <w:rFonts w:ascii="Times New Roman" w:eastAsia="Calibri" w:hAnsi="Times New Roman"/>
          <w:sz w:val="22"/>
          <w:szCs w:val="22"/>
          <w:lang w:eastAsia="en-US"/>
        </w:rPr>
        <w:t>9</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b/>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95BB6D4" w14:textId="77777777" w:rsidR="00242A57" w:rsidRPr="001A6B6E" w:rsidRDefault="00714E53" w:rsidP="00CF569A">
      <w:pPr>
        <w:ind w:left="567" w:hanging="567"/>
        <w:rPr>
          <w:rFonts w:ascii="Times New Roman" w:eastAsia="Calibri" w:hAnsi="Times New Roman"/>
          <w:sz w:val="22"/>
          <w:szCs w:val="22"/>
          <w:lang w:eastAsia="en-US"/>
        </w:rPr>
      </w:pPr>
      <w:r w:rsidRPr="001A6B6E">
        <w:rPr>
          <w:rFonts w:ascii="Times New Roman" w:eastAsia="Calibri" w:hAnsi="Times New Roman"/>
          <w:sz w:val="22"/>
          <w:szCs w:val="22"/>
          <w:lang w:eastAsia="en-US"/>
        </w:rPr>
        <w:t>12.1</w:t>
      </w:r>
      <w:r w:rsidR="00F258D4" w:rsidRPr="001A6B6E">
        <w:rPr>
          <w:rFonts w:ascii="Times New Roman" w:eastAsia="Calibri" w:hAnsi="Times New Roman"/>
          <w:sz w:val="22"/>
          <w:szCs w:val="22"/>
          <w:lang w:eastAsia="en-US"/>
        </w:rPr>
        <w:t>0</w:t>
      </w:r>
      <w:r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b/>
        <w:t>Smluvní strany se výslovně dohodly, že chráněné nové duševní vlastnictví nebo spoluvlastnictví může být smluvní stranou využito pro výzkumné a vzdělávací účely bezúplatně způsobem, který neohrozí jeho ochranu.</w:t>
      </w:r>
    </w:p>
    <w:p w14:paraId="4E81DF19" w14:textId="711676D3" w:rsidR="00DC102F" w:rsidRPr="001A6B6E" w:rsidRDefault="00AA73B2" w:rsidP="00CF569A">
      <w:pPr>
        <w:pStyle w:val="Textkomente"/>
        <w:ind w:left="567" w:hanging="567"/>
        <w:jc w:val="both"/>
        <w:rPr>
          <w:rFonts w:ascii="Times New Roman" w:hAnsi="Times New Roman"/>
          <w:sz w:val="22"/>
          <w:szCs w:val="22"/>
        </w:rPr>
      </w:pPr>
      <w:r w:rsidRPr="001A6B6E">
        <w:rPr>
          <w:rFonts w:ascii="Times New Roman" w:hAnsi="Times New Roman"/>
          <w:sz w:val="22"/>
          <w:szCs w:val="22"/>
        </w:rPr>
        <w:t>12.1</w:t>
      </w:r>
      <w:r w:rsidR="00F258D4" w:rsidRPr="001A6B6E">
        <w:rPr>
          <w:rFonts w:ascii="Times New Roman" w:hAnsi="Times New Roman"/>
          <w:sz w:val="22"/>
          <w:szCs w:val="22"/>
        </w:rPr>
        <w:t>1</w:t>
      </w:r>
      <w:r w:rsidRPr="001A6B6E">
        <w:rPr>
          <w:rFonts w:ascii="Times New Roman" w:hAnsi="Times New Roman"/>
          <w:sz w:val="22"/>
          <w:szCs w:val="22"/>
        </w:rPr>
        <w:t>.</w:t>
      </w:r>
      <w:r w:rsidR="00DC102F" w:rsidRPr="001A6B6E">
        <w:rPr>
          <w:rFonts w:ascii="Times New Roman" w:hAnsi="Times New Roman"/>
          <w:sz w:val="22"/>
          <w:szCs w:val="22"/>
        </w:rPr>
        <w:tab/>
      </w:r>
      <w:r w:rsidR="00DC102F" w:rsidRPr="001A6B6E">
        <w:rPr>
          <w:rFonts w:ascii="Times New Roman" w:hAnsi="Times New Roman"/>
          <w:noProof/>
          <w:sz w:val="22"/>
          <w:szCs w:val="22"/>
        </w:rPr>
        <w:t>V případě, že při sp</w:t>
      </w:r>
      <w:r w:rsidR="004A660C" w:rsidRPr="001A6B6E">
        <w:rPr>
          <w:rFonts w:ascii="Times New Roman" w:hAnsi="Times New Roman"/>
          <w:noProof/>
          <w:sz w:val="22"/>
          <w:szCs w:val="22"/>
        </w:rPr>
        <w:t>o</w:t>
      </w:r>
      <w:r w:rsidR="00DC102F" w:rsidRPr="001A6B6E">
        <w:rPr>
          <w:rFonts w:ascii="Times New Roman" w:hAnsi="Times New Roman"/>
          <w:noProof/>
          <w:sz w:val="22"/>
          <w:szCs w:val="22"/>
        </w:rPr>
        <w:t>lupráci na výzkumu vznikne nové duševní vlastnictví resp. spoluv</w:t>
      </w:r>
      <w:r w:rsidR="004A660C" w:rsidRPr="001A6B6E">
        <w:rPr>
          <w:rFonts w:ascii="Times New Roman" w:hAnsi="Times New Roman"/>
          <w:noProof/>
          <w:sz w:val="22"/>
          <w:szCs w:val="22"/>
        </w:rPr>
        <w:t>l</w:t>
      </w:r>
      <w:r w:rsidR="00DC102F" w:rsidRPr="001A6B6E">
        <w:rPr>
          <w:rFonts w:ascii="Times New Roman" w:hAnsi="Times New Roman"/>
          <w:noProof/>
          <w:sz w:val="22"/>
          <w:szCs w:val="22"/>
        </w:rPr>
        <w:t>astnictví, budou veškeré výsledky projektu, respektive jim odpovídající práva duševního vlastnictví náležet příjemci a dalšímu účastníkovi v poměru podílu na řešení projektu. V případě, že vzniklé duševní vlast</w:t>
      </w:r>
      <w:r w:rsidR="004A660C" w:rsidRPr="001A6B6E">
        <w:rPr>
          <w:rFonts w:ascii="Times New Roman" w:hAnsi="Times New Roman"/>
          <w:noProof/>
          <w:sz w:val="22"/>
          <w:szCs w:val="22"/>
        </w:rPr>
        <w:t>ni</w:t>
      </w:r>
      <w:r w:rsidR="00DC102F" w:rsidRPr="001A6B6E">
        <w:rPr>
          <w:rFonts w:ascii="Times New Roman" w:hAnsi="Times New Roman"/>
          <w:noProof/>
          <w:sz w:val="22"/>
          <w:szCs w:val="22"/>
        </w:rPr>
        <w:t>ctví bude způsobilé k ochraně podle zákonka č. 527/1900 Sb., o vynálezech a zlepšovacích návrzích</w:t>
      </w:r>
      <w:r w:rsidR="00CF569A" w:rsidRPr="001A6B6E">
        <w:rPr>
          <w:rFonts w:ascii="Times New Roman" w:hAnsi="Times New Roman"/>
          <w:noProof/>
          <w:sz w:val="22"/>
          <w:szCs w:val="22"/>
        </w:rPr>
        <w:t>, ve znění pozdějších předpisů</w:t>
      </w:r>
      <w:r w:rsidR="00DC102F" w:rsidRPr="001A6B6E">
        <w:rPr>
          <w:rFonts w:ascii="Times New Roman" w:hAnsi="Times New Roman"/>
          <w:noProof/>
          <w:sz w:val="22"/>
          <w:szCs w:val="22"/>
        </w:rPr>
        <w:t xml:space="preserve"> nebo podle zákona č. 478/1922 Sb., o užitných vzorech, </w:t>
      </w:r>
      <w:r w:rsidR="00CF569A" w:rsidRPr="001A6B6E">
        <w:rPr>
          <w:rFonts w:ascii="Times New Roman" w:hAnsi="Times New Roman"/>
          <w:noProof/>
          <w:sz w:val="22"/>
          <w:szCs w:val="22"/>
        </w:rPr>
        <w:t xml:space="preserve">ve znění pozdějších předpisů, </w:t>
      </w:r>
      <w:r w:rsidR="00DC102F" w:rsidRPr="001A6B6E">
        <w:rPr>
          <w:rFonts w:ascii="Times New Roman" w:hAnsi="Times New Roman"/>
          <w:noProof/>
          <w:sz w:val="22"/>
          <w:szCs w:val="22"/>
        </w:rPr>
        <w:t xml:space="preserve">budou spoluvlastnické podíly počítány v poměru podílu na řešení projektu. Výnosy plynoucí z užití výsledků třetími subjekty, budou rozděleny dle písemné dohody smluvních stran, která zohlední množství vynaložené pracovní kapacity a výši vkladů jednotlivých stran na realizaci výsledků. </w:t>
      </w:r>
    </w:p>
    <w:p w14:paraId="67589420" w14:textId="77777777" w:rsidR="00451AE7" w:rsidRPr="001A6B6E" w:rsidRDefault="00242A57" w:rsidP="00CF569A">
      <w:pPr>
        <w:ind w:left="567" w:hanging="567"/>
        <w:rPr>
          <w:rFonts w:ascii="Times New Roman" w:hAnsi="Times New Roman"/>
          <w:sz w:val="22"/>
          <w:szCs w:val="22"/>
        </w:rPr>
      </w:pPr>
      <w:r w:rsidRPr="001A6B6E">
        <w:rPr>
          <w:rFonts w:ascii="Times New Roman" w:hAnsi="Times New Roman"/>
          <w:sz w:val="22"/>
          <w:szCs w:val="22"/>
        </w:rPr>
        <w:t>12.1</w:t>
      </w:r>
      <w:r w:rsidR="00F258D4" w:rsidRPr="001A6B6E">
        <w:rPr>
          <w:rFonts w:ascii="Times New Roman" w:hAnsi="Times New Roman"/>
          <w:sz w:val="22"/>
          <w:szCs w:val="22"/>
        </w:rPr>
        <w:t>2</w:t>
      </w:r>
      <w:r w:rsidR="00AA73B2" w:rsidRPr="001A6B6E">
        <w:rPr>
          <w:rFonts w:ascii="Times New Roman" w:hAnsi="Times New Roman"/>
          <w:sz w:val="22"/>
          <w:szCs w:val="22"/>
        </w:rPr>
        <w:t>.</w:t>
      </w:r>
      <w:r w:rsidR="00844BFD" w:rsidRPr="001A6B6E">
        <w:rPr>
          <w:rFonts w:ascii="Times New Roman" w:hAnsi="Times New Roman"/>
          <w:sz w:val="22"/>
          <w:szCs w:val="22"/>
        </w:rPr>
        <w:tab/>
      </w:r>
      <w:r w:rsidR="00451AE7" w:rsidRPr="001A6B6E">
        <w:rPr>
          <w:rFonts w:ascii="Times New Roman" w:eastAsia="Calibri" w:hAnsi="Times New Roman"/>
          <w:sz w:val="22"/>
          <w:szCs w:val="22"/>
          <w:lang w:eastAsia="en-US"/>
        </w:rPr>
        <w:t>V případě výsledku, který není výsledek veřejné zakázky ve výzkumu, vývoji a inovacích, financovaného z veřejných prostředků ve výši přesahující 50 % a nižší než 100 % výše nákladů projektu jsou smluvní strany povinny za podmínek stanovených ve smlouvě o využití výsledků přednostně poskytnout výsledky těm subjektům, které se na podpoře z neveřejných zdrojů podílely. V případě nevyužití výsledku, který není výsledek veřejné zakázky ve výzkumu, vývoji a inovacích, podílově financovaného z veřejných a z jiných prostředků způsobem a v době stanovené ve smlouvě o využití výsledků, jsou smluvní strany povinny poskytnout dosažené výsledky k využití výsledků za nediskriminujících podmínek všem zájemcům.</w:t>
      </w:r>
    </w:p>
    <w:p w14:paraId="4C378BDB" w14:textId="77777777" w:rsidR="00451AE7" w:rsidRPr="001A6B6E" w:rsidRDefault="00451AE7" w:rsidP="00CF569A">
      <w:pPr>
        <w:ind w:left="567" w:hanging="567"/>
        <w:rPr>
          <w:rFonts w:ascii="Times New Roman" w:eastAsia="Calibri" w:hAnsi="Times New Roman"/>
          <w:sz w:val="22"/>
          <w:szCs w:val="22"/>
          <w:lang w:eastAsia="en-US"/>
        </w:rPr>
      </w:pPr>
      <w:r w:rsidRPr="001A6B6E">
        <w:rPr>
          <w:rFonts w:ascii="Times New Roman" w:eastAsia="Calibri" w:hAnsi="Times New Roman"/>
          <w:bCs/>
          <w:sz w:val="22"/>
          <w:szCs w:val="22"/>
          <w:lang w:eastAsia="en-US"/>
        </w:rPr>
        <w:t>12.</w:t>
      </w:r>
      <w:r w:rsidR="00242A57" w:rsidRPr="001A6B6E">
        <w:rPr>
          <w:rFonts w:ascii="Times New Roman" w:eastAsia="Calibri" w:hAnsi="Times New Roman"/>
          <w:bCs/>
          <w:sz w:val="22"/>
          <w:szCs w:val="22"/>
          <w:lang w:eastAsia="en-US"/>
        </w:rPr>
        <w:t>1</w:t>
      </w:r>
      <w:r w:rsidR="00F258D4" w:rsidRPr="001A6B6E">
        <w:rPr>
          <w:rFonts w:ascii="Times New Roman" w:eastAsia="Calibri" w:hAnsi="Times New Roman"/>
          <w:bCs/>
          <w:sz w:val="22"/>
          <w:szCs w:val="22"/>
          <w:lang w:eastAsia="en-US"/>
        </w:rPr>
        <w:t>3</w:t>
      </w:r>
      <w:r w:rsidR="00AA73B2" w:rsidRPr="001A6B6E">
        <w:rPr>
          <w:rFonts w:ascii="Times New Roman" w:eastAsia="Calibri" w:hAnsi="Times New Roman"/>
          <w:bCs/>
          <w:sz w:val="22"/>
          <w:szCs w:val="22"/>
          <w:lang w:eastAsia="en-US"/>
        </w:rPr>
        <w:t>.</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Smluvní strany jsou oprávněny poskytnout výsledky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09FD308C" w14:textId="77777777" w:rsidR="00451AE7" w:rsidRPr="001A6B6E" w:rsidRDefault="00451AE7" w:rsidP="00CF569A">
      <w:pPr>
        <w:suppressAutoHyphens/>
        <w:autoSpaceDE/>
        <w:ind w:left="567" w:hanging="567"/>
        <w:rPr>
          <w:rFonts w:ascii="Times New Roman" w:hAnsi="Times New Roman"/>
          <w:sz w:val="22"/>
          <w:szCs w:val="22"/>
        </w:rPr>
      </w:pPr>
      <w:r w:rsidRPr="001A6B6E">
        <w:rPr>
          <w:rFonts w:ascii="Times New Roman" w:hAnsi="Times New Roman"/>
          <w:sz w:val="22"/>
          <w:szCs w:val="22"/>
        </w:rPr>
        <w:t>12.1</w:t>
      </w:r>
      <w:r w:rsidR="00F258D4" w:rsidRPr="001A6B6E">
        <w:rPr>
          <w:rFonts w:ascii="Times New Roman" w:hAnsi="Times New Roman"/>
          <w:sz w:val="22"/>
          <w:szCs w:val="22"/>
        </w:rPr>
        <w:t>4</w:t>
      </w:r>
      <w:r w:rsidR="00AA73B2" w:rsidRPr="001A6B6E">
        <w:rPr>
          <w:rFonts w:ascii="Times New Roman" w:hAnsi="Times New Roman"/>
          <w:sz w:val="22"/>
          <w:szCs w:val="22"/>
        </w:rPr>
        <w:t>.</w:t>
      </w:r>
      <w:r w:rsidR="00D44B36" w:rsidRPr="001A6B6E">
        <w:rPr>
          <w:rFonts w:ascii="Times New Roman" w:hAnsi="Times New Roman"/>
          <w:sz w:val="22"/>
          <w:szCs w:val="22"/>
        </w:rPr>
        <w:tab/>
      </w:r>
      <w:r w:rsidRPr="001A6B6E">
        <w:rPr>
          <w:rFonts w:ascii="Times New Roman" w:hAnsi="Times New Roman"/>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513C121F" w14:textId="77777777" w:rsidR="00451AE7" w:rsidRPr="001A6B6E" w:rsidRDefault="00451AE7" w:rsidP="00CF569A">
      <w:pPr>
        <w:suppressAutoHyphens/>
        <w:autoSpaceDE/>
        <w:ind w:left="567" w:hanging="567"/>
        <w:rPr>
          <w:rFonts w:ascii="Times New Roman" w:hAnsi="Times New Roman"/>
          <w:sz w:val="22"/>
          <w:szCs w:val="22"/>
        </w:rPr>
      </w:pPr>
      <w:r w:rsidRPr="001A6B6E">
        <w:rPr>
          <w:rFonts w:ascii="Times New Roman" w:hAnsi="Times New Roman"/>
          <w:sz w:val="22"/>
          <w:szCs w:val="22"/>
        </w:rPr>
        <w:t>12.1</w:t>
      </w:r>
      <w:r w:rsidR="00F258D4" w:rsidRPr="001A6B6E">
        <w:rPr>
          <w:rFonts w:ascii="Times New Roman" w:hAnsi="Times New Roman"/>
          <w:sz w:val="22"/>
          <w:szCs w:val="22"/>
        </w:rPr>
        <w:t>5</w:t>
      </w:r>
      <w:r w:rsidR="00AA73B2" w:rsidRPr="001A6B6E">
        <w:rPr>
          <w:rFonts w:ascii="Times New Roman" w:hAnsi="Times New Roman"/>
          <w:sz w:val="22"/>
          <w:szCs w:val="22"/>
        </w:rPr>
        <w:t>.</w:t>
      </w:r>
      <w:r w:rsidR="00E241F4" w:rsidRPr="001A6B6E">
        <w:rPr>
          <w:rFonts w:ascii="Times New Roman" w:hAnsi="Times New Roman"/>
          <w:sz w:val="22"/>
          <w:szCs w:val="22"/>
        </w:rPr>
        <w:tab/>
      </w:r>
      <w:r w:rsidRPr="001A6B6E">
        <w:rPr>
          <w:rFonts w:ascii="Times New Roman" w:hAnsi="Times New Roman"/>
          <w:sz w:val="22"/>
          <w:szCs w:val="22"/>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242A57" w:rsidRPr="001A6B6E">
        <w:rPr>
          <w:rFonts w:ascii="Times New Roman" w:hAnsi="Times New Roman"/>
          <w:sz w:val="22"/>
          <w:szCs w:val="22"/>
        </w:rPr>
        <w:t>.</w:t>
      </w:r>
    </w:p>
    <w:p w14:paraId="08900FFF" w14:textId="77777777" w:rsidR="00736D4D" w:rsidRPr="001A6B6E" w:rsidRDefault="00736D4D" w:rsidP="00451AE7">
      <w:pPr>
        <w:suppressAutoHyphens/>
        <w:autoSpaceDE/>
        <w:ind w:left="709" w:hanging="709"/>
        <w:rPr>
          <w:rFonts w:ascii="Times New Roman" w:hAnsi="Times New Roman"/>
          <w:sz w:val="22"/>
          <w:szCs w:val="22"/>
        </w:rPr>
      </w:pPr>
    </w:p>
    <w:p w14:paraId="19C27039" w14:textId="77777777" w:rsidR="00451AE7" w:rsidRPr="001A6B6E" w:rsidRDefault="00451AE7" w:rsidP="004325D2">
      <w:pPr>
        <w:jc w:val="center"/>
        <w:rPr>
          <w:rFonts w:ascii="Times New Roman" w:hAnsi="Times New Roman"/>
          <w:sz w:val="22"/>
          <w:szCs w:val="22"/>
        </w:rPr>
      </w:pPr>
      <w:r w:rsidRPr="001A6B6E">
        <w:rPr>
          <w:rFonts w:ascii="Times New Roman" w:hAnsi="Times New Roman"/>
          <w:sz w:val="22"/>
          <w:szCs w:val="22"/>
        </w:rPr>
        <w:t>XIII.</w:t>
      </w:r>
    </w:p>
    <w:p w14:paraId="5357F23A" w14:textId="77777777" w:rsidR="00451AE7" w:rsidRPr="001A6B6E" w:rsidRDefault="00451AE7" w:rsidP="004325D2">
      <w:pPr>
        <w:jc w:val="center"/>
        <w:rPr>
          <w:rFonts w:ascii="Times New Roman" w:hAnsi="Times New Roman"/>
          <w:b/>
          <w:sz w:val="22"/>
          <w:szCs w:val="22"/>
        </w:rPr>
      </w:pPr>
      <w:r w:rsidRPr="001A6B6E">
        <w:rPr>
          <w:rFonts w:ascii="Times New Roman" w:hAnsi="Times New Roman"/>
          <w:b/>
          <w:sz w:val="22"/>
          <w:szCs w:val="22"/>
        </w:rPr>
        <w:lastRenderedPageBreak/>
        <w:t>Poskytování informací a mlčenlivost</w:t>
      </w:r>
    </w:p>
    <w:p w14:paraId="6FF48BC3" w14:textId="77777777" w:rsidR="00451AE7" w:rsidRPr="001A6B6E" w:rsidRDefault="00451AE7" w:rsidP="00451AE7">
      <w:pPr>
        <w:rPr>
          <w:rFonts w:ascii="Times New Roman" w:hAnsi="Times New Roman"/>
          <w:sz w:val="22"/>
          <w:szCs w:val="22"/>
        </w:rPr>
      </w:pPr>
    </w:p>
    <w:p w14:paraId="13A298E0" w14:textId="77777777" w:rsidR="00451AE7" w:rsidRPr="001A6B6E" w:rsidRDefault="00451AE7" w:rsidP="00451AE7">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13.1.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A147E7" w:rsidRPr="001A6B6E">
        <w:rPr>
          <w:rFonts w:ascii="Times New Roman" w:eastAsia="Calibri" w:hAnsi="Times New Roman"/>
          <w:sz w:val="22"/>
          <w:szCs w:val="22"/>
          <w:lang w:eastAsia="en-US"/>
        </w:rPr>
        <w:t xml:space="preserve">hlavní </w:t>
      </w:r>
      <w:r w:rsidRPr="001A6B6E">
        <w:rPr>
          <w:rFonts w:ascii="Times New Roman" w:eastAsia="Calibri" w:hAnsi="Times New Roman"/>
          <w:sz w:val="22"/>
          <w:szCs w:val="22"/>
          <w:lang w:eastAsia="en-US"/>
        </w:rPr>
        <w:t>příjemce od dalšího účastníka dle potřeby takové informace vyžádá, pokud je již neobdržel na základě jiných skutečností.</w:t>
      </w:r>
    </w:p>
    <w:p w14:paraId="5FCF858A" w14:textId="77777777" w:rsidR="00451AE7" w:rsidRPr="001A6B6E" w:rsidRDefault="00451AE7" w:rsidP="00A15FAD">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13.2.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 xml:space="preserve">Všechny informace vztahující se k řešení projektu a k výsledkům projektu jsou považovány za důvěrné s výjimkou informací poskytovaných do IS VaVaI nebo informací, které je </w:t>
      </w:r>
      <w:r w:rsidR="0014597E" w:rsidRPr="001A6B6E">
        <w:rPr>
          <w:rFonts w:ascii="Times New Roman" w:eastAsia="Calibri" w:hAnsi="Times New Roman"/>
          <w:sz w:val="22"/>
          <w:szCs w:val="22"/>
          <w:lang w:eastAsia="en-US"/>
        </w:rPr>
        <w:t xml:space="preserve">hlavní </w:t>
      </w:r>
      <w:r w:rsidRPr="001A6B6E">
        <w:rPr>
          <w:rFonts w:ascii="Times New Roman" w:eastAsia="Calibri" w:hAnsi="Times New Roman"/>
          <w:sz w:val="22"/>
          <w:szCs w:val="22"/>
          <w:lang w:eastAsia="en-US"/>
        </w:rPr>
        <w:t>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w:t>
      </w:r>
      <w:r w:rsidR="00357071" w:rsidRPr="001A6B6E">
        <w:rPr>
          <w:rFonts w:ascii="Times New Roman" w:eastAsia="Calibri" w:hAnsi="Times New Roman"/>
          <w:sz w:val="22"/>
          <w:szCs w:val="22"/>
          <w:lang w:eastAsia="en-US"/>
        </w:rPr>
        <w:t> </w:t>
      </w:r>
      <w:r w:rsidRPr="001A6B6E">
        <w:rPr>
          <w:rFonts w:ascii="Times New Roman" w:eastAsia="Calibri" w:hAnsi="Times New Roman"/>
          <w:sz w:val="22"/>
          <w:szCs w:val="22"/>
          <w:lang w:eastAsia="en-US"/>
        </w:rPr>
        <w:t>poskytováním</w:t>
      </w:r>
      <w:r w:rsidR="00357071"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podpory ve výzkumu, vývoji a inovacích.</w:t>
      </w:r>
    </w:p>
    <w:p w14:paraId="3742F9DE" w14:textId="77777777" w:rsidR="00451AE7" w:rsidRPr="001A6B6E" w:rsidRDefault="00451AE7" w:rsidP="00A15FAD">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13.3.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Smluvní strany zajistí mlčenlivost o všech důvěrných informacích, a pokud byly na základě Smlouvy</w:t>
      </w:r>
      <w:r w:rsidR="00357071"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postoupeny třetí straně, zajistí, aby tyto třetí strany zachovávaly mlčenlivost o těchto informacích, které jim byly poskytnuty jako důvěrné, a používaly je jen k účelům, k nimž jim byly předány.</w:t>
      </w:r>
    </w:p>
    <w:p w14:paraId="1F78815B" w14:textId="77777777" w:rsidR="00451AE7" w:rsidRPr="001A6B6E" w:rsidRDefault="00451AE7" w:rsidP="00A15FAD">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13.4.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Předchozí odstavec se nevztahuje na informování veřejnosti o tom, že projekt resp. jeho výstupy</w:t>
      </w:r>
      <w:r w:rsidR="00357071"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a výsledky byl nebo je spolufinancován z prostředků poskytovatele a příjemce zároveň postupuje v</w:t>
      </w:r>
      <w:r w:rsidR="00357071"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 xml:space="preserve">souladu s dokumentem </w:t>
      </w:r>
      <w:r w:rsidRPr="001A6B6E">
        <w:rPr>
          <w:rFonts w:ascii="Times New Roman" w:eastAsia="Calibri" w:hAnsi="Times New Roman"/>
          <w:b/>
          <w:bCs/>
          <w:sz w:val="22"/>
          <w:szCs w:val="22"/>
          <w:lang w:eastAsia="en-US"/>
        </w:rPr>
        <w:t>„Pravidla pro publicitu projektů podpořených z prostředků TA ČR“</w:t>
      </w:r>
      <w:r w:rsidRPr="001A6B6E">
        <w:rPr>
          <w:rFonts w:ascii="Times New Roman" w:eastAsia="Calibri" w:hAnsi="Times New Roman"/>
          <w:sz w:val="22"/>
          <w:szCs w:val="22"/>
          <w:lang w:eastAsia="en-US"/>
        </w:rPr>
        <w:t>.</w:t>
      </w:r>
    </w:p>
    <w:p w14:paraId="6D075360" w14:textId="77777777" w:rsidR="00451AE7" w:rsidRPr="001A6B6E" w:rsidRDefault="00451AE7" w:rsidP="00A15FAD">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13.5.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Poskytovatel má právo na bezplatné, nevýlučné a neodvolatelné právo předkládat, rozmnožovat a rozšiřovat vědecké, technické a jiné články z časopisů, konferencí a informace z ostatních dokumentů</w:t>
      </w:r>
      <w:r w:rsidR="00357071" w:rsidRPr="001A6B6E">
        <w:rPr>
          <w:rFonts w:ascii="Times New Roman" w:eastAsia="Calibri" w:hAnsi="Times New Roman"/>
          <w:sz w:val="22"/>
          <w:szCs w:val="22"/>
          <w:lang w:eastAsia="en-US"/>
        </w:rPr>
        <w:t xml:space="preserve"> </w:t>
      </w:r>
      <w:r w:rsidRPr="001A6B6E">
        <w:rPr>
          <w:rFonts w:ascii="Times New Roman" w:eastAsia="Calibri" w:hAnsi="Times New Roman"/>
          <w:sz w:val="22"/>
          <w:szCs w:val="22"/>
          <w:lang w:eastAsia="en-US"/>
        </w:rPr>
        <w:t>týkajících se projektu, uveřejněných dalším účastníkem nebo s jeho souhlasem.</w:t>
      </w:r>
    </w:p>
    <w:p w14:paraId="4D16897A" w14:textId="77777777" w:rsidR="00451AE7" w:rsidRPr="001A6B6E" w:rsidRDefault="00451AE7" w:rsidP="00451AE7">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13.6.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74A4F40B" w14:textId="77777777" w:rsidR="00451AE7" w:rsidRPr="001A6B6E" w:rsidRDefault="00451AE7" w:rsidP="00451AE7">
      <w:pPr>
        <w:ind w:left="709" w:hanging="709"/>
        <w:rPr>
          <w:rFonts w:ascii="Times New Roman" w:eastAsia="Calibri" w:hAnsi="Times New Roman"/>
          <w:sz w:val="22"/>
          <w:szCs w:val="22"/>
          <w:lang w:eastAsia="en-US"/>
        </w:rPr>
      </w:pPr>
      <w:r w:rsidRPr="001A6B6E">
        <w:rPr>
          <w:rFonts w:ascii="Times New Roman" w:eastAsia="Calibri" w:hAnsi="Times New Roman"/>
          <w:bCs/>
          <w:sz w:val="22"/>
          <w:szCs w:val="22"/>
          <w:lang w:eastAsia="en-US"/>
        </w:rPr>
        <w:t xml:space="preserve">13.7.  </w:t>
      </w:r>
      <w:r w:rsidRPr="001A6B6E">
        <w:rPr>
          <w:rFonts w:ascii="Times New Roman" w:eastAsia="Calibri" w:hAnsi="Times New Roman"/>
          <w:bCs/>
          <w:sz w:val="22"/>
          <w:szCs w:val="22"/>
          <w:lang w:eastAsia="en-US"/>
        </w:rPr>
        <w:tab/>
      </w:r>
      <w:r w:rsidRPr="001A6B6E">
        <w:rPr>
          <w:rFonts w:ascii="Times New Roman" w:eastAsia="Calibri" w:hAnsi="Times New Roman"/>
          <w:sz w:val="22"/>
          <w:szCs w:val="22"/>
          <w:lang w:eastAsia="en-US"/>
        </w:rPr>
        <w:t>Smluvní strany jsou povinnosti zachovávat mlčenlivost zproštěny,</w:t>
      </w:r>
    </w:p>
    <w:p w14:paraId="77334B52" w14:textId="77777777" w:rsidR="00451AE7" w:rsidRPr="001A6B6E" w:rsidRDefault="00451AE7" w:rsidP="00451AE7">
      <w:pPr>
        <w:pStyle w:val="Odstavecseseznamem"/>
        <w:numPr>
          <w:ilvl w:val="1"/>
          <w:numId w:val="21"/>
        </w:numPr>
        <w:adjustRightInd w:val="0"/>
        <w:jc w:val="both"/>
        <w:rPr>
          <w:rFonts w:eastAsia="Calibri"/>
          <w:sz w:val="22"/>
          <w:szCs w:val="22"/>
          <w:lang w:eastAsia="en-US"/>
        </w:rPr>
      </w:pPr>
      <w:r w:rsidRPr="001A6B6E">
        <w:rPr>
          <w:rFonts w:eastAsia="Calibri"/>
          <w:sz w:val="22"/>
          <w:szCs w:val="22"/>
          <w:lang w:eastAsia="en-US"/>
        </w:rPr>
        <w:t>pokud se obsah informací, které jim byly poskytnuty jako důvěrné, stane veřejně přístupným, a to na základě jiných činností prováděných mimo rámec smlouvy nebo na základě opatření, která nesouvisí s řešením projektu nebo</w:t>
      </w:r>
    </w:p>
    <w:p w14:paraId="05DD766A" w14:textId="77777777" w:rsidR="00451AE7" w:rsidRPr="001A6B6E" w:rsidRDefault="00451AE7" w:rsidP="00451AE7">
      <w:pPr>
        <w:pStyle w:val="Odstavecseseznamem"/>
        <w:numPr>
          <w:ilvl w:val="0"/>
          <w:numId w:val="21"/>
        </w:numPr>
        <w:adjustRightInd w:val="0"/>
        <w:ind w:left="1440"/>
        <w:jc w:val="both"/>
        <w:rPr>
          <w:rFonts w:eastAsia="Calibri"/>
          <w:sz w:val="22"/>
          <w:szCs w:val="22"/>
          <w:lang w:eastAsia="en-US"/>
        </w:rPr>
      </w:pPr>
      <w:r w:rsidRPr="001A6B6E">
        <w:rPr>
          <w:rFonts w:eastAsia="Calibri"/>
          <w:sz w:val="22"/>
          <w:szCs w:val="22"/>
          <w:lang w:eastAsia="en-US"/>
        </w:rPr>
        <w:t>pokud byl požadavek zachovávat mlčenlivost odvolán těmi, v jejichž prospěch byla tato povinnost stanovena.</w:t>
      </w:r>
    </w:p>
    <w:p w14:paraId="1C146A18" w14:textId="77777777" w:rsidR="00732756" w:rsidRPr="001A6B6E" w:rsidRDefault="00732756" w:rsidP="00451AE7">
      <w:pPr>
        <w:rPr>
          <w:rFonts w:ascii="Times New Roman" w:hAnsi="Times New Roman"/>
          <w:b/>
          <w:bCs/>
          <w:sz w:val="22"/>
          <w:szCs w:val="22"/>
        </w:rPr>
      </w:pPr>
    </w:p>
    <w:p w14:paraId="5636ED4A" w14:textId="77777777" w:rsidR="00451AE7" w:rsidRPr="001A6B6E" w:rsidRDefault="00451AE7" w:rsidP="004325D2">
      <w:pPr>
        <w:jc w:val="center"/>
        <w:rPr>
          <w:rFonts w:ascii="Times New Roman" w:hAnsi="Times New Roman"/>
          <w:bCs/>
          <w:sz w:val="22"/>
          <w:szCs w:val="22"/>
        </w:rPr>
      </w:pPr>
      <w:r w:rsidRPr="001A6B6E">
        <w:rPr>
          <w:rFonts w:ascii="Times New Roman" w:hAnsi="Times New Roman"/>
          <w:bCs/>
          <w:sz w:val="22"/>
          <w:szCs w:val="22"/>
        </w:rPr>
        <w:t>XIV.</w:t>
      </w:r>
    </w:p>
    <w:p w14:paraId="143A102B" w14:textId="77777777" w:rsidR="00451AE7" w:rsidRPr="001A6B6E" w:rsidRDefault="00451AE7" w:rsidP="004325D2">
      <w:pPr>
        <w:jc w:val="center"/>
        <w:rPr>
          <w:rFonts w:ascii="Times New Roman" w:hAnsi="Times New Roman"/>
          <w:b/>
          <w:bCs/>
          <w:sz w:val="22"/>
          <w:szCs w:val="22"/>
        </w:rPr>
      </w:pPr>
      <w:r w:rsidRPr="001A6B6E">
        <w:rPr>
          <w:rFonts w:ascii="Times New Roman" w:hAnsi="Times New Roman"/>
          <w:b/>
          <w:bCs/>
          <w:sz w:val="22"/>
          <w:szCs w:val="22"/>
        </w:rPr>
        <w:t>Řešení sporů</w:t>
      </w:r>
    </w:p>
    <w:p w14:paraId="128B04C3" w14:textId="77777777" w:rsidR="00451AE7" w:rsidRPr="001A6B6E" w:rsidRDefault="00451AE7" w:rsidP="00451AE7">
      <w:pPr>
        <w:rPr>
          <w:rFonts w:ascii="Times New Roman" w:hAnsi="Times New Roman"/>
          <w:b/>
          <w:bCs/>
          <w:sz w:val="22"/>
          <w:szCs w:val="22"/>
        </w:rPr>
      </w:pPr>
    </w:p>
    <w:p w14:paraId="7A4256B9" w14:textId="3C6026D7" w:rsidR="00451AE7" w:rsidRPr="001A6B6E" w:rsidRDefault="00451AE7" w:rsidP="00451AE7">
      <w:pPr>
        <w:numPr>
          <w:ilvl w:val="0"/>
          <w:numId w:val="20"/>
        </w:numPr>
        <w:overflowPunct/>
        <w:ind w:hanging="720"/>
        <w:textAlignment w:val="auto"/>
        <w:rPr>
          <w:rFonts w:ascii="Times New Roman" w:hAnsi="Times New Roman"/>
          <w:b/>
          <w:bCs/>
          <w:sz w:val="22"/>
          <w:szCs w:val="22"/>
        </w:rPr>
      </w:pPr>
      <w:r w:rsidRPr="001A6B6E">
        <w:rPr>
          <w:rFonts w:ascii="Times New Roman" w:hAnsi="Times New Roman"/>
          <w:sz w:val="22"/>
          <w:szCs w:val="22"/>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w:t>
      </w:r>
      <w:r w:rsidR="00285C46" w:rsidRPr="001A6B6E">
        <w:rPr>
          <w:rFonts w:ascii="Times New Roman" w:hAnsi="Times New Roman"/>
          <w:sz w:val="22"/>
          <w:szCs w:val="22"/>
        </w:rPr>
        <w:t xml:space="preserve">věcně a </w:t>
      </w:r>
      <w:r w:rsidRPr="001A6B6E">
        <w:rPr>
          <w:rFonts w:ascii="Times New Roman" w:hAnsi="Times New Roman"/>
          <w:sz w:val="22"/>
          <w:szCs w:val="22"/>
        </w:rPr>
        <w:t xml:space="preserve">místně příslušnému soudu. </w:t>
      </w:r>
    </w:p>
    <w:p w14:paraId="5E05E5A6" w14:textId="77777777" w:rsidR="00451AE7" w:rsidRPr="001A6B6E" w:rsidRDefault="00451AE7" w:rsidP="00451AE7">
      <w:pPr>
        <w:rPr>
          <w:rFonts w:ascii="Times New Roman" w:hAnsi="Times New Roman"/>
          <w:b/>
          <w:bCs/>
          <w:sz w:val="22"/>
          <w:szCs w:val="22"/>
        </w:rPr>
      </w:pPr>
    </w:p>
    <w:p w14:paraId="2348079E" w14:textId="77777777" w:rsidR="00451AE7" w:rsidRPr="001A6B6E" w:rsidRDefault="00451AE7" w:rsidP="004325D2">
      <w:pPr>
        <w:jc w:val="center"/>
        <w:rPr>
          <w:rFonts w:ascii="Times New Roman" w:hAnsi="Times New Roman"/>
          <w:bCs/>
          <w:sz w:val="22"/>
          <w:szCs w:val="22"/>
        </w:rPr>
      </w:pPr>
      <w:r w:rsidRPr="001A6B6E">
        <w:rPr>
          <w:rFonts w:ascii="Times New Roman" w:hAnsi="Times New Roman"/>
          <w:bCs/>
          <w:sz w:val="22"/>
          <w:szCs w:val="22"/>
        </w:rPr>
        <w:t>XV.</w:t>
      </w:r>
    </w:p>
    <w:p w14:paraId="1D590AF9" w14:textId="77777777" w:rsidR="00451AE7" w:rsidRPr="001A6B6E" w:rsidRDefault="00451AE7" w:rsidP="004325D2">
      <w:pPr>
        <w:jc w:val="center"/>
        <w:rPr>
          <w:rFonts w:ascii="Times New Roman" w:hAnsi="Times New Roman"/>
          <w:b/>
          <w:bCs/>
          <w:sz w:val="22"/>
          <w:szCs w:val="22"/>
        </w:rPr>
      </w:pPr>
      <w:r w:rsidRPr="001A6B6E">
        <w:rPr>
          <w:rFonts w:ascii="Times New Roman" w:hAnsi="Times New Roman"/>
          <w:b/>
          <w:bCs/>
          <w:sz w:val="22"/>
          <w:szCs w:val="22"/>
        </w:rPr>
        <w:t>Závěrečná ustanovení</w:t>
      </w:r>
    </w:p>
    <w:p w14:paraId="7C06AC60" w14:textId="77777777" w:rsidR="00451AE7" w:rsidRPr="001A6B6E" w:rsidRDefault="00451AE7" w:rsidP="00451AE7">
      <w:pPr>
        <w:rPr>
          <w:rFonts w:ascii="Times New Roman" w:hAnsi="Times New Roman"/>
          <w:b/>
          <w:bCs/>
          <w:sz w:val="22"/>
          <w:szCs w:val="22"/>
        </w:rPr>
      </w:pPr>
    </w:p>
    <w:p w14:paraId="270FC860" w14:textId="77777777" w:rsidR="00451AE7" w:rsidRPr="001A6B6E"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1A6B6E">
        <w:rPr>
          <w:rFonts w:ascii="Times New Roman" w:eastAsia="Calibri" w:hAnsi="Times New Roman"/>
          <w:sz w:val="22"/>
          <w:szCs w:val="22"/>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2386DB20" w14:textId="77777777" w:rsidR="00451AE7" w:rsidRPr="006C50C5"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1A6B6E">
        <w:rPr>
          <w:rFonts w:ascii="Times New Roman" w:eastAsia="Calibri" w:hAnsi="Times New Roman"/>
          <w:sz w:val="22"/>
          <w:szCs w:val="22"/>
          <w:lang w:val="cs-CZ"/>
        </w:rPr>
        <w:lastRenderedPageBreak/>
        <w:t xml:space="preserve">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w:t>
      </w:r>
      <w:r w:rsidRPr="006C50C5">
        <w:rPr>
          <w:rFonts w:ascii="Times New Roman" w:eastAsia="Calibri" w:hAnsi="Times New Roman"/>
          <w:sz w:val="22"/>
          <w:szCs w:val="22"/>
          <w:lang w:val="cs-CZ"/>
        </w:rPr>
        <w:t>budou řešit podle ustanovení občanského zákoníku a ustanovení ZPVV.</w:t>
      </w:r>
    </w:p>
    <w:p w14:paraId="079122B6" w14:textId="7B3E733E" w:rsidR="00451AE7" w:rsidRPr="001A6B6E" w:rsidRDefault="00451AE7" w:rsidP="00451AE7">
      <w:pPr>
        <w:numPr>
          <w:ilvl w:val="0"/>
          <w:numId w:val="22"/>
        </w:numPr>
        <w:overflowPunct/>
        <w:ind w:hanging="720"/>
        <w:textAlignment w:val="auto"/>
        <w:rPr>
          <w:rFonts w:ascii="Times New Roman" w:hAnsi="Times New Roman"/>
          <w:sz w:val="22"/>
          <w:szCs w:val="22"/>
        </w:rPr>
      </w:pPr>
      <w:r w:rsidRPr="006C50C5">
        <w:rPr>
          <w:rFonts w:ascii="Times New Roman" w:hAnsi="Times New Roman"/>
          <w:sz w:val="22"/>
          <w:szCs w:val="22"/>
        </w:rPr>
        <w:t xml:space="preserve">Tato smlouva nabývá platnosti dnem podpisu oprávněných osob </w:t>
      </w:r>
      <w:r w:rsidR="002F2EB1" w:rsidRPr="006C50C5">
        <w:rPr>
          <w:rFonts w:ascii="Times New Roman" w:hAnsi="Times New Roman"/>
          <w:sz w:val="22"/>
          <w:szCs w:val="22"/>
        </w:rPr>
        <w:t xml:space="preserve">všech </w:t>
      </w:r>
      <w:r w:rsidRPr="006C50C5">
        <w:rPr>
          <w:rFonts w:ascii="Times New Roman" w:hAnsi="Times New Roman"/>
          <w:sz w:val="22"/>
          <w:szCs w:val="22"/>
        </w:rPr>
        <w:t xml:space="preserve">smluvních stran a je uzavřena na dobu určitou. </w:t>
      </w:r>
      <w:r w:rsidR="009D7F1F" w:rsidRPr="006C50C5">
        <w:rPr>
          <w:rFonts w:ascii="Times New Roman" w:hAnsi="Times New Roman"/>
          <w:color w:val="000000"/>
          <w:sz w:val="22"/>
          <w:szCs w:val="22"/>
        </w:rPr>
        <w:t>Tato smlouva nabývá účinnosti vložením do Registru smluv</w:t>
      </w:r>
      <w:r w:rsidR="009D7F1F" w:rsidRPr="006C50C5">
        <w:rPr>
          <w:rFonts w:ascii="Times New Roman" w:hAnsi="Times New Roman"/>
          <w:sz w:val="22"/>
          <w:szCs w:val="22"/>
        </w:rPr>
        <w:t xml:space="preserve">. </w:t>
      </w:r>
      <w:r w:rsidRPr="006C50C5">
        <w:rPr>
          <w:rFonts w:ascii="Times New Roman" w:hAnsi="Times New Roman"/>
          <w:sz w:val="22"/>
          <w:szCs w:val="22"/>
        </w:rPr>
        <w:t>Platnost</w:t>
      </w:r>
      <w:r w:rsidRPr="001A6B6E">
        <w:rPr>
          <w:rFonts w:ascii="Times New Roman" w:hAnsi="Times New Roman"/>
          <w:sz w:val="22"/>
          <w:szCs w:val="22"/>
        </w:rPr>
        <w:t xml:space="preserve">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nebo výpovědí dle ustanovení této smlouvy.</w:t>
      </w:r>
    </w:p>
    <w:p w14:paraId="65ED498D" w14:textId="77777777" w:rsidR="00451AE7" w:rsidRPr="001A6B6E" w:rsidRDefault="00451AE7" w:rsidP="00451AE7">
      <w:pPr>
        <w:numPr>
          <w:ilvl w:val="0"/>
          <w:numId w:val="22"/>
        </w:numPr>
        <w:overflowPunct/>
        <w:ind w:hanging="720"/>
        <w:textAlignment w:val="auto"/>
        <w:rPr>
          <w:rFonts w:ascii="Times New Roman" w:hAnsi="Times New Roman"/>
          <w:sz w:val="22"/>
          <w:szCs w:val="22"/>
        </w:rPr>
      </w:pPr>
      <w:r w:rsidRPr="001A6B6E">
        <w:rPr>
          <w:rFonts w:ascii="Times New Roman" w:hAnsi="Times New Roman"/>
          <w:sz w:val="22"/>
          <w:szCs w:val="22"/>
        </w:rPr>
        <w:t xml:space="preserve">Další účastník souhlasí s tím, že údaje o projektu, </w:t>
      </w:r>
      <w:r w:rsidR="00732756" w:rsidRPr="001A6B6E">
        <w:rPr>
          <w:rFonts w:ascii="Times New Roman" w:hAnsi="Times New Roman"/>
          <w:sz w:val="22"/>
          <w:szCs w:val="22"/>
        </w:rPr>
        <w:t xml:space="preserve">hlavním </w:t>
      </w:r>
      <w:r w:rsidRPr="001A6B6E">
        <w:rPr>
          <w:rFonts w:ascii="Times New Roman" w:hAnsi="Times New Roman"/>
          <w:sz w:val="22"/>
          <w:szCs w:val="22"/>
        </w:rPr>
        <w:t xml:space="preserve">příjemci, dalším účastníku a řešitelích budou uloženy v Informačním systému výzkumu a vývoje. </w:t>
      </w:r>
    </w:p>
    <w:p w14:paraId="5B2B9138" w14:textId="77777777" w:rsidR="00451AE7" w:rsidRPr="001A6B6E" w:rsidRDefault="00451AE7" w:rsidP="00451AE7">
      <w:pPr>
        <w:numPr>
          <w:ilvl w:val="0"/>
          <w:numId w:val="22"/>
        </w:numPr>
        <w:overflowPunct/>
        <w:ind w:hanging="720"/>
        <w:textAlignment w:val="auto"/>
        <w:rPr>
          <w:rFonts w:ascii="Times New Roman" w:hAnsi="Times New Roman"/>
          <w:sz w:val="22"/>
          <w:szCs w:val="22"/>
        </w:rPr>
      </w:pPr>
      <w:r w:rsidRPr="001A6B6E">
        <w:rPr>
          <w:rFonts w:ascii="Times New Roman" w:hAnsi="Times New Roman"/>
          <w:sz w:val="22"/>
          <w:szCs w:val="22"/>
        </w:rPr>
        <w:t xml:space="preserve">Další účastník nese v plném rozsahu odpovědnost za porušení závazků dle této smlouvy, ustanovení upravující smluvní pokutu nebo vlastní plnění ze smluvní pokuty nemá vliv na náhradu škody. </w:t>
      </w:r>
    </w:p>
    <w:p w14:paraId="316EF9DF" w14:textId="77777777" w:rsidR="00451AE7" w:rsidRPr="001A6B6E" w:rsidRDefault="00451AE7" w:rsidP="00451AE7">
      <w:pPr>
        <w:numPr>
          <w:ilvl w:val="0"/>
          <w:numId w:val="22"/>
        </w:numPr>
        <w:overflowPunct/>
        <w:ind w:hanging="720"/>
        <w:textAlignment w:val="auto"/>
        <w:rPr>
          <w:rFonts w:ascii="Times New Roman" w:hAnsi="Times New Roman"/>
          <w:sz w:val="22"/>
          <w:szCs w:val="22"/>
        </w:rPr>
      </w:pPr>
      <w:r w:rsidRPr="001A6B6E">
        <w:rPr>
          <w:rFonts w:ascii="Times New Roman" w:hAnsi="Times New Roman"/>
          <w:sz w:val="22"/>
          <w:szCs w:val="22"/>
        </w:rPr>
        <w:t xml:space="preserve">Veškeré změny nebo doplňky této smlouvy mohou být uzavřeny pouze formou písemného dodatku k této smlouvě podepsaného zástupci </w:t>
      </w:r>
      <w:r w:rsidR="002F2EB1" w:rsidRPr="001A6B6E">
        <w:rPr>
          <w:rFonts w:ascii="Times New Roman" w:hAnsi="Times New Roman"/>
          <w:sz w:val="22"/>
          <w:szCs w:val="22"/>
        </w:rPr>
        <w:t xml:space="preserve">všech </w:t>
      </w:r>
      <w:r w:rsidRPr="001A6B6E">
        <w:rPr>
          <w:rFonts w:ascii="Times New Roman" w:hAnsi="Times New Roman"/>
          <w:sz w:val="22"/>
          <w:szCs w:val="22"/>
        </w:rPr>
        <w:t xml:space="preserve">smluvních stran s výjimkou těch případů, které jsou uvedeny ve Směrnici pro změnová řízení projektů (v příloze č. </w:t>
      </w:r>
      <w:r w:rsidR="00E123E0" w:rsidRPr="001A6B6E">
        <w:rPr>
          <w:rFonts w:ascii="Times New Roman" w:hAnsi="Times New Roman"/>
          <w:sz w:val="22"/>
          <w:szCs w:val="22"/>
        </w:rPr>
        <w:t xml:space="preserve">3 </w:t>
      </w:r>
      <w:r w:rsidRPr="001A6B6E">
        <w:rPr>
          <w:rFonts w:ascii="Times New Roman" w:hAnsi="Times New Roman"/>
          <w:sz w:val="22"/>
          <w:szCs w:val="22"/>
        </w:rPr>
        <w:t>této směrnice</w:t>
      </w:r>
      <w:r w:rsidR="00E123E0" w:rsidRPr="001A6B6E">
        <w:rPr>
          <w:rFonts w:ascii="Times New Roman" w:hAnsi="Times New Roman"/>
          <w:sz w:val="22"/>
          <w:szCs w:val="22"/>
        </w:rPr>
        <w:t xml:space="preserve"> –Typologie</w:t>
      </w:r>
      <w:r w:rsidR="00357071" w:rsidRPr="001A6B6E">
        <w:rPr>
          <w:rFonts w:ascii="Times New Roman" w:hAnsi="Times New Roman"/>
          <w:sz w:val="22"/>
          <w:szCs w:val="22"/>
        </w:rPr>
        <w:t xml:space="preserve"> </w:t>
      </w:r>
      <w:r w:rsidRPr="001A6B6E">
        <w:rPr>
          <w:rFonts w:ascii="Times New Roman" w:hAnsi="Times New Roman"/>
          <w:sz w:val="22"/>
          <w:szCs w:val="22"/>
        </w:rPr>
        <w:t>změn</w:t>
      </w:r>
      <w:r w:rsidR="00E123E0" w:rsidRPr="001A6B6E">
        <w:rPr>
          <w:rFonts w:ascii="Times New Roman" w:hAnsi="Times New Roman"/>
          <w:sz w:val="22"/>
          <w:szCs w:val="22"/>
        </w:rPr>
        <w:t xml:space="preserve"> a v pří</w:t>
      </w:r>
      <w:r w:rsidR="009C2472" w:rsidRPr="001A6B6E">
        <w:rPr>
          <w:rFonts w:ascii="Times New Roman" w:hAnsi="Times New Roman"/>
          <w:sz w:val="22"/>
          <w:szCs w:val="22"/>
        </w:rPr>
        <w:t>l</w:t>
      </w:r>
      <w:r w:rsidR="00E123E0" w:rsidRPr="001A6B6E">
        <w:rPr>
          <w:rFonts w:ascii="Times New Roman" w:hAnsi="Times New Roman"/>
          <w:sz w:val="22"/>
          <w:szCs w:val="22"/>
        </w:rPr>
        <w:t>oze č.</w:t>
      </w:r>
      <w:r w:rsidR="00290B52" w:rsidRPr="001A6B6E">
        <w:rPr>
          <w:rFonts w:ascii="Times New Roman" w:hAnsi="Times New Roman"/>
          <w:sz w:val="22"/>
          <w:szCs w:val="22"/>
        </w:rPr>
        <w:t xml:space="preserve"> </w:t>
      </w:r>
      <w:r w:rsidR="00E123E0" w:rsidRPr="001A6B6E">
        <w:rPr>
          <w:rFonts w:ascii="Times New Roman" w:hAnsi="Times New Roman"/>
          <w:sz w:val="22"/>
          <w:szCs w:val="22"/>
        </w:rPr>
        <w:t>4 – Seznam povinných příloh</w:t>
      </w:r>
      <w:r w:rsidRPr="001A6B6E">
        <w:rPr>
          <w:rFonts w:ascii="Times New Roman" w:hAnsi="Times New Roman"/>
          <w:sz w:val="22"/>
          <w:szCs w:val="22"/>
        </w:rPr>
        <w:t>). Ústní dohody nejsou závazné. V případě změnového řízení budou strany postupovat podle Směrnice pro změnová řízení projektu (podání oznámení či žádosti), která je zveřejněná na webových stránkách poskytovatele.</w:t>
      </w:r>
    </w:p>
    <w:p w14:paraId="1877BC6D" w14:textId="27EE48C2" w:rsidR="00D916B8" w:rsidRPr="001A6B6E" w:rsidRDefault="00D916B8" w:rsidP="001A6B6E">
      <w:pPr>
        <w:pStyle w:val="Odstavecseseznamem"/>
        <w:numPr>
          <w:ilvl w:val="0"/>
          <w:numId w:val="22"/>
        </w:numPr>
        <w:ind w:hanging="720"/>
        <w:jc w:val="both"/>
        <w:rPr>
          <w:sz w:val="22"/>
          <w:szCs w:val="22"/>
        </w:rPr>
      </w:pPr>
      <w:r w:rsidRPr="001A6B6E">
        <w:rPr>
          <w:sz w:val="22"/>
          <w:szCs w:val="22"/>
        </w:rPr>
        <w:t xml:space="preserve">Smluvní strany bezvýhradně souhlasí se zveřejněním plného znění smlouvy tak, aby tato smlouva mohla být předmětem poskytnuté informace ve smyslu zákona č. 106/1999 Sb., </w:t>
      </w:r>
      <w:r w:rsidRPr="001A6B6E">
        <w:rPr>
          <w:sz w:val="22"/>
          <w:szCs w:val="22"/>
        </w:rPr>
        <w:br/>
        <w:t xml:space="preserve">o svobodném přístupu k informacím, ve znění pozdějších předpisů a zákona č. 340/2015 Sb., </w:t>
      </w:r>
      <w:r w:rsidRPr="001A6B6E">
        <w:rPr>
          <w:sz w:val="22"/>
          <w:szCs w:val="22"/>
        </w:rPr>
        <w:br/>
        <w:t>o zvláštních podmínkách účinnosti některých smluv, uveřejňování těchto smluv a o registru smluv (zákon o registru smluv), ve znění pozdějších předpisů.</w:t>
      </w:r>
    </w:p>
    <w:p w14:paraId="0974A267" w14:textId="77777777" w:rsidR="00451AE7" w:rsidRPr="001A6B6E" w:rsidRDefault="00451AE7" w:rsidP="00451AE7">
      <w:pPr>
        <w:numPr>
          <w:ilvl w:val="0"/>
          <w:numId w:val="22"/>
        </w:numPr>
        <w:overflowPunct/>
        <w:ind w:hanging="720"/>
        <w:textAlignment w:val="auto"/>
        <w:rPr>
          <w:rFonts w:ascii="Times New Roman" w:hAnsi="Times New Roman"/>
          <w:sz w:val="22"/>
          <w:szCs w:val="22"/>
        </w:rPr>
      </w:pPr>
      <w:r w:rsidRPr="001A6B6E">
        <w:rPr>
          <w:rFonts w:ascii="Times New Roman" w:hAnsi="Times New Roman"/>
          <w:sz w:val="22"/>
          <w:szCs w:val="22"/>
        </w:rPr>
        <w:t>Součástí této smlouvy se stávají:</w:t>
      </w:r>
    </w:p>
    <w:p w14:paraId="5A86FA58" w14:textId="77777777" w:rsidR="00451AE7" w:rsidRPr="001A6B6E" w:rsidRDefault="00451AE7" w:rsidP="00451AE7">
      <w:pPr>
        <w:ind w:left="720"/>
        <w:rPr>
          <w:rFonts w:ascii="Times New Roman" w:hAnsi="Times New Roman"/>
          <w:sz w:val="22"/>
          <w:szCs w:val="22"/>
        </w:rPr>
      </w:pPr>
      <w:r w:rsidRPr="001A6B6E">
        <w:rPr>
          <w:rFonts w:ascii="Times New Roman" w:hAnsi="Times New Roman"/>
          <w:sz w:val="22"/>
          <w:szCs w:val="22"/>
        </w:rPr>
        <w:t>Příloha č. 1 – Závazné parametry řešení projektu.</w:t>
      </w:r>
    </w:p>
    <w:p w14:paraId="073EF344" w14:textId="77777777" w:rsidR="00451AE7" w:rsidRDefault="00451AE7" w:rsidP="00451AE7">
      <w:pPr>
        <w:ind w:left="720"/>
        <w:rPr>
          <w:rFonts w:ascii="Times New Roman" w:hAnsi="Times New Roman"/>
          <w:sz w:val="22"/>
          <w:szCs w:val="22"/>
        </w:rPr>
      </w:pPr>
      <w:r w:rsidRPr="001A6B6E">
        <w:rPr>
          <w:rFonts w:ascii="Times New Roman" w:hAnsi="Times New Roman"/>
          <w:sz w:val="22"/>
          <w:szCs w:val="22"/>
        </w:rPr>
        <w:t>Příloha č. 2 – Všeobecné podmínky</w:t>
      </w:r>
      <w:r w:rsidR="00A15FAD" w:rsidRPr="001A6B6E">
        <w:rPr>
          <w:rFonts w:ascii="Times New Roman" w:hAnsi="Times New Roman"/>
          <w:sz w:val="22"/>
          <w:szCs w:val="22"/>
        </w:rPr>
        <w:t>.</w:t>
      </w:r>
    </w:p>
    <w:p w14:paraId="770C863A" w14:textId="5A5E250F" w:rsidR="009F11C2" w:rsidRPr="006C50C5" w:rsidRDefault="009F11C2" w:rsidP="00451AE7">
      <w:pPr>
        <w:ind w:left="720"/>
        <w:rPr>
          <w:rFonts w:ascii="Times New Roman" w:hAnsi="Times New Roman"/>
          <w:sz w:val="22"/>
          <w:szCs w:val="22"/>
        </w:rPr>
      </w:pPr>
      <w:r w:rsidRPr="006C50C5">
        <w:rPr>
          <w:rFonts w:ascii="Times New Roman" w:hAnsi="Times New Roman"/>
          <w:color w:val="000000"/>
          <w:sz w:val="22"/>
          <w:szCs w:val="22"/>
        </w:rPr>
        <w:t>Příloha č. 3 – Poskytovatelská smlouva</w:t>
      </w:r>
    </w:p>
    <w:p w14:paraId="15071D65" w14:textId="41852B43" w:rsidR="00451AE7" w:rsidRPr="006C50C5" w:rsidRDefault="00732756" w:rsidP="00451AE7">
      <w:pPr>
        <w:numPr>
          <w:ilvl w:val="0"/>
          <w:numId w:val="22"/>
        </w:numPr>
        <w:overflowPunct/>
        <w:ind w:hanging="720"/>
        <w:textAlignment w:val="auto"/>
        <w:rPr>
          <w:rFonts w:ascii="Times New Roman" w:hAnsi="Times New Roman"/>
          <w:sz w:val="22"/>
          <w:szCs w:val="22"/>
        </w:rPr>
      </w:pPr>
      <w:r w:rsidRPr="006C50C5">
        <w:rPr>
          <w:rFonts w:ascii="Times New Roman" w:hAnsi="Times New Roman"/>
          <w:sz w:val="22"/>
          <w:szCs w:val="22"/>
        </w:rPr>
        <w:t xml:space="preserve">Tato smlouva je vyhotovena ve </w:t>
      </w:r>
      <w:r w:rsidR="00EA1825" w:rsidRPr="006C50C5">
        <w:rPr>
          <w:rFonts w:ascii="Times New Roman" w:hAnsi="Times New Roman"/>
          <w:sz w:val="22"/>
          <w:szCs w:val="22"/>
        </w:rPr>
        <w:t>čtyřech</w:t>
      </w:r>
      <w:r w:rsidR="00451AE7" w:rsidRPr="006C50C5">
        <w:rPr>
          <w:rFonts w:ascii="Times New Roman" w:hAnsi="Times New Roman"/>
          <w:sz w:val="22"/>
          <w:szCs w:val="22"/>
        </w:rPr>
        <w:t xml:space="preserve"> stejnopisech, z nichž každé má platnost originálu. Jedno vyhotovení je určeno pro poskytovatele a každá smluvní strana obdrží po jednom vyhotovení.</w:t>
      </w:r>
    </w:p>
    <w:p w14:paraId="2A7B7412" w14:textId="2A234CF7" w:rsidR="00D916B8" w:rsidRPr="001A6B6E" w:rsidRDefault="00D916B8" w:rsidP="001A6B6E">
      <w:pPr>
        <w:pStyle w:val="Odstavecseseznamem"/>
        <w:numPr>
          <w:ilvl w:val="0"/>
          <w:numId w:val="22"/>
        </w:numPr>
        <w:ind w:left="709" w:hanging="709"/>
        <w:jc w:val="both"/>
        <w:rPr>
          <w:sz w:val="22"/>
          <w:szCs w:val="22"/>
        </w:rPr>
      </w:pPr>
      <w:r w:rsidRPr="001A6B6E">
        <w:rPr>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CFF6D2E" w14:textId="77777777" w:rsidR="003E6AEF" w:rsidRPr="001A6B6E" w:rsidRDefault="003E6AEF" w:rsidP="00DB0762">
      <w:pPr>
        <w:rPr>
          <w:rFonts w:ascii="Times New Roman" w:hAnsi="Times New Roman"/>
          <w:sz w:val="22"/>
          <w:szCs w:val="22"/>
        </w:rPr>
      </w:pPr>
    </w:p>
    <w:p w14:paraId="7E0C4E1B" w14:textId="77777777" w:rsidR="003E6AEF" w:rsidRPr="001A6B6E" w:rsidRDefault="003E6AEF" w:rsidP="00DB0762">
      <w:pPr>
        <w:rPr>
          <w:rFonts w:ascii="Times New Roman" w:hAnsi="Times New Roman"/>
          <w:sz w:val="22"/>
          <w:szCs w:val="22"/>
        </w:rPr>
      </w:pPr>
    </w:p>
    <w:p w14:paraId="391D5E31" w14:textId="77777777" w:rsidR="00DB0762" w:rsidRPr="001A6B6E" w:rsidRDefault="00DB0762" w:rsidP="00DB0762">
      <w:pPr>
        <w:rPr>
          <w:rFonts w:ascii="Times New Roman" w:hAnsi="Times New Roman"/>
          <w:sz w:val="22"/>
          <w:szCs w:val="22"/>
        </w:rPr>
      </w:pPr>
      <w:r w:rsidRPr="001A6B6E">
        <w:rPr>
          <w:rFonts w:ascii="Times New Roman" w:hAnsi="Times New Roman"/>
          <w:sz w:val="22"/>
          <w:szCs w:val="22"/>
        </w:rPr>
        <w:t xml:space="preserve">Razítko a podpis </w:t>
      </w:r>
      <w:r w:rsidR="00732756" w:rsidRPr="001A6B6E">
        <w:rPr>
          <w:rFonts w:ascii="Times New Roman" w:hAnsi="Times New Roman"/>
          <w:sz w:val="22"/>
          <w:szCs w:val="22"/>
        </w:rPr>
        <w:t>Hlavního p</w:t>
      </w:r>
      <w:r w:rsidRPr="001A6B6E">
        <w:rPr>
          <w:rFonts w:ascii="Times New Roman" w:hAnsi="Times New Roman"/>
          <w:sz w:val="22"/>
          <w:szCs w:val="22"/>
        </w:rPr>
        <w:t>říjemce</w:t>
      </w:r>
      <w:r w:rsidR="003A23A2" w:rsidRPr="001A6B6E">
        <w:rPr>
          <w:rFonts w:ascii="Times New Roman" w:hAnsi="Times New Roman"/>
          <w:sz w:val="22"/>
          <w:szCs w:val="22"/>
        </w:rPr>
        <w:t xml:space="preserve"> - Výzkumný ústav meliorací a ochrany půdy, v.v.i.</w:t>
      </w:r>
    </w:p>
    <w:p w14:paraId="36B3455C" w14:textId="77777777" w:rsidR="00163A6A" w:rsidRPr="001A6B6E" w:rsidRDefault="00163A6A" w:rsidP="00DB0762">
      <w:pPr>
        <w:rPr>
          <w:rFonts w:ascii="Times New Roman" w:hAnsi="Times New Roman"/>
          <w:sz w:val="22"/>
          <w:szCs w:val="22"/>
        </w:rPr>
      </w:pPr>
    </w:p>
    <w:p w14:paraId="16789FCF" w14:textId="77777777" w:rsidR="00163A6A" w:rsidRPr="001A6B6E" w:rsidRDefault="00163A6A" w:rsidP="00DB0762">
      <w:pPr>
        <w:rPr>
          <w:rFonts w:ascii="Times New Roman" w:hAnsi="Times New Roman"/>
          <w:sz w:val="22"/>
          <w:szCs w:val="22"/>
        </w:rPr>
      </w:pPr>
    </w:p>
    <w:p w14:paraId="2C978352" w14:textId="77777777" w:rsidR="00DB0762" w:rsidRPr="001A6B6E" w:rsidRDefault="00DB0762" w:rsidP="00DB0762">
      <w:pPr>
        <w:rPr>
          <w:rFonts w:ascii="Times New Roman" w:hAnsi="Times New Roman"/>
          <w:sz w:val="22"/>
          <w:szCs w:val="22"/>
        </w:rPr>
      </w:pPr>
    </w:p>
    <w:p w14:paraId="4B95A054" w14:textId="77777777" w:rsidR="00F258D4" w:rsidRPr="001A6B6E" w:rsidRDefault="00F258D4" w:rsidP="00DB0762">
      <w:pPr>
        <w:rPr>
          <w:rFonts w:ascii="Times New Roman" w:hAnsi="Times New Roman"/>
          <w:sz w:val="22"/>
          <w:szCs w:val="22"/>
        </w:rPr>
      </w:pPr>
    </w:p>
    <w:p w14:paraId="4634918E" w14:textId="77777777" w:rsidR="00A52898" w:rsidRPr="001A6B6E" w:rsidRDefault="00A52898" w:rsidP="00DB0762">
      <w:pPr>
        <w:rPr>
          <w:rFonts w:ascii="Times New Roman" w:hAnsi="Times New Roman"/>
          <w:sz w:val="22"/>
          <w:szCs w:val="22"/>
        </w:rPr>
      </w:pPr>
    </w:p>
    <w:p w14:paraId="69C0C2A9" w14:textId="77777777" w:rsidR="00163A6A" w:rsidRPr="001A6B6E" w:rsidRDefault="001E5D1A" w:rsidP="00DB0762">
      <w:pPr>
        <w:rPr>
          <w:rFonts w:ascii="Times New Roman" w:hAnsi="Times New Roman"/>
          <w:sz w:val="22"/>
          <w:szCs w:val="22"/>
        </w:rPr>
      </w:pPr>
      <w:r w:rsidRPr="001A6B6E">
        <w:rPr>
          <w:rFonts w:ascii="Times New Roman" w:hAnsi="Times New Roman"/>
          <w:sz w:val="22"/>
          <w:szCs w:val="22"/>
        </w:rPr>
        <w:t>……………………………………</w:t>
      </w:r>
      <w:r w:rsidRPr="001A6B6E">
        <w:rPr>
          <w:rFonts w:ascii="Times New Roman" w:hAnsi="Times New Roman"/>
          <w:sz w:val="22"/>
          <w:szCs w:val="22"/>
        </w:rPr>
        <w:tab/>
      </w:r>
      <w:r w:rsidRPr="001A6B6E">
        <w:rPr>
          <w:rFonts w:ascii="Times New Roman" w:hAnsi="Times New Roman"/>
          <w:sz w:val="22"/>
          <w:szCs w:val="22"/>
        </w:rPr>
        <w:tab/>
      </w:r>
      <w:r w:rsidRPr="001A6B6E">
        <w:rPr>
          <w:rFonts w:ascii="Times New Roman" w:hAnsi="Times New Roman"/>
          <w:sz w:val="22"/>
          <w:szCs w:val="22"/>
        </w:rPr>
        <w:tab/>
      </w:r>
    </w:p>
    <w:p w14:paraId="22F8B193" w14:textId="77777777" w:rsidR="00DB0762" w:rsidRPr="001A6B6E" w:rsidRDefault="00DB0762" w:rsidP="00DB0762">
      <w:pPr>
        <w:pStyle w:val="Zkladntext"/>
        <w:rPr>
          <w:rFonts w:ascii="Times New Roman" w:hAnsi="Times New Roman"/>
          <w:sz w:val="22"/>
          <w:szCs w:val="22"/>
          <w:lang w:val="cs-CZ"/>
        </w:rPr>
      </w:pPr>
      <w:r w:rsidRPr="001A6B6E">
        <w:rPr>
          <w:rFonts w:ascii="Times New Roman" w:hAnsi="Times New Roman"/>
          <w:sz w:val="22"/>
          <w:szCs w:val="22"/>
          <w:lang w:val="cs-CZ"/>
        </w:rPr>
        <w:t xml:space="preserve">Ing. </w:t>
      </w:r>
      <w:r w:rsidR="003E6AEF" w:rsidRPr="001A6B6E">
        <w:rPr>
          <w:rFonts w:ascii="Times New Roman" w:hAnsi="Times New Roman"/>
          <w:sz w:val="22"/>
          <w:szCs w:val="22"/>
          <w:lang w:val="cs-CZ"/>
        </w:rPr>
        <w:t>Jiří Hladík, Ph.D.</w:t>
      </w:r>
      <w:r w:rsidRPr="001A6B6E">
        <w:rPr>
          <w:rFonts w:ascii="Times New Roman" w:hAnsi="Times New Roman"/>
          <w:sz w:val="22"/>
          <w:szCs w:val="22"/>
          <w:lang w:val="cs-CZ"/>
        </w:rPr>
        <w:tab/>
      </w:r>
      <w:r w:rsidRPr="001A6B6E">
        <w:rPr>
          <w:rFonts w:ascii="Times New Roman" w:hAnsi="Times New Roman"/>
          <w:sz w:val="22"/>
          <w:szCs w:val="22"/>
          <w:lang w:val="cs-CZ"/>
        </w:rPr>
        <w:tab/>
      </w:r>
      <w:r w:rsidRPr="001A6B6E">
        <w:rPr>
          <w:rFonts w:ascii="Times New Roman" w:hAnsi="Times New Roman"/>
          <w:sz w:val="22"/>
          <w:szCs w:val="22"/>
          <w:lang w:val="cs-CZ"/>
        </w:rPr>
        <w:tab/>
      </w:r>
      <w:r w:rsidRPr="001A6B6E">
        <w:rPr>
          <w:rFonts w:ascii="Times New Roman" w:hAnsi="Times New Roman"/>
          <w:sz w:val="22"/>
          <w:szCs w:val="22"/>
          <w:lang w:val="cs-CZ"/>
        </w:rPr>
        <w:tab/>
      </w:r>
      <w:r w:rsidRPr="001A6B6E">
        <w:rPr>
          <w:rFonts w:ascii="Times New Roman" w:hAnsi="Times New Roman"/>
          <w:sz w:val="22"/>
          <w:szCs w:val="22"/>
          <w:lang w:val="cs-CZ"/>
        </w:rPr>
        <w:tab/>
      </w:r>
    </w:p>
    <w:p w14:paraId="39C1289F" w14:textId="77777777" w:rsidR="00DB0762" w:rsidRPr="001A6B6E" w:rsidRDefault="00DB0762" w:rsidP="00DB0762">
      <w:pPr>
        <w:pStyle w:val="Zkladntext"/>
        <w:rPr>
          <w:rFonts w:ascii="Times New Roman" w:hAnsi="Times New Roman"/>
          <w:sz w:val="22"/>
          <w:szCs w:val="22"/>
          <w:lang w:val="cs-CZ"/>
        </w:rPr>
      </w:pPr>
      <w:r w:rsidRPr="001A6B6E">
        <w:rPr>
          <w:rFonts w:ascii="Times New Roman" w:hAnsi="Times New Roman"/>
          <w:sz w:val="22"/>
          <w:szCs w:val="22"/>
          <w:lang w:val="cs-CZ"/>
        </w:rPr>
        <w:t>ředitel</w:t>
      </w:r>
      <w:r w:rsidRPr="001A6B6E">
        <w:rPr>
          <w:rFonts w:ascii="Times New Roman" w:hAnsi="Times New Roman"/>
          <w:sz w:val="22"/>
          <w:szCs w:val="22"/>
          <w:lang w:val="cs-CZ"/>
        </w:rPr>
        <w:tab/>
      </w:r>
      <w:r w:rsidRPr="001A6B6E">
        <w:rPr>
          <w:rFonts w:ascii="Times New Roman" w:hAnsi="Times New Roman"/>
          <w:sz w:val="22"/>
          <w:szCs w:val="22"/>
          <w:lang w:val="cs-CZ"/>
        </w:rPr>
        <w:tab/>
      </w:r>
    </w:p>
    <w:p w14:paraId="42403BE5" w14:textId="77777777" w:rsidR="00451AE7" w:rsidRPr="001A6B6E" w:rsidRDefault="00DB0762" w:rsidP="00163A6A">
      <w:pPr>
        <w:rPr>
          <w:rFonts w:ascii="Times New Roman" w:hAnsi="Times New Roman"/>
          <w:sz w:val="22"/>
          <w:szCs w:val="22"/>
        </w:rPr>
      </w:pPr>
      <w:r w:rsidRPr="001A6B6E">
        <w:rPr>
          <w:rFonts w:ascii="Times New Roman" w:hAnsi="Times New Roman"/>
          <w:sz w:val="22"/>
          <w:szCs w:val="22"/>
        </w:rPr>
        <w:t>V Praze dne</w:t>
      </w:r>
    </w:p>
    <w:p w14:paraId="35469BC1" w14:textId="77777777" w:rsidR="0009467B" w:rsidRPr="001A6B6E" w:rsidRDefault="0009467B" w:rsidP="00CC1F12">
      <w:pPr>
        <w:rPr>
          <w:rFonts w:ascii="Times New Roman" w:hAnsi="Times New Roman"/>
          <w:sz w:val="22"/>
          <w:szCs w:val="22"/>
        </w:rPr>
      </w:pPr>
    </w:p>
    <w:p w14:paraId="70D2139A" w14:textId="77777777" w:rsidR="003A23A2" w:rsidRDefault="003A23A2" w:rsidP="00CC1F12">
      <w:pPr>
        <w:rPr>
          <w:rFonts w:ascii="Times New Roman" w:hAnsi="Times New Roman"/>
          <w:sz w:val="22"/>
          <w:szCs w:val="22"/>
        </w:rPr>
      </w:pPr>
    </w:p>
    <w:p w14:paraId="5FBC894E" w14:textId="77777777" w:rsidR="006C50C5" w:rsidRDefault="006C50C5" w:rsidP="00CC1F12">
      <w:pPr>
        <w:rPr>
          <w:rFonts w:ascii="Times New Roman" w:hAnsi="Times New Roman"/>
          <w:sz w:val="22"/>
          <w:szCs w:val="22"/>
        </w:rPr>
      </w:pPr>
    </w:p>
    <w:p w14:paraId="5EEC69D9" w14:textId="77777777" w:rsidR="006C50C5" w:rsidRDefault="006C50C5" w:rsidP="00CC1F12">
      <w:pPr>
        <w:rPr>
          <w:rFonts w:ascii="Times New Roman" w:hAnsi="Times New Roman"/>
          <w:sz w:val="22"/>
          <w:szCs w:val="22"/>
        </w:rPr>
      </w:pPr>
    </w:p>
    <w:p w14:paraId="2EA594FB" w14:textId="77777777" w:rsidR="006C50C5" w:rsidRDefault="006C50C5" w:rsidP="00CC1F12">
      <w:pPr>
        <w:rPr>
          <w:rFonts w:ascii="Times New Roman" w:hAnsi="Times New Roman"/>
          <w:sz w:val="22"/>
          <w:szCs w:val="22"/>
        </w:rPr>
      </w:pPr>
    </w:p>
    <w:p w14:paraId="21513149" w14:textId="77777777" w:rsidR="006C50C5" w:rsidRPr="001A6B6E" w:rsidRDefault="006C50C5" w:rsidP="00CC1F12">
      <w:pPr>
        <w:rPr>
          <w:rFonts w:ascii="Times New Roman" w:hAnsi="Times New Roman"/>
          <w:sz w:val="22"/>
          <w:szCs w:val="22"/>
        </w:rPr>
      </w:pPr>
    </w:p>
    <w:p w14:paraId="4646E8A4" w14:textId="77777777" w:rsidR="00F258D4" w:rsidRPr="001A6B6E" w:rsidRDefault="00F258D4" w:rsidP="00CC1F12">
      <w:pPr>
        <w:rPr>
          <w:rFonts w:ascii="Times New Roman" w:hAnsi="Times New Roman"/>
          <w:sz w:val="22"/>
          <w:szCs w:val="22"/>
        </w:rPr>
      </w:pPr>
    </w:p>
    <w:p w14:paraId="2957B26C" w14:textId="77777777" w:rsidR="006A582A" w:rsidRPr="001A6B6E" w:rsidRDefault="006A582A" w:rsidP="00CC1F12">
      <w:pPr>
        <w:rPr>
          <w:rFonts w:ascii="Times New Roman" w:hAnsi="Times New Roman"/>
          <w:sz w:val="22"/>
          <w:szCs w:val="22"/>
        </w:rPr>
      </w:pPr>
      <w:r w:rsidRPr="001A6B6E">
        <w:rPr>
          <w:rFonts w:ascii="Times New Roman" w:hAnsi="Times New Roman"/>
          <w:sz w:val="22"/>
          <w:szCs w:val="22"/>
        </w:rPr>
        <w:t xml:space="preserve">Razítko a podpis </w:t>
      </w:r>
      <w:r w:rsidR="003A23A2" w:rsidRPr="001A6B6E">
        <w:rPr>
          <w:rFonts w:ascii="Times New Roman" w:hAnsi="Times New Roman"/>
          <w:sz w:val="22"/>
          <w:szCs w:val="22"/>
        </w:rPr>
        <w:t>d</w:t>
      </w:r>
      <w:r w:rsidRPr="001A6B6E">
        <w:rPr>
          <w:rFonts w:ascii="Times New Roman" w:hAnsi="Times New Roman"/>
          <w:sz w:val="22"/>
          <w:szCs w:val="22"/>
        </w:rPr>
        <w:t>alšího účastníka</w:t>
      </w:r>
      <w:r w:rsidR="003A23A2" w:rsidRPr="001A6B6E">
        <w:rPr>
          <w:rFonts w:ascii="Times New Roman" w:hAnsi="Times New Roman"/>
          <w:sz w:val="22"/>
          <w:szCs w:val="22"/>
        </w:rPr>
        <w:t xml:space="preserve"> - </w:t>
      </w:r>
      <w:r w:rsidR="00F258D4" w:rsidRPr="001A6B6E">
        <w:rPr>
          <w:rFonts w:ascii="Times New Roman" w:hAnsi="Times New Roman"/>
          <w:sz w:val="22"/>
          <w:szCs w:val="22"/>
        </w:rPr>
        <w:t>Česká zemědělská univerzita v Praze</w:t>
      </w:r>
    </w:p>
    <w:p w14:paraId="2464A0B8" w14:textId="77777777" w:rsidR="00CC1F12" w:rsidRPr="001A6B6E" w:rsidRDefault="00CC1F12" w:rsidP="00CC1F12">
      <w:pPr>
        <w:rPr>
          <w:rFonts w:ascii="Times New Roman" w:hAnsi="Times New Roman"/>
          <w:sz w:val="22"/>
          <w:szCs w:val="22"/>
        </w:rPr>
      </w:pPr>
    </w:p>
    <w:p w14:paraId="43767142" w14:textId="77777777" w:rsidR="005D44FB" w:rsidRPr="001A6B6E" w:rsidRDefault="005D44FB" w:rsidP="00CC1F12">
      <w:pPr>
        <w:rPr>
          <w:rFonts w:ascii="Times New Roman" w:hAnsi="Times New Roman"/>
          <w:sz w:val="22"/>
          <w:szCs w:val="22"/>
        </w:rPr>
      </w:pPr>
    </w:p>
    <w:p w14:paraId="31E3D695" w14:textId="77777777" w:rsidR="00A52898" w:rsidRPr="001A6B6E" w:rsidRDefault="00A52898" w:rsidP="00CC1F12">
      <w:pPr>
        <w:rPr>
          <w:rFonts w:ascii="Times New Roman" w:hAnsi="Times New Roman"/>
          <w:sz w:val="22"/>
          <w:szCs w:val="22"/>
        </w:rPr>
      </w:pPr>
    </w:p>
    <w:p w14:paraId="0CABD14C" w14:textId="77777777" w:rsidR="005D44FB" w:rsidRPr="001A6B6E" w:rsidRDefault="005D44FB" w:rsidP="00CC1F12">
      <w:pPr>
        <w:rPr>
          <w:rFonts w:ascii="Times New Roman" w:hAnsi="Times New Roman"/>
          <w:sz w:val="22"/>
          <w:szCs w:val="22"/>
        </w:rPr>
      </w:pPr>
    </w:p>
    <w:p w14:paraId="368908CE" w14:textId="77777777" w:rsidR="00CC1F12" w:rsidRPr="001A6B6E" w:rsidRDefault="00740224" w:rsidP="00CC1F12">
      <w:pPr>
        <w:rPr>
          <w:rFonts w:ascii="Times New Roman" w:hAnsi="Times New Roman"/>
          <w:sz w:val="22"/>
          <w:szCs w:val="22"/>
        </w:rPr>
      </w:pPr>
      <w:r w:rsidRPr="001A6B6E">
        <w:rPr>
          <w:rFonts w:ascii="Times New Roman" w:hAnsi="Times New Roman"/>
          <w:sz w:val="22"/>
          <w:szCs w:val="22"/>
        </w:rPr>
        <w:t>…………………………………………</w:t>
      </w:r>
      <w:r w:rsidR="00CC1F12" w:rsidRPr="001A6B6E">
        <w:rPr>
          <w:rFonts w:ascii="Times New Roman" w:hAnsi="Times New Roman"/>
          <w:sz w:val="22"/>
          <w:szCs w:val="22"/>
        </w:rPr>
        <w:tab/>
      </w:r>
      <w:r w:rsidR="00CC1F12" w:rsidRPr="001A6B6E">
        <w:rPr>
          <w:rFonts w:ascii="Times New Roman" w:hAnsi="Times New Roman"/>
          <w:sz w:val="22"/>
          <w:szCs w:val="22"/>
        </w:rPr>
        <w:tab/>
      </w:r>
    </w:p>
    <w:p w14:paraId="4223A984" w14:textId="453155F2" w:rsidR="00F258D4" w:rsidRPr="001A6B6E" w:rsidRDefault="00F258D4" w:rsidP="003E6AEF">
      <w:pPr>
        <w:rPr>
          <w:rFonts w:ascii="Times New Roman" w:hAnsi="Times New Roman"/>
          <w:sz w:val="22"/>
          <w:szCs w:val="22"/>
        </w:rPr>
      </w:pPr>
      <w:r w:rsidRPr="001A6B6E">
        <w:rPr>
          <w:rFonts w:ascii="Times New Roman" w:hAnsi="Times New Roman"/>
          <w:sz w:val="22"/>
          <w:szCs w:val="22"/>
        </w:rPr>
        <w:t>prof. Ing. Jiří Balík, CSc.</w:t>
      </w:r>
      <w:r w:rsidR="00285C46" w:rsidRPr="001A6B6E">
        <w:rPr>
          <w:rFonts w:ascii="Times New Roman" w:hAnsi="Times New Roman"/>
          <w:sz w:val="22"/>
          <w:szCs w:val="22"/>
        </w:rPr>
        <w:t>, dr. h. c.</w:t>
      </w:r>
    </w:p>
    <w:p w14:paraId="6D2B0F42" w14:textId="77777777" w:rsidR="007756DB" w:rsidRPr="001A6B6E" w:rsidRDefault="00F258D4" w:rsidP="003E6AEF">
      <w:pPr>
        <w:rPr>
          <w:rFonts w:ascii="Times New Roman" w:hAnsi="Times New Roman"/>
          <w:sz w:val="22"/>
          <w:szCs w:val="22"/>
        </w:rPr>
      </w:pPr>
      <w:r w:rsidRPr="001A6B6E">
        <w:rPr>
          <w:rFonts w:ascii="Times New Roman" w:hAnsi="Times New Roman"/>
          <w:sz w:val="22"/>
          <w:szCs w:val="22"/>
        </w:rPr>
        <w:t>rektor</w:t>
      </w:r>
    </w:p>
    <w:p w14:paraId="2B64ECFB" w14:textId="77777777" w:rsidR="002A1170" w:rsidRPr="001A6B6E" w:rsidRDefault="002A1170" w:rsidP="003E6AEF">
      <w:pPr>
        <w:rPr>
          <w:rFonts w:ascii="Times New Roman" w:hAnsi="Times New Roman"/>
          <w:sz w:val="22"/>
          <w:szCs w:val="22"/>
        </w:rPr>
      </w:pPr>
    </w:p>
    <w:p w14:paraId="27F53CCE" w14:textId="77777777" w:rsidR="0009467B" w:rsidRPr="001A6B6E" w:rsidRDefault="00732756" w:rsidP="005D44FB">
      <w:pPr>
        <w:pStyle w:val="Zkladntext"/>
        <w:rPr>
          <w:rFonts w:ascii="Times New Roman" w:hAnsi="Times New Roman"/>
          <w:sz w:val="22"/>
          <w:szCs w:val="22"/>
          <w:lang w:val="cs-CZ"/>
        </w:rPr>
      </w:pPr>
      <w:r w:rsidRPr="001A6B6E">
        <w:rPr>
          <w:rFonts w:ascii="Times New Roman" w:hAnsi="Times New Roman"/>
          <w:sz w:val="22"/>
          <w:szCs w:val="22"/>
          <w:lang w:val="cs-CZ"/>
        </w:rPr>
        <w:t xml:space="preserve">V </w:t>
      </w:r>
      <w:r w:rsidR="00F258D4" w:rsidRPr="001A6B6E">
        <w:rPr>
          <w:rFonts w:ascii="Times New Roman" w:hAnsi="Times New Roman"/>
          <w:sz w:val="22"/>
          <w:szCs w:val="22"/>
          <w:lang w:val="cs-CZ"/>
        </w:rPr>
        <w:t>Praze</w:t>
      </w:r>
      <w:r w:rsidR="00CC1F12" w:rsidRPr="001A6B6E">
        <w:rPr>
          <w:rFonts w:ascii="Times New Roman" w:hAnsi="Times New Roman"/>
          <w:sz w:val="22"/>
          <w:szCs w:val="22"/>
          <w:lang w:val="cs-CZ"/>
        </w:rPr>
        <w:t xml:space="preserve"> dne</w:t>
      </w:r>
    </w:p>
    <w:p w14:paraId="10BB05BA" w14:textId="77777777" w:rsidR="00285C46" w:rsidRPr="001A6B6E" w:rsidRDefault="00285C46" w:rsidP="005D44FB">
      <w:pPr>
        <w:pStyle w:val="Zkladntext"/>
        <w:rPr>
          <w:rFonts w:ascii="Times New Roman" w:hAnsi="Times New Roman"/>
          <w:sz w:val="22"/>
          <w:szCs w:val="22"/>
          <w:lang w:val="cs-CZ"/>
        </w:rPr>
      </w:pPr>
    </w:p>
    <w:p w14:paraId="71D757C1" w14:textId="77777777" w:rsidR="00285C46" w:rsidRPr="001A6B6E" w:rsidRDefault="00285C46" w:rsidP="005D44FB">
      <w:pPr>
        <w:pStyle w:val="Zkladntext"/>
        <w:rPr>
          <w:rFonts w:ascii="Times New Roman" w:hAnsi="Times New Roman"/>
          <w:sz w:val="22"/>
          <w:szCs w:val="22"/>
          <w:lang w:val="cs-CZ"/>
        </w:rPr>
      </w:pPr>
    </w:p>
    <w:p w14:paraId="6D4E873D" w14:textId="77777777" w:rsidR="00285C46" w:rsidRPr="001A6B6E" w:rsidRDefault="00285C46" w:rsidP="005D44FB">
      <w:pPr>
        <w:pStyle w:val="Zkladntext"/>
        <w:rPr>
          <w:rFonts w:ascii="Times New Roman" w:hAnsi="Times New Roman"/>
          <w:sz w:val="22"/>
          <w:szCs w:val="22"/>
          <w:lang w:val="cs-CZ"/>
        </w:rPr>
      </w:pPr>
    </w:p>
    <w:p w14:paraId="062A7EFC" w14:textId="77777777" w:rsidR="003A23A2" w:rsidRPr="006C50C5" w:rsidRDefault="003A23A2" w:rsidP="005D44FB">
      <w:pPr>
        <w:pStyle w:val="Zkladntext"/>
        <w:rPr>
          <w:rFonts w:ascii="Times New Roman" w:hAnsi="Times New Roman"/>
          <w:sz w:val="22"/>
          <w:szCs w:val="22"/>
          <w:lang w:val="cs-CZ"/>
        </w:rPr>
      </w:pPr>
      <w:r w:rsidRPr="006C50C5">
        <w:rPr>
          <w:rFonts w:ascii="Times New Roman" w:hAnsi="Times New Roman"/>
          <w:sz w:val="22"/>
          <w:szCs w:val="22"/>
        </w:rPr>
        <w:t xml:space="preserve">Razítko a podpis dalšího účastníka - </w:t>
      </w:r>
      <w:r w:rsidR="00F258D4" w:rsidRPr="006C50C5">
        <w:rPr>
          <w:rFonts w:ascii="Times New Roman" w:hAnsi="Times New Roman"/>
          <w:sz w:val="22"/>
          <w:szCs w:val="22"/>
          <w:lang w:val="cs-CZ"/>
        </w:rPr>
        <w:t>DEKONTA, a.s.</w:t>
      </w:r>
    </w:p>
    <w:p w14:paraId="27563C5A" w14:textId="77777777" w:rsidR="003A23A2" w:rsidRPr="006C50C5" w:rsidRDefault="003A23A2" w:rsidP="005D44FB">
      <w:pPr>
        <w:pStyle w:val="Zkladntext"/>
        <w:rPr>
          <w:rFonts w:ascii="Times New Roman" w:hAnsi="Times New Roman"/>
          <w:sz w:val="22"/>
          <w:szCs w:val="22"/>
          <w:lang w:val="cs-CZ"/>
        </w:rPr>
      </w:pPr>
    </w:p>
    <w:p w14:paraId="32560204" w14:textId="77777777" w:rsidR="003A23A2" w:rsidRPr="006C50C5" w:rsidRDefault="003A23A2" w:rsidP="005D44FB">
      <w:pPr>
        <w:pStyle w:val="Zkladntext"/>
        <w:rPr>
          <w:rFonts w:ascii="Times New Roman" w:hAnsi="Times New Roman"/>
          <w:sz w:val="22"/>
          <w:szCs w:val="22"/>
          <w:lang w:val="cs-CZ"/>
        </w:rPr>
      </w:pPr>
    </w:p>
    <w:p w14:paraId="6861F846" w14:textId="77777777" w:rsidR="003A23A2" w:rsidRPr="006C50C5" w:rsidRDefault="003A23A2" w:rsidP="005D44FB">
      <w:pPr>
        <w:pStyle w:val="Zkladntext"/>
        <w:rPr>
          <w:rFonts w:ascii="Times New Roman" w:hAnsi="Times New Roman"/>
          <w:sz w:val="22"/>
          <w:szCs w:val="22"/>
          <w:lang w:val="cs-CZ"/>
        </w:rPr>
      </w:pPr>
    </w:p>
    <w:p w14:paraId="08166A4F" w14:textId="77777777" w:rsidR="003A23A2" w:rsidRPr="006C50C5" w:rsidRDefault="003A23A2" w:rsidP="003A23A2">
      <w:pPr>
        <w:rPr>
          <w:rFonts w:ascii="Times New Roman" w:hAnsi="Times New Roman"/>
          <w:sz w:val="22"/>
          <w:szCs w:val="22"/>
        </w:rPr>
      </w:pPr>
      <w:r w:rsidRPr="006C50C5">
        <w:rPr>
          <w:rFonts w:ascii="Times New Roman" w:hAnsi="Times New Roman"/>
          <w:sz w:val="22"/>
          <w:szCs w:val="22"/>
        </w:rPr>
        <w:t>…………………………………………</w:t>
      </w:r>
      <w:r w:rsidRPr="006C50C5">
        <w:rPr>
          <w:rFonts w:ascii="Times New Roman" w:hAnsi="Times New Roman"/>
          <w:sz w:val="22"/>
          <w:szCs w:val="22"/>
        </w:rPr>
        <w:tab/>
      </w:r>
      <w:r w:rsidRPr="006C50C5">
        <w:rPr>
          <w:rFonts w:ascii="Times New Roman" w:hAnsi="Times New Roman"/>
          <w:sz w:val="22"/>
          <w:szCs w:val="22"/>
        </w:rPr>
        <w:tab/>
      </w:r>
    </w:p>
    <w:p w14:paraId="0C8621C3" w14:textId="055F62F9" w:rsidR="002A1170" w:rsidRPr="006C50C5" w:rsidRDefault="00945591" w:rsidP="003A23A2">
      <w:pPr>
        <w:rPr>
          <w:rFonts w:ascii="Times New Roman" w:hAnsi="Times New Roman"/>
          <w:sz w:val="22"/>
          <w:szCs w:val="22"/>
        </w:rPr>
      </w:pPr>
      <w:r w:rsidRPr="006C50C5">
        <w:rPr>
          <w:rFonts w:ascii="Times New Roman" w:hAnsi="Times New Roman"/>
          <w:sz w:val="22"/>
          <w:szCs w:val="22"/>
        </w:rPr>
        <w:t>Mgr. Karel Petrželka, MBA, generální ředitel</w:t>
      </w:r>
    </w:p>
    <w:p w14:paraId="10C9DE61" w14:textId="77777777" w:rsidR="002A1170" w:rsidRPr="006C50C5" w:rsidRDefault="002A1170" w:rsidP="003A23A2">
      <w:pPr>
        <w:rPr>
          <w:rFonts w:ascii="Times New Roman" w:hAnsi="Times New Roman"/>
          <w:sz w:val="22"/>
          <w:szCs w:val="22"/>
        </w:rPr>
      </w:pPr>
    </w:p>
    <w:p w14:paraId="1121855F" w14:textId="77777777" w:rsidR="003A23A2" w:rsidRPr="001A6B6E" w:rsidRDefault="003A23A2" w:rsidP="003A23A2">
      <w:pPr>
        <w:pStyle w:val="Zkladntext"/>
        <w:rPr>
          <w:rFonts w:ascii="Times New Roman" w:hAnsi="Times New Roman"/>
          <w:sz w:val="22"/>
          <w:szCs w:val="22"/>
        </w:rPr>
      </w:pPr>
      <w:r w:rsidRPr="006C50C5">
        <w:rPr>
          <w:rFonts w:ascii="Times New Roman" w:hAnsi="Times New Roman"/>
          <w:sz w:val="22"/>
          <w:szCs w:val="22"/>
          <w:lang w:val="cs-CZ"/>
        </w:rPr>
        <w:t>V Praze dne</w:t>
      </w:r>
    </w:p>
    <w:p w14:paraId="4E0642A3" w14:textId="77777777" w:rsidR="003A23A2" w:rsidRPr="001A6B6E" w:rsidRDefault="003A23A2" w:rsidP="005D44FB">
      <w:pPr>
        <w:pStyle w:val="Zkladntext"/>
        <w:rPr>
          <w:rFonts w:ascii="Times New Roman" w:hAnsi="Times New Roman"/>
          <w:sz w:val="22"/>
          <w:szCs w:val="22"/>
        </w:rPr>
      </w:pPr>
    </w:p>
    <w:p w14:paraId="613738BC" w14:textId="77777777" w:rsidR="003A23A2" w:rsidRPr="001A6B6E" w:rsidRDefault="003A23A2" w:rsidP="005D44FB">
      <w:pPr>
        <w:pStyle w:val="Zkladntext"/>
        <w:rPr>
          <w:rFonts w:ascii="Times New Roman" w:hAnsi="Times New Roman"/>
          <w:sz w:val="22"/>
          <w:szCs w:val="22"/>
        </w:rPr>
      </w:pPr>
    </w:p>
    <w:p w14:paraId="3EED1587" w14:textId="4A813083" w:rsidR="00F258D4" w:rsidRPr="001A6B6E" w:rsidRDefault="00F258D4" w:rsidP="00F258D4">
      <w:pPr>
        <w:pStyle w:val="Zkladntext"/>
        <w:rPr>
          <w:rFonts w:ascii="Times New Roman" w:hAnsi="Times New Roman"/>
          <w:sz w:val="22"/>
          <w:szCs w:val="22"/>
        </w:rPr>
      </w:pPr>
    </w:p>
    <w:sectPr w:rsidR="00F258D4" w:rsidRPr="001A6B6E" w:rsidSect="003F3EA1">
      <w:headerReference w:type="default" r:id="rId13"/>
      <w:footerReference w:type="default" r:id="rId14"/>
      <w:pgSz w:w="11906" w:h="16838"/>
      <w:pgMar w:top="1418"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A3001" w14:textId="77777777" w:rsidR="005B5C0E" w:rsidRDefault="005B5C0E" w:rsidP="0027279D">
      <w:r>
        <w:separator/>
      </w:r>
    </w:p>
  </w:endnote>
  <w:endnote w:type="continuationSeparator" w:id="0">
    <w:p w14:paraId="509E70D4" w14:textId="77777777" w:rsidR="005B5C0E" w:rsidRDefault="005B5C0E" w:rsidP="002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16782"/>
      <w:docPartObj>
        <w:docPartGallery w:val="Page Numbers (Bottom of Page)"/>
        <w:docPartUnique/>
      </w:docPartObj>
    </w:sdtPr>
    <w:sdtEndPr/>
    <w:sdtContent>
      <w:p w14:paraId="3A0EF023" w14:textId="77777777" w:rsidR="003F3EA1" w:rsidRDefault="003F3EA1">
        <w:pPr>
          <w:pStyle w:val="Zpat"/>
          <w:pBdr>
            <w:bottom w:val="single" w:sz="6" w:space="1" w:color="auto"/>
          </w:pBdr>
          <w:jc w:val="center"/>
        </w:pPr>
      </w:p>
      <w:p w14:paraId="6A1F3D63" w14:textId="77777777" w:rsidR="003F3EA1" w:rsidRDefault="003F3EA1">
        <w:pPr>
          <w:pStyle w:val="Zpat"/>
          <w:jc w:val="center"/>
        </w:pPr>
      </w:p>
      <w:p w14:paraId="4B82F487" w14:textId="77777777" w:rsidR="0059361A" w:rsidRDefault="00C57AEA">
        <w:pPr>
          <w:pStyle w:val="Zpat"/>
          <w:jc w:val="center"/>
        </w:pPr>
        <w:r>
          <w:fldChar w:fldCharType="begin"/>
        </w:r>
        <w:r>
          <w:instrText>PAGE   \* MERGEFORMAT</w:instrText>
        </w:r>
        <w:r>
          <w:fldChar w:fldCharType="separate"/>
        </w:r>
        <w:r w:rsidR="00311BE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CA08" w14:textId="77777777" w:rsidR="005B5C0E" w:rsidRDefault="005B5C0E" w:rsidP="0027279D">
      <w:r>
        <w:separator/>
      </w:r>
    </w:p>
  </w:footnote>
  <w:footnote w:type="continuationSeparator" w:id="0">
    <w:p w14:paraId="5847F0F1" w14:textId="77777777" w:rsidR="005B5C0E" w:rsidRDefault="005B5C0E" w:rsidP="0027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A136" w14:textId="77777777" w:rsidR="00052C86" w:rsidRDefault="003F3EA1" w:rsidP="00052C86">
    <w:pPr>
      <w:pStyle w:val="Zhlav"/>
      <w:pBdr>
        <w:bottom w:val="single" w:sz="6" w:space="1" w:color="auto"/>
      </w:pBdr>
      <w:tabs>
        <w:tab w:val="clear" w:pos="4536"/>
        <w:tab w:val="left" w:pos="7305"/>
      </w:tabs>
    </w:pPr>
    <w:r>
      <w:rPr>
        <w:noProof/>
      </w:rPr>
      <w:drawing>
        <wp:anchor distT="0" distB="0" distL="114300" distR="114300" simplePos="0" relativeHeight="251658752" behindDoc="0" locked="0" layoutInCell="1" allowOverlap="1" wp14:anchorId="273252B9" wp14:editId="509C5747">
          <wp:simplePos x="0" y="0"/>
          <wp:positionH relativeFrom="margin">
            <wp:align>left</wp:align>
          </wp:positionH>
          <wp:positionV relativeFrom="margin">
            <wp:posOffset>-828040</wp:posOffset>
          </wp:positionV>
          <wp:extent cx="1200150" cy="183515"/>
          <wp:effectExtent l="0" t="0" r="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183515"/>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18CD10FE" wp14:editId="0E119DB8">
          <wp:extent cx="971550" cy="971550"/>
          <wp:effectExtent l="0" t="0" r="0" b="0"/>
          <wp:docPr id="8" name="obrázek 2" descr="https://tacr.cz/logotypy/logo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cr.cz/logotypy/logo_white_r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0C067833" w14:textId="77777777" w:rsidR="00052C86" w:rsidRDefault="00052C86" w:rsidP="00052C86">
    <w:pPr>
      <w:pStyle w:val="Zhlav"/>
      <w:pBdr>
        <w:bottom w:val="single" w:sz="6" w:space="1" w:color="auto"/>
      </w:pBdr>
      <w:tabs>
        <w:tab w:val="clear" w:pos="4536"/>
        <w:tab w:val="left" w:pos="7305"/>
      </w:tabs>
    </w:pPr>
  </w:p>
  <w:p w14:paraId="6F3DFF70" w14:textId="77777777" w:rsidR="003F3EA1" w:rsidRPr="003F3EA1" w:rsidRDefault="003F3EA1" w:rsidP="003F3EA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8DA8FE64"/>
    <w:lvl w:ilvl="0" w:tplc="45AE92F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10860E36"/>
    <w:multiLevelType w:val="multilevel"/>
    <w:tmpl w:val="99FA9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2822F48"/>
    <w:multiLevelType w:val="multilevel"/>
    <w:tmpl w:val="5700335C"/>
    <w:lvl w:ilvl="0">
      <w:start w:val="4"/>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7">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C07857"/>
    <w:multiLevelType w:val="hybridMultilevel"/>
    <w:tmpl w:val="E2AA413C"/>
    <w:lvl w:ilvl="0" w:tplc="BBBA6926">
      <w:start w:val="1"/>
      <w:numFmt w:val="decimal"/>
      <w:lvlText w:val="5.%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C94DF1"/>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EC80E67"/>
    <w:multiLevelType w:val="hybridMultilevel"/>
    <w:tmpl w:val="5964A80E"/>
    <w:lvl w:ilvl="0" w:tplc="E8FE0B22">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1821FE7"/>
    <w:multiLevelType w:val="hybridMultilevel"/>
    <w:tmpl w:val="8A685508"/>
    <w:lvl w:ilvl="0" w:tplc="CB4A586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416754"/>
    <w:multiLevelType w:val="hybridMultilevel"/>
    <w:tmpl w:val="DB84EC64"/>
    <w:lvl w:ilvl="0" w:tplc="5D609F14">
      <w:start w:val="1"/>
      <w:numFmt w:val="decimal"/>
      <w:lvlText w:val="1.%1."/>
      <w:lvlJc w:val="left"/>
      <w:pPr>
        <w:ind w:left="720" w:hanging="72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18">
    <w:nsid w:val="5C6A1F97"/>
    <w:multiLevelType w:val="hybridMultilevel"/>
    <w:tmpl w:val="8B04BA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680055"/>
    <w:multiLevelType w:val="hybridMultilevel"/>
    <w:tmpl w:val="F3EAE742"/>
    <w:lvl w:ilvl="0" w:tplc="840E981C">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896817"/>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C4137D"/>
    <w:multiLevelType w:val="hybridMultilevel"/>
    <w:tmpl w:val="030AEE62"/>
    <w:lvl w:ilvl="0" w:tplc="588C858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15"/>
  </w:num>
  <w:num w:numId="3">
    <w:abstractNumId w:val="25"/>
  </w:num>
  <w:num w:numId="4">
    <w:abstractNumId w:val="8"/>
  </w:num>
  <w:num w:numId="5">
    <w:abstractNumId w:val="11"/>
  </w:num>
  <w:num w:numId="6">
    <w:abstractNumId w:val="3"/>
  </w:num>
  <w:num w:numId="7">
    <w:abstractNumId w:val="19"/>
  </w:num>
  <w:num w:numId="8">
    <w:abstractNumId w:val="27"/>
  </w:num>
  <w:num w:numId="9">
    <w:abstractNumId w:val="24"/>
  </w:num>
  <w:num w:numId="10">
    <w:abstractNumId w:val="12"/>
  </w:num>
  <w:num w:numId="11">
    <w:abstractNumId w:val="16"/>
  </w:num>
  <w:num w:numId="12">
    <w:abstractNumId w:val="14"/>
  </w:num>
  <w:num w:numId="13">
    <w:abstractNumId w:val="23"/>
  </w:num>
  <w:num w:numId="14">
    <w:abstractNumId w:val="2"/>
  </w:num>
  <w:num w:numId="15">
    <w:abstractNumId w:val="9"/>
  </w:num>
  <w:num w:numId="16">
    <w:abstractNumId w:val="7"/>
  </w:num>
  <w:num w:numId="17">
    <w:abstractNumId w:val="0"/>
  </w:num>
  <w:num w:numId="18">
    <w:abstractNumId w:val="1"/>
  </w:num>
  <w:num w:numId="19">
    <w:abstractNumId w:val="5"/>
  </w:num>
  <w:num w:numId="20">
    <w:abstractNumId w:val="20"/>
  </w:num>
  <w:num w:numId="21">
    <w:abstractNumId w:val="21"/>
  </w:num>
  <w:num w:numId="22">
    <w:abstractNumId w:val="26"/>
  </w:num>
  <w:num w:numId="23">
    <w:abstractNumId w:val="13"/>
  </w:num>
  <w:num w:numId="24">
    <w:abstractNumId w:val="4"/>
  </w:num>
  <w:num w:numId="25">
    <w:abstractNumId w:val="10"/>
  </w:num>
  <w:num w:numId="26">
    <w:abstractNumId w:val="6"/>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DB"/>
    <w:rsid w:val="00005FC4"/>
    <w:rsid w:val="00016551"/>
    <w:rsid w:val="000214BA"/>
    <w:rsid w:val="0002482B"/>
    <w:rsid w:val="00027F20"/>
    <w:rsid w:val="00031157"/>
    <w:rsid w:val="00052C86"/>
    <w:rsid w:val="000613DB"/>
    <w:rsid w:val="000644C8"/>
    <w:rsid w:val="00074453"/>
    <w:rsid w:val="0008338D"/>
    <w:rsid w:val="00090859"/>
    <w:rsid w:val="0009467B"/>
    <w:rsid w:val="000A20B9"/>
    <w:rsid w:val="000B1575"/>
    <w:rsid w:val="000B1670"/>
    <w:rsid w:val="000B6EEA"/>
    <w:rsid w:val="000C750A"/>
    <w:rsid w:val="000E1851"/>
    <w:rsid w:val="000F239D"/>
    <w:rsid w:val="0010023B"/>
    <w:rsid w:val="0010036E"/>
    <w:rsid w:val="00103163"/>
    <w:rsid w:val="00103B44"/>
    <w:rsid w:val="001102AF"/>
    <w:rsid w:val="00122EAB"/>
    <w:rsid w:val="001367BC"/>
    <w:rsid w:val="00141F7D"/>
    <w:rsid w:val="0014597E"/>
    <w:rsid w:val="00152161"/>
    <w:rsid w:val="00156214"/>
    <w:rsid w:val="00157048"/>
    <w:rsid w:val="00163A6A"/>
    <w:rsid w:val="00191432"/>
    <w:rsid w:val="0019366A"/>
    <w:rsid w:val="001A4FBD"/>
    <w:rsid w:val="001A6B6E"/>
    <w:rsid w:val="001C42E7"/>
    <w:rsid w:val="001D0D15"/>
    <w:rsid w:val="001D4BDA"/>
    <w:rsid w:val="001E5D1A"/>
    <w:rsid w:val="00214632"/>
    <w:rsid w:val="0021500B"/>
    <w:rsid w:val="00215DC4"/>
    <w:rsid w:val="002220A0"/>
    <w:rsid w:val="002345F1"/>
    <w:rsid w:val="002366CE"/>
    <w:rsid w:val="00242A57"/>
    <w:rsid w:val="002676E8"/>
    <w:rsid w:val="0027279D"/>
    <w:rsid w:val="00280CD7"/>
    <w:rsid w:val="00285C46"/>
    <w:rsid w:val="00290B52"/>
    <w:rsid w:val="002A0BDD"/>
    <w:rsid w:val="002A1170"/>
    <w:rsid w:val="002B4355"/>
    <w:rsid w:val="002F0D0B"/>
    <w:rsid w:val="002F2EB1"/>
    <w:rsid w:val="002F7BA0"/>
    <w:rsid w:val="00306466"/>
    <w:rsid w:val="0030672A"/>
    <w:rsid w:val="00311560"/>
    <w:rsid w:val="00311BE8"/>
    <w:rsid w:val="00341D92"/>
    <w:rsid w:val="00346B79"/>
    <w:rsid w:val="00357071"/>
    <w:rsid w:val="003604C8"/>
    <w:rsid w:val="00376032"/>
    <w:rsid w:val="00380DBE"/>
    <w:rsid w:val="003815E5"/>
    <w:rsid w:val="003815F6"/>
    <w:rsid w:val="00381DB2"/>
    <w:rsid w:val="00382790"/>
    <w:rsid w:val="00383791"/>
    <w:rsid w:val="00393212"/>
    <w:rsid w:val="003A23A2"/>
    <w:rsid w:val="003B0FD4"/>
    <w:rsid w:val="003B2532"/>
    <w:rsid w:val="003B5204"/>
    <w:rsid w:val="003D6681"/>
    <w:rsid w:val="003D7573"/>
    <w:rsid w:val="003D7FD8"/>
    <w:rsid w:val="003E4284"/>
    <w:rsid w:val="003E6AEF"/>
    <w:rsid w:val="003E73FA"/>
    <w:rsid w:val="003F3EA1"/>
    <w:rsid w:val="0040736A"/>
    <w:rsid w:val="00416E2B"/>
    <w:rsid w:val="00423716"/>
    <w:rsid w:val="004325D2"/>
    <w:rsid w:val="00451AE7"/>
    <w:rsid w:val="00480366"/>
    <w:rsid w:val="0048478C"/>
    <w:rsid w:val="004A0792"/>
    <w:rsid w:val="004A1E2C"/>
    <w:rsid w:val="004A660C"/>
    <w:rsid w:val="004B038F"/>
    <w:rsid w:val="004D444B"/>
    <w:rsid w:val="004E5262"/>
    <w:rsid w:val="004E5559"/>
    <w:rsid w:val="004E7EAE"/>
    <w:rsid w:val="004F0528"/>
    <w:rsid w:val="004F2816"/>
    <w:rsid w:val="00510E43"/>
    <w:rsid w:val="00511A3E"/>
    <w:rsid w:val="00516284"/>
    <w:rsid w:val="00531A72"/>
    <w:rsid w:val="005377FD"/>
    <w:rsid w:val="00571B70"/>
    <w:rsid w:val="0058488F"/>
    <w:rsid w:val="0059361A"/>
    <w:rsid w:val="00594E34"/>
    <w:rsid w:val="005A684E"/>
    <w:rsid w:val="005B1ADB"/>
    <w:rsid w:val="005B4300"/>
    <w:rsid w:val="005B5C0E"/>
    <w:rsid w:val="005C5C3E"/>
    <w:rsid w:val="005D1F06"/>
    <w:rsid w:val="005D44FB"/>
    <w:rsid w:val="005E45F7"/>
    <w:rsid w:val="005E539E"/>
    <w:rsid w:val="005F538F"/>
    <w:rsid w:val="0060330F"/>
    <w:rsid w:val="0060718D"/>
    <w:rsid w:val="0064760A"/>
    <w:rsid w:val="0068107F"/>
    <w:rsid w:val="00685A9B"/>
    <w:rsid w:val="0069022E"/>
    <w:rsid w:val="006A495D"/>
    <w:rsid w:val="006A582A"/>
    <w:rsid w:val="006B2ED8"/>
    <w:rsid w:val="006C50C5"/>
    <w:rsid w:val="006C66DF"/>
    <w:rsid w:val="006C75A1"/>
    <w:rsid w:val="006D0B5E"/>
    <w:rsid w:val="006D174A"/>
    <w:rsid w:val="006E1FB4"/>
    <w:rsid w:val="006E3E5F"/>
    <w:rsid w:val="006E53EB"/>
    <w:rsid w:val="00704CF6"/>
    <w:rsid w:val="00706D70"/>
    <w:rsid w:val="00714E53"/>
    <w:rsid w:val="00726A85"/>
    <w:rsid w:val="00732756"/>
    <w:rsid w:val="00735EC8"/>
    <w:rsid w:val="00736D4D"/>
    <w:rsid w:val="00740224"/>
    <w:rsid w:val="007515F8"/>
    <w:rsid w:val="00757BA7"/>
    <w:rsid w:val="00760ACF"/>
    <w:rsid w:val="00767B00"/>
    <w:rsid w:val="007756DB"/>
    <w:rsid w:val="0079196B"/>
    <w:rsid w:val="007936E6"/>
    <w:rsid w:val="00797BCE"/>
    <w:rsid w:val="007B31AB"/>
    <w:rsid w:val="007B3CE4"/>
    <w:rsid w:val="007C2791"/>
    <w:rsid w:val="007E4271"/>
    <w:rsid w:val="007E7A1B"/>
    <w:rsid w:val="007F2929"/>
    <w:rsid w:val="008015BC"/>
    <w:rsid w:val="008119A5"/>
    <w:rsid w:val="00817B0A"/>
    <w:rsid w:val="0083125C"/>
    <w:rsid w:val="008330FB"/>
    <w:rsid w:val="0084492F"/>
    <w:rsid w:val="00844BFD"/>
    <w:rsid w:val="0085350A"/>
    <w:rsid w:val="0088254F"/>
    <w:rsid w:val="00896113"/>
    <w:rsid w:val="008A38D4"/>
    <w:rsid w:val="008A50EE"/>
    <w:rsid w:val="008A661C"/>
    <w:rsid w:val="008C6006"/>
    <w:rsid w:val="008D12F6"/>
    <w:rsid w:val="008D1710"/>
    <w:rsid w:val="008D2734"/>
    <w:rsid w:val="008D2F9E"/>
    <w:rsid w:val="008E1342"/>
    <w:rsid w:val="00902A0D"/>
    <w:rsid w:val="00905E28"/>
    <w:rsid w:val="00912A10"/>
    <w:rsid w:val="009178A7"/>
    <w:rsid w:val="00921B0A"/>
    <w:rsid w:val="0093242C"/>
    <w:rsid w:val="00945591"/>
    <w:rsid w:val="00954004"/>
    <w:rsid w:val="00954410"/>
    <w:rsid w:val="0095564F"/>
    <w:rsid w:val="00957D44"/>
    <w:rsid w:val="0096595B"/>
    <w:rsid w:val="00981150"/>
    <w:rsid w:val="00985667"/>
    <w:rsid w:val="00996B40"/>
    <w:rsid w:val="009B1308"/>
    <w:rsid w:val="009C19AE"/>
    <w:rsid w:val="009C2472"/>
    <w:rsid w:val="009C5DB3"/>
    <w:rsid w:val="009D7F1F"/>
    <w:rsid w:val="009F11C2"/>
    <w:rsid w:val="009F1BBF"/>
    <w:rsid w:val="009F5A8E"/>
    <w:rsid w:val="00A00293"/>
    <w:rsid w:val="00A120E2"/>
    <w:rsid w:val="00A147E7"/>
    <w:rsid w:val="00A15A72"/>
    <w:rsid w:val="00A15B27"/>
    <w:rsid w:val="00A15FAD"/>
    <w:rsid w:val="00A30B5D"/>
    <w:rsid w:val="00A327E6"/>
    <w:rsid w:val="00A3372A"/>
    <w:rsid w:val="00A46825"/>
    <w:rsid w:val="00A52898"/>
    <w:rsid w:val="00A53B93"/>
    <w:rsid w:val="00A61A00"/>
    <w:rsid w:val="00A67CA8"/>
    <w:rsid w:val="00A73791"/>
    <w:rsid w:val="00A744EB"/>
    <w:rsid w:val="00A85269"/>
    <w:rsid w:val="00AA355A"/>
    <w:rsid w:val="00AA73B2"/>
    <w:rsid w:val="00AA76E1"/>
    <w:rsid w:val="00AB6377"/>
    <w:rsid w:val="00AE6586"/>
    <w:rsid w:val="00B41FFA"/>
    <w:rsid w:val="00B579BA"/>
    <w:rsid w:val="00BA03BE"/>
    <w:rsid w:val="00BA4661"/>
    <w:rsid w:val="00BA57AB"/>
    <w:rsid w:val="00BA5DF3"/>
    <w:rsid w:val="00BC3373"/>
    <w:rsid w:val="00BE7411"/>
    <w:rsid w:val="00C008D9"/>
    <w:rsid w:val="00C03B7C"/>
    <w:rsid w:val="00C12DB3"/>
    <w:rsid w:val="00C14CBF"/>
    <w:rsid w:val="00C3081E"/>
    <w:rsid w:val="00C51B8D"/>
    <w:rsid w:val="00C51FBB"/>
    <w:rsid w:val="00C52FF1"/>
    <w:rsid w:val="00C57AEA"/>
    <w:rsid w:val="00C669A3"/>
    <w:rsid w:val="00C85DB3"/>
    <w:rsid w:val="00CA12F2"/>
    <w:rsid w:val="00CA431C"/>
    <w:rsid w:val="00CB418F"/>
    <w:rsid w:val="00CC17F2"/>
    <w:rsid w:val="00CC1F12"/>
    <w:rsid w:val="00CD2713"/>
    <w:rsid w:val="00CD68D9"/>
    <w:rsid w:val="00CE2D89"/>
    <w:rsid w:val="00CE459E"/>
    <w:rsid w:val="00CE481D"/>
    <w:rsid w:val="00CF458F"/>
    <w:rsid w:val="00CF569A"/>
    <w:rsid w:val="00D07D5C"/>
    <w:rsid w:val="00D1675D"/>
    <w:rsid w:val="00D44B36"/>
    <w:rsid w:val="00D455EF"/>
    <w:rsid w:val="00D46522"/>
    <w:rsid w:val="00D503B3"/>
    <w:rsid w:val="00D532D8"/>
    <w:rsid w:val="00D55A53"/>
    <w:rsid w:val="00D67F0C"/>
    <w:rsid w:val="00D82B07"/>
    <w:rsid w:val="00D916B8"/>
    <w:rsid w:val="00DB0762"/>
    <w:rsid w:val="00DB32C4"/>
    <w:rsid w:val="00DC102F"/>
    <w:rsid w:val="00DC5948"/>
    <w:rsid w:val="00DE25E3"/>
    <w:rsid w:val="00DF5285"/>
    <w:rsid w:val="00E123E0"/>
    <w:rsid w:val="00E12735"/>
    <w:rsid w:val="00E241F4"/>
    <w:rsid w:val="00E36091"/>
    <w:rsid w:val="00E76BA3"/>
    <w:rsid w:val="00E81D84"/>
    <w:rsid w:val="00E90E5B"/>
    <w:rsid w:val="00EA1825"/>
    <w:rsid w:val="00EA7753"/>
    <w:rsid w:val="00ED17C8"/>
    <w:rsid w:val="00F03DC6"/>
    <w:rsid w:val="00F1552B"/>
    <w:rsid w:val="00F258D4"/>
    <w:rsid w:val="00F26227"/>
    <w:rsid w:val="00F57C95"/>
    <w:rsid w:val="00F621CD"/>
    <w:rsid w:val="00F63F9E"/>
    <w:rsid w:val="00F71AB9"/>
    <w:rsid w:val="00F82B6C"/>
    <w:rsid w:val="00F954B7"/>
    <w:rsid w:val="00F96F53"/>
    <w:rsid w:val="00FA2711"/>
    <w:rsid w:val="00FB1B11"/>
    <w:rsid w:val="00FC03D4"/>
    <w:rsid w:val="00FC365E"/>
    <w:rsid w:val="00FE5D55"/>
    <w:rsid w:val="00FF07D0"/>
    <w:rsid w:val="00FF416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8B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 w:type="paragraph" w:customStyle="1" w:styleId="Default">
    <w:name w:val="Default"/>
    <w:rsid w:val="00F2622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 w:type="paragraph" w:customStyle="1" w:styleId="Default">
    <w:name w:val="Default"/>
    <w:rsid w:val="00F2622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050">
      <w:bodyDiv w:val="1"/>
      <w:marLeft w:val="0"/>
      <w:marRight w:val="0"/>
      <w:marTop w:val="0"/>
      <w:marBottom w:val="0"/>
      <w:divBdr>
        <w:top w:val="none" w:sz="0" w:space="0" w:color="auto"/>
        <w:left w:val="none" w:sz="0" w:space="0" w:color="auto"/>
        <w:bottom w:val="none" w:sz="0" w:space="0" w:color="auto"/>
        <w:right w:val="none" w:sz="0" w:space="0" w:color="auto"/>
      </w:divBdr>
      <w:divsChild>
        <w:div w:id="9836658">
          <w:marLeft w:val="0"/>
          <w:marRight w:val="0"/>
          <w:marTop w:val="0"/>
          <w:marBottom w:val="0"/>
          <w:divBdr>
            <w:top w:val="none" w:sz="0" w:space="0" w:color="auto"/>
            <w:left w:val="none" w:sz="0" w:space="0" w:color="auto"/>
            <w:bottom w:val="none" w:sz="0" w:space="0" w:color="auto"/>
            <w:right w:val="none" w:sz="0" w:space="0" w:color="auto"/>
          </w:divBdr>
        </w:div>
        <w:div w:id="1282877297">
          <w:marLeft w:val="0"/>
          <w:marRight w:val="0"/>
          <w:marTop w:val="0"/>
          <w:marBottom w:val="0"/>
          <w:divBdr>
            <w:top w:val="none" w:sz="0" w:space="0" w:color="auto"/>
            <w:left w:val="none" w:sz="0" w:space="0" w:color="auto"/>
            <w:bottom w:val="none" w:sz="0" w:space="0" w:color="auto"/>
            <w:right w:val="none" w:sz="0" w:space="0" w:color="auto"/>
          </w:divBdr>
        </w:div>
      </w:divsChild>
    </w:div>
    <w:div w:id="263073702">
      <w:bodyDiv w:val="1"/>
      <w:marLeft w:val="0"/>
      <w:marRight w:val="0"/>
      <w:marTop w:val="0"/>
      <w:marBottom w:val="0"/>
      <w:divBdr>
        <w:top w:val="none" w:sz="0" w:space="0" w:color="auto"/>
        <w:left w:val="none" w:sz="0" w:space="0" w:color="auto"/>
        <w:bottom w:val="none" w:sz="0" w:space="0" w:color="auto"/>
        <w:right w:val="none" w:sz="0" w:space="0" w:color="auto"/>
      </w:divBdr>
    </w:div>
    <w:div w:id="379786670">
      <w:bodyDiv w:val="1"/>
      <w:marLeft w:val="0"/>
      <w:marRight w:val="0"/>
      <w:marTop w:val="0"/>
      <w:marBottom w:val="0"/>
      <w:divBdr>
        <w:top w:val="none" w:sz="0" w:space="0" w:color="auto"/>
        <w:left w:val="none" w:sz="0" w:space="0" w:color="auto"/>
        <w:bottom w:val="none" w:sz="0" w:space="0" w:color="auto"/>
        <w:right w:val="none" w:sz="0" w:space="0" w:color="auto"/>
      </w:divBdr>
    </w:div>
    <w:div w:id="461652965">
      <w:bodyDiv w:val="1"/>
      <w:marLeft w:val="0"/>
      <w:marRight w:val="0"/>
      <w:marTop w:val="0"/>
      <w:marBottom w:val="0"/>
      <w:divBdr>
        <w:top w:val="none" w:sz="0" w:space="0" w:color="auto"/>
        <w:left w:val="none" w:sz="0" w:space="0" w:color="auto"/>
        <w:bottom w:val="none" w:sz="0" w:space="0" w:color="auto"/>
        <w:right w:val="none" w:sz="0" w:space="0" w:color="auto"/>
      </w:divBdr>
    </w:div>
    <w:div w:id="511409356">
      <w:bodyDiv w:val="1"/>
      <w:marLeft w:val="0"/>
      <w:marRight w:val="0"/>
      <w:marTop w:val="0"/>
      <w:marBottom w:val="0"/>
      <w:divBdr>
        <w:top w:val="none" w:sz="0" w:space="0" w:color="auto"/>
        <w:left w:val="none" w:sz="0" w:space="0" w:color="auto"/>
        <w:bottom w:val="none" w:sz="0" w:space="0" w:color="auto"/>
        <w:right w:val="none" w:sz="0" w:space="0" w:color="auto"/>
      </w:divBdr>
    </w:div>
    <w:div w:id="896934427">
      <w:bodyDiv w:val="1"/>
      <w:marLeft w:val="0"/>
      <w:marRight w:val="0"/>
      <w:marTop w:val="0"/>
      <w:marBottom w:val="0"/>
      <w:divBdr>
        <w:top w:val="none" w:sz="0" w:space="0" w:color="auto"/>
        <w:left w:val="none" w:sz="0" w:space="0" w:color="auto"/>
        <w:bottom w:val="none" w:sz="0" w:space="0" w:color="auto"/>
        <w:right w:val="none" w:sz="0" w:space="0" w:color="auto"/>
      </w:divBdr>
    </w:div>
    <w:div w:id="955915604">
      <w:bodyDiv w:val="1"/>
      <w:marLeft w:val="0"/>
      <w:marRight w:val="0"/>
      <w:marTop w:val="0"/>
      <w:marBottom w:val="0"/>
      <w:divBdr>
        <w:top w:val="none" w:sz="0" w:space="0" w:color="auto"/>
        <w:left w:val="none" w:sz="0" w:space="0" w:color="auto"/>
        <w:bottom w:val="none" w:sz="0" w:space="0" w:color="auto"/>
        <w:right w:val="none" w:sz="0" w:space="0" w:color="auto"/>
      </w:divBdr>
      <w:divsChild>
        <w:div w:id="1331177347">
          <w:marLeft w:val="0"/>
          <w:marRight w:val="0"/>
          <w:marTop w:val="0"/>
          <w:marBottom w:val="0"/>
          <w:divBdr>
            <w:top w:val="none" w:sz="0" w:space="0" w:color="auto"/>
            <w:left w:val="none" w:sz="0" w:space="0" w:color="auto"/>
            <w:bottom w:val="none" w:sz="0" w:space="0" w:color="auto"/>
            <w:right w:val="none" w:sz="0" w:space="0" w:color="auto"/>
          </w:divBdr>
        </w:div>
        <w:div w:id="1750925368">
          <w:marLeft w:val="0"/>
          <w:marRight w:val="0"/>
          <w:marTop w:val="0"/>
          <w:marBottom w:val="0"/>
          <w:divBdr>
            <w:top w:val="none" w:sz="0" w:space="0" w:color="auto"/>
            <w:left w:val="none" w:sz="0" w:space="0" w:color="auto"/>
            <w:bottom w:val="none" w:sz="0" w:space="0" w:color="auto"/>
            <w:right w:val="none" w:sz="0" w:space="0" w:color="auto"/>
          </w:divBdr>
        </w:div>
      </w:divsChild>
    </w:div>
    <w:div w:id="1269117947">
      <w:bodyDiv w:val="1"/>
      <w:marLeft w:val="0"/>
      <w:marRight w:val="0"/>
      <w:marTop w:val="0"/>
      <w:marBottom w:val="0"/>
      <w:divBdr>
        <w:top w:val="none" w:sz="0" w:space="0" w:color="auto"/>
        <w:left w:val="none" w:sz="0" w:space="0" w:color="auto"/>
        <w:bottom w:val="none" w:sz="0" w:space="0" w:color="auto"/>
        <w:right w:val="none" w:sz="0" w:space="0" w:color="auto"/>
      </w:divBdr>
    </w:div>
    <w:div w:id="1866869142">
      <w:bodyDiv w:val="1"/>
      <w:marLeft w:val="0"/>
      <w:marRight w:val="0"/>
      <w:marTop w:val="0"/>
      <w:marBottom w:val="0"/>
      <w:divBdr>
        <w:top w:val="none" w:sz="0" w:space="0" w:color="auto"/>
        <w:left w:val="none" w:sz="0" w:space="0" w:color="auto"/>
        <w:bottom w:val="none" w:sz="0" w:space="0" w:color="auto"/>
        <w:right w:val="none" w:sz="0" w:space="0" w:color="auto"/>
      </w:divBdr>
    </w:div>
    <w:div w:id="1995833380">
      <w:bodyDiv w:val="1"/>
      <w:marLeft w:val="0"/>
      <w:marRight w:val="0"/>
      <w:marTop w:val="0"/>
      <w:marBottom w:val="0"/>
      <w:divBdr>
        <w:top w:val="none" w:sz="0" w:space="0" w:color="auto"/>
        <w:left w:val="none" w:sz="0" w:space="0" w:color="auto"/>
        <w:bottom w:val="none" w:sz="0" w:space="0" w:color="auto"/>
        <w:right w:val="none" w:sz="0" w:space="0" w:color="auto"/>
      </w:divBdr>
    </w:div>
    <w:div w:id="2037150878">
      <w:bodyDiv w:val="1"/>
      <w:marLeft w:val="0"/>
      <w:marRight w:val="0"/>
      <w:marTop w:val="0"/>
      <w:marBottom w:val="0"/>
      <w:divBdr>
        <w:top w:val="none" w:sz="0" w:space="0" w:color="auto"/>
        <w:left w:val="none" w:sz="0" w:space="0" w:color="auto"/>
        <w:bottom w:val="none" w:sz="0" w:space="0" w:color="auto"/>
        <w:right w:val="none" w:sz="0" w:space="0" w:color="auto"/>
      </w:divBdr>
    </w:div>
    <w:div w:id="2138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6864148">
          <w:marLeft w:val="0"/>
          <w:marRight w:val="0"/>
          <w:marTop w:val="0"/>
          <w:marBottom w:val="0"/>
          <w:divBdr>
            <w:top w:val="none" w:sz="0" w:space="0" w:color="auto"/>
            <w:left w:val="none" w:sz="0" w:space="0" w:color="auto"/>
            <w:bottom w:val="none" w:sz="0" w:space="0" w:color="auto"/>
            <w:right w:val="none" w:sz="0" w:space="0" w:color="auto"/>
          </w:divBdr>
        </w:div>
        <w:div w:id="1994675159">
          <w:marLeft w:val="0"/>
          <w:marRight w:val="0"/>
          <w:marTop w:val="0"/>
          <w:marBottom w:val="0"/>
          <w:divBdr>
            <w:top w:val="none" w:sz="0" w:space="0" w:color="auto"/>
            <w:left w:val="none" w:sz="0" w:space="0" w:color="auto"/>
            <w:bottom w:val="none" w:sz="0" w:space="0" w:color="auto"/>
            <w:right w:val="none" w:sz="0" w:space="0" w:color="auto"/>
          </w:divBdr>
        </w:div>
        <w:div w:id="1842431279">
          <w:marLeft w:val="0"/>
          <w:marRight w:val="0"/>
          <w:marTop w:val="0"/>
          <w:marBottom w:val="0"/>
          <w:divBdr>
            <w:top w:val="none" w:sz="0" w:space="0" w:color="auto"/>
            <w:left w:val="none" w:sz="0" w:space="0" w:color="auto"/>
            <w:bottom w:val="none" w:sz="0" w:space="0" w:color="auto"/>
            <w:right w:val="none" w:sz="0" w:space="0" w:color="auto"/>
          </w:divBdr>
        </w:div>
        <w:div w:id="885141207">
          <w:marLeft w:val="0"/>
          <w:marRight w:val="0"/>
          <w:marTop w:val="0"/>
          <w:marBottom w:val="0"/>
          <w:divBdr>
            <w:top w:val="none" w:sz="0" w:space="0" w:color="auto"/>
            <w:left w:val="none" w:sz="0" w:space="0" w:color="auto"/>
            <w:bottom w:val="none" w:sz="0" w:space="0" w:color="auto"/>
            <w:right w:val="none" w:sz="0" w:space="0" w:color="auto"/>
          </w:divBdr>
        </w:div>
      </w:divsChild>
    </w:div>
    <w:div w:id="21408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yzkum.cz/FrontClanek.aspx?idsekce=6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isa_AQ\Intranet\hlavi&#269;kov&#253;%20pap&#237;r%20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CB41-3B2E-49B5-8A8A-A14582F1C9EC}">
  <ds:schemaRefs>
    <ds:schemaRef ds:uri="http://schemas.microsoft.com/sharepoint/v3/contenttype/forms"/>
  </ds:schemaRefs>
</ds:datastoreItem>
</file>

<file path=customXml/itemProps2.xml><?xml version="1.0" encoding="utf-8"?>
<ds:datastoreItem xmlns:ds="http://schemas.openxmlformats.org/officeDocument/2006/customXml" ds:itemID="{A940B5B5-0286-4B78-9078-B02CF2BB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A0EDD3-8541-42F9-96D4-7F0569F88381}">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B73C559-4AC9-4F70-9F8E-0948111B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2013</Template>
  <TotalTime>1</TotalTime>
  <Pages>14</Pages>
  <Words>6298</Words>
  <Characters>37165</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hlavičkový papír 2013</vt:lpstr>
    </vt:vector>
  </TitlesOfParts>
  <Company>AQUATEST a.s.</Company>
  <LinksUpToDate>false</LinksUpToDate>
  <CharactersWithSpaces>43377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2013</dc:title>
  <dc:creator>Michaela Nosková</dc:creator>
  <cp:keywords>AQUATEST a.s.</cp:keywords>
  <cp:lastModifiedBy>Zámečníková Hana</cp:lastModifiedBy>
  <cp:revision>2</cp:revision>
  <cp:lastPrinted>2016-11-11T09:13:00Z</cp:lastPrinted>
  <dcterms:created xsi:type="dcterms:W3CDTF">2016-12-21T13:50:00Z</dcterms:created>
  <dcterms:modified xsi:type="dcterms:W3CDTF">2016-12-21T13:50:00Z</dcterms:modified>
</cp:coreProperties>
</file>