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F76EF" w14:textId="3DBB704F" w:rsidR="001A445C" w:rsidRPr="00EC50C1" w:rsidRDefault="00322D74" w:rsidP="00606018">
      <w:pPr>
        <w:pStyle w:val="Nadpis1"/>
        <w:spacing w:before="120"/>
        <w:rPr>
          <w:rFonts w:ascii="Tahoma" w:hAnsi="Tahoma" w:cs="Tahoma"/>
          <w:szCs w:val="32"/>
          <w:lang w:eastAsia="x-none"/>
        </w:rPr>
      </w:pPr>
      <w:r>
        <w:rPr>
          <w:rFonts w:ascii="Tahoma" w:hAnsi="Tahoma" w:cs="Tahoma"/>
          <w:szCs w:val="32"/>
          <w:lang w:eastAsia="x-none"/>
        </w:rPr>
        <w:t xml:space="preserve">RÁMCOVÁ </w:t>
      </w:r>
      <w:r w:rsidR="001A445C" w:rsidRPr="00EC50C1">
        <w:rPr>
          <w:rFonts w:ascii="Tahoma" w:hAnsi="Tahoma" w:cs="Tahoma"/>
          <w:szCs w:val="32"/>
          <w:lang w:eastAsia="x-none"/>
        </w:rPr>
        <w:t>SERVISNÍ SMLOUVA</w:t>
      </w:r>
    </w:p>
    <w:p w14:paraId="285296E7" w14:textId="77777777" w:rsidR="001A445C" w:rsidRDefault="001A445C" w:rsidP="00606018">
      <w:pPr>
        <w:spacing w:before="120" w:after="0"/>
        <w:ind w:firstLine="3119"/>
        <w:jc w:val="center"/>
        <w:rPr>
          <w:rFonts w:ascii="Tahoma" w:hAnsi="Tahoma" w:cs="Tahoma"/>
          <w:b/>
        </w:rPr>
      </w:pPr>
    </w:p>
    <w:p w14:paraId="0373DAF0" w14:textId="6B853653" w:rsidR="00FE0BCE" w:rsidRDefault="001A445C" w:rsidP="00606018">
      <w:pPr>
        <w:spacing w:before="120" w:after="0"/>
        <w:jc w:val="center"/>
        <w:rPr>
          <w:rFonts w:ascii="Tahoma" w:hAnsi="Tahoma" w:cs="Tahoma"/>
          <w:b/>
        </w:rPr>
      </w:pPr>
      <w:r w:rsidRPr="00EC50C1">
        <w:rPr>
          <w:rFonts w:ascii="Tahoma" w:hAnsi="Tahoma" w:cs="Tahoma"/>
          <w:b/>
        </w:rPr>
        <w:t xml:space="preserve">Číslo smlouvy </w:t>
      </w:r>
      <w:r>
        <w:rPr>
          <w:rFonts w:ascii="Tahoma" w:hAnsi="Tahoma" w:cs="Tahoma"/>
          <w:b/>
        </w:rPr>
        <w:t>zhotovitele</w:t>
      </w:r>
      <w:r w:rsidRPr="00EC50C1">
        <w:rPr>
          <w:rFonts w:ascii="Tahoma" w:hAnsi="Tahoma" w:cs="Tahoma"/>
          <w:b/>
        </w:rPr>
        <w:t xml:space="preserve">: </w:t>
      </w:r>
      <w:r w:rsidR="009C6D26">
        <w:rPr>
          <w:rFonts w:ascii="Tahoma" w:hAnsi="Tahoma" w:cs="Tahoma"/>
          <w:b/>
        </w:rPr>
        <w:t>S-ČDT000001</w:t>
      </w:r>
    </w:p>
    <w:p w14:paraId="1796A757" w14:textId="48D9BD82" w:rsidR="001A445C" w:rsidRPr="00EC50C1" w:rsidRDefault="001A445C" w:rsidP="00550ABF">
      <w:pPr>
        <w:spacing w:before="120" w:after="0"/>
        <w:jc w:val="center"/>
        <w:rPr>
          <w:rFonts w:ascii="Tahoma" w:hAnsi="Tahoma" w:cs="Tahoma"/>
          <w:b/>
        </w:rPr>
      </w:pPr>
      <w:r w:rsidRPr="00EC50C1">
        <w:rPr>
          <w:rFonts w:ascii="Tahoma" w:hAnsi="Tahoma" w:cs="Tahoma"/>
          <w:b/>
        </w:rPr>
        <w:t xml:space="preserve">Číslo smlouvy </w:t>
      </w:r>
      <w:r>
        <w:rPr>
          <w:rFonts w:ascii="Tahoma" w:hAnsi="Tahoma" w:cs="Tahoma"/>
          <w:b/>
        </w:rPr>
        <w:t>objednatele</w:t>
      </w:r>
      <w:r w:rsidRPr="00EC50C1">
        <w:rPr>
          <w:rFonts w:ascii="Tahoma" w:hAnsi="Tahoma" w:cs="Tahoma"/>
          <w:b/>
        </w:rPr>
        <w:t>:</w:t>
      </w:r>
      <w:r w:rsidR="00FE0BCE">
        <w:rPr>
          <w:rFonts w:ascii="Tahoma" w:hAnsi="Tahoma" w:cs="Tahoma"/>
          <w:b/>
        </w:rPr>
        <w:t xml:space="preserve"> </w:t>
      </w:r>
      <w:r w:rsidR="00550ABF">
        <w:rPr>
          <w:rFonts w:ascii="Tahoma" w:hAnsi="Tahoma" w:cs="Tahoma"/>
          <w:b/>
        </w:rPr>
        <w:t>16/010/487</w:t>
      </w:r>
    </w:p>
    <w:p w14:paraId="099E6FCD" w14:textId="1D8E26B4" w:rsidR="001A445C" w:rsidRPr="00EC50C1" w:rsidRDefault="00971AF0" w:rsidP="0012529B">
      <w:pPr>
        <w:spacing w:before="120" w:after="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Simac</w:t>
      </w:r>
      <w:proofErr w:type="spellEnd"/>
      <w:r>
        <w:rPr>
          <w:rFonts w:ascii="Tahoma" w:hAnsi="Tahoma" w:cs="Tahoma"/>
          <w:b/>
        </w:rPr>
        <w:t xml:space="preserve"> Technik ČR, a.s.</w:t>
      </w:r>
    </w:p>
    <w:p w14:paraId="1E33D1FC" w14:textId="4D5C2E67" w:rsidR="001A445C" w:rsidRPr="00EC50C1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se sídlem </w:t>
      </w:r>
      <w:r w:rsidR="00971AF0">
        <w:rPr>
          <w:rFonts w:ascii="Tahoma" w:hAnsi="Tahoma" w:cs="Tahoma"/>
        </w:rPr>
        <w:t>Radlická 740/113C</w:t>
      </w:r>
      <w:r>
        <w:rPr>
          <w:rFonts w:ascii="Tahoma" w:hAnsi="Tahoma" w:cs="Tahoma"/>
        </w:rPr>
        <w:t>, </w:t>
      </w:r>
      <w:r w:rsidR="00690D37">
        <w:rPr>
          <w:rFonts w:ascii="Tahoma" w:hAnsi="Tahoma" w:cs="Tahoma"/>
        </w:rPr>
        <w:t>Praha</w:t>
      </w:r>
      <w:r>
        <w:rPr>
          <w:rFonts w:ascii="Tahoma" w:hAnsi="Tahoma" w:cs="Tahoma"/>
        </w:rPr>
        <w:t xml:space="preserve"> </w:t>
      </w:r>
      <w:r w:rsidR="00971AF0">
        <w:rPr>
          <w:rFonts w:ascii="Tahoma" w:hAnsi="Tahoma" w:cs="Tahoma"/>
        </w:rPr>
        <w:t>5</w:t>
      </w:r>
      <w:r>
        <w:rPr>
          <w:rFonts w:ascii="Tahoma" w:hAnsi="Tahoma" w:cs="Tahoma"/>
        </w:rPr>
        <w:t>, 1</w:t>
      </w:r>
      <w:r w:rsidR="00971AF0">
        <w:rPr>
          <w:rFonts w:ascii="Tahoma" w:hAnsi="Tahoma" w:cs="Tahoma"/>
        </w:rPr>
        <w:t>58</w:t>
      </w:r>
      <w:r>
        <w:rPr>
          <w:rFonts w:ascii="Tahoma" w:hAnsi="Tahoma" w:cs="Tahoma"/>
        </w:rPr>
        <w:t xml:space="preserve"> 00</w:t>
      </w:r>
    </w:p>
    <w:p w14:paraId="450B611A" w14:textId="7F5F3687" w:rsidR="001A445C" w:rsidRPr="00EC50C1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IČ: </w:t>
      </w:r>
      <w:r w:rsidR="00971AF0">
        <w:rPr>
          <w:rFonts w:ascii="Tahoma" w:hAnsi="Tahoma" w:cs="Tahoma"/>
        </w:rPr>
        <w:t>63079496</w:t>
      </w:r>
      <w:r w:rsidRPr="00EC50C1">
        <w:rPr>
          <w:rFonts w:ascii="Tahoma" w:hAnsi="Tahoma" w:cs="Tahoma"/>
          <w:b/>
        </w:rPr>
        <w:t xml:space="preserve">, </w:t>
      </w:r>
      <w:r w:rsidRPr="00EC50C1">
        <w:rPr>
          <w:rFonts w:ascii="Tahoma" w:hAnsi="Tahoma" w:cs="Tahoma"/>
        </w:rPr>
        <w:t>DIČ: CZ</w:t>
      </w:r>
      <w:r w:rsidR="00971AF0">
        <w:rPr>
          <w:rFonts w:ascii="Tahoma" w:hAnsi="Tahoma" w:cs="Tahoma"/>
        </w:rPr>
        <w:t>63079496</w:t>
      </w:r>
    </w:p>
    <w:p w14:paraId="6098F0E5" w14:textId="70F72606" w:rsidR="001A445C" w:rsidRPr="00FC5DE7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zapsaná v obchodním rejstříku </w:t>
      </w:r>
      <w:r w:rsidR="00E15C02" w:rsidRPr="00FC5DE7">
        <w:rPr>
          <w:rFonts w:ascii="Tahoma" w:hAnsi="Tahoma" w:cs="Tahoma"/>
        </w:rPr>
        <w:t xml:space="preserve">vedeném Městským soudem v Praze, </w:t>
      </w:r>
      <w:r w:rsidR="001D2407">
        <w:rPr>
          <w:rFonts w:ascii="Tahoma" w:hAnsi="Tahoma" w:cs="Tahoma"/>
        </w:rPr>
        <w:t xml:space="preserve">oddíl B, </w:t>
      </w:r>
      <w:r w:rsidR="00E15C02" w:rsidRPr="00FC5DE7">
        <w:rPr>
          <w:rFonts w:ascii="Tahoma" w:hAnsi="Tahoma" w:cs="Tahoma"/>
        </w:rPr>
        <w:t xml:space="preserve">č. vložky </w:t>
      </w:r>
      <w:r w:rsidR="001D2407">
        <w:rPr>
          <w:rFonts w:ascii="Tahoma" w:hAnsi="Tahoma" w:cs="Tahoma"/>
        </w:rPr>
        <w:t>3190</w:t>
      </w:r>
    </w:p>
    <w:p w14:paraId="26832290" w14:textId="77777777" w:rsidR="009C6D26" w:rsidRPr="009C6D26" w:rsidRDefault="001A445C" w:rsidP="009C6D26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>zastoupená</w:t>
      </w:r>
      <w:r w:rsidRPr="00EC50C1">
        <w:rPr>
          <w:rFonts w:ascii="Tahoma" w:hAnsi="Tahoma" w:cs="Tahoma"/>
          <w:b/>
        </w:rPr>
        <w:t xml:space="preserve"> </w:t>
      </w:r>
      <w:r w:rsidR="009C6D26" w:rsidRPr="009C6D26">
        <w:rPr>
          <w:rFonts w:ascii="Tahoma" w:hAnsi="Tahoma" w:cs="Tahoma"/>
        </w:rPr>
        <w:t xml:space="preserve">Ing. Dušanem </w:t>
      </w:r>
      <w:proofErr w:type="spellStart"/>
      <w:r w:rsidR="009C6D26" w:rsidRPr="009C6D26">
        <w:rPr>
          <w:rFonts w:ascii="Tahoma" w:hAnsi="Tahoma" w:cs="Tahoma"/>
        </w:rPr>
        <w:t>Bruothem</w:t>
      </w:r>
      <w:proofErr w:type="spellEnd"/>
      <w:r w:rsidR="009C6D26" w:rsidRPr="009C6D26">
        <w:rPr>
          <w:rFonts w:ascii="Tahoma" w:hAnsi="Tahoma" w:cs="Tahoma"/>
        </w:rPr>
        <w:t>, předsedou představenstva</w:t>
      </w:r>
    </w:p>
    <w:p w14:paraId="665E61D9" w14:textId="7970D6C2" w:rsidR="001A445C" w:rsidRPr="009C6D26" w:rsidRDefault="009C6D26" w:rsidP="009C6D26">
      <w:pPr>
        <w:spacing w:before="120" w:after="0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Pr="009C6D26">
        <w:rPr>
          <w:rFonts w:ascii="Tahoma" w:hAnsi="Tahoma" w:cs="Tahoma"/>
        </w:rPr>
        <w:t>Ing. Jaroslavem Šteflem, členem představenstva</w:t>
      </w:r>
    </w:p>
    <w:p w14:paraId="4DDCA7CF" w14:textId="77777777" w:rsidR="001A445C" w:rsidRDefault="001A445C" w:rsidP="0012529B">
      <w:pPr>
        <w:spacing w:before="120" w:after="0"/>
        <w:jc w:val="both"/>
        <w:rPr>
          <w:rFonts w:ascii="Tahoma" w:hAnsi="Tahoma" w:cs="Tahoma"/>
        </w:rPr>
      </w:pPr>
    </w:p>
    <w:p w14:paraId="251E9235" w14:textId="121C7839" w:rsidR="001A445C" w:rsidRPr="003604AB" w:rsidRDefault="001A445C" w:rsidP="0012529B">
      <w:pPr>
        <w:spacing w:before="120" w:after="0"/>
        <w:jc w:val="both"/>
        <w:rPr>
          <w:rFonts w:ascii="Tahoma" w:hAnsi="Tahoma" w:cs="Tahoma"/>
          <w:b/>
        </w:rPr>
      </w:pPr>
      <w:r w:rsidRPr="003604AB">
        <w:rPr>
          <w:rFonts w:ascii="Tahoma" w:hAnsi="Tahoma" w:cs="Tahoma"/>
        </w:rPr>
        <w:t>Bankovní spojení:</w:t>
      </w:r>
      <w:r w:rsidRPr="003604AB">
        <w:rPr>
          <w:rFonts w:ascii="Tahoma" w:hAnsi="Tahoma" w:cs="Tahoma"/>
          <w:b/>
        </w:rPr>
        <w:t xml:space="preserve"> </w:t>
      </w:r>
      <w:r w:rsidR="009C6D26" w:rsidRPr="009C6D26">
        <w:rPr>
          <w:rFonts w:ascii="Tahoma" w:hAnsi="Tahoma" w:cs="Tahoma"/>
        </w:rPr>
        <w:t>Československá obchodní banka, a.s.</w:t>
      </w:r>
    </w:p>
    <w:p w14:paraId="20DBC536" w14:textId="4EABA369" w:rsidR="001A445C" w:rsidRPr="003604AB" w:rsidRDefault="001A445C" w:rsidP="0012529B">
      <w:pPr>
        <w:spacing w:before="120" w:after="0"/>
        <w:jc w:val="both"/>
        <w:rPr>
          <w:rFonts w:ascii="Tahoma" w:hAnsi="Tahoma" w:cs="Tahoma"/>
          <w:b/>
        </w:rPr>
      </w:pPr>
      <w:r w:rsidRPr="003604AB">
        <w:rPr>
          <w:rFonts w:ascii="Tahoma" w:hAnsi="Tahoma" w:cs="Tahoma"/>
        </w:rPr>
        <w:t>číslo účtu:</w:t>
      </w:r>
      <w:r w:rsidRPr="003604AB">
        <w:rPr>
          <w:rFonts w:ascii="Tahoma" w:hAnsi="Tahoma" w:cs="Tahoma"/>
          <w:b/>
        </w:rPr>
        <w:t xml:space="preserve"> </w:t>
      </w:r>
      <w:proofErr w:type="spellStart"/>
      <w:r w:rsidR="00425970">
        <w:rPr>
          <w:rFonts w:ascii="Tahoma" w:hAnsi="Tahoma" w:cs="Tahoma"/>
        </w:rPr>
        <w:t>xxxxx</w:t>
      </w:r>
      <w:proofErr w:type="spellEnd"/>
    </w:p>
    <w:p w14:paraId="2A2966CF" w14:textId="77777777" w:rsidR="001A445C" w:rsidRPr="00EC50C1" w:rsidRDefault="001A445C" w:rsidP="0012529B">
      <w:pPr>
        <w:spacing w:before="120" w:after="0"/>
        <w:jc w:val="both"/>
        <w:rPr>
          <w:rFonts w:ascii="Tahoma" w:hAnsi="Tahoma" w:cs="Tahoma"/>
        </w:rPr>
      </w:pPr>
    </w:p>
    <w:p w14:paraId="1159E3E6" w14:textId="64095C4D" w:rsidR="001A445C" w:rsidRPr="00EC50C1" w:rsidRDefault="001A445C" w:rsidP="0012529B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(dále jen </w:t>
      </w:r>
      <w:r w:rsidRPr="00EC50C1">
        <w:rPr>
          <w:rFonts w:ascii="Tahoma" w:hAnsi="Tahoma" w:cs="Tahoma"/>
          <w:b/>
        </w:rPr>
        <w:t>„zhotovitel</w:t>
      </w:r>
      <w:r w:rsidRPr="00EC50C1">
        <w:rPr>
          <w:rFonts w:ascii="Tahoma" w:hAnsi="Tahoma" w:cs="Tahoma"/>
        </w:rPr>
        <w:t>“</w:t>
      </w:r>
      <w:r w:rsidR="008D4127">
        <w:rPr>
          <w:rFonts w:ascii="Tahoma" w:hAnsi="Tahoma" w:cs="Tahoma"/>
        </w:rPr>
        <w:t xml:space="preserve"> či „Zhotovitel“</w:t>
      </w:r>
      <w:r w:rsidRPr="00EC50C1">
        <w:rPr>
          <w:rFonts w:ascii="Tahoma" w:hAnsi="Tahoma" w:cs="Tahoma"/>
        </w:rPr>
        <w:t>)</w:t>
      </w:r>
    </w:p>
    <w:p w14:paraId="4088BA15" w14:textId="77777777" w:rsidR="001A445C" w:rsidRPr="00EC50C1" w:rsidRDefault="001A445C" w:rsidP="0012529B">
      <w:pPr>
        <w:spacing w:before="120" w:after="0"/>
        <w:jc w:val="both"/>
        <w:rPr>
          <w:rFonts w:ascii="Tahoma" w:hAnsi="Tahoma" w:cs="Tahoma"/>
        </w:rPr>
      </w:pPr>
    </w:p>
    <w:p w14:paraId="58579510" w14:textId="77777777" w:rsidR="001A445C" w:rsidRPr="00EC50C1" w:rsidRDefault="001A445C" w:rsidP="0012529B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a </w:t>
      </w:r>
    </w:p>
    <w:p w14:paraId="32FE740F" w14:textId="77777777" w:rsidR="001A445C" w:rsidRDefault="001A445C" w:rsidP="0012529B">
      <w:pPr>
        <w:spacing w:before="120" w:after="0"/>
        <w:jc w:val="both"/>
        <w:rPr>
          <w:rFonts w:ascii="Tahoma" w:hAnsi="Tahoma" w:cs="Tahoma"/>
          <w:b/>
        </w:rPr>
      </w:pPr>
    </w:p>
    <w:p w14:paraId="66B736D8" w14:textId="77777777" w:rsidR="001A445C" w:rsidRDefault="001A445C" w:rsidP="0012529B">
      <w:pPr>
        <w:spacing w:before="120"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ČD - Telematika</w:t>
      </w:r>
    </w:p>
    <w:p w14:paraId="1DBFDCAE" w14:textId="77777777" w:rsidR="001A445C" w:rsidRPr="002F2306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2F2306">
        <w:rPr>
          <w:rFonts w:ascii="Tahoma" w:hAnsi="Tahoma" w:cs="Tahoma"/>
        </w:rPr>
        <w:t>se sídlem Pernerova 2819/2a, Praha 3, 130 00</w:t>
      </w:r>
    </w:p>
    <w:p w14:paraId="6481BB60" w14:textId="77777777" w:rsidR="001A445C" w:rsidRPr="002F2306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2F2306">
        <w:rPr>
          <w:rFonts w:ascii="Tahoma" w:hAnsi="Tahoma" w:cs="Tahoma"/>
        </w:rPr>
        <w:t>IČ: 614 59 445</w:t>
      </w:r>
    </w:p>
    <w:p w14:paraId="5FFE4C9B" w14:textId="77777777" w:rsidR="008518E4" w:rsidRPr="008518E4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zapsaná v obchodním rejstříku u </w:t>
      </w:r>
      <w:r>
        <w:rPr>
          <w:rFonts w:ascii="Tahoma" w:hAnsi="Tahoma" w:cs="Tahoma"/>
        </w:rPr>
        <w:t xml:space="preserve">Městského </w:t>
      </w:r>
      <w:r w:rsidRPr="00EC50C1">
        <w:rPr>
          <w:rFonts w:ascii="Tahoma" w:hAnsi="Tahoma" w:cs="Tahoma"/>
        </w:rPr>
        <w:t xml:space="preserve">soudu v </w:t>
      </w:r>
      <w:r>
        <w:rPr>
          <w:rFonts w:ascii="Tahoma" w:hAnsi="Tahoma" w:cs="Tahoma"/>
        </w:rPr>
        <w:t>Praze</w:t>
      </w:r>
      <w:r w:rsidRPr="00EC50C1">
        <w:rPr>
          <w:rFonts w:ascii="Tahoma" w:hAnsi="Tahoma" w:cs="Tahoma"/>
        </w:rPr>
        <w:t xml:space="preserve">, odd. B, číslo vložky </w:t>
      </w:r>
      <w:r w:rsidRPr="002F2306">
        <w:rPr>
          <w:rFonts w:ascii="Tahoma" w:hAnsi="Tahoma" w:cs="Tahoma"/>
        </w:rPr>
        <w:t>8938</w:t>
      </w:r>
    </w:p>
    <w:p w14:paraId="39CDC461" w14:textId="1EA2F247" w:rsidR="00C15E61" w:rsidRDefault="00C15E61" w:rsidP="0012529B">
      <w:pPr>
        <w:pStyle w:val="Zkladntext"/>
        <w:tabs>
          <w:tab w:val="left" w:pos="1701"/>
        </w:tabs>
        <w:spacing w:before="120" w:after="0"/>
        <w:jc w:val="both"/>
        <w:rPr>
          <w:rFonts w:ascii="Tahoma" w:hAnsi="Tahoma" w:cs="Tahoma"/>
        </w:rPr>
      </w:pPr>
      <w:r w:rsidRPr="002F2306">
        <w:rPr>
          <w:rFonts w:ascii="Tahoma" w:hAnsi="Tahoma" w:cs="Tahoma"/>
        </w:rPr>
        <w:t>Jednající</w:t>
      </w:r>
      <w:r w:rsidR="008C752B">
        <w:rPr>
          <w:rFonts w:ascii="Tahoma" w:hAnsi="Tahoma" w:cs="Tahoma"/>
        </w:rPr>
        <w:t>:</w:t>
      </w:r>
      <w:r w:rsidRPr="002F23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Ing. Miroslavem Řezníčkem, MBA</w:t>
      </w:r>
      <w:r w:rsidR="008C752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předsedou představenstva a</w:t>
      </w:r>
    </w:p>
    <w:p w14:paraId="2BB7326F" w14:textId="34468E23" w:rsidR="00C02DBA" w:rsidRDefault="00C02DBA" w:rsidP="00C02DBA">
      <w:pPr>
        <w:pStyle w:val="Zkladntext"/>
        <w:spacing w:before="120" w:after="0"/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C02DBA">
        <w:rPr>
          <w:rFonts w:ascii="Tahoma" w:hAnsi="Tahoma" w:cs="Tahoma"/>
        </w:rPr>
        <w:t>Ing. Mgr. Ondřejem Škorpilem, MBA, členem představenstva</w:t>
      </w:r>
      <w:r w:rsidRPr="00C02DBA" w:rsidDel="00C02DBA">
        <w:rPr>
          <w:rFonts w:ascii="Tahoma" w:hAnsi="Tahoma" w:cs="Tahoma"/>
        </w:rPr>
        <w:t xml:space="preserve"> </w:t>
      </w:r>
    </w:p>
    <w:p w14:paraId="0BFD9731" w14:textId="2E169B0A" w:rsidR="001A445C" w:rsidRPr="002F2306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2F2306">
        <w:rPr>
          <w:rFonts w:ascii="Tahoma" w:hAnsi="Tahoma" w:cs="Tahoma"/>
        </w:rPr>
        <w:t>Bankovní spojení: Komerční banka, a.s., pobočka Praha 1</w:t>
      </w:r>
    </w:p>
    <w:p w14:paraId="1A9DF318" w14:textId="4A1D849E" w:rsidR="001A445C" w:rsidRPr="002F2306" w:rsidRDefault="001A445C" w:rsidP="0012529B">
      <w:pPr>
        <w:pStyle w:val="Zkladntext"/>
        <w:spacing w:before="120" w:after="0"/>
        <w:jc w:val="both"/>
        <w:rPr>
          <w:rFonts w:ascii="Tahoma" w:hAnsi="Tahoma" w:cs="Tahoma"/>
        </w:rPr>
      </w:pPr>
      <w:r w:rsidRPr="002F2306">
        <w:rPr>
          <w:rFonts w:ascii="Tahoma" w:hAnsi="Tahoma" w:cs="Tahoma"/>
        </w:rPr>
        <w:t xml:space="preserve">číslo účtu: </w:t>
      </w:r>
      <w:proofErr w:type="spellStart"/>
      <w:r w:rsidR="00425970">
        <w:rPr>
          <w:rFonts w:ascii="Tahoma" w:hAnsi="Tahoma" w:cs="Tahoma"/>
        </w:rPr>
        <w:t>xxxxx</w:t>
      </w:r>
      <w:proofErr w:type="spellEnd"/>
    </w:p>
    <w:p w14:paraId="38838D5A" w14:textId="77777777" w:rsidR="001A445C" w:rsidRDefault="001A445C" w:rsidP="0012529B">
      <w:pPr>
        <w:spacing w:before="120" w:after="0"/>
        <w:jc w:val="both"/>
        <w:rPr>
          <w:rFonts w:ascii="Tahoma" w:hAnsi="Tahoma" w:cs="Tahoma"/>
        </w:rPr>
      </w:pPr>
    </w:p>
    <w:p w14:paraId="29D280ED" w14:textId="77777777" w:rsidR="001A445C" w:rsidRPr="003604AB" w:rsidRDefault="001A445C" w:rsidP="0012529B">
      <w:pPr>
        <w:spacing w:before="120" w:after="0"/>
        <w:jc w:val="both"/>
        <w:rPr>
          <w:rFonts w:ascii="Tahoma" w:hAnsi="Tahoma" w:cs="Tahoma"/>
        </w:rPr>
      </w:pPr>
      <w:r w:rsidRPr="003604AB">
        <w:rPr>
          <w:rFonts w:ascii="Tahoma" w:hAnsi="Tahoma" w:cs="Tahoma"/>
        </w:rPr>
        <w:t>na straně druhé</w:t>
      </w:r>
    </w:p>
    <w:p w14:paraId="0BA8C5AA" w14:textId="0641E6FD" w:rsidR="001A445C" w:rsidRPr="003604AB" w:rsidRDefault="001A445C" w:rsidP="0012529B">
      <w:pPr>
        <w:spacing w:before="120" w:after="0"/>
        <w:jc w:val="both"/>
        <w:rPr>
          <w:rFonts w:ascii="Tahoma" w:hAnsi="Tahoma" w:cs="Tahoma"/>
        </w:rPr>
      </w:pPr>
      <w:r w:rsidRPr="003604AB">
        <w:rPr>
          <w:rFonts w:ascii="Tahoma" w:hAnsi="Tahoma" w:cs="Tahoma"/>
        </w:rPr>
        <w:t>(dále jen „</w:t>
      </w:r>
      <w:r w:rsidRPr="003604AB">
        <w:rPr>
          <w:rFonts w:ascii="Tahoma" w:hAnsi="Tahoma" w:cs="Tahoma"/>
          <w:b/>
        </w:rPr>
        <w:t>objednatel</w:t>
      </w:r>
      <w:r w:rsidRPr="003604AB">
        <w:rPr>
          <w:rFonts w:ascii="Tahoma" w:hAnsi="Tahoma" w:cs="Tahoma"/>
        </w:rPr>
        <w:t>“</w:t>
      </w:r>
      <w:r w:rsidR="008D4127">
        <w:rPr>
          <w:rFonts w:ascii="Tahoma" w:hAnsi="Tahoma" w:cs="Tahoma"/>
        </w:rPr>
        <w:t xml:space="preserve"> či „Objednatel“</w:t>
      </w:r>
      <w:r w:rsidRPr="003604AB">
        <w:rPr>
          <w:rFonts w:ascii="Tahoma" w:hAnsi="Tahoma" w:cs="Tahoma"/>
        </w:rPr>
        <w:t>)</w:t>
      </w:r>
    </w:p>
    <w:p w14:paraId="64B3BBC2" w14:textId="77777777" w:rsidR="001A445C" w:rsidRDefault="001A445C" w:rsidP="0012529B">
      <w:pPr>
        <w:spacing w:before="120" w:after="0"/>
        <w:jc w:val="both"/>
        <w:rPr>
          <w:rFonts w:ascii="Tahoma" w:hAnsi="Tahoma" w:cs="Tahoma"/>
        </w:rPr>
      </w:pPr>
    </w:p>
    <w:p w14:paraId="5626E23E" w14:textId="53E1A0FD" w:rsidR="008D4127" w:rsidRPr="00EC50C1" w:rsidRDefault="008D4127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</w:t>
      </w:r>
      <w:r w:rsidR="003F3224">
        <w:rPr>
          <w:rFonts w:ascii="Tahoma" w:hAnsi="Tahoma" w:cs="Tahoma"/>
        </w:rPr>
        <w:t>e</w:t>
      </w:r>
      <w:r>
        <w:rPr>
          <w:rFonts w:ascii="Tahoma" w:hAnsi="Tahoma" w:cs="Tahoma"/>
        </w:rPr>
        <w:t>dnatel a Zhotovitel společně dále jen „smluvní strany“.</w:t>
      </w:r>
    </w:p>
    <w:p w14:paraId="5E36F9BC" w14:textId="33EB8D0D" w:rsidR="00C15E61" w:rsidRDefault="00C15E61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EC50C1">
        <w:rPr>
          <w:rFonts w:ascii="Tahoma" w:hAnsi="Tahoma" w:cs="Tahoma"/>
          <w:sz w:val="22"/>
          <w:szCs w:val="22"/>
        </w:rPr>
        <w:lastRenderedPageBreak/>
        <w:t xml:space="preserve">uzavírají </w:t>
      </w:r>
      <w:r w:rsidRPr="00A85747">
        <w:rPr>
          <w:rFonts w:ascii="Tahoma" w:hAnsi="Tahoma" w:cs="Tahoma"/>
          <w:sz w:val="22"/>
          <w:szCs w:val="22"/>
        </w:rPr>
        <w:t xml:space="preserve">ve smyslu ustanovení § 1746 odst. 2 zákona č. 89/2012 Sb., občanský zákoník v platném znění </w:t>
      </w:r>
      <w:r w:rsidRPr="00F313A5">
        <w:rPr>
          <w:rFonts w:ascii="Tahoma" w:hAnsi="Tahoma" w:cs="Tahoma"/>
          <w:sz w:val="22"/>
          <w:szCs w:val="22"/>
        </w:rPr>
        <w:t xml:space="preserve">tuto </w:t>
      </w:r>
      <w:r w:rsidRPr="00A85747">
        <w:rPr>
          <w:rFonts w:ascii="Tahoma" w:hAnsi="Tahoma" w:cs="Tahoma"/>
          <w:sz w:val="22"/>
          <w:szCs w:val="22"/>
        </w:rPr>
        <w:t>servisní smlouvu</w:t>
      </w:r>
      <w:r w:rsidRPr="00EC50C1">
        <w:rPr>
          <w:rFonts w:ascii="Tahoma" w:hAnsi="Tahoma" w:cs="Tahoma"/>
          <w:sz w:val="22"/>
          <w:szCs w:val="22"/>
        </w:rPr>
        <w:t xml:space="preserve"> (dále jen „servisní sml</w:t>
      </w:r>
      <w:r>
        <w:rPr>
          <w:rFonts w:ascii="Tahoma" w:hAnsi="Tahoma" w:cs="Tahoma"/>
          <w:sz w:val="22"/>
          <w:szCs w:val="22"/>
        </w:rPr>
        <w:t>ouva“</w:t>
      </w:r>
      <w:r w:rsidRPr="00EC50C1">
        <w:rPr>
          <w:rFonts w:ascii="Tahoma" w:hAnsi="Tahoma" w:cs="Tahoma"/>
          <w:sz w:val="22"/>
          <w:szCs w:val="22"/>
        </w:rPr>
        <w:t xml:space="preserve"> nebo jen „smlouva“) na </w:t>
      </w:r>
      <w:r>
        <w:rPr>
          <w:rFonts w:ascii="Tahoma" w:hAnsi="Tahoma" w:cs="Tahoma"/>
          <w:sz w:val="22"/>
          <w:szCs w:val="22"/>
        </w:rPr>
        <w:t>poskytování</w:t>
      </w:r>
      <w:r w:rsidRPr="00EC50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služeb</w:t>
      </w:r>
      <w:r w:rsidRPr="00EC50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definovaných v následujících kapitolách této smlouvy.</w:t>
      </w:r>
    </w:p>
    <w:p w14:paraId="68EC7C14" w14:textId="77777777" w:rsidR="008B2B6E" w:rsidRPr="00730ACB" w:rsidRDefault="00E7359F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 w:rsidRPr="00730ACB">
        <w:rPr>
          <w:rFonts w:ascii="Tahoma" w:hAnsi="Tahoma" w:cs="Tahoma"/>
          <w:sz w:val="28"/>
          <w:szCs w:val="28"/>
        </w:rPr>
        <w:t xml:space="preserve">Předmět </w:t>
      </w:r>
      <w:r w:rsidR="00017302">
        <w:rPr>
          <w:rFonts w:ascii="Tahoma" w:hAnsi="Tahoma" w:cs="Tahoma"/>
          <w:sz w:val="28"/>
          <w:szCs w:val="28"/>
        </w:rPr>
        <w:t>plnění</w:t>
      </w:r>
    </w:p>
    <w:p w14:paraId="465BEBB7" w14:textId="6C355892" w:rsidR="00322D74" w:rsidRDefault="00322D74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Předmětem této </w:t>
      </w:r>
      <w:r w:rsidR="008C752B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mlouvy je závazek Zhotovitele poskytovat svým jménem a na vlastní odpovědnost Objednateli služby, podrobně specifikované </w:t>
      </w:r>
      <w:r w:rsidRPr="00E40CD0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následujícím článku</w:t>
      </w:r>
      <w:r w:rsidRPr="00E40CD0">
        <w:rPr>
          <w:rFonts w:ascii="Tahoma" w:hAnsi="Tahoma" w:cs="Tahoma"/>
          <w:sz w:val="22"/>
          <w:szCs w:val="22"/>
        </w:rPr>
        <w:t xml:space="preserve"> této smlouvy</w:t>
      </w:r>
      <w:r>
        <w:rPr>
          <w:rFonts w:ascii="Tahoma" w:hAnsi="Tahoma" w:cs="Tahoma"/>
          <w:sz w:val="22"/>
          <w:szCs w:val="22"/>
        </w:rPr>
        <w:t>. Jedná se o „základní služby“:</w:t>
      </w:r>
    </w:p>
    <w:p w14:paraId="4F6E94FC" w14:textId="2B804C4A" w:rsidR="00322D74" w:rsidRPr="00E821AB" w:rsidRDefault="000E07B5" w:rsidP="0012529B">
      <w:pPr>
        <w:numPr>
          <w:ilvl w:val="0"/>
          <w:numId w:val="29"/>
        </w:numPr>
        <w:tabs>
          <w:tab w:val="left" w:pos="567"/>
          <w:tab w:val="left" w:pos="2552"/>
        </w:tabs>
        <w:spacing w:before="120" w:after="0" w:line="240" w:lineRule="auto"/>
        <w:ind w:left="2552" w:hanging="219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Obnova provozu po výpadku</w:t>
      </w:r>
      <w:r w:rsidR="00322D74">
        <w:rPr>
          <w:rFonts w:ascii="Tahoma" w:hAnsi="Tahoma" w:cs="Tahoma"/>
        </w:rPr>
        <w:t xml:space="preserve"> (</w:t>
      </w:r>
      <w:r w:rsidR="00E821AB" w:rsidRPr="00E821AB">
        <w:rPr>
          <w:rFonts w:ascii="Tahoma" w:hAnsi="Tahoma" w:cs="Tahoma"/>
        </w:rPr>
        <w:t xml:space="preserve">služba specifikována v čl. </w:t>
      </w:r>
      <w:r w:rsidR="00E14B52">
        <w:rPr>
          <w:rFonts w:ascii="Tahoma" w:hAnsi="Tahoma" w:cs="Tahoma"/>
        </w:rPr>
        <w:t>2</w:t>
      </w:r>
      <w:r w:rsidR="00E14B52" w:rsidRPr="00E821AB">
        <w:rPr>
          <w:rFonts w:ascii="Tahoma" w:hAnsi="Tahoma" w:cs="Tahoma"/>
        </w:rPr>
        <w:t xml:space="preserve"> </w:t>
      </w:r>
      <w:r w:rsidR="00E821AB" w:rsidRPr="00E821AB">
        <w:rPr>
          <w:rFonts w:ascii="Tahoma" w:hAnsi="Tahoma" w:cs="Tahoma"/>
        </w:rPr>
        <w:t xml:space="preserve">odst. </w:t>
      </w:r>
      <w:proofErr w:type="gramStart"/>
      <w:r w:rsidR="00E14B52">
        <w:rPr>
          <w:rFonts w:ascii="Tahoma" w:hAnsi="Tahoma" w:cs="Tahoma"/>
        </w:rPr>
        <w:t>2</w:t>
      </w:r>
      <w:r w:rsidR="00322D74" w:rsidRPr="00E821AB">
        <w:rPr>
          <w:rFonts w:ascii="Tahoma" w:hAnsi="Tahoma" w:cs="Tahoma"/>
        </w:rPr>
        <w:t>.1. této</w:t>
      </w:r>
      <w:proofErr w:type="gramEnd"/>
      <w:r w:rsidR="00322D74" w:rsidRPr="00E821AB">
        <w:rPr>
          <w:rFonts w:ascii="Tahoma" w:hAnsi="Tahoma" w:cs="Tahoma"/>
        </w:rPr>
        <w:t xml:space="preserve"> smlouvy)</w:t>
      </w:r>
    </w:p>
    <w:p w14:paraId="30E0000F" w14:textId="23DD68AE" w:rsidR="00322D74" w:rsidRPr="00E821AB" w:rsidRDefault="00322D74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1065E6">
        <w:rPr>
          <w:rFonts w:ascii="Tahoma" w:hAnsi="Tahoma" w:cs="Tahoma"/>
          <w:sz w:val="22"/>
          <w:szCs w:val="22"/>
        </w:rPr>
        <w:t xml:space="preserve">Předmětem této smlouvy je závazek objednatele poskytnout zhotoviteli součinnost potřebnou k řádnému plnění závazků Zhotovitele a zaplatit cenu stanovenou </w:t>
      </w:r>
      <w:r w:rsidR="004F7AC1">
        <w:rPr>
          <w:rFonts w:ascii="Tahoma" w:hAnsi="Tahoma" w:cs="Tahoma"/>
          <w:sz w:val="22"/>
          <w:szCs w:val="22"/>
        </w:rPr>
        <w:t>v čl. 2 odst. 2.1.4</w:t>
      </w:r>
      <w:r w:rsidR="00CB2A2E">
        <w:rPr>
          <w:rFonts w:ascii="Tahoma" w:hAnsi="Tahoma" w:cs="Tahoma"/>
          <w:sz w:val="22"/>
          <w:szCs w:val="22"/>
        </w:rPr>
        <w:t xml:space="preserve"> </w:t>
      </w:r>
      <w:r w:rsidRPr="001065E6">
        <w:rPr>
          <w:rFonts w:ascii="Tahoma" w:hAnsi="Tahoma" w:cs="Tahoma"/>
          <w:sz w:val="22"/>
          <w:szCs w:val="22"/>
        </w:rPr>
        <w:t>této smlouvy.</w:t>
      </w:r>
      <w:r w:rsidRPr="00E821AB">
        <w:rPr>
          <w:rFonts w:ascii="Tahoma" w:hAnsi="Tahoma" w:cs="Tahoma"/>
          <w:sz w:val="22"/>
          <w:szCs w:val="22"/>
        </w:rPr>
        <w:t xml:space="preserve"> </w:t>
      </w:r>
    </w:p>
    <w:p w14:paraId="1C6EFF5E" w14:textId="684D712C" w:rsidR="00322D74" w:rsidRPr="00245858" w:rsidRDefault="00322D74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3227C6">
        <w:rPr>
          <w:rFonts w:ascii="Tahoma" w:hAnsi="Tahoma" w:cs="Tahoma"/>
          <w:sz w:val="22"/>
          <w:szCs w:val="22"/>
        </w:rPr>
        <w:t>Tato smlouva je uzavírána jako smlouva rámcová, tzn., že tato smlouva</w:t>
      </w:r>
      <w:r>
        <w:rPr>
          <w:rFonts w:ascii="Tahoma" w:hAnsi="Tahoma" w:cs="Tahoma"/>
          <w:sz w:val="22"/>
          <w:szCs w:val="22"/>
        </w:rPr>
        <w:t xml:space="preserve"> vymezuje předmět plnění pouze obecně s tím, že bližší jeho specifikace bude určena požadavkem Objednatele učiněným dle a v souladu s touto smlouvou. </w:t>
      </w:r>
    </w:p>
    <w:p w14:paraId="69476A4D" w14:textId="5E882EE7" w:rsidR="00322D74" w:rsidRDefault="00322D74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Řádně učiněný požadavek akceptovaný </w:t>
      </w:r>
      <w:r w:rsidR="00606018">
        <w:rPr>
          <w:rFonts w:ascii="Tahoma" w:hAnsi="Tahoma" w:cs="Tahoma"/>
          <w:sz w:val="22"/>
          <w:szCs w:val="22"/>
        </w:rPr>
        <w:t>zhotovitelem je dílčí smlouvou.</w:t>
      </w:r>
    </w:p>
    <w:p w14:paraId="297C2AD6" w14:textId="77777777" w:rsidR="00606018" w:rsidRPr="00245858" w:rsidRDefault="00606018" w:rsidP="0012529B">
      <w:pPr>
        <w:pStyle w:val="Zkladntext3"/>
        <w:spacing w:before="120" w:after="0"/>
        <w:jc w:val="both"/>
        <w:rPr>
          <w:rFonts w:ascii="Tahoma" w:hAnsi="Tahoma" w:cs="Tahoma"/>
          <w:sz w:val="22"/>
          <w:szCs w:val="22"/>
        </w:rPr>
      </w:pPr>
    </w:p>
    <w:p w14:paraId="42F0EFA8" w14:textId="5B9B1E1B" w:rsidR="000E07B5" w:rsidRDefault="00425970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x</w:t>
      </w:r>
    </w:p>
    <w:p w14:paraId="0BCE8875" w14:textId="48879656" w:rsidR="00E00C36" w:rsidRPr="000E07B5" w:rsidRDefault="00425970" w:rsidP="0012529B">
      <w:pPr>
        <w:pStyle w:val="Odstavecseseznamem"/>
        <w:numPr>
          <w:ilvl w:val="1"/>
          <w:numId w:val="9"/>
        </w:numPr>
        <w:spacing w:before="120" w:after="0"/>
        <w:ind w:left="567" w:hanging="567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x</w:t>
      </w:r>
    </w:p>
    <w:p w14:paraId="098F7999" w14:textId="3ADB6F9D" w:rsidR="00502565" w:rsidRPr="00E7359F" w:rsidRDefault="00425970" w:rsidP="0012529B">
      <w:pPr>
        <w:pStyle w:val="Odstavecseseznamem"/>
        <w:numPr>
          <w:ilvl w:val="2"/>
          <w:numId w:val="9"/>
        </w:numPr>
        <w:spacing w:before="120" w:after="0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x</w:t>
      </w:r>
    </w:p>
    <w:p w14:paraId="48BFF786" w14:textId="644A3C69" w:rsidR="0023436E" w:rsidRPr="00E7359F" w:rsidRDefault="00425970" w:rsidP="0012529B">
      <w:pPr>
        <w:pStyle w:val="Odstavecseseznamem"/>
        <w:numPr>
          <w:ilvl w:val="2"/>
          <w:numId w:val="9"/>
        </w:numPr>
        <w:spacing w:before="120" w:after="0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x</w:t>
      </w:r>
    </w:p>
    <w:p w14:paraId="3E42F64D" w14:textId="77777777" w:rsidR="00251EA1" w:rsidRDefault="00251EA1" w:rsidP="00251EA1">
      <w:pPr>
        <w:spacing w:before="120" w:after="0" w:line="240" w:lineRule="auto"/>
        <w:jc w:val="both"/>
        <w:rPr>
          <w:rFonts w:ascii="Tahoma" w:hAnsi="Tahoma" w:cs="Tahoma"/>
        </w:rPr>
      </w:pPr>
    </w:p>
    <w:p w14:paraId="74A46A31" w14:textId="3E2A6ECF" w:rsidR="0023436E" w:rsidRPr="00DA02DF" w:rsidRDefault="00425970" w:rsidP="0012529B">
      <w:pPr>
        <w:pStyle w:val="Odstavecseseznamem"/>
        <w:numPr>
          <w:ilvl w:val="2"/>
          <w:numId w:val="9"/>
        </w:numPr>
        <w:spacing w:before="120" w:after="0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x</w:t>
      </w:r>
    </w:p>
    <w:p w14:paraId="29EFCB41" w14:textId="77777777" w:rsidR="00251EA1" w:rsidRDefault="00251EA1" w:rsidP="0012529B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2"/>
          <w:szCs w:val="22"/>
        </w:rPr>
      </w:pPr>
    </w:p>
    <w:p w14:paraId="130FC6C8" w14:textId="33847C73" w:rsidR="000A7723" w:rsidRPr="00E7359F" w:rsidRDefault="00425970" w:rsidP="0012529B">
      <w:pPr>
        <w:pStyle w:val="Odstavecseseznamem"/>
        <w:numPr>
          <w:ilvl w:val="2"/>
          <w:numId w:val="9"/>
        </w:numPr>
        <w:spacing w:before="120" w:after="0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x</w:t>
      </w:r>
    </w:p>
    <w:p w14:paraId="22205B67" w14:textId="77777777" w:rsidR="00197563" w:rsidRDefault="00197563" w:rsidP="0012529B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2"/>
          <w:szCs w:val="22"/>
        </w:rPr>
      </w:pPr>
    </w:p>
    <w:p w14:paraId="4E5F4394" w14:textId="77777777" w:rsidR="00197563" w:rsidRPr="00DA02DF" w:rsidRDefault="00197563" w:rsidP="0012529B">
      <w:pPr>
        <w:pStyle w:val="Zhlav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2"/>
          <w:szCs w:val="22"/>
        </w:rPr>
      </w:pPr>
    </w:p>
    <w:p w14:paraId="18BCC07C" w14:textId="1BE77390" w:rsidR="000A7723" w:rsidRPr="00E7359F" w:rsidRDefault="00425970" w:rsidP="0012529B">
      <w:pPr>
        <w:pStyle w:val="Odstavecseseznamem"/>
        <w:numPr>
          <w:ilvl w:val="2"/>
          <w:numId w:val="9"/>
        </w:numPr>
        <w:spacing w:before="120" w:after="0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x</w:t>
      </w:r>
    </w:p>
    <w:p w14:paraId="5239AD8E" w14:textId="77777777" w:rsidR="008E447F" w:rsidRPr="004763CE" w:rsidRDefault="008E447F" w:rsidP="0012529B">
      <w:pPr>
        <w:spacing w:before="120" w:after="0"/>
        <w:jc w:val="both"/>
        <w:rPr>
          <w:rFonts w:cs="Arial"/>
        </w:rPr>
      </w:pPr>
    </w:p>
    <w:p w14:paraId="5E2F903C" w14:textId="77777777" w:rsidR="00D91747" w:rsidRPr="00D91747" w:rsidRDefault="00D91747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 w:rsidRPr="00D91747">
        <w:rPr>
          <w:rFonts w:ascii="Tahoma" w:hAnsi="Tahoma" w:cs="Tahoma"/>
          <w:sz w:val="28"/>
          <w:szCs w:val="28"/>
        </w:rPr>
        <w:t>Trvání smlouvy</w:t>
      </w:r>
    </w:p>
    <w:p w14:paraId="36BD002C" w14:textId="6594C435" w:rsidR="003227C6" w:rsidRDefault="003227C6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je uzavírána na dobu určitou</w:t>
      </w:r>
      <w:r w:rsidR="00E63C3E">
        <w:rPr>
          <w:rFonts w:ascii="Tahoma" w:hAnsi="Tahoma" w:cs="Tahoma"/>
        </w:rPr>
        <w:t xml:space="preserve"> </w:t>
      </w:r>
      <w:r w:rsidR="00A30093">
        <w:rPr>
          <w:rFonts w:ascii="Tahoma" w:hAnsi="Tahoma" w:cs="Tahoma"/>
        </w:rPr>
        <w:t xml:space="preserve">a to </w:t>
      </w:r>
      <w:r w:rsidR="00E63C3E">
        <w:rPr>
          <w:rFonts w:ascii="Tahoma" w:hAnsi="Tahoma" w:cs="Tahoma"/>
        </w:rPr>
        <w:t xml:space="preserve">do </w:t>
      </w:r>
      <w:proofErr w:type="gramStart"/>
      <w:r w:rsidR="00A30093">
        <w:rPr>
          <w:rFonts w:ascii="Tahoma" w:hAnsi="Tahoma" w:cs="Tahoma"/>
        </w:rPr>
        <w:t>3.2.2019</w:t>
      </w:r>
      <w:proofErr w:type="gramEnd"/>
    </w:p>
    <w:p w14:paraId="0BBC6696" w14:textId="77777777" w:rsidR="003227C6" w:rsidRDefault="003227C6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Smlouvu lze ukončit výpovědí kterékoliv ze smluvních stran s výpovědní lhůtou v délce 3 měsíce. Výpovědní lhůta počíná běžet první den kalendářního měsíce následujícího po doručení výpovědi. </w:t>
      </w:r>
    </w:p>
    <w:p w14:paraId="1AFDA6F2" w14:textId="70CA85AB" w:rsidR="003227C6" w:rsidRDefault="003227C6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 smlouvy je možné odst</w:t>
      </w:r>
      <w:r w:rsidR="00F55665">
        <w:rPr>
          <w:rFonts w:ascii="Tahoma" w:hAnsi="Tahoma" w:cs="Tahoma"/>
        </w:rPr>
        <w:t>o</w:t>
      </w:r>
      <w:r>
        <w:rPr>
          <w:rFonts w:ascii="Tahoma" w:hAnsi="Tahoma" w:cs="Tahoma"/>
        </w:rPr>
        <w:t>upit z důvodů podstatného porušení podmínek smlouvy druhou smluvní stranou. Za takové podstatné porušení smlouvy se zejména považuje prodlení s plněním Služby zhotovitele o více než 30 dní oprot</w:t>
      </w:r>
      <w:r w:rsidR="00251EA1">
        <w:rPr>
          <w:rFonts w:ascii="Tahoma" w:hAnsi="Tahoma" w:cs="Tahoma"/>
        </w:rPr>
        <w:t>i stranami dohodnutému termínu.</w:t>
      </w:r>
    </w:p>
    <w:p w14:paraId="04895CBA" w14:textId="77777777" w:rsidR="00D20031" w:rsidRDefault="00D20031" w:rsidP="0012529B">
      <w:pPr>
        <w:spacing w:before="120" w:after="0"/>
        <w:jc w:val="both"/>
        <w:rPr>
          <w:rFonts w:ascii="Tahoma" w:hAnsi="Tahoma" w:cs="Tahoma"/>
        </w:rPr>
      </w:pPr>
    </w:p>
    <w:p w14:paraId="4CB08A89" w14:textId="512B433A" w:rsidR="00D91747" w:rsidRPr="0047408B" w:rsidRDefault="00425970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x</w:t>
      </w:r>
    </w:p>
    <w:p w14:paraId="2476DB4C" w14:textId="77777777" w:rsidR="00251EA1" w:rsidRDefault="00251EA1" w:rsidP="0012529B">
      <w:pPr>
        <w:spacing w:before="120" w:after="0"/>
        <w:jc w:val="both"/>
        <w:rPr>
          <w:rFonts w:ascii="Tahoma" w:hAnsi="Tahoma" w:cs="Tahoma"/>
        </w:rPr>
      </w:pPr>
    </w:p>
    <w:p w14:paraId="3929E9F8" w14:textId="4BF084B2" w:rsidR="00D91747" w:rsidRDefault="00D91747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 w:rsidRPr="005B1479">
        <w:rPr>
          <w:rFonts w:ascii="Tahoma" w:hAnsi="Tahoma" w:cs="Tahoma"/>
          <w:sz w:val="28"/>
          <w:szCs w:val="28"/>
        </w:rPr>
        <w:tab/>
      </w:r>
      <w:r w:rsidR="00425970">
        <w:rPr>
          <w:rFonts w:ascii="Tahoma" w:hAnsi="Tahoma" w:cs="Tahoma"/>
          <w:sz w:val="28"/>
          <w:szCs w:val="28"/>
        </w:rPr>
        <w:t>x</w:t>
      </w:r>
    </w:p>
    <w:p w14:paraId="6914187F" w14:textId="77777777" w:rsidR="00251EA1" w:rsidRDefault="00251EA1" w:rsidP="00251EA1">
      <w:pPr>
        <w:spacing w:before="120" w:after="0" w:line="240" w:lineRule="auto"/>
        <w:jc w:val="both"/>
        <w:rPr>
          <w:rFonts w:ascii="Tahoma" w:hAnsi="Tahoma" w:cs="Tahoma"/>
        </w:rPr>
      </w:pPr>
    </w:p>
    <w:p w14:paraId="041602F6" w14:textId="7B8DB759" w:rsidR="00D91747" w:rsidRPr="00D06B20" w:rsidRDefault="00D20031" w:rsidP="0012529B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Garance</w:t>
      </w:r>
    </w:p>
    <w:p w14:paraId="5B7C43CC" w14:textId="09C1D07B" w:rsidR="00D91747" w:rsidRPr="00277DD0" w:rsidRDefault="00D91747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</w:t>
      </w:r>
      <w:r w:rsidRPr="00EC50C1">
        <w:rPr>
          <w:rFonts w:ascii="Tahoma" w:hAnsi="Tahoma" w:cs="Tahoma"/>
        </w:rPr>
        <w:t>t</w:t>
      </w:r>
      <w:r>
        <w:rPr>
          <w:rFonts w:ascii="Tahoma" w:hAnsi="Tahoma" w:cs="Tahoma"/>
        </w:rPr>
        <w:t>el garantuje, že veškeré výkony definované touto smlouvou</w:t>
      </w:r>
      <w:r w:rsidRPr="00EC50C1">
        <w:rPr>
          <w:rFonts w:ascii="Tahoma" w:hAnsi="Tahoma" w:cs="Tahoma"/>
        </w:rPr>
        <w:t xml:space="preserve"> budou vykonávány jen prostřednictvím pracovníků </w:t>
      </w:r>
      <w:r w:rsidR="00174B71">
        <w:rPr>
          <w:rFonts w:ascii="Tahoma" w:hAnsi="Tahoma" w:cs="Tahoma"/>
        </w:rPr>
        <w:t>Z</w:t>
      </w:r>
      <w:r w:rsidRPr="00EC50C1">
        <w:rPr>
          <w:rFonts w:ascii="Tahoma" w:hAnsi="Tahoma" w:cs="Tahoma"/>
        </w:rPr>
        <w:t>hotovitele nebo dalšími subjekty, které mají</w:t>
      </w:r>
      <w:r>
        <w:rPr>
          <w:rFonts w:ascii="Tahoma" w:hAnsi="Tahoma" w:cs="Tahoma"/>
        </w:rPr>
        <w:t xml:space="preserve"> od Zhotovitele k tomu pověření, za ně však Zhotovitel přebírá veškerou odpovědnost, jako by práce </w:t>
      </w:r>
      <w:r w:rsidR="00174B71">
        <w:rPr>
          <w:rFonts w:ascii="Tahoma" w:hAnsi="Tahoma" w:cs="Tahoma"/>
        </w:rPr>
        <w:t>prováděl Zhotovitel</w:t>
      </w:r>
      <w:r w:rsidRPr="00277DD0">
        <w:rPr>
          <w:rFonts w:ascii="Tahoma" w:hAnsi="Tahoma" w:cs="Tahoma"/>
        </w:rPr>
        <w:t>.</w:t>
      </w:r>
    </w:p>
    <w:p w14:paraId="77AD0D82" w14:textId="37B05158" w:rsidR="00D91747" w:rsidRDefault="00D91747" w:rsidP="0012529B">
      <w:pPr>
        <w:spacing w:before="120" w:after="0"/>
        <w:jc w:val="both"/>
        <w:rPr>
          <w:rFonts w:ascii="Tahoma" w:hAnsi="Tahoma" w:cs="Tahoma"/>
        </w:rPr>
      </w:pPr>
      <w:r w:rsidRPr="00277DD0">
        <w:rPr>
          <w:rFonts w:ascii="Tahoma" w:hAnsi="Tahoma" w:cs="Tahoma"/>
        </w:rPr>
        <w:t>Úhrada za případné náhradní díly</w:t>
      </w:r>
      <w:r w:rsidR="00174B71">
        <w:rPr>
          <w:rFonts w:ascii="Tahoma" w:hAnsi="Tahoma" w:cs="Tahoma"/>
        </w:rPr>
        <w:t xml:space="preserve"> k</w:t>
      </w:r>
      <w:r w:rsidR="00D20031">
        <w:rPr>
          <w:rFonts w:ascii="Tahoma" w:hAnsi="Tahoma" w:cs="Tahoma"/>
        </w:rPr>
        <w:t> zařízení</w:t>
      </w:r>
      <w:r w:rsidR="00F152DA">
        <w:rPr>
          <w:rFonts w:ascii="Tahoma" w:hAnsi="Tahoma" w:cs="Tahoma"/>
        </w:rPr>
        <w:t>m</w:t>
      </w:r>
      <w:r w:rsidR="00D20031">
        <w:rPr>
          <w:rFonts w:ascii="Tahoma" w:hAnsi="Tahoma" w:cs="Tahoma"/>
        </w:rPr>
        <w:t>, systém</w:t>
      </w:r>
      <w:r w:rsidR="00F152DA">
        <w:rPr>
          <w:rFonts w:ascii="Tahoma" w:hAnsi="Tahoma" w:cs="Tahoma"/>
        </w:rPr>
        <w:t>ům</w:t>
      </w:r>
      <w:r w:rsidR="00D20031">
        <w:rPr>
          <w:rFonts w:ascii="Tahoma" w:hAnsi="Tahoma" w:cs="Tahoma"/>
        </w:rPr>
        <w:t>, technologiím</w:t>
      </w:r>
      <w:r w:rsidRPr="00277DD0">
        <w:rPr>
          <w:rFonts w:ascii="Tahoma" w:hAnsi="Tahoma" w:cs="Tahoma"/>
        </w:rPr>
        <w:t xml:space="preserve"> bude záviset na tom, zda </w:t>
      </w:r>
      <w:r w:rsidR="00F152DA" w:rsidRPr="00277DD0">
        <w:rPr>
          <w:rFonts w:ascii="Tahoma" w:hAnsi="Tahoma" w:cs="Tahoma"/>
        </w:rPr>
        <w:t>j</w:t>
      </w:r>
      <w:r w:rsidR="00F152DA">
        <w:rPr>
          <w:rFonts w:ascii="Tahoma" w:hAnsi="Tahoma" w:cs="Tahoma"/>
        </w:rPr>
        <w:t>sou</w:t>
      </w:r>
      <w:r w:rsidR="00F152DA" w:rsidRPr="00277DD0">
        <w:rPr>
          <w:rFonts w:ascii="Tahoma" w:hAnsi="Tahoma" w:cs="Tahoma"/>
        </w:rPr>
        <w:t xml:space="preserve"> </w:t>
      </w:r>
      <w:r w:rsidRPr="00277DD0">
        <w:rPr>
          <w:rFonts w:ascii="Tahoma" w:hAnsi="Tahoma" w:cs="Tahoma"/>
        </w:rPr>
        <w:t>nebo ne</w:t>
      </w:r>
      <w:r w:rsidR="00F152DA">
        <w:rPr>
          <w:rFonts w:ascii="Tahoma" w:hAnsi="Tahoma" w:cs="Tahoma"/>
        </w:rPr>
        <w:t>jsou</w:t>
      </w:r>
      <w:r w:rsidRPr="00277DD0">
        <w:rPr>
          <w:rFonts w:ascii="Tahoma" w:hAnsi="Tahoma" w:cs="Tahoma"/>
        </w:rPr>
        <w:t xml:space="preserve"> zařízení</w:t>
      </w:r>
      <w:r w:rsidR="00D20031">
        <w:rPr>
          <w:rFonts w:ascii="Tahoma" w:hAnsi="Tahoma" w:cs="Tahoma"/>
        </w:rPr>
        <w:t xml:space="preserve">, systémy a technologie </w:t>
      </w:r>
      <w:r w:rsidRPr="00277DD0">
        <w:rPr>
          <w:rFonts w:ascii="Tahoma" w:hAnsi="Tahoma" w:cs="Tahoma"/>
        </w:rPr>
        <w:t>v</w:t>
      </w:r>
      <w:r w:rsidR="00D20031">
        <w:rPr>
          <w:rFonts w:ascii="Tahoma" w:hAnsi="Tahoma" w:cs="Tahoma"/>
        </w:rPr>
        <w:t xml:space="preserve"> poskytnuté</w:t>
      </w:r>
      <w:r w:rsidR="00174B71">
        <w:rPr>
          <w:rFonts w:ascii="Tahoma" w:hAnsi="Tahoma" w:cs="Tahoma"/>
        </w:rPr>
        <w:t> </w:t>
      </w:r>
      <w:r w:rsidRPr="00277DD0">
        <w:rPr>
          <w:rFonts w:ascii="Tahoma" w:hAnsi="Tahoma" w:cs="Tahoma"/>
        </w:rPr>
        <w:t>záruce</w:t>
      </w:r>
      <w:r w:rsidR="00D20031">
        <w:rPr>
          <w:rFonts w:ascii="Tahoma" w:hAnsi="Tahoma" w:cs="Tahoma"/>
        </w:rPr>
        <w:t xml:space="preserve"> zajištěné Zhotovitele</w:t>
      </w:r>
      <w:r w:rsidR="00F152DA">
        <w:rPr>
          <w:rFonts w:ascii="Tahoma" w:hAnsi="Tahoma" w:cs="Tahoma"/>
        </w:rPr>
        <w:t>m</w:t>
      </w:r>
      <w:r w:rsidR="00D20031">
        <w:rPr>
          <w:rFonts w:ascii="Tahoma" w:hAnsi="Tahoma" w:cs="Tahoma"/>
        </w:rPr>
        <w:t>, přičemž pro úplnost se uvádí, že i záruka poskytnutá výrobcem ale zajištěná dodávkou Zhotovitele je záruka Zhotovitele. Mezi zárukou výrobce a Zhotovitele se použije pro daný účel s odpovědností Zhotovitele vždy záruka delší</w:t>
      </w:r>
      <w:r w:rsidR="00174B71">
        <w:rPr>
          <w:rFonts w:ascii="Tahoma" w:hAnsi="Tahoma" w:cs="Tahoma"/>
        </w:rPr>
        <w:t>. Pro úplnost se uvádí, že náhrad</w:t>
      </w:r>
      <w:r w:rsidR="00197563">
        <w:rPr>
          <w:rFonts w:ascii="Tahoma" w:hAnsi="Tahoma" w:cs="Tahoma"/>
        </w:rPr>
        <w:t>n</w:t>
      </w:r>
      <w:r w:rsidR="00174B71">
        <w:rPr>
          <w:rFonts w:ascii="Tahoma" w:hAnsi="Tahoma" w:cs="Tahoma"/>
        </w:rPr>
        <w:t>í díly a veškerá další plnění související s odstranění vad</w:t>
      </w:r>
      <w:r w:rsidR="00D20031">
        <w:rPr>
          <w:rFonts w:ascii="Tahoma" w:hAnsi="Tahoma" w:cs="Tahoma"/>
        </w:rPr>
        <w:t xml:space="preserve"> na zařízení, systémech, technologiích</w:t>
      </w:r>
      <w:r w:rsidR="00174B71">
        <w:rPr>
          <w:rFonts w:ascii="Tahoma" w:hAnsi="Tahoma" w:cs="Tahoma"/>
        </w:rPr>
        <w:t xml:space="preserve"> jsou po dobu záruky náklady výhradně Zhotovitele</w:t>
      </w:r>
      <w:r w:rsidRPr="00277DD0">
        <w:rPr>
          <w:rFonts w:ascii="Tahoma" w:hAnsi="Tahoma" w:cs="Tahoma"/>
        </w:rPr>
        <w:t>.</w:t>
      </w:r>
      <w:r w:rsidR="00E15CC0">
        <w:rPr>
          <w:rFonts w:ascii="Tahoma" w:hAnsi="Tahoma" w:cs="Tahoma"/>
        </w:rPr>
        <w:t xml:space="preserve"> Opravu vadně poskytnutého plnění, řádně objednatelem reklamovaného, provede Zhotovitel v záruce vždy bezúplatně.</w:t>
      </w:r>
    </w:p>
    <w:p w14:paraId="129847F0" w14:textId="77777777" w:rsidR="00D20031" w:rsidRDefault="00D20031" w:rsidP="0012529B">
      <w:pPr>
        <w:spacing w:before="120" w:after="0"/>
        <w:jc w:val="both"/>
        <w:rPr>
          <w:rFonts w:ascii="Tahoma" w:hAnsi="Tahoma" w:cs="Tahoma"/>
        </w:rPr>
      </w:pPr>
    </w:p>
    <w:p w14:paraId="115DB2FB" w14:textId="23C42961" w:rsidR="00D20031" w:rsidRPr="00D06B20" w:rsidRDefault="00320194" w:rsidP="00D20031">
      <w:pPr>
        <w:pStyle w:val="Nadpis1"/>
        <w:numPr>
          <w:ilvl w:val="0"/>
          <w:numId w:val="9"/>
        </w:numPr>
        <w:spacing w:before="120"/>
        <w:ind w:left="425" w:hanging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Závěrečná</w:t>
      </w:r>
      <w:r w:rsidR="00D20031" w:rsidRPr="00D06B20">
        <w:rPr>
          <w:rFonts w:ascii="Tahoma" w:hAnsi="Tahoma" w:cs="Tahoma"/>
          <w:sz w:val="28"/>
          <w:szCs w:val="28"/>
        </w:rPr>
        <w:t xml:space="preserve"> ustanovení</w:t>
      </w:r>
    </w:p>
    <w:p w14:paraId="44EC1CC0" w14:textId="77777777" w:rsidR="00D91747" w:rsidRPr="00FD2079" w:rsidRDefault="00D91747" w:rsidP="0012529B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>Změny a doplňky této smlouvy mohou být provedeny pouze na základě písemného dodatku potvrzeného oběma smluvními stranami.</w:t>
      </w:r>
    </w:p>
    <w:p w14:paraId="3117DA93" w14:textId="77777777" w:rsidR="00D91747" w:rsidRPr="00FD2079" w:rsidRDefault="00D91747" w:rsidP="0012529B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Zhotovitel se zavazuje dodržovat mlčenlivost o všech skutečnostech týkajících se objednatele, vč. jeho provozu, klientů či potenciálních klientů, a které se při plnění této smlouvy dozví, a to i po skončení této smlouvy. Porušení této povinnosti zakládá možnost odstoupení od této smlouvy ze strany </w:t>
      </w:r>
      <w:r>
        <w:rPr>
          <w:rFonts w:ascii="Tahoma" w:hAnsi="Tahoma" w:cs="Tahoma"/>
        </w:rPr>
        <w:t>O</w:t>
      </w:r>
      <w:r w:rsidRPr="00EC50C1">
        <w:rPr>
          <w:rFonts w:ascii="Tahoma" w:hAnsi="Tahoma" w:cs="Tahoma"/>
        </w:rPr>
        <w:t>bjednatele.</w:t>
      </w:r>
    </w:p>
    <w:p w14:paraId="7B2917A9" w14:textId="77777777" w:rsidR="00D91747" w:rsidRDefault="00D91747" w:rsidP="0012529B">
      <w:pPr>
        <w:spacing w:before="120" w:after="0"/>
        <w:jc w:val="both"/>
        <w:rPr>
          <w:rFonts w:ascii="Tahoma" w:hAnsi="Tahoma" w:cs="Tahoma"/>
        </w:rPr>
      </w:pPr>
      <w:r w:rsidRPr="00EC50C1">
        <w:rPr>
          <w:rFonts w:ascii="Tahoma" w:hAnsi="Tahoma" w:cs="Tahoma"/>
        </w:rPr>
        <w:t xml:space="preserve">Tato smlouva nabývá platnosti dnem </w:t>
      </w:r>
      <w:r>
        <w:rPr>
          <w:rFonts w:ascii="Tahoma" w:hAnsi="Tahoma" w:cs="Tahoma"/>
        </w:rPr>
        <w:t>podpisu obou smluvních stran</w:t>
      </w:r>
      <w:r w:rsidRPr="00EC50C1">
        <w:rPr>
          <w:rFonts w:ascii="Tahoma" w:hAnsi="Tahoma" w:cs="Tahoma"/>
        </w:rPr>
        <w:t>. Smlouva je vyhotovena ve čtyřech originálech, z toho dva zůstanou objednateli a dva zhotoviteli.</w:t>
      </w:r>
    </w:p>
    <w:p w14:paraId="1B634109" w14:textId="77777777" w:rsidR="00D20031" w:rsidRPr="004B116F" w:rsidRDefault="00D20031" w:rsidP="00D20031">
      <w:pPr>
        <w:spacing w:before="120" w:after="0" w:line="240" w:lineRule="auto"/>
        <w:jc w:val="both"/>
        <w:rPr>
          <w:rFonts w:ascii="Arial" w:hAnsi="Arial" w:cs="Arial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s.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662EB5">
        <w:rPr>
          <w:rFonts w:ascii="Arial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662EB5">
        <w:rPr>
          <w:rFonts w:ascii="Arial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662EB5">
        <w:rPr>
          <w:rFonts w:ascii="Arial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662EB5">
        <w:rPr>
          <w:rFonts w:ascii="Arial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a jejich dodatky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4B116F">
        <w:rPr>
          <w:rFonts w:ascii="Arial" w:hAnsi="Arial" w:cs="Arial"/>
        </w:rPr>
        <w:t xml:space="preserve">smluv spravovaných Ministerstvem vnitra, což </w:t>
      </w:r>
      <w:r>
        <w:rPr>
          <w:rFonts w:ascii="Arial" w:hAnsi="Arial" w:cs="Arial"/>
        </w:rPr>
        <w:t>Zhotovitel</w:t>
      </w:r>
      <w:r w:rsidRPr="004B116F">
        <w:rPr>
          <w:rFonts w:ascii="Arial" w:hAnsi="Arial" w:cs="Arial"/>
        </w:rPr>
        <w:t xml:space="preserve"> na závěr této smlouvy bere na vědomí a s </w:t>
      </w:r>
      <w:r>
        <w:rPr>
          <w:rFonts w:ascii="Arial" w:hAnsi="Arial" w:cs="Arial"/>
        </w:rPr>
        <w:t>u</w:t>
      </w:r>
      <w:r w:rsidRPr="004B116F">
        <w:rPr>
          <w:rFonts w:ascii="Arial" w:hAnsi="Arial" w:cs="Arial"/>
        </w:rPr>
        <w:t>veřejněním této smlouvy souhlasí.</w:t>
      </w:r>
    </w:p>
    <w:p w14:paraId="49C2A94C" w14:textId="77777777" w:rsidR="00D20031" w:rsidRPr="00662EB5" w:rsidRDefault="00D20031" w:rsidP="00D20031">
      <w:pPr>
        <w:spacing w:before="120" w:after="0" w:line="240" w:lineRule="auto"/>
        <w:jc w:val="both"/>
        <w:rPr>
          <w:rFonts w:ascii="Arial" w:hAnsi="Arial" w:cs="Arial"/>
        </w:rPr>
      </w:pPr>
      <w:r w:rsidRPr="004B116F">
        <w:rPr>
          <w:rFonts w:ascii="Arial" w:hAnsi="Arial" w:cs="Arial"/>
        </w:rPr>
        <w:t xml:space="preserve">Smluvní strany berou na vědomí, že byla-li smlouva uzavřena po 1. 7. 2016, a podléhá-li </w:t>
      </w:r>
      <w:proofErr w:type="spellStart"/>
      <w:r w:rsidRPr="004B116F">
        <w:rPr>
          <w:rFonts w:ascii="Arial" w:hAnsi="Arial" w:cs="Arial"/>
        </w:rPr>
        <w:t>ZoRS</w:t>
      </w:r>
      <w:proofErr w:type="spellEnd"/>
      <w:r w:rsidRPr="004B116F">
        <w:rPr>
          <w:rFonts w:ascii="Arial" w:hAnsi="Arial" w:cs="Arial"/>
        </w:rPr>
        <w:t>,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nabývá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> 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662EB5">
        <w:rPr>
          <w:rFonts w:ascii="Arial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a</w:t>
      </w:r>
      <w:r w:rsidRPr="00CC74D2">
        <w:rPr>
          <w:rFonts w:ascii="Arial" w:hAnsi="Arial" w:cs="Arial"/>
        </w:rPr>
        <w:t>.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662EB5">
        <w:rPr>
          <w:rFonts w:ascii="Arial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662EB5">
        <w:rPr>
          <w:rFonts w:ascii="Arial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podpisu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</w:t>
      </w:r>
      <w:r w:rsidRPr="00CC74D2">
        <w:rPr>
          <w:rFonts w:ascii="Arial" w:hAnsi="Arial" w:cs="Arial"/>
        </w:rPr>
        <w:t> </w:t>
      </w:r>
      <w:r w:rsidRPr="00662EB5">
        <w:rPr>
          <w:rFonts w:ascii="Arial" w:hAnsi="Arial" w:cs="Arial"/>
        </w:rPr>
        <w:t>registru</w:t>
      </w:r>
      <w:r w:rsidRPr="00CC74D2">
        <w:rPr>
          <w:rFonts w:ascii="Arial" w:hAnsi="Arial" w:cs="Arial"/>
        </w:rPr>
        <w:t>.</w:t>
      </w:r>
    </w:p>
    <w:p w14:paraId="24B6FF0C" w14:textId="5BEF5A68" w:rsidR="00D20031" w:rsidRDefault="00D20031" w:rsidP="00D20031">
      <w:pPr>
        <w:spacing w:before="120" w:after="0"/>
        <w:jc w:val="both"/>
        <w:rPr>
          <w:rFonts w:ascii="Tahoma" w:hAnsi="Tahoma" w:cs="Tahoma"/>
        </w:rPr>
      </w:pPr>
      <w:r w:rsidRPr="00662EB5">
        <w:rPr>
          <w:rFonts w:ascii="Arial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662EB5">
        <w:rPr>
          <w:rFonts w:ascii="Arial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smlouvy včetně souvisejících příloh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662EB5">
        <w:rPr>
          <w:rFonts w:ascii="Arial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662EB5">
        <w:rPr>
          <w:rFonts w:ascii="Arial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662EB5">
        <w:rPr>
          <w:rFonts w:ascii="Arial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 w:rsidRPr="00662EB5">
        <w:rPr>
          <w:rFonts w:ascii="Arial" w:hAnsi="Arial" w:cs="Arial"/>
        </w:rPr>
        <w:t xml:space="preserve">článků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>
        <w:rPr>
          <w:rFonts w:ascii="Arial" w:eastAsia="Calibri" w:hAnsi="Arial" w:cs="Arial"/>
        </w:rPr>
        <w:t>I</w:t>
      </w:r>
      <w:r>
        <w:rPr>
          <w:rFonts w:ascii="Arial" w:hAnsi="Arial" w:cs="Arial"/>
        </w:rPr>
        <w:t>,</w:t>
      </w:r>
      <w:r w:rsidR="00425970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="00425970">
        <w:rPr>
          <w:rFonts w:ascii="Arial" w:hAnsi="Arial" w:cs="Arial"/>
        </w:rPr>
        <w:t xml:space="preserve"> a VII</w:t>
      </w:r>
      <w:bookmarkStart w:id="0" w:name="_GoBack"/>
      <w:bookmarkEnd w:id="0"/>
      <w:r>
        <w:rPr>
          <w:rFonts w:ascii="Arial" w:eastAsia="Calibri" w:hAnsi="Arial" w:cs="Arial"/>
        </w:rPr>
        <w:t xml:space="preserve"> této smlouvy.</w:t>
      </w:r>
    </w:p>
    <w:p w14:paraId="342E54FA" w14:textId="77777777" w:rsidR="00B21F01" w:rsidRDefault="00B21F01" w:rsidP="0012529B">
      <w:pPr>
        <w:spacing w:before="120" w:after="0"/>
        <w:jc w:val="both"/>
        <w:rPr>
          <w:rFonts w:ascii="Tahoma" w:hAnsi="Tahoma" w:cs="Tahoma"/>
        </w:rPr>
      </w:pPr>
    </w:p>
    <w:p w14:paraId="57C5D62D" w14:textId="77777777" w:rsidR="00D91747" w:rsidRPr="00C96AA1" w:rsidRDefault="00D91747" w:rsidP="0012529B">
      <w:pPr>
        <w:spacing w:before="120"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Seznam p</w:t>
      </w:r>
      <w:r w:rsidRPr="00C96AA1">
        <w:rPr>
          <w:rFonts w:ascii="Tahoma" w:hAnsi="Tahoma" w:cs="Tahoma"/>
          <w:b/>
        </w:rPr>
        <w:t>říloh:</w:t>
      </w:r>
    </w:p>
    <w:p w14:paraId="5BB667B8" w14:textId="3AC2F140" w:rsidR="00D91747" w:rsidRDefault="00D91747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1 – </w:t>
      </w:r>
      <w:r w:rsidR="004F6992">
        <w:rPr>
          <w:rFonts w:ascii="Tahoma" w:hAnsi="Tahoma" w:cs="Tahoma"/>
        </w:rPr>
        <w:t>Seznam technologie</w:t>
      </w:r>
    </w:p>
    <w:p w14:paraId="6163BA0F" w14:textId="6BFBE7A1" w:rsidR="00D91747" w:rsidRDefault="00B21F01" w:rsidP="0012529B">
      <w:pPr>
        <w:spacing w:before="12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</w:t>
      </w:r>
      <w:r w:rsidR="00EC6A85">
        <w:rPr>
          <w:rFonts w:ascii="Tahoma" w:hAnsi="Tahoma" w:cs="Tahoma"/>
        </w:rPr>
        <w:t xml:space="preserve">2 </w:t>
      </w:r>
      <w:r w:rsidR="00D91747">
        <w:rPr>
          <w:rFonts w:ascii="Tahoma" w:hAnsi="Tahoma" w:cs="Tahoma"/>
        </w:rPr>
        <w:t>– Seznam kontaktů a kontaktních osob</w:t>
      </w:r>
    </w:p>
    <w:p w14:paraId="0CD77150" w14:textId="77777777" w:rsidR="00B83C92" w:rsidRPr="00EC50C1" w:rsidRDefault="00B83C92" w:rsidP="0012529B">
      <w:pPr>
        <w:spacing w:before="120" w:after="0"/>
        <w:jc w:val="both"/>
        <w:rPr>
          <w:rFonts w:ascii="Tahoma" w:hAnsi="Tahoma" w:cs="Tahoma"/>
        </w:rPr>
      </w:pPr>
    </w:p>
    <w:p w14:paraId="4022D12B" w14:textId="77777777" w:rsidR="00D91747" w:rsidRDefault="00D91747" w:rsidP="0012529B">
      <w:pPr>
        <w:spacing w:before="120" w:after="0"/>
        <w:jc w:val="both"/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730ACB" w14:paraId="4BC6D46B" w14:textId="77777777" w:rsidTr="00B40AE0">
        <w:tc>
          <w:tcPr>
            <w:tcW w:w="4889" w:type="dxa"/>
            <w:shd w:val="clear" w:color="auto" w:fill="auto"/>
          </w:tcPr>
          <w:p w14:paraId="12BF46ED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>V Praze dne:</w:t>
            </w:r>
          </w:p>
        </w:tc>
        <w:tc>
          <w:tcPr>
            <w:tcW w:w="4889" w:type="dxa"/>
            <w:shd w:val="clear" w:color="auto" w:fill="auto"/>
          </w:tcPr>
          <w:p w14:paraId="4F109F94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>V P</w:t>
            </w:r>
            <w:r>
              <w:rPr>
                <w:rFonts w:ascii="Tahoma" w:hAnsi="Tahoma" w:cs="Tahoma"/>
              </w:rPr>
              <w:t>raze</w:t>
            </w:r>
            <w:r w:rsidRPr="00FE1BA6">
              <w:rPr>
                <w:rFonts w:ascii="Tahoma" w:hAnsi="Tahoma" w:cs="Tahoma"/>
              </w:rPr>
              <w:t xml:space="preserve"> dne:</w:t>
            </w:r>
          </w:p>
        </w:tc>
      </w:tr>
      <w:tr w:rsidR="00730ACB" w14:paraId="11265331" w14:textId="77777777" w:rsidTr="00B40AE0">
        <w:tc>
          <w:tcPr>
            <w:tcW w:w="4889" w:type="dxa"/>
            <w:shd w:val="clear" w:color="auto" w:fill="auto"/>
          </w:tcPr>
          <w:p w14:paraId="25CFFD0A" w14:textId="0F09EEA1" w:rsidR="00730ACB" w:rsidRPr="00FE1BA6" w:rsidRDefault="00730ACB" w:rsidP="00320194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 xml:space="preserve">Za </w:t>
            </w:r>
            <w:r w:rsidR="00320194">
              <w:rPr>
                <w:rFonts w:ascii="Tahoma" w:hAnsi="Tahoma" w:cs="Tahoma"/>
              </w:rPr>
              <w:t>Objednatele</w:t>
            </w:r>
            <w:r w:rsidRPr="00FE1BA6">
              <w:rPr>
                <w:rFonts w:ascii="Tahoma" w:hAnsi="Tahoma" w:cs="Tahoma"/>
              </w:rPr>
              <w:t>:</w:t>
            </w:r>
          </w:p>
        </w:tc>
        <w:tc>
          <w:tcPr>
            <w:tcW w:w="4889" w:type="dxa"/>
            <w:shd w:val="clear" w:color="auto" w:fill="auto"/>
          </w:tcPr>
          <w:p w14:paraId="372B3F40" w14:textId="0B145428" w:rsidR="00730ACB" w:rsidRPr="00FE1BA6" w:rsidRDefault="00730ACB" w:rsidP="00320194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 xml:space="preserve">Za </w:t>
            </w:r>
            <w:r w:rsidR="00320194">
              <w:rPr>
                <w:rFonts w:ascii="Tahoma" w:hAnsi="Tahoma" w:cs="Tahoma"/>
              </w:rPr>
              <w:t>Zhotovitele</w:t>
            </w:r>
            <w:r w:rsidRPr="00FE1BA6">
              <w:rPr>
                <w:rFonts w:ascii="Tahoma" w:hAnsi="Tahoma" w:cs="Tahoma"/>
              </w:rPr>
              <w:t>:</w:t>
            </w:r>
          </w:p>
        </w:tc>
      </w:tr>
      <w:tr w:rsidR="00730ACB" w14:paraId="5900159D" w14:textId="77777777" w:rsidTr="00B40AE0">
        <w:trPr>
          <w:trHeight w:val="747"/>
        </w:trPr>
        <w:tc>
          <w:tcPr>
            <w:tcW w:w="4889" w:type="dxa"/>
            <w:shd w:val="clear" w:color="auto" w:fill="auto"/>
          </w:tcPr>
          <w:p w14:paraId="06524995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  <w:tc>
          <w:tcPr>
            <w:tcW w:w="4889" w:type="dxa"/>
            <w:shd w:val="clear" w:color="auto" w:fill="auto"/>
          </w:tcPr>
          <w:p w14:paraId="1DDD973F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</w:tr>
      <w:tr w:rsidR="00730ACB" w14:paraId="3BDDECCA" w14:textId="77777777" w:rsidTr="00B40AE0">
        <w:tc>
          <w:tcPr>
            <w:tcW w:w="4889" w:type="dxa"/>
            <w:shd w:val="clear" w:color="auto" w:fill="auto"/>
          </w:tcPr>
          <w:p w14:paraId="734A1E0B" w14:textId="1E165BFB" w:rsidR="00730ACB" w:rsidRPr="00FE1BA6" w:rsidRDefault="00730ACB" w:rsidP="009A6BB3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 xml:space="preserve">Ing. </w:t>
            </w:r>
            <w:r w:rsidRPr="00730ACB">
              <w:rPr>
                <w:rFonts w:ascii="Tahoma" w:hAnsi="Tahoma" w:cs="Tahoma"/>
              </w:rPr>
              <w:t>Miroslav Řezníček</w:t>
            </w:r>
            <w:r w:rsidR="009A6BB3">
              <w:rPr>
                <w:rFonts w:ascii="Tahoma" w:hAnsi="Tahoma" w:cs="Tahoma"/>
              </w:rPr>
              <w:t>, MBA</w:t>
            </w:r>
          </w:p>
        </w:tc>
        <w:tc>
          <w:tcPr>
            <w:tcW w:w="4889" w:type="dxa"/>
            <w:shd w:val="clear" w:color="auto" w:fill="auto"/>
          </w:tcPr>
          <w:p w14:paraId="7D6F8F6B" w14:textId="00291029" w:rsidR="00730ACB" w:rsidRPr="00FE1BA6" w:rsidRDefault="00435006" w:rsidP="00596D17">
            <w:pPr>
              <w:pStyle w:val="Textdopisu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Dušan </w:t>
            </w:r>
            <w:proofErr w:type="spellStart"/>
            <w:r>
              <w:rPr>
                <w:rFonts w:ascii="Tahoma" w:hAnsi="Tahoma" w:cs="Tahoma"/>
              </w:rPr>
              <w:t>Bruoth</w:t>
            </w:r>
            <w:proofErr w:type="spellEnd"/>
          </w:p>
        </w:tc>
      </w:tr>
      <w:tr w:rsidR="00730ACB" w14:paraId="6391807F" w14:textId="77777777" w:rsidTr="00B40AE0">
        <w:tc>
          <w:tcPr>
            <w:tcW w:w="4889" w:type="dxa"/>
            <w:shd w:val="clear" w:color="auto" w:fill="auto"/>
          </w:tcPr>
          <w:p w14:paraId="4BD1D108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>předseda představenstva</w:t>
            </w:r>
          </w:p>
        </w:tc>
        <w:tc>
          <w:tcPr>
            <w:tcW w:w="4889" w:type="dxa"/>
            <w:shd w:val="clear" w:color="auto" w:fill="auto"/>
          </w:tcPr>
          <w:p w14:paraId="4B4CFCF8" w14:textId="0A9A0A73" w:rsidR="00730ACB" w:rsidRPr="00FE1BA6" w:rsidRDefault="00435006" w:rsidP="0012529B">
            <w:pPr>
              <w:pStyle w:val="Textdopisu"/>
              <w:jc w:val="both"/>
              <w:rPr>
                <w:rFonts w:ascii="Tahoma" w:hAnsi="Tahoma" w:cs="Tahoma"/>
              </w:rPr>
            </w:pPr>
            <w:r w:rsidRPr="00FE1BA6">
              <w:rPr>
                <w:rFonts w:ascii="Tahoma" w:hAnsi="Tahoma" w:cs="Tahoma"/>
              </w:rPr>
              <w:t>předseda představenstva</w:t>
            </w:r>
          </w:p>
        </w:tc>
      </w:tr>
      <w:tr w:rsidR="00730ACB" w14:paraId="2F0C3980" w14:textId="77777777" w:rsidTr="00B40AE0">
        <w:trPr>
          <w:trHeight w:val="772"/>
        </w:trPr>
        <w:tc>
          <w:tcPr>
            <w:tcW w:w="4889" w:type="dxa"/>
            <w:shd w:val="clear" w:color="auto" w:fill="auto"/>
          </w:tcPr>
          <w:p w14:paraId="5FFB7023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  <w:tc>
          <w:tcPr>
            <w:tcW w:w="4889" w:type="dxa"/>
            <w:shd w:val="clear" w:color="auto" w:fill="auto"/>
          </w:tcPr>
          <w:p w14:paraId="4C09CD0D" w14:textId="77777777" w:rsidR="00730ACB" w:rsidRDefault="00730ACB" w:rsidP="0012529B">
            <w:pPr>
              <w:pStyle w:val="Textdopisu"/>
              <w:jc w:val="both"/>
            </w:pPr>
          </w:p>
        </w:tc>
      </w:tr>
      <w:tr w:rsidR="00730ACB" w:rsidRPr="00C02DBA" w14:paraId="41D07FAD" w14:textId="77777777" w:rsidTr="00B40AE0">
        <w:tc>
          <w:tcPr>
            <w:tcW w:w="4889" w:type="dxa"/>
            <w:shd w:val="clear" w:color="auto" w:fill="auto"/>
          </w:tcPr>
          <w:p w14:paraId="06221FEA" w14:textId="77777777" w:rsidR="00C02DBA" w:rsidRPr="00C02DBA" w:rsidRDefault="00C02DBA" w:rsidP="00C02DBA">
            <w:pPr>
              <w:pStyle w:val="Textdopisu"/>
              <w:jc w:val="both"/>
              <w:rPr>
                <w:rFonts w:ascii="Tahoma" w:hAnsi="Tahoma" w:cs="Tahoma"/>
              </w:rPr>
            </w:pPr>
            <w:r w:rsidRPr="00C02DBA">
              <w:rPr>
                <w:rFonts w:ascii="Tahoma" w:hAnsi="Tahoma" w:cs="Tahoma"/>
              </w:rPr>
              <w:t>Ing. Mgr. Ondřej Škorpil, MBA</w:t>
            </w:r>
          </w:p>
          <w:p w14:paraId="31F9E28A" w14:textId="62E6B883" w:rsidR="006F37B3" w:rsidRDefault="00C02DBA" w:rsidP="00C02DBA">
            <w:pPr>
              <w:pStyle w:val="Textdopisu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člen</w:t>
            </w:r>
            <w:r w:rsidR="006F37B3">
              <w:rPr>
                <w:rFonts w:ascii="Tahoma" w:hAnsi="Tahoma" w:cs="Tahoma"/>
              </w:rPr>
              <w:t xml:space="preserve"> představenstva</w:t>
            </w:r>
          </w:p>
          <w:p w14:paraId="5A74A6C5" w14:textId="77777777" w:rsidR="00730ACB" w:rsidRPr="00C02DBA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  <w:tc>
          <w:tcPr>
            <w:tcW w:w="4889" w:type="dxa"/>
            <w:shd w:val="clear" w:color="auto" w:fill="auto"/>
          </w:tcPr>
          <w:p w14:paraId="2294AD88" w14:textId="77777777" w:rsidR="00730ACB" w:rsidRDefault="00435006" w:rsidP="0012529B">
            <w:pPr>
              <w:pStyle w:val="Textdopisu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Jaroslav Štefl</w:t>
            </w:r>
          </w:p>
          <w:p w14:paraId="3CD1F680" w14:textId="77777777" w:rsidR="00435006" w:rsidRDefault="00435006" w:rsidP="00435006">
            <w:pPr>
              <w:pStyle w:val="Textdopisu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člen představenstva</w:t>
            </w:r>
          </w:p>
          <w:p w14:paraId="482EADDB" w14:textId="591F588B" w:rsidR="00435006" w:rsidRPr="00C02DBA" w:rsidRDefault="00435006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</w:tr>
      <w:tr w:rsidR="00730ACB" w14:paraId="1EF9C4F8" w14:textId="77777777" w:rsidTr="00B40AE0">
        <w:tc>
          <w:tcPr>
            <w:tcW w:w="4889" w:type="dxa"/>
            <w:shd w:val="clear" w:color="auto" w:fill="auto"/>
          </w:tcPr>
          <w:p w14:paraId="76BEF6DF" w14:textId="77777777" w:rsidR="00730ACB" w:rsidRPr="00FE1BA6" w:rsidRDefault="00730ACB" w:rsidP="0012529B">
            <w:pPr>
              <w:pStyle w:val="Textdopisu"/>
              <w:jc w:val="both"/>
              <w:rPr>
                <w:rFonts w:ascii="Tahoma" w:hAnsi="Tahoma" w:cs="Tahoma"/>
              </w:rPr>
            </w:pPr>
          </w:p>
        </w:tc>
        <w:tc>
          <w:tcPr>
            <w:tcW w:w="4889" w:type="dxa"/>
            <w:shd w:val="clear" w:color="auto" w:fill="auto"/>
          </w:tcPr>
          <w:p w14:paraId="1711BFDA" w14:textId="77777777" w:rsidR="00730ACB" w:rsidRDefault="00730ACB" w:rsidP="0012529B">
            <w:pPr>
              <w:pStyle w:val="Textdopisu"/>
              <w:jc w:val="both"/>
            </w:pPr>
          </w:p>
        </w:tc>
      </w:tr>
    </w:tbl>
    <w:p w14:paraId="364F843A" w14:textId="77777777" w:rsidR="0080224D" w:rsidRDefault="0080224D" w:rsidP="00320194">
      <w:pPr>
        <w:spacing w:before="120" w:after="0"/>
        <w:jc w:val="both"/>
      </w:pPr>
    </w:p>
    <w:sectPr w:rsidR="0080224D" w:rsidSect="006E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D54983" w15:done="0"/>
  <w15:commentEx w15:paraId="2B3755F4" w15:done="0"/>
  <w15:commentEx w15:paraId="45B0F238" w15:done="0"/>
  <w15:commentEx w15:paraId="2477C7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EF2D8" w14:textId="77777777" w:rsidR="008E46C1" w:rsidRDefault="008E46C1" w:rsidP="00616AEA">
      <w:pPr>
        <w:spacing w:after="0" w:line="240" w:lineRule="auto"/>
      </w:pPr>
      <w:r>
        <w:separator/>
      </w:r>
    </w:p>
  </w:endnote>
  <w:endnote w:type="continuationSeparator" w:id="0">
    <w:p w14:paraId="4D97B19D" w14:textId="77777777" w:rsidR="008E46C1" w:rsidRDefault="008E46C1" w:rsidP="0061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354B4" w14:textId="77777777" w:rsidR="008E46C1" w:rsidRDefault="008E46C1" w:rsidP="00616AEA">
      <w:pPr>
        <w:spacing w:after="0" w:line="240" w:lineRule="auto"/>
      </w:pPr>
      <w:r>
        <w:separator/>
      </w:r>
    </w:p>
  </w:footnote>
  <w:footnote w:type="continuationSeparator" w:id="0">
    <w:p w14:paraId="2E80DD57" w14:textId="77777777" w:rsidR="008E46C1" w:rsidRDefault="008E46C1" w:rsidP="0061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52"/>
    <w:multiLevelType w:val="hybridMultilevel"/>
    <w:tmpl w:val="E46CA52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B195B"/>
    <w:multiLevelType w:val="hybridMultilevel"/>
    <w:tmpl w:val="D97CE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294F"/>
    <w:multiLevelType w:val="hybridMultilevel"/>
    <w:tmpl w:val="CB1CA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453AA"/>
    <w:multiLevelType w:val="hybridMultilevel"/>
    <w:tmpl w:val="81648290"/>
    <w:lvl w:ilvl="0" w:tplc="126E7E0E">
      <w:start w:val="1"/>
      <w:numFmt w:val="bullet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0562DDE">
      <w:start w:val="1"/>
      <w:numFmt w:val="bullet"/>
      <w:lvlText w:val=""/>
      <w:lvlJc w:val="left"/>
      <w:pPr>
        <w:tabs>
          <w:tab w:val="num" w:pos="4232"/>
        </w:tabs>
        <w:ind w:left="4232" w:hanging="283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4314D6F"/>
    <w:multiLevelType w:val="hybridMultilevel"/>
    <w:tmpl w:val="9C2012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B4699"/>
    <w:multiLevelType w:val="hybridMultilevel"/>
    <w:tmpl w:val="A95816EC"/>
    <w:lvl w:ilvl="0" w:tplc="703C4D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16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8714D"/>
    <w:multiLevelType w:val="hybridMultilevel"/>
    <w:tmpl w:val="B25057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1A45AD"/>
    <w:multiLevelType w:val="hybridMultilevel"/>
    <w:tmpl w:val="4204E1A2"/>
    <w:lvl w:ilvl="0" w:tplc="EB6E6F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1128F"/>
    <w:multiLevelType w:val="hybridMultilevel"/>
    <w:tmpl w:val="498C0784"/>
    <w:lvl w:ilvl="0" w:tplc="9D3EE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94062"/>
    <w:multiLevelType w:val="hybridMultilevel"/>
    <w:tmpl w:val="6D04B7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7E63FA2"/>
    <w:multiLevelType w:val="multilevel"/>
    <w:tmpl w:val="D410E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0315CED"/>
    <w:multiLevelType w:val="multilevel"/>
    <w:tmpl w:val="E95CF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2520"/>
      </w:pPr>
      <w:rPr>
        <w:rFonts w:hint="default"/>
      </w:rPr>
    </w:lvl>
  </w:abstractNum>
  <w:abstractNum w:abstractNumId="13">
    <w:nsid w:val="404B4E1F"/>
    <w:multiLevelType w:val="multilevel"/>
    <w:tmpl w:val="9CB6732A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14">
    <w:nsid w:val="412F6960"/>
    <w:multiLevelType w:val="hybridMultilevel"/>
    <w:tmpl w:val="C17E8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91649"/>
    <w:multiLevelType w:val="hybridMultilevel"/>
    <w:tmpl w:val="3F76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75BE6"/>
    <w:multiLevelType w:val="hybridMultilevel"/>
    <w:tmpl w:val="B9C8C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945FB"/>
    <w:multiLevelType w:val="hybridMultilevel"/>
    <w:tmpl w:val="F6B05780"/>
    <w:lvl w:ilvl="0" w:tplc="0405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533029DD"/>
    <w:multiLevelType w:val="hybridMultilevel"/>
    <w:tmpl w:val="7D6868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FA609C"/>
    <w:multiLevelType w:val="hybridMultilevel"/>
    <w:tmpl w:val="0678882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DC068C1"/>
    <w:multiLevelType w:val="multilevel"/>
    <w:tmpl w:val="B8842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821790F"/>
    <w:multiLevelType w:val="hybridMultilevel"/>
    <w:tmpl w:val="F1528D64"/>
    <w:lvl w:ilvl="0" w:tplc="B22CD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C4647"/>
    <w:multiLevelType w:val="hybridMultilevel"/>
    <w:tmpl w:val="87C4D47A"/>
    <w:lvl w:ilvl="0" w:tplc="04050003">
      <w:start w:val="1"/>
      <w:numFmt w:val="bullet"/>
      <w:pStyle w:val="pojmy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00DC8"/>
    <w:multiLevelType w:val="hybridMultilevel"/>
    <w:tmpl w:val="DCECE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48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342142"/>
    <w:multiLevelType w:val="hybridMultilevel"/>
    <w:tmpl w:val="498C0784"/>
    <w:lvl w:ilvl="0" w:tplc="9D3EE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C5514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D4265C"/>
    <w:multiLevelType w:val="hybridMultilevel"/>
    <w:tmpl w:val="D20E0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950EE"/>
    <w:multiLevelType w:val="hybridMultilevel"/>
    <w:tmpl w:val="26247696"/>
    <w:lvl w:ilvl="0" w:tplc="F0B87D1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7F012F3D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22"/>
  </w:num>
  <w:num w:numId="3">
    <w:abstractNumId w:val="3"/>
  </w:num>
  <w:num w:numId="4">
    <w:abstractNumId w:val="22"/>
  </w:num>
  <w:num w:numId="5">
    <w:abstractNumId w:val="16"/>
  </w:num>
  <w:num w:numId="6">
    <w:abstractNumId w:val="26"/>
  </w:num>
  <w:num w:numId="7">
    <w:abstractNumId w:val="1"/>
  </w:num>
  <w:num w:numId="8">
    <w:abstractNumId w:val="2"/>
  </w:num>
  <w:num w:numId="9">
    <w:abstractNumId w:val="20"/>
  </w:num>
  <w:num w:numId="10">
    <w:abstractNumId w:val="15"/>
  </w:num>
  <w:num w:numId="11">
    <w:abstractNumId w:val="4"/>
  </w:num>
  <w:num w:numId="12">
    <w:abstractNumId w:val="14"/>
  </w:num>
  <w:num w:numId="13">
    <w:abstractNumId w:val="12"/>
  </w:num>
  <w:num w:numId="14">
    <w:abstractNumId w:val="8"/>
  </w:num>
  <w:num w:numId="15">
    <w:abstractNumId w:val="25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</w:num>
  <w:num w:numId="18">
    <w:abstractNumId w:val="7"/>
  </w:num>
  <w:num w:numId="19">
    <w:abstractNumId w:val="29"/>
  </w:num>
  <w:num w:numId="20">
    <w:abstractNumId w:val="19"/>
  </w:num>
  <w:num w:numId="21">
    <w:abstractNumId w:val="27"/>
  </w:num>
  <w:num w:numId="22">
    <w:abstractNumId w:val="18"/>
  </w:num>
  <w:num w:numId="23">
    <w:abstractNumId w:val="13"/>
  </w:num>
  <w:num w:numId="24">
    <w:abstractNumId w:val="6"/>
  </w:num>
  <w:num w:numId="25">
    <w:abstractNumId w:val="10"/>
  </w:num>
  <w:num w:numId="26">
    <w:abstractNumId w:val="0"/>
  </w:num>
  <w:num w:numId="27">
    <w:abstractNumId w:val="17"/>
  </w:num>
  <w:num w:numId="28">
    <w:abstractNumId w:val="24"/>
  </w:num>
  <w:num w:numId="29">
    <w:abstractNumId w:val="11"/>
  </w:num>
  <w:num w:numId="30">
    <w:abstractNumId w:val="21"/>
  </w:num>
  <w:num w:numId="31">
    <w:abstractNumId w:val="23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Kulhavy">
    <w15:presenceInfo w15:providerId="AD" w15:userId="S-1-5-21-1659004503-515967899-1801674531-3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1"/>
    <w:rsid w:val="00011E6A"/>
    <w:rsid w:val="00017302"/>
    <w:rsid w:val="00025FBC"/>
    <w:rsid w:val="0004086B"/>
    <w:rsid w:val="00041019"/>
    <w:rsid w:val="0005746B"/>
    <w:rsid w:val="000815FE"/>
    <w:rsid w:val="000934C6"/>
    <w:rsid w:val="000A5A44"/>
    <w:rsid w:val="000A7723"/>
    <w:rsid w:val="000B1998"/>
    <w:rsid w:val="000B5A67"/>
    <w:rsid w:val="000C09CA"/>
    <w:rsid w:val="000C2FAB"/>
    <w:rsid w:val="000D11F2"/>
    <w:rsid w:val="000D1992"/>
    <w:rsid w:val="000D297B"/>
    <w:rsid w:val="000D3A7D"/>
    <w:rsid w:val="000D66F7"/>
    <w:rsid w:val="000E07B5"/>
    <w:rsid w:val="000F3C1D"/>
    <w:rsid w:val="001065E6"/>
    <w:rsid w:val="001100E6"/>
    <w:rsid w:val="00117974"/>
    <w:rsid w:val="0012015B"/>
    <w:rsid w:val="0012326F"/>
    <w:rsid w:val="0012529B"/>
    <w:rsid w:val="00125ACC"/>
    <w:rsid w:val="0016514D"/>
    <w:rsid w:val="00174B71"/>
    <w:rsid w:val="00180720"/>
    <w:rsid w:val="00187F30"/>
    <w:rsid w:val="0019368E"/>
    <w:rsid w:val="00193B7B"/>
    <w:rsid w:val="00197563"/>
    <w:rsid w:val="0019766C"/>
    <w:rsid w:val="001A445C"/>
    <w:rsid w:val="001A604D"/>
    <w:rsid w:val="001D2407"/>
    <w:rsid w:val="001D3A22"/>
    <w:rsid w:val="001E1B1F"/>
    <w:rsid w:val="0021720D"/>
    <w:rsid w:val="00224C68"/>
    <w:rsid w:val="00232B9D"/>
    <w:rsid w:val="0023436E"/>
    <w:rsid w:val="00243B5F"/>
    <w:rsid w:val="00246014"/>
    <w:rsid w:val="00251EA1"/>
    <w:rsid w:val="00253514"/>
    <w:rsid w:val="00263B2A"/>
    <w:rsid w:val="00263F69"/>
    <w:rsid w:val="00266E75"/>
    <w:rsid w:val="00267263"/>
    <w:rsid w:val="00270E1B"/>
    <w:rsid w:val="0027634A"/>
    <w:rsid w:val="00285397"/>
    <w:rsid w:val="002A3BDD"/>
    <w:rsid w:val="002B0DFE"/>
    <w:rsid w:val="002C6AF4"/>
    <w:rsid w:val="002D034B"/>
    <w:rsid w:val="002D44F5"/>
    <w:rsid w:val="002D678D"/>
    <w:rsid w:val="002E3C0E"/>
    <w:rsid w:val="002E5BAD"/>
    <w:rsid w:val="002F3030"/>
    <w:rsid w:val="002F31FA"/>
    <w:rsid w:val="002F3BD6"/>
    <w:rsid w:val="003012ED"/>
    <w:rsid w:val="00313CBC"/>
    <w:rsid w:val="00320194"/>
    <w:rsid w:val="003227C6"/>
    <w:rsid w:val="00322D74"/>
    <w:rsid w:val="00341061"/>
    <w:rsid w:val="0034487A"/>
    <w:rsid w:val="0034775A"/>
    <w:rsid w:val="00351906"/>
    <w:rsid w:val="00353888"/>
    <w:rsid w:val="00354963"/>
    <w:rsid w:val="00355923"/>
    <w:rsid w:val="00356F54"/>
    <w:rsid w:val="00374E13"/>
    <w:rsid w:val="0037615C"/>
    <w:rsid w:val="00376D62"/>
    <w:rsid w:val="00380FBC"/>
    <w:rsid w:val="0038341F"/>
    <w:rsid w:val="003867C3"/>
    <w:rsid w:val="003A18F6"/>
    <w:rsid w:val="003A33E5"/>
    <w:rsid w:val="003B6010"/>
    <w:rsid w:val="003B75A8"/>
    <w:rsid w:val="003E3374"/>
    <w:rsid w:val="003E5966"/>
    <w:rsid w:val="003F3224"/>
    <w:rsid w:val="003F57BF"/>
    <w:rsid w:val="004037E6"/>
    <w:rsid w:val="00407BE8"/>
    <w:rsid w:val="00425970"/>
    <w:rsid w:val="0042597B"/>
    <w:rsid w:val="004340E6"/>
    <w:rsid w:val="00435006"/>
    <w:rsid w:val="00437F98"/>
    <w:rsid w:val="00442B8E"/>
    <w:rsid w:val="00461DAF"/>
    <w:rsid w:val="004763CE"/>
    <w:rsid w:val="00486A47"/>
    <w:rsid w:val="004A57E9"/>
    <w:rsid w:val="004A7D22"/>
    <w:rsid w:val="004B3DC1"/>
    <w:rsid w:val="004B4DF4"/>
    <w:rsid w:val="004C4AC2"/>
    <w:rsid w:val="004D3037"/>
    <w:rsid w:val="004F1DBC"/>
    <w:rsid w:val="004F6992"/>
    <w:rsid w:val="004F7AC1"/>
    <w:rsid w:val="00502565"/>
    <w:rsid w:val="00505211"/>
    <w:rsid w:val="005235F1"/>
    <w:rsid w:val="005326BA"/>
    <w:rsid w:val="00536B87"/>
    <w:rsid w:val="00550ABF"/>
    <w:rsid w:val="00552C32"/>
    <w:rsid w:val="00555959"/>
    <w:rsid w:val="00560A38"/>
    <w:rsid w:val="00561668"/>
    <w:rsid w:val="00567559"/>
    <w:rsid w:val="00581109"/>
    <w:rsid w:val="005870D5"/>
    <w:rsid w:val="00596D17"/>
    <w:rsid w:val="005C3659"/>
    <w:rsid w:val="005C577D"/>
    <w:rsid w:val="005D48EB"/>
    <w:rsid w:val="00602336"/>
    <w:rsid w:val="006035B1"/>
    <w:rsid w:val="00606018"/>
    <w:rsid w:val="00616AEA"/>
    <w:rsid w:val="006671D5"/>
    <w:rsid w:val="006859CE"/>
    <w:rsid w:val="00690D37"/>
    <w:rsid w:val="006B0DC0"/>
    <w:rsid w:val="006C47D0"/>
    <w:rsid w:val="006C5F44"/>
    <w:rsid w:val="006D090C"/>
    <w:rsid w:val="006D1777"/>
    <w:rsid w:val="006D2722"/>
    <w:rsid w:val="006D3977"/>
    <w:rsid w:val="006D5FC6"/>
    <w:rsid w:val="006E12ED"/>
    <w:rsid w:val="006E4E4D"/>
    <w:rsid w:val="006F2669"/>
    <w:rsid w:val="006F37B3"/>
    <w:rsid w:val="0070506A"/>
    <w:rsid w:val="00714FDE"/>
    <w:rsid w:val="00727F21"/>
    <w:rsid w:val="00730ACB"/>
    <w:rsid w:val="0073441A"/>
    <w:rsid w:val="00741301"/>
    <w:rsid w:val="00745079"/>
    <w:rsid w:val="00745ADB"/>
    <w:rsid w:val="00764A49"/>
    <w:rsid w:val="007807A5"/>
    <w:rsid w:val="00782216"/>
    <w:rsid w:val="007831F0"/>
    <w:rsid w:val="007C3D1B"/>
    <w:rsid w:val="007D33FC"/>
    <w:rsid w:val="007E0B12"/>
    <w:rsid w:val="0080224D"/>
    <w:rsid w:val="008039B3"/>
    <w:rsid w:val="008054EA"/>
    <w:rsid w:val="00806A35"/>
    <w:rsid w:val="00813943"/>
    <w:rsid w:val="00814740"/>
    <w:rsid w:val="00816560"/>
    <w:rsid w:val="00844E06"/>
    <w:rsid w:val="00850EFB"/>
    <w:rsid w:val="008518E4"/>
    <w:rsid w:val="00860BDE"/>
    <w:rsid w:val="00861A15"/>
    <w:rsid w:val="00872092"/>
    <w:rsid w:val="00874582"/>
    <w:rsid w:val="0089019F"/>
    <w:rsid w:val="008920F3"/>
    <w:rsid w:val="008A2AC3"/>
    <w:rsid w:val="008A3557"/>
    <w:rsid w:val="008A3CC2"/>
    <w:rsid w:val="008B2B6E"/>
    <w:rsid w:val="008C2CCD"/>
    <w:rsid w:val="008C752B"/>
    <w:rsid w:val="008D05F2"/>
    <w:rsid w:val="008D2366"/>
    <w:rsid w:val="008D4127"/>
    <w:rsid w:val="008E447F"/>
    <w:rsid w:val="008E46C1"/>
    <w:rsid w:val="008F2119"/>
    <w:rsid w:val="008F5A89"/>
    <w:rsid w:val="009009D7"/>
    <w:rsid w:val="00904BA0"/>
    <w:rsid w:val="00913510"/>
    <w:rsid w:val="00917B1A"/>
    <w:rsid w:val="00927492"/>
    <w:rsid w:val="0093436A"/>
    <w:rsid w:val="00934C53"/>
    <w:rsid w:val="00950177"/>
    <w:rsid w:val="009565D9"/>
    <w:rsid w:val="0096060A"/>
    <w:rsid w:val="009635C3"/>
    <w:rsid w:val="00971AF0"/>
    <w:rsid w:val="00983DC4"/>
    <w:rsid w:val="0099421D"/>
    <w:rsid w:val="00995F6D"/>
    <w:rsid w:val="009A6BB3"/>
    <w:rsid w:val="009C2165"/>
    <w:rsid w:val="009C457C"/>
    <w:rsid w:val="009C60B1"/>
    <w:rsid w:val="009C6689"/>
    <w:rsid w:val="009C6D26"/>
    <w:rsid w:val="009C7661"/>
    <w:rsid w:val="009D0B8B"/>
    <w:rsid w:val="009D2910"/>
    <w:rsid w:val="009F3AED"/>
    <w:rsid w:val="009F4DE0"/>
    <w:rsid w:val="00A16302"/>
    <w:rsid w:val="00A16DF3"/>
    <w:rsid w:val="00A20ED3"/>
    <w:rsid w:val="00A22B91"/>
    <w:rsid w:val="00A257BB"/>
    <w:rsid w:val="00A30093"/>
    <w:rsid w:val="00A3529F"/>
    <w:rsid w:val="00A35613"/>
    <w:rsid w:val="00A365A0"/>
    <w:rsid w:val="00A372D9"/>
    <w:rsid w:val="00A6013C"/>
    <w:rsid w:val="00A60DA7"/>
    <w:rsid w:val="00A82073"/>
    <w:rsid w:val="00A85242"/>
    <w:rsid w:val="00A94534"/>
    <w:rsid w:val="00A95937"/>
    <w:rsid w:val="00AA3702"/>
    <w:rsid w:val="00AA613F"/>
    <w:rsid w:val="00AF22E4"/>
    <w:rsid w:val="00AF5E1D"/>
    <w:rsid w:val="00B21F01"/>
    <w:rsid w:val="00B25710"/>
    <w:rsid w:val="00B40AE0"/>
    <w:rsid w:val="00B55511"/>
    <w:rsid w:val="00B65763"/>
    <w:rsid w:val="00B80D30"/>
    <w:rsid w:val="00B83C92"/>
    <w:rsid w:val="00B86101"/>
    <w:rsid w:val="00B9497F"/>
    <w:rsid w:val="00BA2B76"/>
    <w:rsid w:val="00BA7A3A"/>
    <w:rsid w:val="00BB28C8"/>
    <w:rsid w:val="00BD0BDD"/>
    <w:rsid w:val="00BD182B"/>
    <w:rsid w:val="00BD1F9D"/>
    <w:rsid w:val="00BD6C8A"/>
    <w:rsid w:val="00BD7675"/>
    <w:rsid w:val="00BE51BB"/>
    <w:rsid w:val="00BF473B"/>
    <w:rsid w:val="00C0037D"/>
    <w:rsid w:val="00C02DBA"/>
    <w:rsid w:val="00C07E5C"/>
    <w:rsid w:val="00C10577"/>
    <w:rsid w:val="00C15E61"/>
    <w:rsid w:val="00C168F8"/>
    <w:rsid w:val="00C3788D"/>
    <w:rsid w:val="00C52494"/>
    <w:rsid w:val="00C60481"/>
    <w:rsid w:val="00C609F9"/>
    <w:rsid w:val="00C6309F"/>
    <w:rsid w:val="00C70DFF"/>
    <w:rsid w:val="00CA0703"/>
    <w:rsid w:val="00CA4E72"/>
    <w:rsid w:val="00CB2A2E"/>
    <w:rsid w:val="00CF081D"/>
    <w:rsid w:val="00D00B03"/>
    <w:rsid w:val="00D01EE2"/>
    <w:rsid w:val="00D05BFE"/>
    <w:rsid w:val="00D17BD0"/>
    <w:rsid w:val="00D20031"/>
    <w:rsid w:val="00D229AE"/>
    <w:rsid w:val="00D301E2"/>
    <w:rsid w:val="00D33E12"/>
    <w:rsid w:val="00D75F5E"/>
    <w:rsid w:val="00D85025"/>
    <w:rsid w:val="00D91747"/>
    <w:rsid w:val="00DA02DF"/>
    <w:rsid w:val="00DA5AA7"/>
    <w:rsid w:val="00DB4615"/>
    <w:rsid w:val="00DB64D2"/>
    <w:rsid w:val="00DE4F3C"/>
    <w:rsid w:val="00E008B5"/>
    <w:rsid w:val="00E00C36"/>
    <w:rsid w:val="00E00F34"/>
    <w:rsid w:val="00E037AE"/>
    <w:rsid w:val="00E13CBE"/>
    <w:rsid w:val="00E14B52"/>
    <w:rsid w:val="00E15C02"/>
    <w:rsid w:val="00E15CC0"/>
    <w:rsid w:val="00E20184"/>
    <w:rsid w:val="00E20229"/>
    <w:rsid w:val="00E21316"/>
    <w:rsid w:val="00E4027F"/>
    <w:rsid w:val="00E43732"/>
    <w:rsid w:val="00E51275"/>
    <w:rsid w:val="00E5657C"/>
    <w:rsid w:val="00E63C3E"/>
    <w:rsid w:val="00E7359F"/>
    <w:rsid w:val="00E77F9C"/>
    <w:rsid w:val="00E821AB"/>
    <w:rsid w:val="00E85BEC"/>
    <w:rsid w:val="00E96570"/>
    <w:rsid w:val="00EA3777"/>
    <w:rsid w:val="00EA48AC"/>
    <w:rsid w:val="00EB12EA"/>
    <w:rsid w:val="00EB1CAE"/>
    <w:rsid w:val="00EB5FAE"/>
    <w:rsid w:val="00EC0A25"/>
    <w:rsid w:val="00EC6A85"/>
    <w:rsid w:val="00ED62C8"/>
    <w:rsid w:val="00ED77E0"/>
    <w:rsid w:val="00EE3634"/>
    <w:rsid w:val="00EE70D1"/>
    <w:rsid w:val="00F11E2B"/>
    <w:rsid w:val="00F12522"/>
    <w:rsid w:val="00F152DA"/>
    <w:rsid w:val="00F20C83"/>
    <w:rsid w:val="00F22490"/>
    <w:rsid w:val="00F2335A"/>
    <w:rsid w:val="00F3278C"/>
    <w:rsid w:val="00F370AD"/>
    <w:rsid w:val="00F45F7A"/>
    <w:rsid w:val="00F55665"/>
    <w:rsid w:val="00F70309"/>
    <w:rsid w:val="00F706DF"/>
    <w:rsid w:val="00F75330"/>
    <w:rsid w:val="00F76259"/>
    <w:rsid w:val="00F82770"/>
    <w:rsid w:val="00FB68A4"/>
    <w:rsid w:val="00FC216B"/>
    <w:rsid w:val="00FC5554"/>
    <w:rsid w:val="00FC5DE7"/>
    <w:rsid w:val="00FD62B9"/>
    <w:rsid w:val="00FE0BCE"/>
    <w:rsid w:val="00FF0D04"/>
    <w:rsid w:val="00FF3B89"/>
    <w:rsid w:val="00FF459B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165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0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83DC4"/>
    <w:pPr>
      <w:keepNext/>
      <w:tabs>
        <w:tab w:val="num" w:pos="2520"/>
      </w:tabs>
      <w:spacing w:before="240" w:after="60" w:line="240" w:lineRule="auto"/>
      <w:ind w:left="2160"/>
      <w:jc w:val="both"/>
      <w:outlineLvl w:val="3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F6D"/>
    <w:pPr>
      <w:ind w:left="720"/>
      <w:contextualSpacing/>
    </w:pPr>
  </w:style>
  <w:style w:type="paragraph" w:customStyle="1" w:styleId="pojmy">
    <w:name w:val="pojmy"/>
    <w:basedOn w:val="Normln"/>
    <w:rsid w:val="00D17BD0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odstavcov">
    <w:name w:val="Normální odstavcový"/>
    <w:basedOn w:val="Normln"/>
    <w:link w:val="NormlnodstavcovChar"/>
    <w:rsid w:val="00727F21"/>
    <w:pPr>
      <w:tabs>
        <w:tab w:val="left" w:pos="709"/>
      </w:tabs>
      <w:spacing w:before="120"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lnodstavcovChar">
    <w:name w:val="Normální odstavcový Char"/>
    <w:link w:val="Normlnodstavcov"/>
    <w:locked/>
    <w:rsid w:val="00727F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83DC4"/>
    <w:rPr>
      <w:rFonts w:ascii="Arial" w:eastAsia="Times New Roman" w:hAnsi="Arial" w:cs="Times New Roman"/>
      <w:sz w:val="28"/>
      <w:szCs w:val="20"/>
      <w:lang w:eastAsia="cs-CZ"/>
    </w:rPr>
  </w:style>
  <w:style w:type="paragraph" w:customStyle="1" w:styleId="StylNormlnodstavcovLatinkaArial10bTun">
    <w:name w:val="Styl Normální odstavcový + (Latinka) Arial 10 b. Tučné"/>
    <w:basedOn w:val="Normlnodstavcov"/>
    <w:link w:val="StylNormlnodstavcovLatinkaArial10bTunChar"/>
    <w:rsid w:val="00A35613"/>
    <w:rPr>
      <w:rFonts w:ascii="Arial" w:hAnsi="Arial"/>
      <w:b/>
      <w:szCs w:val="20"/>
    </w:rPr>
  </w:style>
  <w:style w:type="character" w:customStyle="1" w:styleId="StylNormlnodstavcovLatinkaArial10bTunChar">
    <w:name w:val="Styl Normální odstavcový + (Latinka) Arial 10 b. Tučné Char"/>
    <w:link w:val="StylNormlnodstavcovLatinkaArial10bTun"/>
    <w:locked/>
    <w:rsid w:val="00A3561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5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529F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16560"/>
    <w:rPr>
      <w:rFonts w:ascii="Times New Roman" w:eastAsia="Times New Roman" w:hAnsi="Times New Roman" w:cs="Times New Roman"/>
      <w:b/>
      <w:sz w:val="32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9453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5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5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53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13CBC"/>
    <w:pPr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3CBC"/>
    <w:rPr>
      <w:rFonts w:ascii="Arial" w:eastAsia="Times New Roman" w:hAnsi="Arial" w:cs="Arial"/>
      <w:sz w:val="24"/>
      <w:szCs w:val="24"/>
    </w:rPr>
  </w:style>
  <w:style w:type="character" w:styleId="AkronymHTML">
    <w:name w:val="HTML Acronym"/>
    <w:basedOn w:val="Standardnpsmoodstavce"/>
    <w:rsid w:val="00025FBC"/>
  </w:style>
  <w:style w:type="character" w:styleId="Hypertextovodkaz">
    <w:name w:val="Hyperlink"/>
    <w:basedOn w:val="Standardnpsmoodstavce"/>
    <w:rsid w:val="004A7D2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1A44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445C"/>
  </w:style>
  <w:style w:type="paragraph" w:styleId="Zkladntext3">
    <w:name w:val="Body Text 3"/>
    <w:basedOn w:val="Normln"/>
    <w:link w:val="Zkladntext3Char"/>
    <w:uiPriority w:val="99"/>
    <w:semiHidden/>
    <w:unhideWhenUsed/>
    <w:rsid w:val="001A44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445C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FE0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0BCE"/>
    <w:rPr>
      <w:rFonts w:ascii="Times New Roman" w:eastAsia="Times New Roman" w:hAnsi="Times New Roman" w:cs="Times New Roman"/>
      <w:sz w:val="20"/>
      <w:szCs w:val="20"/>
    </w:rPr>
  </w:style>
  <w:style w:type="paragraph" w:customStyle="1" w:styleId="Textdopisu">
    <w:name w:val="Text dopisu"/>
    <w:basedOn w:val="Normln"/>
    <w:link w:val="TextdopisuChar"/>
    <w:qFormat/>
    <w:rsid w:val="00D91747"/>
    <w:pPr>
      <w:spacing w:after="0" w:line="320" w:lineRule="exact"/>
    </w:pPr>
    <w:rPr>
      <w:rFonts w:ascii="Arial" w:eastAsia="Calibri" w:hAnsi="Arial" w:cs="Arial"/>
    </w:rPr>
  </w:style>
  <w:style w:type="character" w:customStyle="1" w:styleId="TextdopisuChar">
    <w:name w:val="Text dopisu Char"/>
    <w:link w:val="Textdopisu"/>
    <w:rsid w:val="00D91747"/>
    <w:rPr>
      <w:rFonts w:ascii="Arial" w:eastAsia="Calibr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730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61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165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0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83DC4"/>
    <w:pPr>
      <w:keepNext/>
      <w:tabs>
        <w:tab w:val="num" w:pos="2520"/>
      </w:tabs>
      <w:spacing w:before="240" w:after="60" w:line="240" w:lineRule="auto"/>
      <w:ind w:left="2160"/>
      <w:jc w:val="both"/>
      <w:outlineLvl w:val="3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F6D"/>
    <w:pPr>
      <w:ind w:left="720"/>
      <w:contextualSpacing/>
    </w:pPr>
  </w:style>
  <w:style w:type="paragraph" w:customStyle="1" w:styleId="pojmy">
    <w:name w:val="pojmy"/>
    <w:basedOn w:val="Normln"/>
    <w:rsid w:val="00D17BD0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odstavcov">
    <w:name w:val="Normální odstavcový"/>
    <w:basedOn w:val="Normln"/>
    <w:link w:val="NormlnodstavcovChar"/>
    <w:rsid w:val="00727F21"/>
    <w:pPr>
      <w:tabs>
        <w:tab w:val="left" w:pos="709"/>
      </w:tabs>
      <w:spacing w:before="120"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lnodstavcovChar">
    <w:name w:val="Normální odstavcový Char"/>
    <w:link w:val="Normlnodstavcov"/>
    <w:locked/>
    <w:rsid w:val="00727F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83DC4"/>
    <w:rPr>
      <w:rFonts w:ascii="Arial" w:eastAsia="Times New Roman" w:hAnsi="Arial" w:cs="Times New Roman"/>
      <w:sz w:val="28"/>
      <w:szCs w:val="20"/>
      <w:lang w:eastAsia="cs-CZ"/>
    </w:rPr>
  </w:style>
  <w:style w:type="paragraph" w:customStyle="1" w:styleId="StylNormlnodstavcovLatinkaArial10bTun">
    <w:name w:val="Styl Normální odstavcový + (Latinka) Arial 10 b. Tučné"/>
    <w:basedOn w:val="Normlnodstavcov"/>
    <w:link w:val="StylNormlnodstavcovLatinkaArial10bTunChar"/>
    <w:rsid w:val="00A35613"/>
    <w:rPr>
      <w:rFonts w:ascii="Arial" w:hAnsi="Arial"/>
      <w:b/>
      <w:szCs w:val="20"/>
    </w:rPr>
  </w:style>
  <w:style w:type="character" w:customStyle="1" w:styleId="StylNormlnodstavcovLatinkaArial10bTunChar">
    <w:name w:val="Styl Normální odstavcový + (Latinka) Arial 10 b. Tučné Char"/>
    <w:link w:val="StylNormlnodstavcovLatinkaArial10bTun"/>
    <w:locked/>
    <w:rsid w:val="00A3561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5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529F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16560"/>
    <w:rPr>
      <w:rFonts w:ascii="Times New Roman" w:eastAsia="Times New Roman" w:hAnsi="Times New Roman" w:cs="Times New Roman"/>
      <w:b/>
      <w:sz w:val="32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9453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5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5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53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13CBC"/>
    <w:pPr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3CBC"/>
    <w:rPr>
      <w:rFonts w:ascii="Arial" w:eastAsia="Times New Roman" w:hAnsi="Arial" w:cs="Arial"/>
      <w:sz w:val="24"/>
      <w:szCs w:val="24"/>
    </w:rPr>
  </w:style>
  <w:style w:type="character" w:styleId="AkronymHTML">
    <w:name w:val="HTML Acronym"/>
    <w:basedOn w:val="Standardnpsmoodstavce"/>
    <w:rsid w:val="00025FBC"/>
  </w:style>
  <w:style w:type="character" w:styleId="Hypertextovodkaz">
    <w:name w:val="Hyperlink"/>
    <w:basedOn w:val="Standardnpsmoodstavce"/>
    <w:rsid w:val="004A7D2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1A44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445C"/>
  </w:style>
  <w:style w:type="paragraph" w:styleId="Zkladntext3">
    <w:name w:val="Body Text 3"/>
    <w:basedOn w:val="Normln"/>
    <w:link w:val="Zkladntext3Char"/>
    <w:uiPriority w:val="99"/>
    <w:semiHidden/>
    <w:unhideWhenUsed/>
    <w:rsid w:val="001A44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445C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FE0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0BCE"/>
    <w:rPr>
      <w:rFonts w:ascii="Times New Roman" w:eastAsia="Times New Roman" w:hAnsi="Times New Roman" w:cs="Times New Roman"/>
      <w:sz w:val="20"/>
      <w:szCs w:val="20"/>
    </w:rPr>
  </w:style>
  <w:style w:type="paragraph" w:customStyle="1" w:styleId="Textdopisu">
    <w:name w:val="Text dopisu"/>
    <w:basedOn w:val="Normln"/>
    <w:link w:val="TextdopisuChar"/>
    <w:qFormat/>
    <w:rsid w:val="00D91747"/>
    <w:pPr>
      <w:spacing w:after="0" w:line="320" w:lineRule="exact"/>
    </w:pPr>
    <w:rPr>
      <w:rFonts w:ascii="Arial" w:eastAsia="Calibri" w:hAnsi="Arial" w:cs="Arial"/>
    </w:rPr>
  </w:style>
  <w:style w:type="character" w:customStyle="1" w:styleId="TextdopisuChar">
    <w:name w:val="Text dopisu Char"/>
    <w:link w:val="Textdopisu"/>
    <w:rsid w:val="00D91747"/>
    <w:rPr>
      <w:rFonts w:ascii="Arial" w:eastAsia="Calibr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730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61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78AB-A819-4870-8180-A5D755D5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TTC MARCONI s.r.o.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Šimek Vlastimil, Ing.</dc:creator>
  <cp:lastModifiedBy>Bohatová Jana</cp:lastModifiedBy>
  <cp:revision>3</cp:revision>
  <cp:lastPrinted>2014-08-20T08:20:00Z</cp:lastPrinted>
  <dcterms:created xsi:type="dcterms:W3CDTF">2016-11-23T10:03:00Z</dcterms:created>
  <dcterms:modified xsi:type="dcterms:W3CDTF">2016-11-23T10:09:00Z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