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F6" w:rsidRPr="001032F6" w:rsidRDefault="001032F6" w:rsidP="001032F6">
      <w:pPr>
        <w:pStyle w:val="nadpis-bod"/>
        <w:spacing w:before="0" w:after="0"/>
        <w:rPr>
          <w:rFonts w:asciiTheme="minorHAnsi" w:hAnsiTheme="minorHAnsi"/>
          <w:sz w:val="22"/>
        </w:rPr>
      </w:pPr>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495E0D" w:rsidRDefault="00495E0D" w:rsidP="00495E0D">
      <w:pPr>
        <w:jc w:val="center"/>
        <w:rPr>
          <w:rFonts w:cs="Arial"/>
        </w:rPr>
      </w:pPr>
      <w:r>
        <w:rPr>
          <w:rFonts w:cs="Arial"/>
        </w:rPr>
        <w:t>uzavřená dle ustanovení § 2079</w:t>
      </w:r>
      <w:r w:rsidRPr="00BC613E">
        <w:rPr>
          <w:rFonts w:cs="Arial"/>
        </w:rPr>
        <w:t xml:space="preserve"> a násl. zák. č. 89/2012 Sb., občanský zákoník</w:t>
      </w:r>
      <w:r>
        <w:rPr>
          <w:rFonts w:cs="Arial"/>
        </w:rPr>
        <w:t>, v platném znění</w:t>
      </w:r>
    </w:p>
    <w:p w:rsidR="00801E86" w:rsidRPr="00BC613E" w:rsidRDefault="00495E0D" w:rsidP="00495E0D">
      <w:pPr>
        <w:jc w:val="center"/>
        <w:rPr>
          <w:rFonts w:cs="Arial"/>
        </w:rPr>
      </w:pPr>
      <w:r>
        <w:rPr>
          <w:rFonts w:cs="Arial"/>
        </w:rPr>
        <w:t>(dále jen „občanský zákoník“)</w:t>
      </w:r>
    </w:p>
    <w:p w:rsidR="00801E86" w:rsidRDefault="00801E86" w:rsidP="00801E86">
      <w:pPr>
        <w:jc w:val="center"/>
        <w:rPr>
          <w:rFonts w:cs="Arial"/>
        </w:rPr>
      </w:pPr>
    </w:p>
    <w:p w:rsidR="00E55402" w:rsidRPr="00BC613E" w:rsidRDefault="00E55402" w:rsidP="00E55402">
      <w:pPr>
        <w:pStyle w:val="nadpis-bod"/>
        <w:spacing w:before="240" w:after="240"/>
        <w:jc w:val="center"/>
        <w:rPr>
          <w:rFonts w:asciiTheme="minorHAnsi" w:hAnsiTheme="minorHAnsi"/>
        </w:rPr>
      </w:pPr>
      <w:r>
        <w:rPr>
          <w:rFonts w:asciiTheme="minorHAnsi" w:hAnsiTheme="minorHAnsi"/>
        </w:rPr>
        <w:t xml:space="preserve">I. </w:t>
      </w:r>
      <w:r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E55402" w:rsidRPr="00BC613E" w:rsidTr="007115B0">
        <w:trPr>
          <w:gridAfter w:val="1"/>
          <w:wAfter w:w="142" w:type="dxa"/>
        </w:trPr>
        <w:tc>
          <w:tcPr>
            <w:tcW w:w="3227" w:type="dxa"/>
          </w:tcPr>
          <w:p w:rsidR="00E55402" w:rsidRPr="00BC613E" w:rsidRDefault="00E55402" w:rsidP="007115B0">
            <w:pPr>
              <w:spacing w:line="276" w:lineRule="auto"/>
              <w:rPr>
                <w:rFonts w:cs="Arial"/>
                <w:b/>
              </w:rPr>
            </w:pPr>
            <w:r>
              <w:rPr>
                <w:rFonts w:cs="Arial"/>
                <w:b/>
              </w:rPr>
              <w:t>Kupující</w:t>
            </w:r>
            <w:r w:rsidRPr="00BC613E">
              <w:rPr>
                <w:rFonts w:cs="Arial"/>
                <w:b/>
              </w:rPr>
              <w:t>:</w:t>
            </w:r>
          </w:p>
        </w:tc>
        <w:tc>
          <w:tcPr>
            <w:tcW w:w="5985" w:type="dxa"/>
            <w:gridSpan w:val="2"/>
          </w:tcPr>
          <w:p w:rsidR="00E55402" w:rsidRPr="00BC613E" w:rsidRDefault="00E55402" w:rsidP="007115B0">
            <w:pPr>
              <w:spacing w:line="276" w:lineRule="auto"/>
              <w:rPr>
                <w:rFonts w:cs="Arial"/>
                <w:b/>
              </w:rPr>
            </w:pPr>
          </w:p>
        </w:tc>
      </w:tr>
      <w:tr w:rsidR="00AB0847" w:rsidRPr="00FA2054" w:rsidTr="00067458">
        <w:tc>
          <w:tcPr>
            <w:tcW w:w="9354" w:type="dxa"/>
            <w:gridSpan w:val="4"/>
          </w:tcPr>
          <w:p w:rsidR="00AB0847" w:rsidRPr="00FA2054" w:rsidRDefault="00AB0847" w:rsidP="00067458">
            <w:pPr>
              <w:spacing w:line="276" w:lineRule="auto"/>
              <w:rPr>
                <w:rFonts w:cstheme="minorHAnsi"/>
                <w:b/>
              </w:rPr>
            </w:pPr>
            <w:r w:rsidRPr="00FA2054">
              <w:rPr>
                <w:rStyle w:val="tsubjname"/>
                <w:rFonts w:cstheme="minorHAnsi"/>
                <w:b/>
              </w:rPr>
              <w:t>Základní škola Ústí nad Labem, Mírová 2734/4, příspěvková organizace</w:t>
            </w:r>
          </w:p>
        </w:tc>
      </w:tr>
      <w:tr w:rsidR="00AB0847" w:rsidRPr="00FA2054" w:rsidTr="00067458">
        <w:tc>
          <w:tcPr>
            <w:tcW w:w="3794" w:type="dxa"/>
            <w:gridSpan w:val="2"/>
            <w:vAlign w:val="center"/>
          </w:tcPr>
          <w:p w:rsidR="00AB0847" w:rsidRPr="00FA2054" w:rsidRDefault="00AB0847" w:rsidP="00067458">
            <w:pPr>
              <w:pStyle w:val="adresa"/>
              <w:spacing w:line="276" w:lineRule="auto"/>
              <w:jc w:val="left"/>
              <w:rPr>
                <w:rFonts w:asciiTheme="minorHAnsi" w:hAnsiTheme="minorHAnsi" w:cstheme="minorHAnsi"/>
                <w:b w:val="0"/>
              </w:rPr>
            </w:pPr>
            <w:r w:rsidRPr="00FA2054">
              <w:rPr>
                <w:rFonts w:asciiTheme="minorHAnsi" w:hAnsiTheme="minorHAnsi" w:cstheme="minorHAnsi"/>
                <w:b w:val="0"/>
              </w:rPr>
              <w:t>Sídlo:</w:t>
            </w:r>
          </w:p>
        </w:tc>
        <w:tc>
          <w:tcPr>
            <w:tcW w:w="5560" w:type="dxa"/>
            <w:gridSpan w:val="2"/>
          </w:tcPr>
          <w:p w:rsidR="00AB0847" w:rsidRPr="00FA2054" w:rsidRDefault="00AB0847" w:rsidP="00067458">
            <w:pPr>
              <w:spacing w:line="276" w:lineRule="auto"/>
              <w:rPr>
                <w:rFonts w:cstheme="minorHAnsi"/>
              </w:rPr>
            </w:pPr>
            <w:r w:rsidRPr="00FA2054">
              <w:rPr>
                <w:rFonts w:cstheme="minorHAnsi"/>
              </w:rPr>
              <w:t>Mírová 2734/4, 400 11 Ústí nad Labem</w:t>
            </w:r>
          </w:p>
        </w:tc>
      </w:tr>
      <w:tr w:rsidR="00AB0847" w:rsidRPr="00FA2054" w:rsidTr="00067458">
        <w:tc>
          <w:tcPr>
            <w:tcW w:w="3794" w:type="dxa"/>
            <w:gridSpan w:val="2"/>
            <w:vAlign w:val="center"/>
          </w:tcPr>
          <w:p w:rsidR="00AB0847" w:rsidRPr="00FA2054" w:rsidRDefault="00AB0847" w:rsidP="00067458">
            <w:pPr>
              <w:pStyle w:val="adresa"/>
              <w:spacing w:line="276" w:lineRule="auto"/>
              <w:jc w:val="left"/>
              <w:rPr>
                <w:rFonts w:asciiTheme="minorHAnsi" w:hAnsiTheme="minorHAnsi" w:cstheme="minorHAnsi"/>
                <w:b w:val="0"/>
              </w:rPr>
            </w:pPr>
            <w:r w:rsidRPr="00FA2054">
              <w:rPr>
                <w:rFonts w:asciiTheme="minorHAnsi" w:hAnsiTheme="minorHAnsi" w:cstheme="minorHAnsi"/>
                <w:b w:val="0"/>
              </w:rPr>
              <w:t>Zastoupený:</w:t>
            </w:r>
          </w:p>
        </w:tc>
        <w:tc>
          <w:tcPr>
            <w:tcW w:w="5560" w:type="dxa"/>
            <w:gridSpan w:val="2"/>
          </w:tcPr>
          <w:p w:rsidR="00AB0847" w:rsidRPr="00FA2054" w:rsidRDefault="00AB0847" w:rsidP="00067458">
            <w:pPr>
              <w:pStyle w:val="pole"/>
              <w:spacing w:line="276" w:lineRule="auto"/>
              <w:rPr>
                <w:rFonts w:asciiTheme="minorHAnsi" w:hAnsiTheme="minorHAnsi" w:cstheme="minorHAnsi"/>
              </w:rPr>
            </w:pPr>
            <w:r w:rsidRPr="00FA2054">
              <w:rPr>
                <w:rFonts w:asciiTheme="minorHAnsi" w:hAnsiTheme="minorHAnsi" w:cstheme="minorHAnsi"/>
              </w:rPr>
              <w:t>Mgr. Bc. Kamil Veigend, ředitel školy</w:t>
            </w:r>
          </w:p>
        </w:tc>
      </w:tr>
      <w:tr w:rsidR="00AB0847" w:rsidRPr="00FA2054" w:rsidTr="00067458">
        <w:tc>
          <w:tcPr>
            <w:tcW w:w="3794" w:type="dxa"/>
            <w:gridSpan w:val="2"/>
            <w:vAlign w:val="center"/>
          </w:tcPr>
          <w:p w:rsidR="00AB0847" w:rsidRPr="00FA2054" w:rsidRDefault="00AB0847" w:rsidP="00067458">
            <w:pPr>
              <w:pStyle w:val="adresa"/>
              <w:spacing w:line="276" w:lineRule="auto"/>
              <w:jc w:val="left"/>
              <w:rPr>
                <w:rFonts w:asciiTheme="minorHAnsi" w:hAnsiTheme="minorHAnsi" w:cstheme="minorHAnsi"/>
                <w:b w:val="0"/>
              </w:rPr>
            </w:pPr>
            <w:r w:rsidRPr="00FA2054">
              <w:rPr>
                <w:rFonts w:asciiTheme="minorHAnsi" w:hAnsiTheme="minorHAnsi" w:cstheme="minorHAnsi"/>
                <w:b w:val="0"/>
              </w:rPr>
              <w:t>IČO:</w:t>
            </w:r>
          </w:p>
        </w:tc>
        <w:tc>
          <w:tcPr>
            <w:tcW w:w="5560" w:type="dxa"/>
            <w:gridSpan w:val="2"/>
          </w:tcPr>
          <w:p w:rsidR="00AB0847" w:rsidRPr="00FA2054" w:rsidRDefault="00AB0847" w:rsidP="00067458">
            <w:pPr>
              <w:spacing w:line="276" w:lineRule="auto"/>
              <w:rPr>
                <w:rFonts w:cstheme="minorHAnsi"/>
              </w:rPr>
            </w:pPr>
            <w:r w:rsidRPr="00FA2054">
              <w:rPr>
                <w:rFonts w:cstheme="minorHAnsi"/>
              </w:rPr>
              <w:t>44553226</w:t>
            </w:r>
          </w:p>
        </w:tc>
      </w:tr>
      <w:tr w:rsidR="00AB0847" w:rsidRPr="00FA2054" w:rsidTr="00067458">
        <w:tc>
          <w:tcPr>
            <w:tcW w:w="3794" w:type="dxa"/>
            <w:gridSpan w:val="2"/>
            <w:vAlign w:val="center"/>
          </w:tcPr>
          <w:p w:rsidR="00AB0847" w:rsidRPr="00FA2054" w:rsidRDefault="00AB0847" w:rsidP="00067458">
            <w:pPr>
              <w:pStyle w:val="adresa"/>
              <w:spacing w:line="276" w:lineRule="auto"/>
              <w:jc w:val="left"/>
              <w:rPr>
                <w:rFonts w:asciiTheme="minorHAnsi" w:hAnsiTheme="minorHAnsi" w:cstheme="minorHAnsi"/>
                <w:b w:val="0"/>
              </w:rPr>
            </w:pPr>
            <w:r w:rsidRPr="00FA2054">
              <w:rPr>
                <w:rFonts w:asciiTheme="minorHAnsi" w:hAnsiTheme="minorHAnsi" w:cstheme="minorHAnsi"/>
                <w:b w:val="0"/>
              </w:rPr>
              <w:t>DIČ:</w:t>
            </w:r>
          </w:p>
          <w:p w:rsidR="00AB0847" w:rsidRPr="00FA2054" w:rsidRDefault="00AB0847" w:rsidP="00067458">
            <w:pPr>
              <w:autoSpaceDE w:val="0"/>
              <w:autoSpaceDN w:val="0"/>
              <w:adjustRightInd w:val="0"/>
              <w:rPr>
                <w:rFonts w:cstheme="minorHAnsi"/>
                <w:color w:val="000000"/>
              </w:rPr>
            </w:pPr>
            <w:r w:rsidRPr="00FA2054">
              <w:rPr>
                <w:rFonts w:cstheme="minorHAnsi"/>
                <w:color w:val="000000"/>
              </w:rPr>
              <w:t>bankovní spojení:</w:t>
            </w:r>
          </w:p>
          <w:p w:rsidR="00AB0847" w:rsidRPr="00FA2054" w:rsidRDefault="00AB0847" w:rsidP="00067458">
            <w:pPr>
              <w:autoSpaceDE w:val="0"/>
              <w:autoSpaceDN w:val="0"/>
              <w:adjustRightInd w:val="0"/>
              <w:rPr>
                <w:rFonts w:cstheme="minorHAnsi"/>
                <w:b/>
              </w:rPr>
            </w:pPr>
            <w:r w:rsidRPr="00FA2054">
              <w:rPr>
                <w:rFonts w:cstheme="minorHAnsi"/>
                <w:color w:val="000000"/>
              </w:rPr>
              <w:t>č. účtu:</w:t>
            </w:r>
          </w:p>
        </w:tc>
        <w:tc>
          <w:tcPr>
            <w:tcW w:w="5560" w:type="dxa"/>
            <w:gridSpan w:val="2"/>
          </w:tcPr>
          <w:p w:rsidR="00AB0847" w:rsidRPr="00FA2054" w:rsidRDefault="0041157A" w:rsidP="00067458">
            <w:pPr>
              <w:spacing w:line="276" w:lineRule="auto"/>
              <w:rPr>
                <w:rFonts w:cstheme="minorHAnsi"/>
                <w:color w:val="000000"/>
              </w:rPr>
            </w:pPr>
            <w:r>
              <w:rPr>
                <w:rFonts w:cstheme="minorHAnsi"/>
                <w:color w:val="000000"/>
              </w:rPr>
              <w:t>neplátce DPH</w:t>
            </w:r>
          </w:p>
          <w:p w:rsidR="00AB0847" w:rsidRPr="00FA2054" w:rsidRDefault="00AB0847" w:rsidP="00067458">
            <w:pPr>
              <w:autoSpaceDE w:val="0"/>
              <w:autoSpaceDN w:val="0"/>
              <w:adjustRightInd w:val="0"/>
              <w:jc w:val="both"/>
              <w:rPr>
                <w:rFonts w:cstheme="minorHAnsi"/>
                <w:color w:val="000000"/>
              </w:rPr>
            </w:pPr>
            <w:r w:rsidRPr="00FA2054">
              <w:rPr>
                <w:rFonts w:cstheme="minorHAnsi"/>
                <w:color w:val="000000"/>
              </w:rPr>
              <w:t>Komerční banka, a.s.</w:t>
            </w:r>
          </w:p>
          <w:p w:rsidR="00AB0847" w:rsidRPr="00FA2054" w:rsidRDefault="00AB0847" w:rsidP="00067458">
            <w:pPr>
              <w:spacing w:line="276" w:lineRule="auto"/>
              <w:rPr>
                <w:rFonts w:cstheme="minorHAnsi"/>
              </w:rPr>
            </w:pPr>
            <w:r w:rsidRPr="00FA2054">
              <w:rPr>
                <w:rFonts w:cstheme="minorHAnsi"/>
              </w:rPr>
              <w:t xml:space="preserve">44731411 </w:t>
            </w:r>
            <w:r w:rsidRPr="00FA2054">
              <w:rPr>
                <w:rFonts w:cstheme="minorHAnsi"/>
                <w:color w:val="000000"/>
              </w:rPr>
              <w:t>/0100</w:t>
            </w:r>
          </w:p>
        </w:tc>
      </w:tr>
      <w:tr w:rsidR="00AB0847" w:rsidRPr="00BC613E" w:rsidTr="00067458">
        <w:tc>
          <w:tcPr>
            <w:tcW w:w="3794" w:type="dxa"/>
            <w:gridSpan w:val="2"/>
          </w:tcPr>
          <w:p w:rsidR="00AB0847" w:rsidRPr="00BC613E" w:rsidRDefault="00AB0847" w:rsidP="00067458">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AB0847" w:rsidRPr="00BC613E" w:rsidRDefault="00AB0847" w:rsidP="00067458">
            <w:pPr>
              <w:spacing w:line="276" w:lineRule="auto"/>
              <w:rPr>
                <w:rFonts w:cs="Arial"/>
              </w:rPr>
            </w:pPr>
            <w:r w:rsidRPr="00387456">
              <w:rPr>
                <w:rFonts w:ascii="Calibri" w:hAnsi="Calibri" w:cs="Calibri"/>
              </w:rPr>
              <w:t xml:space="preserve">Mgr. </w:t>
            </w:r>
            <w:r>
              <w:rPr>
                <w:rFonts w:ascii="Calibri" w:hAnsi="Calibri" w:cs="Calibri"/>
              </w:rPr>
              <w:t>Bc. Kamil Veigend, ředitel</w:t>
            </w:r>
          </w:p>
        </w:tc>
      </w:tr>
      <w:tr w:rsidR="00AB0847" w:rsidTr="00067458">
        <w:tc>
          <w:tcPr>
            <w:tcW w:w="3794" w:type="dxa"/>
            <w:gridSpan w:val="2"/>
          </w:tcPr>
          <w:p w:rsidR="00AB0847" w:rsidRDefault="00AB0847" w:rsidP="00067458">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AB0847" w:rsidRDefault="00AB0847" w:rsidP="00067458">
            <w:pPr>
              <w:spacing w:line="276" w:lineRule="auto"/>
              <w:rPr>
                <w:rFonts w:cs="Arial"/>
              </w:rPr>
            </w:pPr>
            <w:r>
              <w:rPr>
                <w:rFonts w:cstheme="minorHAnsi"/>
                <w:lang w:eastAsia="cs-CZ"/>
              </w:rPr>
              <w:t>+</w:t>
            </w:r>
            <w:r w:rsidRPr="00017965">
              <w:rPr>
                <w:rFonts w:cstheme="minorHAnsi"/>
                <w:lang w:eastAsia="cs-CZ"/>
              </w:rPr>
              <w:t xml:space="preserve">420 </w:t>
            </w:r>
            <w:r>
              <w:t>472 772 079</w:t>
            </w:r>
          </w:p>
        </w:tc>
      </w:tr>
      <w:tr w:rsidR="00AB0847" w:rsidRPr="00FA2054" w:rsidTr="00067458">
        <w:tc>
          <w:tcPr>
            <w:tcW w:w="3794" w:type="dxa"/>
            <w:gridSpan w:val="2"/>
          </w:tcPr>
          <w:p w:rsidR="00AB0847" w:rsidRDefault="00AB0847" w:rsidP="00067458">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AB0847" w:rsidRPr="00FA2054" w:rsidRDefault="0037129C" w:rsidP="00067458">
            <w:pPr>
              <w:rPr>
                <w:rFonts w:cs="Arial"/>
              </w:rPr>
            </w:pPr>
            <w:hyperlink r:id="rId7" w:history="1">
              <w:r w:rsidR="00AB0847" w:rsidRPr="00FA2054">
                <w:rPr>
                  <w:rStyle w:val="Hypertextovodkaz"/>
                  <w:rFonts w:cstheme="minorHAnsi"/>
                  <w:color w:val="auto"/>
                  <w:u w:val="none"/>
                  <w:lang w:eastAsia="cs-CZ"/>
                </w:rPr>
                <w:t>zsmirova@volny.cz</w:t>
              </w:r>
            </w:hyperlink>
          </w:p>
        </w:tc>
      </w:tr>
      <w:tr w:rsidR="00E55402" w:rsidRPr="00BC613E" w:rsidTr="007115B0">
        <w:tc>
          <w:tcPr>
            <w:tcW w:w="9354" w:type="dxa"/>
            <w:gridSpan w:val="4"/>
          </w:tcPr>
          <w:p w:rsidR="00E55402" w:rsidRPr="002E2600" w:rsidRDefault="00E55402" w:rsidP="007115B0">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Pr>
                <w:rFonts w:cstheme="minorHAnsi"/>
                <w:i/>
                <w:snapToGrid w:val="0"/>
                <w:szCs w:val="20"/>
              </w:rPr>
              <w:t>“ (rovněž „objedna</w:t>
            </w:r>
            <w:r w:rsidRPr="002E2600">
              <w:rPr>
                <w:rFonts w:cstheme="minorHAnsi"/>
                <w:i/>
                <w:snapToGrid w:val="0"/>
                <w:szCs w:val="20"/>
              </w:rPr>
              <w:t>tel“)</w:t>
            </w:r>
          </w:p>
        </w:tc>
      </w:tr>
    </w:tbl>
    <w:p w:rsidR="00E55402" w:rsidRDefault="00E55402" w:rsidP="00E55402">
      <w:pPr>
        <w:rPr>
          <w:rFonts w:cs="Arial"/>
        </w:rPr>
      </w:pPr>
    </w:p>
    <w:p w:rsidR="00E55402" w:rsidRDefault="00E55402" w:rsidP="00E55402">
      <w:pPr>
        <w:rPr>
          <w:rFonts w:cs="Arial"/>
        </w:rPr>
      </w:pPr>
      <w:r>
        <w:rPr>
          <w:rFonts w:cs="Arial"/>
        </w:rPr>
        <w:t>a</w:t>
      </w:r>
    </w:p>
    <w:p w:rsidR="00E55402" w:rsidRPr="00BC613E" w:rsidRDefault="00E55402" w:rsidP="00E55402">
      <w:pPr>
        <w:rPr>
          <w:rFonts w:cs="Arial"/>
        </w:rPr>
      </w:pPr>
    </w:p>
    <w:tbl>
      <w:tblPr>
        <w:tblW w:w="0" w:type="auto"/>
        <w:tblLook w:val="04A0" w:firstRow="1" w:lastRow="0" w:firstColumn="1" w:lastColumn="0" w:noHBand="0" w:noVBand="1"/>
      </w:tblPr>
      <w:tblGrid>
        <w:gridCol w:w="3794"/>
        <w:gridCol w:w="5418"/>
      </w:tblGrid>
      <w:tr w:rsidR="00E55402" w:rsidRPr="00BC613E" w:rsidTr="007115B0">
        <w:tc>
          <w:tcPr>
            <w:tcW w:w="3794" w:type="dxa"/>
          </w:tcPr>
          <w:p w:rsidR="00E55402" w:rsidRPr="00BC613E" w:rsidRDefault="00E55402" w:rsidP="007115B0">
            <w:pPr>
              <w:spacing w:line="276" w:lineRule="auto"/>
              <w:rPr>
                <w:rFonts w:cs="Arial"/>
                <w:b/>
              </w:rPr>
            </w:pPr>
            <w:r>
              <w:rPr>
                <w:rFonts w:cs="Arial"/>
                <w:b/>
              </w:rPr>
              <w:t>Prodávající:</w:t>
            </w:r>
          </w:p>
        </w:tc>
        <w:tc>
          <w:tcPr>
            <w:tcW w:w="5418" w:type="dxa"/>
          </w:tcPr>
          <w:p w:rsidR="00E55402" w:rsidRPr="00BC613E" w:rsidRDefault="00E55402" w:rsidP="007115B0">
            <w:pPr>
              <w:spacing w:line="276" w:lineRule="auto"/>
              <w:rPr>
                <w:rFonts w:cs="Arial"/>
              </w:rPr>
            </w:pPr>
          </w:p>
        </w:tc>
      </w:tr>
      <w:tr w:rsidR="00E55402" w:rsidRPr="00BC613E" w:rsidTr="007115B0">
        <w:tc>
          <w:tcPr>
            <w:tcW w:w="3794" w:type="dxa"/>
          </w:tcPr>
          <w:p w:rsidR="00E55402" w:rsidRPr="00BC613E" w:rsidRDefault="008526AA" w:rsidP="007115B0">
            <w:pPr>
              <w:pStyle w:val="adresa"/>
              <w:spacing w:line="276" w:lineRule="auto"/>
              <w:rPr>
                <w:rFonts w:asciiTheme="minorHAnsi" w:hAnsiTheme="minorHAnsi" w:cs="Arial"/>
              </w:rPr>
            </w:pPr>
            <w:r>
              <w:rPr>
                <w:rFonts w:asciiTheme="minorHAnsi" w:hAnsiTheme="minorHAnsi" w:cs="Arial"/>
              </w:rPr>
              <w:t>AV MEDIA, a.s.</w:t>
            </w:r>
          </w:p>
        </w:tc>
        <w:tc>
          <w:tcPr>
            <w:tcW w:w="5418" w:type="dxa"/>
          </w:tcPr>
          <w:p w:rsidR="00E55402" w:rsidRPr="00BC613E" w:rsidRDefault="00E55402" w:rsidP="007115B0">
            <w:pPr>
              <w:spacing w:line="276" w:lineRule="auto"/>
              <w:rPr>
                <w:rFonts w:cs="Arial"/>
              </w:rPr>
            </w:pP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Sídlo:</w:t>
            </w:r>
          </w:p>
        </w:tc>
        <w:tc>
          <w:tcPr>
            <w:tcW w:w="5418" w:type="dxa"/>
          </w:tcPr>
          <w:p w:rsidR="00E55402" w:rsidRPr="00BC613E" w:rsidRDefault="008526AA" w:rsidP="007115B0">
            <w:pPr>
              <w:spacing w:line="276" w:lineRule="auto"/>
              <w:rPr>
                <w:rFonts w:cs="Arial"/>
              </w:rPr>
            </w:pPr>
            <w:r w:rsidRPr="008526AA">
              <w:rPr>
                <w:rFonts w:cs="Arial"/>
              </w:rPr>
              <w:t>Pražská 1335/63,102 00 Praha 10</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Zastoupený:</w:t>
            </w:r>
          </w:p>
        </w:tc>
        <w:tc>
          <w:tcPr>
            <w:tcW w:w="5418" w:type="dxa"/>
          </w:tcPr>
          <w:p w:rsidR="00E55402" w:rsidRPr="00BC613E" w:rsidRDefault="008526AA" w:rsidP="007115B0">
            <w:pPr>
              <w:pStyle w:val="pole"/>
              <w:spacing w:line="276" w:lineRule="auto"/>
              <w:rPr>
                <w:rFonts w:asciiTheme="minorHAnsi" w:hAnsiTheme="minorHAnsi" w:cs="Arial"/>
              </w:rPr>
            </w:pPr>
            <w:r>
              <w:rPr>
                <w:rFonts w:asciiTheme="minorHAnsi" w:hAnsiTheme="minorHAnsi" w:cs="Arial"/>
              </w:rPr>
              <w:t>Ing. David Lesch, předseda představenstva</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IČ</w:t>
            </w:r>
            <w:r>
              <w:rPr>
                <w:rFonts w:asciiTheme="minorHAnsi" w:hAnsiTheme="minorHAnsi" w:cs="Arial"/>
                <w:b w:val="0"/>
              </w:rPr>
              <w:t>O</w:t>
            </w:r>
            <w:r w:rsidRPr="00BC613E">
              <w:rPr>
                <w:rFonts w:asciiTheme="minorHAnsi" w:hAnsiTheme="minorHAnsi" w:cs="Arial"/>
                <w:b w:val="0"/>
              </w:rPr>
              <w:t>:</w:t>
            </w:r>
          </w:p>
        </w:tc>
        <w:tc>
          <w:tcPr>
            <w:tcW w:w="5418" w:type="dxa"/>
          </w:tcPr>
          <w:p w:rsidR="00E55402" w:rsidRPr="00BC613E" w:rsidRDefault="008526AA" w:rsidP="007115B0">
            <w:pPr>
              <w:spacing w:line="276" w:lineRule="auto"/>
              <w:rPr>
                <w:rFonts w:cs="Arial"/>
              </w:rPr>
            </w:pPr>
            <w:r>
              <w:rPr>
                <w:rFonts w:cs="Arial"/>
              </w:rPr>
              <w:t>48108375</w:t>
            </w:r>
          </w:p>
        </w:tc>
      </w:tr>
      <w:tr w:rsidR="00E55402" w:rsidRPr="00BC613E" w:rsidTr="007115B0">
        <w:tc>
          <w:tcPr>
            <w:tcW w:w="3794" w:type="dxa"/>
            <w:vAlign w:val="center"/>
          </w:tcPr>
          <w:p w:rsidR="00E55402"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E55402" w:rsidRDefault="00E55402" w:rsidP="007115B0">
            <w:pPr>
              <w:autoSpaceDE w:val="0"/>
              <w:autoSpaceDN w:val="0"/>
              <w:adjustRightInd w:val="0"/>
              <w:rPr>
                <w:rFonts w:cstheme="minorHAnsi"/>
                <w:color w:val="000000"/>
              </w:rPr>
            </w:pPr>
            <w:r>
              <w:rPr>
                <w:rFonts w:cstheme="minorHAnsi"/>
                <w:color w:val="000000"/>
              </w:rPr>
              <w:t>bankovní spojení:</w:t>
            </w:r>
          </w:p>
          <w:p w:rsidR="00E55402" w:rsidRPr="000C4DFE" w:rsidRDefault="00E55402" w:rsidP="007115B0">
            <w:pPr>
              <w:autoSpaceDE w:val="0"/>
              <w:autoSpaceDN w:val="0"/>
              <w:adjustRightInd w:val="0"/>
              <w:rPr>
                <w:rFonts w:cstheme="minorHAnsi"/>
                <w:color w:val="000000"/>
              </w:rPr>
            </w:pPr>
            <w:r>
              <w:rPr>
                <w:rFonts w:cstheme="minorHAnsi"/>
                <w:color w:val="000000"/>
              </w:rPr>
              <w:t>č. účtu:</w:t>
            </w:r>
          </w:p>
        </w:tc>
        <w:tc>
          <w:tcPr>
            <w:tcW w:w="5418" w:type="dxa"/>
          </w:tcPr>
          <w:p w:rsidR="00E55402" w:rsidRDefault="008526AA" w:rsidP="007115B0">
            <w:pPr>
              <w:spacing w:line="276" w:lineRule="auto"/>
              <w:rPr>
                <w:rFonts w:cs="Arial"/>
              </w:rPr>
            </w:pPr>
            <w:r>
              <w:rPr>
                <w:rFonts w:cs="Arial"/>
              </w:rPr>
              <w:t>CZ48108375</w:t>
            </w:r>
          </w:p>
          <w:p w:rsidR="00E55402" w:rsidRDefault="008526AA" w:rsidP="007115B0">
            <w:pPr>
              <w:spacing w:line="276" w:lineRule="auto"/>
              <w:rPr>
                <w:rFonts w:cs="Arial"/>
              </w:rPr>
            </w:pPr>
            <w:r w:rsidRPr="008526AA">
              <w:rPr>
                <w:rFonts w:cs="Arial"/>
              </w:rPr>
              <w:t>Česká spořitelna, a.s.</w:t>
            </w:r>
          </w:p>
          <w:p w:rsidR="00E55402" w:rsidRPr="00BC613E" w:rsidRDefault="008526AA" w:rsidP="007115B0">
            <w:pPr>
              <w:spacing w:line="276" w:lineRule="auto"/>
              <w:rPr>
                <w:rFonts w:cs="Arial"/>
              </w:rPr>
            </w:pPr>
            <w:r>
              <w:rPr>
                <w:rFonts w:cs="Arial"/>
              </w:rPr>
              <w:t>124277319/0800</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418" w:type="dxa"/>
          </w:tcPr>
          <w:p w:rsidR="00E55402" w:rsidRPr="00BC613E" w:rsidRDefault="008526AA" w:rsidP="007115B0">
            <w:pPr>
              <w:spacing w:line="276" w:lineRule="auto"/>
              <w:rPr>
                <w:rFonts w:cs="Arial"/>
              </w:rPr>
            </w:pPr>
            <w:r>
              <w:rPr>
                <w:rFonts w:cs="Arial"/>
              </w:rPr>
              <w:t>Josef Burda, obchodní konzultant</w:t>
            </w:r>
          </w:p>
        </w:tc>
      </w:tr>
      <w:tr w:rsidR="00E55402" w:rsidRPr="00BC613E" w:rsidTr="007115B0">
        <w:tc>
          <w:tcPr>
            <w:tcW w:w="3794" w:type="dxa"/>
          </w:tcPr>
          <w:p w:rsidR="00E55402" w:rsidRDefault="00E55402" w:rsidP="007115B0">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E55402" w:rsidRDefault="008526AA" w:rsidP="007115B0">
            <w:pPr>
              <w:spacing w:line="276" w:lineRule="auto"/>
              <w:rPr>
                <w:rFonts w:cs="Arial"/>
              </w:rPr>
            </w:pPr>
            <w:r>
              <w:rPr>
                <w:rFonts w:cs="Arial"/>
              </w:rPr>
              <w:t>724 437 804</w:t>
            </w:r>
          </w:p>
        </w:tc>
      </w:tr>
      <w:tr w:rsidR="00E55402" w:rsidRPr="00BC613E" w:rsidTr="007115B0">
        <w:tc>
          <w:tcPr>
            <w:tcW w:w="3794" w:type="dxa"/>
          </w:tcPr>
          <w:p w:rsidR="00E55402" w:rsidRDefault="00E55402" w:rsidP="007115B0">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E55402" w:rsidRDefault="008526AA" w:rsidP="007115B0">
            <w:pPr>
              <w:spacing w:line="276" w:lineRule="auto"/>
              <w:rPr>
                <w:rFonts w:cs="Arial"/>
              </w:rPr>
            </w:pPr>
            <w:r>
              <w:rPr>
                <w:rFonts w:cs="Arial"/>
              </w:rPr>
              <w:t>josef.burda@avmedia.cz</w:t>
            </w:r>
          </w:p>
        </w:tc>
      </w:tr>
      <w:tr w:rsidR="00E55402" w:rsidRPr="00BC613E" w:rsidTr="007115B0">
        <w:tc>
          <w:tcPr>
            <w:tcW w:w="9212" w:type="dxa"/>
            <w:gridSpan w:val="2"/>
          </w:tcPr>
          <w:p w:rsidR="00E55402" w:rsidRPr="00BC613E" w:rsidRDefault="00E55402" w:rsidP="007115B0">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zapsán v obchodním rejstříku u</w:t>
            </w:r>
            <w:r w:rsidR="008526AA">
              <w:rPr>
                <w:rFonts w:asciiTheme="minorHAnsi" w:hAnsiTheme="minorHAnsi" w:cs="Arial"/>
              </w:rPr>
              <w:t xml:space="preserve"> </w:t>
            </w:r>
            <w:r w:rsidR="008526AA" w:rsidRPr="008526AA">
              <w:rPr>
                <w:rFonts w:asciiTheme="minorHAnsi" w:hAnsiTheme="minorHAnsi" w:cs="Arial"/>
              </w:rPr>
              <w:t>Městského soudu v Praze, oddíl B, vložka 10120</w:t>
            </w:r>
          </w:p>
        </w:tc>
      </w:tr>
      <w:tr w:rsidR="00E55402" w:rsidRPr="00BC613E" w:rsidTr="007115B0">
        <w:tc>
          <w:tcPr>
            <w:tcW w:w="9212" w:type="dxa"/>
            <w:gridSpan w:val="2"/>
          </w:tcPr>
          <w:p w:rsidR="00E55402" w:rsidRPr="002E2600" w:rsidRDefault="00E55402" w:rsidP="007115B0">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5C096F" w:rsidRDefault="005C096F"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Pr="00BC613E" w:rsidRDefault="00AF7AD9" w:rsidP="005C096F">
      <w:pPr>
        <w:jc w:val="center"/>
        <w:rPr>
          <w:rFonts w:cs="Arial"/>
          <w:b/>
        </w:rPr>
      </w:pPr>
      <w:r>
        <w:rPr>
          <w:rFonts w:cs="Arial"/>
          <w:b/>
        </w:rPr>
        <w:lastRenderedPageBreak/>
        <w:t>I</w:t>
      </w:r>
      <w:r w:rsidR="00801E86" w:rsidRPr="00BC613E">
        <w:rPr>
          <w:rFonts w:cs="Arial"/>
          <w:b/>
        </w:rPr>
        <w:t>I.</w:t>
      </w:r>
      <w:r>
        <w:rPr>
          <w:rFonts w:cs="Arial"/>
          <w:b/>
        </w:rPr>
        <w:t xml:space="preserve"> </w:t>
      </w:r>
      <w:r w:rsidR="00801E86" w:rsidRPr="00BC613E">
        <w:rPr>
          <w:rFonts w:cs="Arial"/>
          <w:b/>
        </w:rPr>
        <w:t>Předmět plnění a účel smlouvy</w:t>
      </w:r>
    </w:p>
    <w:p w:rsidR="00D516D9" w:rsidRDefault="00D516D9" w:rsidP="00D516D9">
      <w:pPr>
        <w:numPr>
          <w:ilvl w:val="0"/>
          <w:numId w:val="6"/>
        </w:numPr>
        <w:spacing w:after="120"/>
        <w:ind w:left="284" w:hanging="284"/>
        <w:contextualSpacing/>
        <w:jc w:val="both"/>
        <w:rPr>
          <w:rFonts w:cs="Arial"/>
          <w:iCs/>
        </w:rPr>
      </w:pPr>
      <w:r>
        <w:rPr>
          <w:rFonts w:cs="Arial"/>
          <w:iCs/>
        </w:rPr>
        <w:t>Prodávající</w:t>
      </w:r>
      <w:r w:rsidRPr="00D477AE">
        <w:rPr>
          <w:rFonts w:cs="Arial"/>
          <w:iCs/>
        </w:rPr>
        <w:t xml:space="preserve"> se touto smlouvou zavazuje </w:t>
      </w:r>
      <w:r>
        <w:rPr>
          <w:rFonts w:cs="Arial"/>
          <w:iCs/>
        </w:rPr>
        <w:t xml:space="preserve">k plnění na základě výsledku </w:t>
      </w:r>
      <w:r>
        <w:rPr>
          <w:rFonts w:cstheme="minorHAnsi"/>
        </w:rPr>
        <w:t>zadávací</w:t>
      </w:r>
      <w:r>
        <w:rPr>
          <w:rFonts w:cs="Arial"/>
          <w:iCs/>
        </w:rPr>
        <w:t>ho řízení v souvislosti s realizovaným projektem kupujícího:</w:t>
      </w:r>
    </w:p>
    <w:p w:rsidR="00D516D9" w:rsidRPr="000C4DFE" w:rsidRDefault="00D516D9" w:rsidP="00D516D9">
      <w:pPr>
        <w:ind w:left="567"/>
        <w:jc w:val="both"/>
        <w:rPr>
          <w:rFonts w:cs="Arial"/>
          <w:iCs/>
        </w:rPr>
      </w:pPr>
      <w:r w:rsidRPr="000C4DFE">
        <w:rPr>
          <w:rFonts w:cstheme="minorHAnsi"/>
          <w:b/>
          <w:i/>
        </w:rPr>
        <w:t>Název projektu:</w:t>
      </w:r>
      <w:r w:rsidRPr="000C4DFE">
        <w:rPr>
          <w:rFonts w:cstheme="minorHAnsi"/>
        </w:rPr>
        <w:t xml:space="preserve"> </w:t>
      </w:r>
      <w:r w:rsidR="00AB0847" w:rsidRPr="00A71444">
        <w:rPr>
          <w:rFonts w:cstheme="minorHAnsi"/>
        </w:rPr>
        <w:t>Propojení ICT a jazyků v systému moderního vzdělávání</w:t>
      </w:r>
    </w:p>
    <w:p w:rsidR="00D516D9" w:rsidRPr="000C4DFE" w:rsidRDefault="00D516D9" w:rsidP="00D516D9">
      <w:pPr>
        <w:pStyle w:val="Odstavecseseznamem"/>
        <w:ind w:left="567"/>
        <w:contextualSpacing w:val="0"/>
        <w:jc w:val="both"/>
        <w:rPr>
          <w:rFonts w:cstheme="minorHAnsi"/>
          <w:iCs/>
        </w:rPr>
      </w:pPr>
      <w:r w:rsidRPr="000C4DFE">
        <w:rPr>
          <w:rFonts w:cstheme="minorHAnsi"/>
          <w:b/>
          <w:i/>
        </w:rPr>
        <w:t>Reg. č.:</w:t>
      </w:r>
      <w:r w:rsidRPr="000C4DFE">
        <w:rPr>
          <w:rFonts w:cstheme="minorHAnsi"/>
        </w:rPr>
        <w:t xml:space="preserve"> </w:t>
      </w:r>
      <w:r w:rsidR="00B46AE9" w:rsidRPr="006E39DB">
        <w:rPr>
          <w:rFonts w:cstheme="minorHAnsi"/>
        </w:rPr>
        <w:t>CZ.06.2.67/0.0/0.0/1</w:t>
      </w:r>
      <w:r w:rsidR="00AB0847">
        <w:rPr>
          <w:rFonts w:cstheme="minorHAnsi"/>
        </w:rPr>
        <w:t>6_063/0003967</w:t>
      </w:r>
    </w:p>
    <w:p w:rsidR="00A23907" w:rsidRDefault="00A23907" w:rsidP="00A23907">
      <w:pPr>
        <w:spacing w:after="120"/>
        <w:ind w:left="567" w:firstLine="2"/>
        <w:contextualSpacing/>
        <w:jc w:val="both"/>
        <w:rPr>
          <w:rFonts w:cstheme="minorHAnsi"/>
          <w:b/>
          <w:i/>
        </w:rPr>
      </w:pPr>
      <w:r w:rsidRPr="00C1007A">
        <w:rPr>
          <w:rFonts w:cs="Arial"/>
          <w:b/>
          <w:i/>
          <w:iCs/>
        </w:rPr>
        <w:t>Název</w:t>
      </w:r>
      <w:r>
        <w:rPr>
          <w:rFonts w:cs="Arial"/>
          <w:b/>
          <w:i/>
          <w:iCs/>
        </w:rPr>
        <w:t xml:space="preserve"> zakázky</w:t>
      </w:r>
      <w:r w:rsidRPr="00C1007A">
        <w:rPr>
          <w:rFonts w:cs="Arial"/>
          <w:b/>
          <w:i/>
          <w:iCs/>
        </w:rPr>
        <w:t>:</w:t>
      </w:r>
      <w:r w:rsidRPr="006E39DB">
        <w:rPr>
          <w:rFonts w:cs="Arial"/>
          <w:iCs/>
        </w:rPr>
        <w:t xml:space="preserve"> </w:t>
      </w:r>
      <w:r w:rsidR="00AB0847" w:rsidRPr="00A71444">
        <w:rPr>
          <w:rFonts w:cstheme="minorHAnsi"/>
          <w:kern w:val="1"/>
          <w:lang w:eastAsia="ar-SA"/>
        </w:rPr>
        <w:t>ZŠ Ústí nad Labem, Mírová – zajištění konek</w:t>
      </w:r>
      <w:r w:rsidR="00AB0847">
        <w:rPr>
          <w:rFonts w:cstheme="minorHAnsi"/>
          <w:kern w:val="1"/>
          <w:lang w:eastAsia="ar-SA"/>
        </w:rPr>
        <w:t>tivity školy dle Standardu IROP</w:t>
      </w:r>
      <w:r w:rsidR="00AB0847">
        <w:rPr>
          <w:rFonts w:cstheme="minorHAnsi"/>
          <w:kern w:val="1"/>
          <w:lang w:eastAsia="ar-SA"/>
        </w:rPr>
        <w:br/>
      </w:r>
      <w:r w:rsidR="00AB0847" w:rsidRPr="00A71444">
        <w:rPr>
          <w:rFonts w:cstheme="minorHAnsi"/>
          <w:kern w:val="1"/>
          <w:lang w:eastAsia="ar-SA"/>
        </w:rPr>
        <w:t>a vybudování jazykové laboratoře</w:t>
      </w:r>
    </w:p>
    <w:p w:rsidR="00A23907" w:rsidRPr="006E39DB" w:rsidRDefault="00A23907" w:rsidP="00A23907">
      <w:pPr>
        <w:spacing w:after="120"/>
        <w:ind w:left="567" w:firstLine="2"/>
        <w:contextualSpacing/>
        <w:jc w:val="both"/>
        <w:rPr>
          <w:rFonts w:cs="Arial"/>
          <w:iCs/>
        </w:rPr>
      </w:pPr>
      <w:r w:rsidRPr="00734F3E">
        <w:rPr>
          <w:rFonts w:cstheme="minorHAnsi"/>
          <w:b/>
          <w:i/>
        </w:rPr>
        <w:t>Dílčí část plnění:</w:t>
      </w:r>
      <w:r>
        <w:rPr>
          <w:rFonts w:cstheme="minorHAnsi"/>
        </w:rPr>
        <w:t xml:space="preserve"> </w:t>
      </w:r>
      <w:r w:rsidRPr="00A23907">
        <w:rPr>
          <w:rFonts w:cstheme="minorHAnsi"/>
        </w:rPr>
        <w:t>Koncové prvky, ICT a příslušenství</w:t>
      </w:r>
    </w:p>
    <w:p w:rsidR="00A23907" w:rsidRDefault="00A23907" w:rsidP="00A23907">
      <w:pPr>
        <w:spacing w:after="120"/>
        <w:ind w:left="567" w:firstLine="2"/>
        <w:contextualSpacing/>
        <w:jc w:val="both"/>
        <w:rPr>
          <w:rFonts w:cs="Arial"/>
          <w:iCs/>
        </w:rPr>
      </w:pPr>
      <w:r w:rsidRPr="00C1007A">
        <w:rPr>
          <w:rFonts w:cs="Arial"/>
          <w:b/>
          <w:i/>
          <w:iCs/>
        </w:rPr>
        <w:t>Operační program</w:t>
      </w:r>
      <w:r>
        <w:rPr>
          <w:rFonts w:cs="Arial"/>
          <w:iCs/>
        </w:rPr>
        <w:t>: Integrovaný regionální operační program</w:t>
      </w:r>
    </w:p>
    <w:p w:rsidR="00A23907" w:rsidRPr="00E17613" w:rsidRDefault="00A23907" w:rsidP="00A23907">
      <w:pPr>
        <w:ind w:left="567"/>
        <w:jc w:val="both"/>
        <w:rPr>
          <w:rFonts w:eastAsia="Times New Roman" w:cstheme="minorHAnsi"/>
          <w:lang w:eastAsia="cs-CZ"/>
        </w:rPr>
      </w:pPr>
      <w:r w:rsidRPr="00C1007A">
        <w:rPr>
          <w:rFonts w:cs="Arial"/>
          <w:b/>
          <w:i/>
          <w:iCs/>
        </w:rPr>
        <w:t>SC IROP:</w:t>
      </w:r>
      <w:r w:rsidRPr="00E17613">
        <w:rPr>
          <w:rFonts w:cs="Arial"/>
          <w:iCs/>
        </w:rPr>
        <w:t xml:space="preserve"> </w:t>
      </w:r>
      <w:r>
        <w:rPr>
          <w:rFonts w:cs="Arial"/>
          <w:iCs/>
        </w:rPr>
        <w:t xml:space="preserve">2.4 </w:t>
      </w:r>
      <w:r>
        <w:t>Zvýšení kvality a dostupnosti infrastruktury pro vzdělávání a celoživotní učení</w:t>
      </w:r>
    </w:p>
    <w:p w:rsidR="00E17613" w:rsidRPr="008E5B94" w:rsidRDefault="00A23907" w:rsidP="00A23907">
      <w:pPr>
        <w:ind w:left="567"/>
        <w:jc w:val="both"/>
        <w:rPr>
          <w:rFonts w:cstheme="minorHAnsi"/>
          <w:iCs/>
        </w:rPr>
      </w:pPr>
      <w:r w:rsidRPr="00C1007A">
        <w:rPr>
          <w:rFonts w:cs="Arial"/>
          <w:b/>
          <w:i/>
          <w:iCs/>
        </w:rPr>
        <w:t>Číslo výzvy IROP:</w:t>
      </w:r>
      <w:r w:rsidRPr="00E17613">
        <w:rPr>
          <w:rFonts w:cs="Arial"/>
          <w:iCs/>
        </w:rPr>
        <w:t xml:space="preserve"> </w:t>
      </w:r>
      <w:r>
        <w:rPr>
          <w:rFonts w:cs="Arial"/>
          <w:iCs/>
        </w:rPr>
        <w:t>47</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495E0D" w:rsidP="00801E86">
      <w:pPr>
        <w:numPr>
          <w:ilvl w:val="0"/>
          <w:numId w:val="6"/>
        </w:numPr>
        <w:contextualSpacing/>
        <w:jc w:val="both"/>
        <w:rPr>
          <w:rFonts w:cs="Arial"/>
          <w:i/>
          <w:color w:val="0000FF"/>
          <w:sz w:val="24"/>
        </w:rPr>
      </w:pPr>
      <w:r w:rsidRPr="002E2600">
        <w:rPr>
          <w:rFonts w:cstheme="minorHAnsi"/>
        </w:rPr>
        <w:t>Prodávající se zavazuje zajistit dopravu</w:t>
      </w:r>
      <w:r>
        <w:rPr>
          <w:rFonts w:cstheme="minorHAnsi"/>
        </w:rPr>
        <w:t>, instalaci, související činnosti (zejm. kooperaci a koordinaci činností s dodavateli dalších částí plnění) a následné př</w:t>
      </w:r>
      <w:r w:rsidRPr="002E2600">
        <w:rPr>
          <w:rFonts w:cstheme="minorHAnsi"/>
        </w:rPr>
        <w:t xml:space="preserve">edání předmětu </w:t>
      </w:r>
      <w:r>
        <w:rPr>
          <w:rFonts w:cstheme="minorHAnsi"/>
        </w:rPr>
        <w:t>plnění zakázky</w:t>
      </w:r>
      <w:r w:rsidRPr="002E2600">
        <w:rPr>
          <w:rFonts w:cstheme="minorHAnsi"/>
        </w:rPr>
        <w:t xml:space="preserve"> v uvedeném </w:t>
      </w:r>
      <w:r>
        <w:rPr>
          <w:rFonts w:cstheme="minorHAnsi"/>
        </w:rPr>
        <w:t>místě plnění zakázky (viz čl. IV. 2)</w:t>
      </w:r>
      <w:r w:rsidRPr="002E2600">
        <w:rPr>
          <w:rFonts w:cstheme="minorHAnsi"/>
        </w:rPr>
        <w:t xml:space="preserve">. Kupující poskytne nezbytnou součinnost při převzetí předmětu </w:t>
      </w:r>
      <w:r>
        <w:rPr>
          <w:rFonts w:cstheme="minorHAnsi"/>
        </w:rPr>
        <w:t>plnění zakázky</w:t>
      </w:r>
      <w:r w:rsidRPr="002E2600">
        <w:rPr>
          <w:rFonts w:cstheme="minorHAnsi"/>
        </w:rPr>
        <w:t>. Náklady na dopravu a další náklady 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00BC2E1A">
        <w:rPr>
          <w:rFonts w:cstheme="minorHAnsi"/>
        </w:rPr>
        <w:t xml:space="preserve"> jsou uvedeny v příloze</w:t>
      </w:r>
      <w:r w:rsidRPr="000F42E9">
        <w:rPr>
          <w:rFonts w:cstheme="minorHAnsi"/>
        </w:rPr>
        <w:t xml:space="preserve">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a</w:t>
      </w:r>
      <w:r w:rsidR="00BC2E1A">
        <w:rPr>
          <w:rFonts w:cstheme="minorHAnsi"/>
        </w:rPr>
        <w:t xml:space="preserve"> v</w:t>
      </w:r>
      <w:r w:rsidRPr="000F42E9">
        <w:rPr>
          <w:rFonts w:cstheme="minorHAnsi"/>
        </w:rPr>
        <w:t xml:space="preserve">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916C92">
        <w:rPr>
          <w:rFonts w:cstheme="minorHAnsi"/>
        </w:rPr>
        <w:t xml:space="preserve">Položkový rozpočet),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0F42E9"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8E5B94" w:rsidRDefault="008E5B94" w:rsidP="00D477AE">
      <w:pPr>
        <w:ind w:left="283"/>
        <w:jc w:val="both"/>
        <w:rPr>
          <w:rFonts w:cs="Arial"/>
        </w:rPr>
      </w:pPr>
    </w:p>
    <w:p w:rsidR="00087572" w:rsidRPr="00BC613E" w:rsidRDefault="00087572" w:rsidP="00D477AE">
      <w:pPr>
        <w:ind w:left="283"/>
        <w:jc w:val="both"/>
        <w:rPr>
          <w:rFonts w:cs="Arial"/>
        </w:rPr>
      </w:pPr>
    </w:p>
    <w:p w:rsidR="00801E86" w:rsidRPr="00BC613E" w:rsidRDefault="00801E86" w:rsidP="00B767EF">
      <w:pPr>
        <w:jc w:val="center"/>
        <w:rPr>
          <w:rFonts w:cs="Arial"/>
          <w:b/>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701"/>
        <w:gridCol w:w="1134"/>
        <w:gridCol w:w="1417"/>
        <w:gridCol w:w="1701"/>
      </w:tblGrid>
      <w:tr w:rsidR="002935DD" w:rsidRPr="00F33CF0" w:rsidTr="002935DD">
        <w:trPr>
          <w:trHeight w:val="340"/>
        </w:trPr>
        <w:tc>
          <w:tcPr>
            <w:tcW w:w="3261" w:type="dxa"/>
            <w:shd w:val="clear" w:color="auto" w:fill="D9D9D9" w:themeFill="background1" w:themeFillShade="D9"/>
            <w:vAlign w:val="center"/>
          </w:tcPr>
          <w:p w:rsidR="002935DD" w:rsidRPr="008526AA" w:rsidRDefault="002935DD" w:rsidP="007C2A3A">
            <w:pPr>
              <w:spacing w:before="60" w:after="60"/>
              <w:jc w:val="center"/>
              <w:rPr>
                <w:b/>
              </w:rPr>
            </w:pPr>
            <w:r w:rsidRPr="008526AA">
              <w:rPr>
                <w:b/>
              </w:rPr>
              <w:t>smluvní cena</w:t>
            </w:r>
          </w:p>
        </w:tc>
        <w:tc>
          <w:tcPr>
            <w:tcW w:w="1701" w:type="dxa"/>
            <w:shd w:val="clear" w:color="auto" w:fill="D9D9D9" w:themeFill="background1" w:themeFillShade="D9"/>
            <w:vAlign w:val="center"/>
          </w:tcPr>
          <w:p w:rsidR="002935DD" w:rsidRPr="008526AA" w:rsidRDefault="002935DD" w:rsidP="007C2A3A">
            <w:pPr>
              <w:spacing w:before="60" w:after="60"/>
              <w:jc w:val="center"/>
              <w:rPr>
                <w:b/>
                <w:color w:val="000000"/>
              </w:rPr>
            </w:pPr>
            <w:r w:rsidRPr="008526AA">
              <w:rPr>
                <w:rFonts w:cs="Calibri"/>
                <w:b/>
                <w:color w:val="000000"/>
              </w:rPr>
              <w:t>cena bez DPH</w:t>
            </w:r>
          </w:p>
        </w:tc>
        <w:tc>
          <w:tcPr>
            <w:tcW w:w="1134" w:type="dxa"/>
            <w:shd w:val="clear" w:color="auto" w:fill="D9D9D9" w:themeFill="background1" w:themeFillShade="D9"/>
            <w:vAlign w:val="center"/>
          </w:tcPr>
          <w:p w:rsidR="002935DD" w:rsidRPr="008526AA" w:rsidRDefault="002935DD" w:rsidP="007C2A3A">
            <w:pPr>
              <w:spacing w:before="60" w:after="60"/>
              <w:jc w:val="center"/>
              <w:rPr>
                <w:b/>
                <w:color w:val="000000"/>
              </w:rPr>
            </w:pPr>
            <w:r w:rsidRPr="008526AA">
              <w:rPr>
                <w:rFonts w:cs="Calibri"/>
                <w:b/>
                <w:color w:val="000000"/>
              </w:rPr>
              <w:t>sazba DPH</w:t>
            </w:r>
          </w:p>
        </w:tc>
        <w:tc>
          <w:tcPr>
            <w:tcW w:w="1417" w:type="dxa"/>
            <w:shd w:val="clear" w:color="auto" w:fill="D9D9D9" w:themeFill="background1" w:themeFillShade="D9"/>
            <w:vAlign w:val="center"/>
          </w:tcPr>
          <w:p w:rsidR="002935DD" w:rsidRPr="008526AA" w:rsidRDefault="002935DD" w:rsidP="007C2A3A">
            <w:pPr>
              <w:spacing w:before="60" w:after="60"/>
              <w:jc w:val="center"/>
              <w:rPr>
                <w:b/>
                <w:color w:val="000000"/>
              </w:rPr>
            </w:pPr>
            <w:r w:rsidRPr="008526AA">
              <w:rPr>
                <w:rFonts w:cs="Calibri"/>
                <w:b/>
                <w:color w:val="000000"/>
              </w:rPr>
              <w:t>výše DPH</w:t>
            </w:r>
          </w:p>
        </w:tc>
        <w:tc>
          <w:tcPr>
            <w:tcW w:w="1701" w:type="dxa"/>
            <w:shd w:val="clear" w:color="auto" w:fill="D9D9D9" w:themeFill="background1" w:themeFillShade="D9"/>
            <w:vAlign w:val="center"/>
          </w:tcPr>
          <w:p w:rsidR="002935DD" w:rsidRPr="008526AA" w:rsidRDefault="002935DD" w:rsidP="007C2A3A">
            <w:pPr>
              <w:spacing w:before="60" w:after="60"/>
              <w:jc w:val="center"/>
              <w:rPr>
                <w:b/>
                <w:color w:val="000000"/>
              </w:rPr>
            </w:pPr>
            <w:r w:rsidRPr="008526AA">
              <w:rPr>
                <w:b/>
              </w:rPr>
              <w:t>cena vč. DPH</w:t>
            </w:r>
          </w:p>
        </w:tc>
      </w:tr>
      <w:tr w:rsidR="00CB470E" w:rsidRPr="006E29B1" w:rsidTr="00AB0847">
        <w:tblPrEx>
          <w:tblLook w:val="04A0" w:firstRow="1" w:lastRow="0" w:firstColumn="1" w:lastColumn="0" w:noHBand="0" w:noVBand="1"/>
        </w:tblPrEx>
        <w:trPr>
          <w:trHeight w:val="328"/>
        </w:trPr>
        <w:tc>
          <w:tcPr>
            <w:tcW w:w="3261" w:type="dxa"/>
            <w:shd w:val="clear" w:color="auto" w:fill="auto"/>
            <w:noWrap/>
            <w:vAlign w:val="center"/>
          </w:tcPr>
          <w:p w:rsidR="00A23907" w:rsidRPr="008526AA" w:rsidRDefault="00CB470E" w:rsidP="00AB0847">
            <w:pPr>
              <w:jc w:val="center"/>
              <w:rPr>
                <w:rFonts w:cs="Calibri"/>
                <w:b/>
                <w:color w:val="000000"/>
              </w:rPr>
            </w:pPr>
            <w:r w:rsidRPr="008526AA">
              <w:rPr>
                <w:rFonts w:cs="Calibri"/>
                <w:b/>
                <w:color w:val="000000"/>
              </w:rPr>
              <w:t>koncové prvky, ICT a příslušenství</w:t>
            </w:r>
          </w:p>
        </w:tc>
        <w:tc>
          <w:tcPr>
            <w:tcW w:w="1701" w:type="dxa"/>
            <w:shd w:val="clear" w:color="auto" w:fill="auto"/>
            <w:vAlign w:val="center"/>
          </w:tcPr>
          <w:p w:rsidR="00CB470E" w:rsidRPr="008526AA" w:rsidRDefault="008526AA" w:rsidP="00AB0847">
            <w:pPr>
              <w:spacing w:before="60" w:after="60"/>
              <w:jc w:val="center"/>
              <w:rPr>
                <w:b/>
                <w:color w:val="000000"/>
              </w:rPr>
            </w:pPr>
            <w:r w:rsidRPr="008526AA">
              <w:rPr>
                <w:b/>
                <w:color w:val="000000"/>
              </w:rPr>
              <w:t>1 569 996,-</w:t>
            </w:r>
          </w:p>
        </w:tc>
        <w:tc>
          <w:tcPr>
            <w:tcW w:w="1134" w:type="dxa"/>
            <w:shd w:val="clear" w:color="auto" w:fill="auto"/>
            <w:vAlign w:val="center"/>
          </w:tcPr>
          <w:p w:rsidR="00CB470E" w:rsidRPr="008526AA" w:rsidRDefault="008526AA" w:rsidP="00AB0847">
            <w:pPr>
              <w:spacing w:before="60" w:after="60"/>
              <w:jc w:val="center"/>
              <w:rPr>
                <w:b/>
                <w:color w:val="000000"/>
              </w:rPr>
            </w:pPr>
            <w:r w:rsidRPr="008526AA">
              <w:rPr>
                <w:b/>
                <w:color w:val="000000"/>
              </w:rPr>
              <w:t>21%</w:t>
            </w:r>
          </w:p>
        </w:tc>
        <w:tc>
          <w:tcPr>
            <w:tcW w:w="1417" w:type="dxa"/>
            <w:shd w:val="clear" w:color="auto" w:fill="auto"/>
            <w:vAlign w:val="center"/>
          </w:tcPr>
          <w:p w:rsidR="00CB470E" w:rsidRPr="008526AA" w:rsidRDefault="008526AA" w:rsidP="00AB0847">
            <w:pPr>
              <w:spacing w:before="60" w:after="60"/>
              <w:jc w:val="center"/>
              <w:rPr>
                <w:b/>
                <w:color w:val="000000"/>
              </w:rPr>
            </w:pPr>
            <w:r w:rsidRPr="008526AA">
              <w:rPr>
                <w:b/>
                <w:color w:val="000000"/>
              </w:rPr>
              <w:t>329 699,16</w:t>
            </w:r>
            <w:r w:rsidR="00ED6C59">
              <w:rPr>
                <w:b/>
                <w:color w:val="000000"/>
              </w:rPr>
              <w:t>,-</w:t>
            </w:r>
          </w:p>
        </w:tc>
        <w:tc>
          <w:tcPr>
            <w:tcW w:w="1701" w:type="dxa"/>
            <w:shd w:val="clear" w:color="auto" w:fill="auto"/>
            <w:vAlign w:val="center"/>
          </w:tcPr>
          <w:p w:rsidR="00CB470E" w:rsidRPr="008526AA" w:rsidRDefault="008526AA" w:rsidP="00AB0847">
            <w:pPr>
              <w:spacing w:before="60" w:after="60"/>
              <w:jc w:val="center"/>
              <w:rPr>
                <w:b/>
                <w:color w:val="000000"/>
              </w:rPr>
            </w:pPr>
            <w:r w:rsidRPr="008526AA">
              <w:rPr>
                <w:b/>
                <w:color w:val="000000"/>
              </w:rPr>
              <w:t>1 899 695,16</w:t>
            </w:r>
            <w:r w:rsidR="00ED6C59">
              <w:rPr>
                <w:b/>
                <w:color w:val="000000"/>
              </w:rPr>
              <w:t>,-</w:t>
            </w:r>
          </w:p>
        </w:tc>
      </w:tr>
    </w:tbl>
    <w:p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rsidR="000F42E9" w:rsidRPr="001146C6" w:rsidRDefault="004508B6" w:rsidP="00542B40">
      <w:pPr>
        <w:pStyle w:val="Odstavecseseznamem"/>
        <w:numPr>
          <w:ilvl w:val="0"/>
          <w:numId w:val="21"/>
        </w:numPr>
        <w:ind w:left="284" w:hanging="284"/>
        <w:jc w:val="both"/>
      </w:pPr>
      <w:r w:rsidRPr="001146C6">
        <w:rPr>
          <w:rFonts w:cs="Calibri"/>
          <w:color w:val="000000"/>
        </w:rPr>
        <w:t>Nedílnou součástí plnění, která není nikterak zpoplatněna,</w:t>
      </w:r>
      <w:r w:rsidR="000F42E9" w:rsidRPr="001146C6">
        <w:rPr>
          <w:rFonts w:cs="Calibri"/>
          <w:color w:val="000000"/>
        </w:rPr>
        <w:t xml:space="preserve"> je i pos</w:t>
      </w:r>
      <w:r w:rsidR="008E5B94" w:rsidRPr="001146C6">
        <w:rPr>
          <w:rFonts w:cs="Calibri"/>
          <w:color w:val="000000"/>
        </w:rPr>
        <w:t xml:space="preserve">kytnutí </w:t>
      </w:r>
      <w:r w:rsidR="00840AF0" w:rsidRPr="001146C6">
        <w:rPr>
          <w:rFonts w:cs="Calibri"/>
          <w:color w:val="000000"/>
        </w:rPr>
        <w:t>souvisejících záručních a servisních podmínek</w:t>
      </w:r>
      <w:r w:rsidR="000F42E9" w:rsidRPr="001146C6">
        <w:rPr>
          <w:rFonts w:cs="Calibri"/>
          <w:color w:val="000000"/>
        </w:rPr>
        <w:t>:</w:t>
      </w:r>
    </w:p>
    <w:p w:rsidR="00F80D49" w:rsidRPr="00FE0A1F" w:rsidRDefault="00F80D49" w:rsidP="008E5B94">
      <w:pPr>
        <w:pStyle w:val="Odstavecseseznamem"/>
        <w:numPr>
          <w:ilvl w:val="1"/>
          <w:numId w:val="26"/>
        </w:numPr>
        <w:ind w:left="709"/>
        <w:jc w:val="both"/>
      </w:pPr>
      <w:r w:rsidRPr="00FE0A1F">
        <w:lastRenderedPageBreak/>
        <w:t xml:space="preserve">záruka 3 roky od předání př. </w:t>
      </w:r>
      <w:r w:rsidRPr="00FE0A1F">
        <w:rPr>
          <w:rFonts w:cstheme="minorHAnsi"/>
        </w:rPr>
        <w:t>plnění zakázky v případě PC ovládací a prez. stanice pro učitele</w:t>
      </w:r>
    </w:p>
    <w:p w:rsidR="00F80D49" w:rsidRPr="00FE0A1F" w:rsidRDefault="00F80D49" w:rsidP="008E5B94">
      <w:pPr>
        <w:pStyle w:val="Odstavecseseznamem"/>
        <w:numPr>
          <w:ilvl w:val="1"/>
          <w:numId w:val="26"/>
        </w:numPr>
        <w:ind w:left="709"/>
        <w:jc w:val="both"/>
      </w:pPr>
      <w:r w:rsidRPr="00FE0A1F">
        <w:t xml:space="preserve">záruka 3 roky od předání př. </w:t>
      </w:r>
      <w:r w:rsidRPr="00FE0A1F">
        <w:rPr>
          <w:rFonts w:cstheme="minorHAnsi"/>
        </w:rPr>
        <w:t>plnění zakázky v případě záložního zdroje pro učitelské PC</w:t>
      </w:r>
    </w:p>
    <w:p w:rsidR="00FE0A1F" w:rsidRPr="00F36B31" w:rsidRDefault="00FE0A1F" w:rsidP="008E5B94">
      <w:pPr>
        <w:pStyle w:val="Odstavecseseznamem"/>
        <w:numPr>
          <w:ilvl w:val="1"/>
          <w:numId w:val="26"/>
        </w:numPr>
        <w:ind w:left="709"/>
        <w:jc w:val="both"/>
      </w:pPr>
      <w:r w:rsidRPr="00FE0A1F">
        <w:t xml:space="preserve">záruka 3 roky od předání př. </w:t>
      </w:r>
      <w:r w:rsidRPr="00FE0A1F">
        <w:rPr>
          <w:rFonts w:cstheme="minorHAnsi"/>
        </w:rPr>
        <w:t>plnění zakázky v</w:t>
      </w:r>
      <w:r>
        <w:rPr>
          <w:rFonts w:cstheme="minorHAnsi"/>
        </w:rPr>
        <w:t> </w:t>
      </w:r>
      <w:r w:rsidRPr="00FE0A1F">
        <w:rPr>
          <w:rFonts w:cstheme="minorHAnsi"/>
        </w:rPr>
        <w:t>případě</w:t>
      </w:r>
      <w:r>
        <w:rPr>
          <w:rFonts w:cstheme="minorHAnsi"/>
        </w:rPr>
        <w:t xml:space="preserve"> kontrolních a prezentačních monitorů</w:t>
      </w:r>
    </w:p>
    <w:p w:rsidR="00F36B31" w:rsidRPr="00F36B31" w:rsidRDefault="00F36B31" w:rsidP="008E5B94">
      <w:pPr>
        <w:pStyle w:val="Odstavecseseznamem"/>
        <w:numPr>
          <w:ilvl w:val="1"/>
          <w:numId w:val="26"/>
        </w:numPr>
        <w:ind w:left="709"/>
        <w:jc w:val="both"/>
      </w:pPr>
      <w:r w:rsidRPr="00FE0A1F">
        <w:t xml:space="preserve">záruka 3 roky od předání př. </w:t>
      </w:r>
      <w:r w:rsidRPr="00FE0A1F">
        <w:rPr>
          <w:rFonts w:cstheme="minorHAnsi"/>
        </w:rPr>
        <w:t>plnění zakázky v</w:t>
      </w:r>
      <w:r>
        <w:rPr>
          <w:rFonts w:cstheme="minorHAnsi"/>
        </w:rPr>
        <w:t> </w:t>
      </w:r>
      <w:r w:rsidRPr="00FE0A1F">
        <w:rPr>
          <w:rFonts w:cstheme="minorHAnsi"/>
        </w:rPr>
        <w:t>případě</w:t>
      </w:r>
      <w:r>
        <w:rPr>
          <w:rFonts w:cstheme="minorHAnsi"/>
        </w:rPr>
        <w:t xml:space="preserve"> webové kamery učitele</w:t>
      </w:r>
    </w:p>
    <w:p w:rsidR="00F36B31" w:rsidRPr="00FE0A1F" w:rsidRDefault="00F36B31" w:rsidP="008E5B94">
      <w:pPr>
        <w:pStyle w:val="Odstavecseseznamem"/>
        <w:numPr>
          <w:ilvl w:val="1"/>
          <w:numId w:val="26"/>
        </w:numPr>
        <w:ind w:left="709"/>
        <w:jc w:val="both"/>
      </w:pPr>
      <w:r w:rsidRPr="00FE0A1F">
        <w:t xml:space="preserve">záruka 3 roky od předání př. </w:t>
      </w:r>
      <w:r w:rsidRPr="00FE0A1F">
        <w:rPr>
          <w:rFonts w:cstheme="minorHAnsi"/>
        </w:rPr>
        <w:t>plnění zakázky v</w:t>
      </w:r>
      <w:r>
        <w:rPr>
          <w:rFonts w:cstheme="minorHAnsi"/>
        </w:rPr>
        <w:t> </w:t>
      </w:r>
      <w:r w:rsidRPr="00FE0A1F">
        <w:rPr>
          <w:rFonts w:cstheme="minorHAnsi"/>
        </w:rPr>
        <w:t>případě</w:t>
      </w:r>
      <w:r>
        <w:rPr>
          <w:rFonts w:cstheme="minorHAnsi"/>
        </w:rPr>
        <w:t xml:space="preserve"> webových kamer studentů</w:t>
      </w:r>
    </w:p>
    <w:p w:rsidR="00F80D49" w:rsidRPr="00FE0A1F" w:rsidRDefault="00F80D49" w:rsidP="008E5B94">
      <w:pPr>
        <w:pStyle w:val="Odstavecseseznamem"/>
        <w:numPr>
          <w:ilvl w:val="1"/>
          <w:numId w:val="26"/>
        </w:numPr>
        <w:ind w:left="709"/>
        <w:jc w:val="both"/>
      </w:pPr>
      <w:r w:rsidRPr="00FE0A1F">
        <w:t xml:space="preserve">záruka 3 roky od předání př. </w:t>
      </w:r>
      <w:r w:rsidRPr="00FE0A1F">
        <w:rPr>
          <w:rFonts w:cstheme="minorHAnsi"/>
        </w:rPr>
        <w:t>plnění zakázky v případě PC Media serveru</w:t>
      </w:r>
    </w:p>
    <w:p w:rsidR="00F80D49" w:rsidRPr="00FE0A1F" w:rsidRDefault="00F80D49" w:rsidP="008E5B94">
      <w:pPr>
        <w:pStyle w:val="Odstavecseseznamem"/>
        <w:numPr>
          <w:ilvl w:val="1"/>
          <w:numId w:val="26"/>
        </w:numPr>
        <w:ind w:left="709"/>
        <w:jc w:val="both"/>
      </w:pPr>
      <w:r w:rsidRPr="00FE0A1F">
        <w:t xml:space="preserve">záruka 5 let od předání př. </w:t>
      </w:r>
      <w:r w:rsidRPr="00FE0A1F">
        <w:rPr>
          <w:rFonts w:cstheme="minorHAnsi"/>
        </w:rPr>
        <w:t>plnění zakázky v případě HDD při úložiště</w:t>
      </w:r>
    </w:p>
    <w:p w:rsidR="00F80D49" w:rsidRPr="00FE0A1F" w:rsidRDefault="00F80D49" w:rsidP="008E5B94">
      <w:pPr>
        <w:pStyle w:val="Odstavecseseznamem"/>
        <w:numPr>
          <w:ilvl w:val="1"/>
          <w:numId w:val="26"/>
        </w:numPr>
        <w:ind w:left="709"/>
        <w:jc w:val="both"/>
      </w:pPr>
      <w:r w:rsidRPr="00FE0A1F">
        <w:t xml:space="preserve">záruka 3 roky od předání př. </w:t>
      </w:r>
      <w:r w:rsidRPr="00FE0A1F">
        <w:rPr>
          <w:rFonts w:cstheme="minorHAnsi"/>
        </w:rPr>
        <w:t>plnění zakázky v případě UPS</w:t>
      </w:r>
    </w:p>
    <w:p w:rsidR="000F42E9" w:rsidRDefault="004508B6" w:rsidP="00542B40">
      <w:pPr>
        <w:pStyle w:val="Odstavecseseznamem"/>
        <w:numPr>
          <w:ilvl w:val="0"/>
          <w:numId w:val="21"/>
        </w:numPr>
        <w:ind w:left="284" w:hanging="284"/>
        <w:jc w:val="both"/>
      </w:pPr>
      <w:r w:rsidRPr="001146C6">
        <w:t>Prodávající odpovídá za to, že sazba DPH je stanovena v souladu s platnými právními předpisy</w:t>
      </w:r>
      <w:r>
        <w:t>. Kupní cena je úplná, konečná, neměnná a je sjednána jako cena nejvýše přípustná, která je překročitelná pouze v případě změny právních předpisů ovlivňujících výši DPH u ceny sjednané touto smlouvou.</w:t>
      </w:r>
    </w:p>
    <w:p w:rsidR="004508B6" w:rsidRPr="004508B6"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r>
        <w:rPr>
          <w:rFonts w:cstheme="minorHAnsi"/>
        </w:rPr>
        <w:t xml:space="preserve"> </w:t>
      </w:r>
      <w:r w:rsidR="004508B6" w:rsidRPr="00EB45A1">
        <w:rPr>
          <w:rFonts w:cstheme="minorHAnsi"/>
          <w:szCs w:val="20"/>
        </w:rPr>
        <w:t>Faktura musí splňovat náležitosti daňového dokladu dle platné le</w:t>
      </w:r>
      <w:r w:rsidR="00B93D5C">
        <w:rPr>
          <w:rFonts w:cstheme="minorHAnsi"/>
          <w:szCs w:val="20"/>
        </w:rPr>
        <w:t xml:space="preserve">gislativy. Splatnost </w:t>
      </w:r>
      <w:r w:rsidR="004508B6">
        <w:rPr>
          <w:rFonts w:cstheme="minorHAnsi"/>
          <w:szCs w:val="20"/>
        </w:rPr>
        <w:t>faktury</w:t>
      </w:r>
      <w:r w:rsidR="00B93D5C">
        <w:rPr>
          <w:rFonts w:cstheme="minorHAnsi"/>
          <w:szCs w:val="20"/>
        </w:rPr>
        <w:t xml:space="preserve"> </w:t>
      </w:r>
      <w:r w:rsidR="004508B6">
        <w:rPr>
          <w:rFonts w:cstheme="minorHAnsi"/>
          <w:szCs w:val="20"/>
        </w:rPr>
        <w:t>je</w:t>
      </w:r>
      <w:r w:rsidR="00B93D5C">
        <w:rPr>
          <w:rFonts w:cstheme="minorHAnsi"/>
          <w:szCs w:val="20"/>
        </w:rPr>
        <w:t xml:space="preserve"> 3</w:t>
      </w:r>
      <w:r w:rsidR="004508B6" w:rsidRPr="00EB45A1">
        <w:rPr>
          <w:rFonts w:cstheme="minorHAnsi"/>
          <w:szCs w:val="20"/>
        </w:rPr>
        <w:t>0 dní ode dne jejího vystavení.</w:t>
      </w:r>
      <w:r w:rsidR="009B3C5F">
        <w:rPr>
          <w:rFonts w:cstheme="minorHAnsi"/>
          <w:szCs w:val="20"/>
        </w:rPr>
        <w:t xml:space="preserve"> Faktura bude označena názvem projektu a registračním číslem (viz. čl. II.1).</w:t>
      </w:r>
    </w:p>
    <w:p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EB45A1">
        <w:rPr>
          <w:rFonts w:cstheme="minorHAnsi"/>
          <w:szCs w:val="20"/>
        </w:rPr>
        <w:t>Smluvní strany si sjednávají pro případ prodlení prodávajícího s do</w:t>
      </w:r>
      <w:r w:rsidR="00814A37">
        <w:rPr>
          <w:rFonts w:cstheme="minorHAnsi"/>
          <w:szCs w:val="20"/>
        </w:rPr>
        <w:t>dáním kompletního předmětu plnění zakázky</w:t>
      </w:r>
      <w:r w:rsidRPr="00EB45A1">
        <w:rPr>
          <w:rFonts w:cstheme="minorHAnsi"/>
          <w:szCs w:val="20"/>
        </w:rPr>
        <w:t xml:space="preserve"> do stanoveného termínu možnost </w:t>
      </w:r>
      <w:r w:rsidR="00F214E8">
        <w:rPr>
          <w:rFonts w:cstheme="minorHAnsi"/>
          <w:szCs w:val="20"/>
        </w:rPr>
        <w:t>uložit smluvní pokutu ve výši 2.5</w:t>
      </w:r>
      <w:r w:rsidRPr="004508B6">
        <w:rPr>
          <w:rFonts w:cstheme="minorHAnsi"/>
          <w:szCs w:val="20"/>
        </w:rPr>
        <w:t>00,- Kč,</w:t>
      </w:r>
      <w:r w:rsidRPr="00EB45A1">
        <w:rPr>
          <w:rFonts w:cstheme="minorHAnsi"/>
          <w:szCs w:val="20"/>
        </w:rPr>
        <w:t xml:space="preserve">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w:t>
      </w:r>
      <w:r w:rsidR="00F214E8">
        <w:rPr>
          <w:rFonts w:cstheme="minorHAnsi"/>
          <w:szCs w:val="20"/>
        </w:rPr>
        <w:t>účtovat smluvní pokutu ve výši 2.5</w:t>
      </w:r>
      <w:r>
        <w:rPr>
          <w:rFonts w:cstheme="minorHAnsi"/>
          <w:szCs w:val="20"/>
        </w:rPr>
        <w:t>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95E0D" w:rsidRPr="004508B6" w:rsidRDefault="00495E0D" w:rsidP="00495E0D">
      <w:pPr>
        <w:pStyle w:val="Odstavecseseznamem"/>
        <w:numPr>
          <w:ilvl w:val="0"/>
          <w:numId w:val="21"/>
        </w:numPr>
        <w:ind w:left="284" w:hanging="284"/>
        <w:jc w:val="both"/>
      </w:pPr>
      <w:r w:rsidRPr="007128A9">
        <w:rPr>
          <w:color w:val="000000"/>
        </w:rPr>
        <w:t>Prodávající se zavazuje, že na jím vydaných daňových dokladech bude uvádět pouze čísla tuzemských bankovních účtů, která jsou správcem daně zveřejněna způsobem umožňujícím dálkový přístup (§ 98 písm. d)  zákona č.235/2004 Sb., o dani z přidané hodnoty</w:t>
      </w:r>
      <w:r>
        <w:rPr>
          <w:color w:val="000000"/>
        </w:rPr>
        <w:t>, v platném znění, dále jen „zákon o DPH“</w:t>
      </w:r>
      <w:r w:rsidRPr="007128A9">
        <w:rPr>
          <w:color w:val="000000"/>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7128A9">
        <w:rPr>
          <w:iCs/>
          <w:color w:val="000000"/>
        </w:rPr>
        <w:t>oprávněn odvést částku DPH z příslušného plnění přímo na účet finančnímu úřadu.</w:t>
      </w:r>
      <w:r w:rsidRPr="007128A9">
        <w:rPr>
          <w:color w:val="000000"/>
        </w:rPr>
        <w:t xml:space="preserve"> Smluvní strany si sjednávají, že takto prodávajícímu nevyplacenou částku DPH odvede správci daně sám kupující v souladu s</w:t>
      </w:r>
      <w:r>
        <w:rPr>
          <w:color w:val="000000"/>
        </w:rPr>
        <w:t> </w:t>
      </w:r>
      <w:r w:rsidRPr="007128A9">
        <w:rPr>
          <w:color w:val="000000"/>
        </w:rPr>
        <w:t xml:space="preserve">§ 109a zákona </w:t>
      </w:r>
      <w:r>
        <w:rPr>
          <w:color w:val="000000"/>
        </w:rPr>
        <w:t>o DPH</w:t>
      </w:r>
      <w:r w:rsidRPr="007128A9">
        <w:rPr>
          <w:color w:val="000000"/>
        </w:rPr>
        <w:t>.</w:t>
      </w:r>
    </w:p>
    <w:p w:rsidR="00087572" w:rsidRPr="00BC2E1A" w:rsidRDefault="00495E0D" w:rsidP="00AB0847">
      <w:pPr>
        <w:pStyle w:val="Odstavecseseznamem"/>
        <w:numPr>
          <w:ilvl w:val="0"/>
          <w:numId w:val="21"/>
        </w:numPr>
        <w:ind w:left="284" w:hanging="284"/>
        <w:jc w:val="both"/>
      </w:pPr>
      <w:r w:rsidRPr="007128A9">
        <w:rPr>
          <w:color w:val="000000"/>
        </w:rPr>
        <w:t>V případě, že se prodávající stane tzv. nespolehlivým plátcem DPH ve smyslu §106a zák</w:t>
      </w:r>
      <w:r>
        <w:rPr>
          <w:color w:val="000000"/>
        </w:rPr>
        <w:t>ona o DPH</w:t>
      </w:r>
      <w:r w:rsidRPr="007128A9">
        <w:rPr>
          <w:color w:val="000000"/>
        </w:rPr>
        <w:t xml:space="preserve">, je kupující oprávněn odvést částku DPH z příslušného plnění přímo na účet finančnímu úřadu, a to v návaznosti na §109 a §109a zákona </w:t>
      </w:r>
      <w:r>
        <w:rPr>
          <w:color w:val="000000"/>
        </w:rPr>
        <w:t>o DPH</w:t>
      </w:r>
      <w:r w:rsidRPr="007128A9">
        <w:rPr>
          <w:color w:val="000000"/>
        </w:rPr>
        <w:t>. V takovém případě tuto skutečnost kupující oznámí prodávajícímu a úhradou DP</w:t>
      </w:r>
      <w:r>
        <w:rPr>
          <w:color w:val="000000"/>
        </w:rPr>
        <w:t xml:space="preserve">H na </w:t>
      </w:r>
      <w:r w:rsidRPr="007128A9">
        <w:rPr>
          <w:color w:val="000000"/>
        </w:rPr>
        <w:t>účet finančního úřadu se pohledávka kupujícího vůči prodávajícímu v částce uhrazené DPH považuje bez ohledu na další ustanovení této smlouvy za uhrazenou. Skutečnost, že se prodávající stal tzv. nespolehlivým plátcem DPH</w:t>
      </w:r>
      <w:r>
        <w:rPr>
          <w:color w:val="000000"/>
        </w:rPr>
        <w:t>,</w:t>
      </w:r>
      <w:r w:rsidRPr="007128A9">
        <w:rPr>
          <w:color w:val="000000"/>
        </w:rPr>
        <w:t xml:space="preserve"> bude ověřena z veřejně dostupného registru plátců DPH a identifikovaných osob, což prodávající výslovně akceptuje a nebude činit sporným.</w:t>
      </w:r>
    </w:p>
    <w:p w:rsidR="00BC2E1A" w:rsidRDefault="001146C6" w:rsidP="00542B40">
      <w:pPr>
        <w:pStyle w:val="Odstavecseseznamem"/>
        <w:numPr>
          <w:ilvl w:val="0"/>
          <w:numId w:val="21"/>
        </w:numPr>
        <w:ind w:left="284" w:hanging="284"/>
        <w:jc w:val="both"/>
      </w:pPr>
      <w:r>
        <w:rPr>
          <w:rFonts w:ascii="Calibri" w:hAnsi="Calibri" w:cs="Arial"/>
          <w:szCs w:val="20"/>
        </w:rPr>
        <w:t>Prodívající</w:t>
      </w:r>
      <w:r w:rsidR="00BC2E1A">
        <w:rPr>
          <w:rFonts w:ascii="Calibri" w:hAnsi="Calibri" w:cs="Arial"/>
          <w:szCs w:val="20"/>
        </w:rPr>
        <w:t xml:space="preserve"> při realizaci zakázky </w:t>
      </w:r>
      <w:r w:rsidRPr="001146C6">
        <w:rPr>
          <w:rFonts w:ascii="Calibri" w:hAnsi="Calibri" w:cs="Arial"/>
          <w:color w:val="000000"/>
          <w:szCs w:val="20"/>
        </w:rPr>
        <w:t>za komplexní koordinaci prací a dodávek v rámci veškerých dílčích částí plnění a následnou finální kompletaci, zapojení a instalaci všech prvků a uvedení učebny do provozu vč. souvisejícího odzkoušení</w:t>
      </w:r>
      <w:r w:rsidR="00BC2E1A" w:rsidRPr="001146C6">
        <w:rPr>
          <w:rFonts w:ascii="Calibri" w:hAnsi="Calibri" w:cs="Arial"/>
          <w:szCs w:val="20"/>
        </w:rPr>
        <w:t xml:space="preserve">. </w:t>
      </w:r>
      <w:r w:rsidRPr="001146C6">
        <w:rPr>
          <w:rFonts w:ascii="Calibri" w:hAnsi="Calibri" w:cs="Arial"/>
          <w:color w:val="000000"/>
          <w:szCs w:val="20"/>
        </w:rPr>
        <w:t>Výsledkem této komplexní koordinaci prací a dodávek všech dílčích částí plnění zakázky pak bude plně funkční a vzájemně zcela kompatibilní celek.</w:t>
      </w:r>
      <w:r>
        <w:rPr>
          <w:rFonts w:ascii="Calibri" w:hAnsi="Calibri" w:cs="Arial"/>
          <w:b/>
          <w:color w:val="000000"/>
          <w:szCs w:val="20"/>
        </w:rPr>
        <w:t xml:space="preserve"> </w:t>
      </w:r>
      <w:r>
        <w:rPr>
          <w:rFonts w:ascii="Calibri" w:hAnsi="Calibri" w:cs="Arial"/>
          <w:szCs w:val="20"/>
        </w:rPr>
        <w:t xml:space="preserve">Za tímto účelem jsou dodavatelé ostatních dílčích plnění dbát pokynů prodávajícího a poskytnout mu </w:t>
      </w:r>
      <w:r>
        <w:rPr>
          <w:rFonts w:ascii="Calibri" w:hAnsi="Calibri" w:cs="Arial"/>
          <w:szCs w:val="20"/>
        </w:rPr>
        <w:lastRenderedPageBreak/>
        <w:t xml:space="preserve">dostatečnou součinnost. </w:t>
      </w:r>
      <w:r w:rsidR="00BC2E1A">
        <w:rPr>
          <w:rFonts w:ascii="Calibri" w:hAnsi="Calibri" w:cs="Arial"/>
          <w:szCs w:val="20"/>
        </w:rPr>
        <w:t xml:space="preserve">Nesplnění této povinnosti </w:t>
      </w:r>
      <w:r>
        <w:rPr>
          <w:rFonts w:cstheme="minorHAnsi"/>
        </w:rPr>
        <w:t>či odmítnutí součinnosti některým z dodavatelů oznámí prodávající bez zbytečného prodlení objednateli.</w:t>
      </w:r>
    </w:p>
    <w:p w:rsidR="00495E0D" w:rsidRDefault="00495E0D" w:rsidP="005C7AE2">
      <w:pPr>
        <w:rPr>
          <w:rFonts w:cs="Arial"/>
          <w:b/>
        </w:rPr>
      </w:pPr>
    </w:p>
    <w:p w:rsidR="000F7F84" w:rsidRDefault="000F7F84" w:rsidP="005C7AE2">
      <w:pPr>
        <w:rPr>
          <w:rFonts w:cs="Arial"/>
          <w:b/>
        </w:rPr>
      </w:pPr>
    </w:p>
    <w:p w:rsidR="00801E86" w:rsidRPr="00E71D41" w:rsidRDefault="00801E86" w:rsidP="00801E86">
      <w:pPr>
        <w:jc w:val="center"/>
        <w:rPr>
          <w:rFonts w:cs="Arial"/>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4508B6" w:rsidRPr="00FD7DAC" w:rsidRDefault="00E55402" w:rsidP="00E55402">
      <w:pPr>
        <w:pStyle w:val="Odstavecseseznamem"/>
        <w:numPr>
          <w:ilvl w:val="1"/>
          <w:numId w:val="24"/>
        </w:numPr>
        <w:ind w:left="284" w:hanging="284"/>
        <w:jc w:val="both"/>
        <w:rPr>
          <w:rFonts w:cs="Arial"/>
        </w:rPr>
      </w:pPr>
      <w:r w:rsidRPr="00E71D41">
        <w:rPr>
          <w:rFonts w:cstheme="minorHAnsi"/>
          <w:szCs w:val="20"/>
        </w:rPr>
        <w:t xml:space="preserve">Prodávající je povinen předat předmět plnění zakázky dle této smlouvy nejpozději </w:t>
      </w:r>
      <w:r w:rsidR="00F36B31" w:rsidRPr="00FD7DAC">
        <w:rPr>
          <w:rFonts w:cstheme="minorHAnsi"/>
          <w:szCs w:val="20"/>
        </w:rPr>
        <w:t>do 12</w:t>
      </w:r>
      <w:r w:rsidRPr="00FD7DAC">
        <w:rPr>
          <w:rFonts w:cstheme="minorHAnsi"/>
          <w:szCs w:val="20"/>
        </w:rPr>
        <w:t>0 kalendářních dní od podpisu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AB0847" w:rsidRPr="00A71444">
        <w:rPr>
          <w:rStyle w:val="tsubjname"/>
          <w:rFonts w:cstheme="minorHAnsi"/>
        </w:rPr>
        <w:t>Základní škola Ústí nad Labem, Mírová 2734/4, příspěvková organizace</w:t>
      </w:r>
      <w:r w:rsidR="00AB0847" w:rsidRPr="00A71444">
        <w:rPr>
          <w:rFonts w:cstheme="minorHAnsi"/>
        </w:rPr>
        <w:t>, Mírová 2734/4, 400 11 Ústí nad Labem</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4508B6"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8E5B94" w:rsidRDefault="008E5B94" w:rsidP="004508B6">
      <w:pPr>
        <w:rPr>
          <w:rFonts w:cs="Arial"/>
        </w:rPr>
      </w:pPr>
    </w:p>
    <w:p w:rsidR="000F7F84" w:rsidRPr="004508B6" w:rsidRDefault="000F7F84" w:rsidP="004508B6">
      <w:pPr>
        <w:rPr>
          <w:rFonts w:cs="Arial"/>
        </w:rPr>
      </w:pPr>
    </w:p>
    <w:p w:rsidR="00801E86" w:rsidRPr="00BC613E" w:rsidRDefault="00103F74" w:rsidP="00BE76E8">
      <w:pPr>
        <w:jc w:val="center"/>
        <w:rPr>
          <w:rFonts w:cs="Arial"/>
          <w:b/>
        </w:rPr>
      </w:pPr>
      <w:r>
        <w:rPr>
          <w:rFonts w:cs="Arial"/>
          <w:b/>
        </w:rPr>
        <w:t>V</w:t>
      </w:r>
      <w:r w:rsidR="00801E86" w:rsidRPr="00BC613E">
        <w:rPr>
          <w:rFonts w:cs="Arial"/>
          <w:b/>
        </w:rPr>
        <w:t>.</w:t>
      </w:r>
      <w:r w:rsidR="00BE76E8">
        <w:rPr>
          <w:rFonts w:cs="Arial"/>
          <w:b/>
        </w:rPr>
        <w:t xml:space="preserve"> </w:t>
      </w:r>
      <w:r w:rsidR="00542B40">
        <w:rPr>
          <w:b/>
        </w:rPr>
        <w:t>Další ujednání</w:t>
      </w:r>
    </w:p>
    <w:p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146C6" w:rsidRDefault="00DE4681" w:rsidP="00542B40">
      <w:pPr>
        <w:pStyle w:val="Odstavecseseznamem"/>
        <w:numPr>
          <w:ilvl w:val="0"/>
          <w:numId w:val="17"/>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r w:rsidRPr="001146C6">
        <w:rPr>
          <w:rFonts w:cstheme="minorHAnsi"/>
        </w:rPr>
        <w:t xml:space="preserve">Uvedeným není dotčeno ustanovení čl. III odst. 3 této smlouvy (resp. prodloužená záruka </w:t>
      </w:r>
      <w:r w:rsidR="00814A37" w:rsidRPr="001146C6">
        <w:rPr>
          <w:rFonts w:cstheme="minorHAnsi"/>
        </w:rPr>
        <w:t>dílčích částí předmětu plnění zakázky</w:t>
      </w:r>
      <w:r w:rsidRPr="001146C6">
        <w:rPr>
          <w:rFonts w:cstheme="minorHAnsi"/>
        </w:rPr>
        <w: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1146C6">
        <w:rPr>
          <w:rFonts w:cstheme="minorHAnsi"/>
        </w:rPr>
        <w:t xml:space="preserve"> </w:t>
      </w:r>
      <w:r w:rsidRPr="001F09DB">
        <w:rPr>
          <w:rFonts w:cstheme="minorHAnsi"/>
        </w:rPr>
        <w:t xml:space="preserve">vyřídit </w:t>
      </w:r>
      <w:r w:rsidR="001146C6">
        <w:rPr>
          <w:rFonts w:cstheme="minorHAnsi"/>
        </w:rPr>
        <w:t xml:space="preserve">ji </w:t>
      </w:r>
      <w:r w:rsidRPr="001F09DB">
        <w:rPr>
          <w:rFonts w:cstheme="minorHAnsi"/>
        </w:rPr>
        <w:t>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AB0847" w:rsidRPr="00A71444">
        <w:rPr>
          <w:rStyle w:val="tsubjname"/>
          <w:rFonts w:cstheme="minorHAnsi"/>
        </w:rPr>
        <w:t>Základní škola Ústí nad Labem, Mírová 2734/4, příspěvková organizace</w:t>
      </w:r>
      <w:r w:rsidR="00AB0847" w:rsidRPr="00A71444">
        <w:rPr>
          <w:rFonts w:cstheme="minorHAnsi"/>
        </w:rPr>
        <w:t>, Mírová 2734/4, 400 11 Ústí nad Labem</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087572" w:rsidRPr="00AB0847" w:rsidRDefault="001F09DB" w:rsidP="00AB0847">
      <w:pPr>
        <w:pStyle w:val="Odstavecseseznamem"/>
        <w:numPr>
          <w:ilvl w:val="0"/>
          <w:numId w:val="17"/>
        </w:numPr>
        <w:ind w:left="284" w:hanging="284"/>
        <w:jc w:val="both"/>
        <w:rPr>
          <w:rFonts w:cs="Arial"/>
        </w:rPr>
      </w:pPr>
      <w:r w:rsidRPr="001F09DB">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Default="004A17C9" w:rsidP="00542B40">
      <w:pPr>
        <w:pStyle w:val="Odstavecseseznamem"/>
        <w:numPr>
          <w:ilvl w:val="0"/>
          <w:numId w:val="17"/>
        </w:numPr>
        <w:ind w:left="284" w:hanging="284"/>
        <w:jc w:val="both"/>
        <w:rPr>
          <w:rFonts w:cstheme="minorHAnsi"/>
          <w:color w:val="000000"/>
        </w:rPr>
      </w:pPr>
      <w:r>
        <w:rPr>
          <w:rFonts w:cstheme="minorHAnsi"/>
          <w:color w:val="000000"/>
        </w:rPr>
        <w:t>Prodávající</w:t>
      </w:r>
      <w:r w:rsidRPr="001F5CE0">
        <w:rPr>
          <w:rFonts w:cstheme="minorHAnsi"/>
          <w:color w:val="000000"/>
        </w:rPr>
        <w:t xml:space="preserve"> se zavazuje mít po celou dobu trvání této smlouvy uzavřenou pojistnou</w:t>
      </w:r>
      <w:r>
        <w:rPr>
          <w:rFonts w:cstheme="minorHAnsi"/>
          <w:color w:val="000000"/>
        </w:rPr>
        <w:t xml:space="preserve"> </w:t>
      </w:r>
      <w:r w:rsidRPr="001F5CE0">
        <w:rPr>
          <w:rFonts w:cstheme="minorHAnsi"/>
          <w:color w:val="000000"/>
        </w:rPr>
        <w:t>smlouvu, jejímž předmětem je pojištění odpovědnosti za škody způsobené třetím osobám</w:t>
      </w:r>
      <w:r>
        <w:rPr>
          <w:rFonts w:cstheme="minorHAnsi"/>
          <w:color w:val="000000"/>
        </w:rPr>
        <w:t xml:space="preserve"> </w:t>
      </w:r>
      <w:r w:rsidRPr="001F5CE0">
        <w:rPr>
          <w:rFonts w:cstheme="minorHAnsi"/>
          <w:color w:val="000000"/>
        </w:rPr>
        <w:t xml:space="preserve">v souvislosti s činnostmi </w:t>
      </w:r>
      <w:r>
        <w:rPr>
          <w:rFonts w:cstheme="minorHAnsi"/>
          <w:color w:val="000000"/>
        </w:rPr>
        <w:t>prodávajícího</w:t>
      </w:r>
      <w:r w:rsidRPr="001F5CE0">
        <w:rPr>
          <w:rFonts w:cstheme="minorHAnsi"/>
          <w:color w:val="000000"/>
        </w:rPr>
        <w:t xml:space="preserve"> s pojistn</w:t>
      </w:r>
      <w:r>
        <w:rPr>
          <w:rFonts w:cstheme="minorHAnsi"/>
          <w:color w:val="000000"/>
        </w:rPr>
        <w:t>ým plněním nejméně ve výši kupní ceny</w:t>
      </w:r>
      <w:r w:rsidRPr="001F5CE0">
        <w:rPr>
          <w:rFonts w:cstheme="minorHAnsi"/>
          <w:color w:val="000000"/>
        </w:rPr>
        <w:t xml:space="preserve"> této</w:t>
      </w:r>
      <w:r>
        <w:rPr>
          <w:rFonts w:cstheme="minorHAnsi"/>
          <w:color w:val="000000"/>
        </w:rPr>
        <w:t xml:space="preserve"> </w:t>
      </w:r>
      <w:r w:rsidRPr="001F5CE0">
        <w:rPr>
          <w:rFonts w:cstheme="minorHAnsi"/>
          <w:color w:val="000000"/>
        </w:rPr>
        <w:t>smlouvy</w:t>
      </w:r>
      <w:r w:rsidR="00E71D41">
        <w:rPr>
          <w:rFonts w:cstheme="minorHAnsi"/>
          <w:color w:val="000000"/>
        </w:rPr>
        <w:t xml:space="preserve"> (v úrovni ceny vč.</w:t>
      </w:r>
      <w:r>
        <w:rPr>
          <w:rFonts w:cstheme="minorHAnsi"/>
          <w:color w:val="000000"/>
        </w:rPr>
        <w:t xml:space="preserve"> DPH)</w:t>
      </w:r>
      <w:r w:rsidRPr="001F5CE0">
        <w:rPr>
          <w:rFonts w:cstheme="minorHAnsi"/>
          <w:color w:val="000000"/>
        </w:rPr>
        <w:t xml:space="preserve">. </w:t>
      </w:r>
      <w:r>
        <w:rPr>
          <w:rFonts w:cstheme="minorHAnsi"/>
          <w:color w:val="000000"/>
        </w:rPr>
        <w:t>Prodávající</w:t>
      </w:r>
      <w:r w:rsidRPr="001F5CE0">
        <w:rPr>
          <w:rFonts w:cstheme="minorHAnsi"/>
          <w:color w:val="000000"/>
        </w:rPr>
        <w:t xml:space="preserve"> je povinen předložit pojistnou smlouvu k</w:t>
      </w:r>
      <w:r>
        <w:rPr>
          <w:rFonts w:cstheme="minorHAnsi"/>
          <w:color w:val="000000"/>
        </w:rPr>
        <w:t> </w:t>
      </w:r>
      <w:r w:rsidRPr="001F5CE0">
        <w:rPr>
          <w:rFonts w:cstheme="minorHAnsi"/>
          <w:color w:val="000000"/>
        </w:rPr>
        <w:t>nahlédnutí</w:t>
      </w:r>
      <w:r>
        <w:rPr>
          <w:rFonts w:cstheme="minorHAnsi"/>
          <w:color w:val="000000"/>
        </w:rPr>
        <w:t xml:space="preserve"> </w:t>
      </w:r>
      <w:r w:rsidRPr="001F5CE0">
        <w:rPr>
          <w:rFonts w:cstheme="minorHAnsi"/>
          <w:color w:val="000000"/>
        </w:rPr>
        <w:t>či předložit jiný doklad prokazující, že zhotovitel má uzavřenu pojistnou smlouvu, nejpozději</w:t>
      </w:r>
      <w:r>
        <w:rPr>
          <w:rFonts w:cstheme="minorHAnsi"/>
          <w:color w:val="000000"/>
        </w:rPr>
        <w:t xml:space="preserve"> </w:t>
      </w:r>
      <w:r w:rsidRPr="001F5CE0">
        <w:rPr>
          <w:rFonts w:cstheme="minorHAnsi"/>
          <w:color w:val="000000"/>
        </w:rPr>
        <w:t xml:space="preserve">však před podpisem </w:t>
      </w:r>
      <w:r>
        <w:rPr>
          <w:rFonts w:cstheme="minorHAnsi"/>
          <w:color w:val="000000"/>
        </w:rPr>
        <w:t>kupní smlouvy</w:t>
      </w:r>
      <w:r w:rsidRPr="001F5CE0">
        <w:rPr>
          <w:rFonts w:cstheme="minorHAnsi"/>
          <w:color w:val="000000"/>
        </w:rPr>
        <w:t>. Porušení této povinnosti zakládá právo objednatele od</w:t>
      </w:r>
      <w:r>
        <w:rPr>
          <w:rFonts w:cstheme="minorHAnsi"/>
          <w:color w:val="000000"/>
        </w:rPr>
        <w:t xml:space="preserve"> </w:t>
      </w:r>
      <w:r w:rsidRPr="001F5CE0">
        <w:rPr>
          <w:rFonts w:cstheme="minorHAnsi"/>
          <w:color w:val="000000"/>
        </w:rPr>
        <w:t>smlouvy odstoupit.</w:t>
      </w:r>
    </w:p>
    <w:p w:rsidR="0078568E" w:rsidRDefault="001F09DB" w:rsidP="0078568E">
      <w:pPr>
        <w:pStyle w:val="Odstavecseseznamem"/>
        <w:numPr>
          <w:ilvl w:val="0"/>
          <w:numId w:val="17"/>
        </w:numPr>
        <w:ind w:left="284" w:hanging="284"/>
        <w:jc w:val="both"/>
        <w:rPr>
          <w:szCs w:val="24"/>
        </w:rPr>
      </w:pPr>
      <w:r>
        <w:rPr>
          <w:rFonts w:cs="Calibri"/>
        </w:rPr>
        <w:lastRenderedPageBreak/>
        <w:t xml:space="preserve">Prodávající je </w:t>
      </w:r>
      <w:r w:rsidRPr="0069310B">
        <w:rPr>
          <w:rFonts w:cs="Calibri"/>
        </w:rPr>
        <w:t xml:space="preserve">zavázán k povinnosti </w:t>
      </w:r>
      <w:r w:rsidRPr="0069310B">
        <w:t xml:space="preserve">po dobu 10 let od </w:t>
      </w:r>
      <w:r>
        <w:t>finančního ukončení projektu</w:t>
      </w:r>
      <w:r w:rsidR="00087572">
        <w:t>, minimálně však do 31. 12. 2030</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1F09DB" w:rsidRPr="00DE4681" w:rsidRDefault="001F09DB" w:rsidP="00542B40">
      <w:pPr>
        <w:pStyle w:val="Odstavecseseznamem"/>
        <w:numPr>
          <w:ilvl w:val="0"/>
          <w:numId w:val="17"/>
        </w:numPr>
        <w:ind w:left="284" w:hanging="284"/>
        <w:jc w:val="both"/>
        <w:rPr>
          <w:rFonts w:cs="Arial"/>
        </w:rPr>
      </w:pPr>
      <w:r>
        <w:rPr>
          <w:szCs w:val="24"/>
        </w:rPr>
        <w:t xml:space="preserve">Prodávající bere na vědomí, že zakázka je financována formou dotace v souvislosti s projektem specifikovaným ve čl. II odst. 1 této smlouvy. V případě nepřiznání dotace kupujícímu ze strany poskytovatele podpory </w:t>
      </w:r>
      <w:r w:rsidR="00902E1E">
        <w:rPr>
          <w:szCs w:val="24"/>
        </w:rPr>
        <w:t>pozbývá</w:t>
      </w:r>
      <w:r>
        <w:rPr>
          <w:szCs w:val="24"/>
        </w:rPr>
        <w:t xml:space="preserve"> </w:t>
      </w:r>
      <w:r w:rsidR="00902E1E">
        <w:rPr>
          <w:szCs w:val="24"/>
        </w:rPr>
        <w:t>tato smlouva účinnost</w:t>
      </w:r>
      <w:r>
        <w:rPr>
          <w:szCs w:val="24"/>
        </w:rPr>
        <w:t xml:space="preserve"> ke dni vyrozumění o nedoporučení projektu k financování (popř. jiného sdělení o</w:t>
      </w:r>
      <w:r w:rsidR="00902E1E">
        <w:rPr>
          <w:szCs w:val="24"/>
        </w:rPr>
        <w:t>bdobného charakteru) kupujícímu. Toto ustanovení se nevztahuje na takové dílčí plnění, které již bylo před tímto vyrozuměním prodávajícím dodáno.</w:t>
      </w:r>
    </w:p>
    <w:p w:rsidR="008E5B94" w:rsidRDefault="008E5B94">
      <w:pPr>
        <w:rPr>
          <w:b/>
        </w:rPr>
      </w:pPr>
    </w:p>
    <w:p w:rsidR="00BC2E1A" w:rsidRDefault="00BC2E1A">
      <w:pPr>
        <w:rPr>
          <w:b/>
        </w:rPr>
      </w:pPr>
    </w:p>
    <w:p w:rsidR="00B47DAB" w:rsidRPr="00B47DAB" w:rsidRDefault="00B47DAB" w:rsidP="00B47DAB">
      <w:pPr>
        <w:jc w:val="center"/>
        <w:rPr>
          <w:rFonts w:cs="Arial"/>
          <w:b/>
        </w:rPr>
      </w:pPr>
      <w:r w:rsidRPr="00B47DAB">
        <w:rPr>
          <w:b/>
        </w:rPr>
        <w:t xml:space="preserve">VI.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363928" w:rsidRDefault="00363928" w:rsidP="00363928">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Tato smlouva vč. všech příloh není obchodním tajemstvím a podléhá zákonu č. 106/1999 Sb. o svobodném přístupu k informacím, v platném znění, a bude zveřejněna profilu zadavatele kupujícího a v registru smluv.</w:t>
      </w:r>
    </w:p>
    <w:p w:rsidR="00495E0D" w:rsidRPr="00C3207C" w:rsidRDefault="00363928" w:rsidP="00363928">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Smlouva nabývá platnosti a účinnosti dnem jejího podpisu oprávněnými zástupci obou smluvních stran a jejím uveřejněním podle zákona č. 340/2015 Sb., o registru smluv, v platném znění.</w:t>
      </w:r>
    </w:p>
    <w:p w:rsidR="00495E0D" w:rsidRPr="00C3207C" w:rsidRDefault="00495E0D"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w:t>
      </w:r>
      <w:r>
        <w:rPr>
          <w:rFonts w:asciiTheme="minorHAnsi" w:hAnsiTheme="minorHAnsi" w:cstheme="minorHAnsi"/>
          <w:sz w:val="22"/>
          <w:szCs w:val="22"/>
        </w:rPr>
        <w:t>tanoveními občanského zákoníku</w:t>
      </w:r>
      <w:r w:rsidRPr="00C3207C">
        <w:rPr>
          <w:rFonts w:asciiTheme="minorHAnsi" w:hAnsiTheme="minorHAnsi" w:cstheme="minorHAnsi"/>
          <w:sz w:val="22"/>
          <w:szCs w:val="22"/>
        </w:rPr>
        <w:t>.</w:t>
      </w:r>
    </w:p>
    <w:p w:rsidR="00C3207C" w:rsidRPr="00C3207C" w:rsidRDefault="00495E0D"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w:t>
      </w:r>
      <w:r>
        <w:rPr>
          <w:rFonts w:asciiTheme="minorHAnsi" w:hAnsiTheme="minorHAnsi" w:cstheme="minorHAnsi"/>
          <w:sz w:val="22"/>
          <w:szCs w:val="22"/>
        </w:rPr>
        <w:t>, v platném znění,</w:t>
      </w:r>
      <w:r w:rsidRPr="00C3207C">
        <w:rPr>
          <w:rFonts w:asciiTheme="minorHAnsi" w:hAnsiTheme="minorHAnsi" w:cstheme="minorHAnsi"/>
          <w:sz w:val="22"/>
          <w:szCs w:val="22"/>
        </w:rPr>
        <w:t xml:space="preserve">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podlimitní 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801E86" w:rsidRDefault="00801E86" w:rsidP="00801E86">
      <w:pPr>
        <w:jc w:val="both"/>
        <w:rPr>
          <w:rFonts w:cs="Arial"/>
        </w:rPr>
      </w:pPr>
    </w:p>
    <w:p w:rsidR="00AB0847" w:rsidRPr="00BC613E" w:rsidRDefault="00AB0847" w:rsidP="00801E86">
      <w:pPr>
        <w:jc w:val="both"/>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V</w:t>
            </w:r>
            <w:r w:rsidR="00101ABA">
              <w:rPr>
                <w:rFonts w:cs="Arial"/>
              </w:rPr>
              <w:t> Ústí nad Labem</w:t>
            </w:r>
            <w:r w:rsidRPr="00BC613E">
              <w:rPr>
                <w:rFonts w:cs="Arial"/>
              </w:rPr>
              <w:t xml:space="preserve"> dne </w:t>
            </w:r>
            <w:r w:rsidR="00101ABA">
              <w:rPr>
                <w:rFonts w:cs="Arial"/>
              </w:rPr>
              <w:t>31.7.2019</w:t>
            </w:r>
          </w:p>
          <w:p w:rsidR="00801E86" w:rsidRPr="00BC613E" w:rsidRDefault="00801E86"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AB0847" w:rsidRDefault="00AB0847" w:rsidP="00B96695">
            <w:pPr>
              <w:widowControl w:val="0"/>
              <w:autoSpaceDE w:val="0"/>
              <w:autoSpaceDN w:val="0"/>
              <w:adjustRightInd w:val="0"/>
              <w:rPr>
                <w:rFonts w:cs="Arial"/>
              </w:rPr>
            </w:pPr>
          </w:p>
          <w:p w:rsidR="008526AA" w:rsidRDefault="008526AA" w:rsidP="00B96695">
            <w:pPr>
              <w:widowControl w:val="0"/>
              <w:autoSpaceDE w:val="0"/>
              <w:autoSpaceDN w:val="0"/>
              <w:adjustRightInd w:val="0"/>
              <w:rPr>
                <w:rFonts w:cs="Arial"/>
              </w:rPr>
            </w:pPr>
          </w:p>
          <w:p w:rsidR="008526AA" w:rsidRDefault="008526AA" w:rsidP="00B96695">
            <w:pPr>
              <w:widowControl w:val="0"/>
              <w:autoSpaceDE w:val="0"/>
              <w:autoSpaceDN w:val="0"/>
              <w:adjustRightInd w:val="0"/>
              <w:rPr>
                <w:rFonts w:cs="Arial"/>
              </w:rPr>
            </w:pPr>
          </w:p>
          <w:p w:rsidR="008E5B94" w:rsidRPr="00BC613E" w:rsidRDefault="008E5B94" w:rsidP="00B96695">
            <w:pPr>
              <w:widowControl w:val="0"/>
              <w:autoSpaceDE w:val="0"/>
              <w:autoSpaceDN w:val="0"/>
              <w:adjustRightInd w:val="0"/>
              <w:rPr>
                <w:rFonts w:cs="Arial"/>
              </w:rPr>
            </w:pPr>
          </w:p>
        </w:tc>
        <w:tc>
          <w:tcPr>
            <w:tcW w:w="4606" w:type="dxa"/>
          </w:tcPr>
          <w:p w:rsidR="00801E86" w:rsidRPr="00BC613E" w:rsidRDefault="00801E86" w:rsidP="00101ABA">
            <w:pPr>
              <w:widowControl w:val="0"/>
              <w:autoSpaceDE w:val="0"/>
              <w:autoSpaceDN w:val="0"/>
              <w:adjustRightInd w:val="0"/>
              <w:rPr>
                <w:rFonts w:cs="Arial"/>
              </w:rPr>
            </w:pPr>
            <w:r w:rsidRPr="00BC613E">
              <w:rPr>
                <w:rFonts w:cs="Arial"/>
              </w:rPr>
              <w:t xml:space="preserve">V </w:t>
            </w:r>
            <w:r w:rsidR="008526AA">
              <w:rPr>
                <w:rFonts w:cs="Arial"/>
              </w:rPr>
              <w:t xml:space="preserve">Praze </w:t>
            </w:r>
            <w:r w:rsidRPr="00BC613E">
              <w:rPr>
                <w:rFonts w:cs="Arial"/>
              </w:rPr>
              <w:t>dne</w:t>
            </w:r>
            <w:r w:rsidR="00ED6C59">
              <w:rPr>
                <w:rFonts w:cs="Arial"/>
              </w:rPr>
              <w:t xml:space="preserve"> </w:t>
            </w:r>
            <w:r w:rsidR="00101ABA">
              <w:rPr>
                <w:rFonts w:cs="Arial"/>
              </w:rPr>
              <w:t>15.7.2019</w:t>
            </w:r>
            <w:bookmarkStart w:id="0" w:name="_GoBack"/>
            <w:bookmarkEnd w:id="0"/>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BC11BC" w:rsidRPr="00BC613E" w:rsidTr="00B96695">
        <w:tc>
          <w:tcPr>
            <w:tcW w:w="4606" w:type="dxa"/>
          </w:tcPr>
          <w:p w:rsidR="00BC11BC" w:rsidRPr="00BC613E" w:rsidRDefault="00BC11BC" w:rsidP="006A16FF">
            <w:pPr>
              <w:widowControl w:val="0"/>
              <w:autoSpaceDE w:val="0"/>
              <w:autoSpaceDN w:val="0"/>
              <w:adjustRightInd w:val="0"/>
              <w:rPr>
                <w:rFonts w:cs="Arial"/>
              </w:rPr>
            </w:pPr>
            <w:r>
              <w:rPr>
                <w:rFonts w:cs="Arial"/>
              </w:rPr>
              <w:t>Kupující</w:t>
            </w:r>
          </w:p>
          <w:p w:rsidR="00D516D9" w:rsidRPr="00263945" w:rsidRDefault="00D516D9" w:rsidP="00D516D9">
            <w:pPr>
              <w:widowControl w:val="0"/>
              <w:autoSpaceDE w:val="0"/>
              <w:autoSpaceDN w:val="0"/>
              <w:adjustRightInd w:val="0"/>
              <w:rPr>
                <w:rFonts w:cs="Arial"/>
              </w:rPr>
            </w:pPr>
            <w:r>
              <w:rPr>
                <w:rFonts w:ascii="Calibri" w:hAnsi="Calibri" w:cs="Arial"/>
                <w:b/>
                <w:szCs w:val="20"/>
              </w:rPr>
              <w:t xml:space="preserve">Mgr. </w:t>
            </w:r>
            <w:r w:rsidR="00AB0847">
              <w:rPr>
                <w:rFonts w:ascii="Calibri" w:hAnsi="Calibri" w:cs="Arial"/>
                <w:b/>
                <w:szCs w:val="20"/>
              </w:rPr>
              <w:t>Bc. Kamil Veigend</w:t>
            </w:r>
          </w:p>
          <w:p w:rsidR="00BC11BC" w:rsidRPr="00826E83" w:rsidRDefault="00AB0847" w:rsidP="00D516D9">
            <w:pPr>
              <w:widowControl w:val="0"/>
              <w:autoSpaceDE w:val="0"/>
              <w:autoSpaceDN w:val="0"/>
              <w:adjustRightInd w:val="0"/>
              <w:rPr>
                <w:rFonts w:cs="Arial"/>
                <w:highlight w:val="yellow"/>
              </w:rPr>
            </w:pPr>
            <w:r>
              <w:rPr>
                <w:rFonts w:ascii="Calibri" w:hAnsi="Calibri" w:cs="Arial"/>
                <w:szCs w:val="20"/>
              </w:rPr>
              <w:t>ředitel</w:t>
            </w:r>
            <w:r w:rsidR="00D516D9">
              <w:rPr>
                <w:rFonts w:ascii="Calibri" w:hAnsi="Calibri" w:cs="Arial"/>
                <w:szCs w:val="20"/>
              </w:rPr>
              <w:t xml:space="preserve"> školy</w:t>
            </w:r>
          </w:p>
        </w:tc>
        <w:tc>
          <w:tcPr>
            <w:tcW w:w="4606" w:type="dxa"/>
          </w:tcPr>
          <w:p w:rsidR="00BC11BC" w:rsidRPr="00BC613E" w:rsidRDefault="00BC11BC" w:rsidP="00B96695">
            <w:pPr>
              <w:widowControl w:val="0"/>
              <w:autoSpaceDE w:val="0"/>
              <w:autoSpaceDN w:val="0"/>
              <w:adjustRightInd w:val="0"/>
              <w:rPr>
                <w:rFonts w:cs="Arial"/>
              </w:rPr>
            </w:pPr>
            <w:r>
              <w:rPr>
                <w:rFonts w:cs="Arial"/>
              </w:rPr>
              <w:t>Prodávající</w:t>
            </w:r>
          </w:p>
          <w:p w:rsidR="00BC11BC" w:rsidRPr="00822984" w:rsidRDefault="00822984" w:rsidP="00B96695">
            <w:pPr>
              <w:widowControl w:val="0"/>
              <w:autoSpaceDE w:val="0"/>
              <w:autoSpaceDN w:val="0"/>
              <w:adjustRightInd w:val="0"/>
              <w:rPr>
                <w:rFonts w:cs="Arial"/>
                <w:b/>
              </w:rPr>
            </w:pPr>
            <w:r w:rsidRPr="00822984">
              <w:rPr>
                <w:rFonts w:cs="Arial"/>
                <w:b/>
              </w:rPr>
              <w:t>Ing. David Lesch</w:t>
            </w:r>
          </w:p>
          <w:p w:rsidR="00BC11BC" w:rsidRPr="00BC613E" w:rsidRDefault="00822984" w:rsidP="00826E83">
            <w:pPr>
              <w:widowControl w:val="0"/>
              <w:autoSpaceDE w:val="0"/>
              <w:autoSpaceDN w:val="0"/>
              <w:adjustRightInd w:val="0"/>
              <w:rPr>
                <w:rFonts w:cs="Arial"/>
              </w:rPr>
            </w:pPr>
            <w:r>
              <w:rPr>
                <w:rFonts w:cs="Arial"/>
              </w:rPr>
              <w:t>předseda představenstva</w:t>
            </w:r>
          </w:p>
        </w:tc>
      </w:tr>
    </w:tbl>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E17613">
        <w:rPr>
          <w:rFonts w:cstheme="minorHAnsi"/>
          <w:szCs w:val="20"/>
        </w:rPr>
        <w:t>Položkový rozpočet</w:t>
      </w:r>
    </w:p>
    <w:sectPr w:rsidR="00185A7D" w:rsidRPr="00EB45A1" w:rsidSect="00113472">
      <w:headerReference w:type="default" r:id="rId8"/>
      <w:footerReference w:type="default" r:id="rId9"/>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9C" w:rsidRDefault="0037129C" w:rsidP="00994BF2">
      <w:r>
        <w:separator/>
      </w:r>
    </w:p>
  </w:endnote>
  <w:endnote w:type="continuationSeparator" w:id="0">
    <w:p w:rsidR="0037129C" w:rsidRDefault="0037129C"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101ABA">
          <w:rPr>
            <w:noProof/>
          </w:rPr>
          <w:t>5</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9C" w:rsidRDefault="0037129C" w:rsidP="00994BF2">
      <w:r>
        <w:separator/>
      </w:r>
    </w:p>
  </w:footnote>
  <w:footnote w:type="continuationSeparator" w:id="0">
    <w:p w:rsidR="0037129C" w:rsidRDefault="0037129C" w:rsidP="009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6D" w:rsidRDefault="00544A71" w:rsidP="00113472">
    <w:pPr>
      <w:pStyle w:val="Zhlav"/>
      <w:tabs>
        <w:tab w:val="clear" w:pos="4536"/>
        <w:tab w:val="clear" w:pos="9072"/>
        <w:tab w:val="left" w:pos="1216"/>
      </w:tabs>
    </w:pPr>
    <w:r w:rsidRPr="00544A71">
      <w:rPr>
        <w:noProof/>
        <w:lang w:eastAsia="cs-CZ"/>
      </w:rPr>
      <w:drawing>
        <wp:inline distT="0" distB="0" distL="0" distR="0">
          <wp:extent cx="5760720" cy="949960"/>
          <wp:effectExtent l="19050" t="0" r="0" b="0"/>
          <wp:docPr id="2"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6A192F"/>
    <w:multiLevelType w:val="hybridMultilevel"/>
    <w:tmpl w:val="ADEE17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2"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166F0"/>
    <w:multiLevelType w:val="hybridMultilevel"/>
    <w:tmpl w:val="AB00BAFC"/>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1"/>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F2"/>
    <w:rsid w:val="00012653"/>
    <w:rsid w:val="00023943"/>
    <w:rsid w:val="00061747"/>
    <w:rsid w:val="00065E86"/>
    <w:rsid w:val="00072603"/>
    <w:rsid w:val="00087572"/>
    <w:rsid w:val="00093309"/>
    <w:rsid w:val="000A77CE"/>
    <w:rsid w:val="000F42E9"/>
    <w:rsid w:val="000F7F84"/>
    <w:rsid w:val="00101ABA"/>
    <w:rsid w:val="001032F6"/>
    <w:rsid w:val="00103F74"/>
    <w:rsid w:val="0011059C"/>
    <w:rsid w:val="00113472"/>
    <w:rsid w:val="001146C6"/>
    <w:rsid w:val="00115C67"/>
    <w:rsid w:val="0014009F"/>
    <w:rsid w:val="001449D5"/>
    <w:rsid w:val="00183DE3"/>
    <w:rsid w:val="00185A7D"/>
    <w:rsid w:val="001A3CD1"/>
    <w:rsid w:val="001A693C"/>
    <w:rsid w:val="001B0D22"/>
    <w:rsid w:val="001B477E"/>
    <w:rsid w:val="001F09DB"/>
    <w:rsid w:val="001F1C13"/>
    <w:rsid w:val="001F7132"/>
    <w:rsid w:val="00205598"/>
    <w:rsid w:val="00214626"/>
    <w:rsid w:val="00263945"/>
    <w:rsid w:val="00263FC7"/>
    <w:rsid w:val="00287895"/>
    <w:rsid w:val="00292595"/>
    <w:rsid w:val="002935DD"/>
    <w:rsid w:val="002B63CB"/>
    <w:rsid w:val="002D1E80"/>
    <w:rsid w:val="002E2600"/>
    <w:rsid w:val="002E663A"/>
    <w:rsid w:val="003075F6"/>
    <w:rsid w:val="003100F6"/>
    <w:rsid w:val="00332E5E"/>
    <w:rsid w:val="003552A6"/>
    <w:rsid w:val="00363928"/>
    <w:rsid w:val="0037129C"/>
    <w:rsid w:val="00375389"/>
    <w:rsid w:val="00375DAD"/>
    <w:rsid w:val="00394DFC"/>
    <w:rsid w:val="003B18DC"/>
    <w:rsid w:val="003E3DC4"/>
    <w:rsid w:val="003F0421"/>
    <w:rsid w:val="00402CA9"/>
    <w:rsid w:val="0041157A"/>
    <w:rsid w:val="00426535"/>
    <w:rsid w:val="004459A4"/>
    <w:rsid w:val="004508B6"/>
    <w:rsid w:val="00495E0D"/>
    <w:rsid w:val="00496E29"/>
    <w:rsid w:val="004A17C9"/>
    <w:rsid w:val="004F2847"/>
    <w:rsid w:val="004F30A0"/>
    <w:rsid w:val="00505F84"/>
    <w:rsid w:val="00516B42"/>
    <w:rsid w:val="005211EE"/>
    <w:rsid w:val="00542B40"/>
    <w:rsid w:val="00544A71"/>
    <w:rsid w:val="005477EB"/>
    <w:rsid w:val="00564236"/>
    <w:rsid w:val="0057156D"/>
    <w:rsid w:val="00582D1F"/>
    <w:rsid w:val="00583D51"/>
    <w:rsid w:val="005C096F"/>
    <w:rsid w:val="005C3984"/>
    <w:rsid w:val="005C7AE2"/>
    <w:rsid w:val="005D57A9"/>
    <w:rsid w:val="005E35E8"/>
    <w:rsid w:val="005F24CB"/>
    <w:rsid w:val="00601FDD"/>
    <w:rsid w:val="00603B4B"/>
    <w:rsid w:val="00620395"/>
    <w:rsid w:val="00640DCD"/>
    <w:rsid w:val="00642B49"/>
    <w:rsid w:val="00646DC7"/>
    <w:rsid w:val="0066562F"/>
    <w:rsid w:val="006676EE"/>
    <w:rsid w:val="006968B3"/>
    <w:rsid w:val="006A2982"/>
    <w:rsid w:val="006A38C6"/>
    <w:rsid w:val="006B3B59"/>
    <w:rsid w:val="006B505D"/>
    <w:rsid w:val="006C3E77"/>
    <w:rsid w:val="006C46BD"/>
    <w:rsid w:val="006E39DB"/>
    <w:rsid w:val="00716BB6"/>
    <w:rsid w:val="00721F79"/>
    <w:rsid w:val="00784B44"/>
    <w:rsid w:val="0078568E"/>
    <w:rsid w:val="00795B63"/>
    <w:rsid w:val="007A186E"/>
    <w:rsid w:val="007C3873"/>
    <w:rsid w:val="00801E86"/>
    <w:rsid w:val="00814A37"/>
    <w:rsid w:val="00820095"/>
    <w:rsid w:val="008213AC"/>
    <w:rsid w:val="0082197C"/>
    <w:rsid w:val="00822984"/>
    <w:rsid w:val="00823F36"/>
    <w:rsid w:val="00825BB0"/>
    <w:rsid w:val="00826E83"/>
    <w:rsid w:val="00840AF0"/>
    <w:rsid w:val="00846B54"/>
    <w:rsid w:val="008526AA"/>
    <w:rsid w:val="008607FD"/>
    <w:rsid w:val="00887B1E"/>
    <w:rsid w:val="00891DDC"/>
    <w:rsid w:val="008A33B6"/>
    <w:rsid w:val="008A54A6"/>
    <w:rsid w:val="008C5D8E"/>
    <w:rsid w:val="008E5B94"/>
    <w:rsid w:val="00902E1E"/>
    <w:rsid w:val="00916C92"/>
    <w:rsid w:val="00927137"/>
    <w:rsid w:val="0094399F"/>
    <w:rsid w:val="009452D1"/>
    <w:rsid w:val="00976A16"/>
    <w:rsid w:val="00980E70"/>
    <w:rsid w:val="00986EA6"/>
    <w:rsid w:val="0099473B"/>
    <w:rsid w:val="00994BF2"/>
    <w:rsid w:val="009B3C5F"/>
    <w:rsid w:val="009D778B"/>
    <w:rsid w:val="009E0858"/>
    <w:rsid w:val="009E6ECD"/>
    <w:rsid w:val="009F1C7C"/>
    <w:rsid w:val="00A0277E"/>
    <w:rsid w:val="00A177F3"/>
    <w:rsid w:val="00A23907"/>
    <w:rsid w:val="00A41A19"/>
    <w:rsid w:val="00A61675"/>
    <w:rsid w:val="00A84E8F"/>
    <w:rsid w:val="00A85F63"/>
    <w:rsid w:val="00A92BEF"/>
    <w:rsid w:val="00AA5969"/>
    <w:rsid w:val="00AA6695"/>
    <w:rsid w:val="00AB0847"/>
    <w:rsid w:val="00AF0833"/>
    <w:rsid w:val="00AF7AD9"/>
    <w:rsid w:val="00B376F3"/>
    <w:rsid w:val="00B46AE9"/>
    <w:rsid w:val="00B47DAB"/>
    <w:rsid w:val="00B51ED7"/>
    <w:rsid w:val="00B767EF"/>
    <w:rsid w:val="00B93D5C"/>
    <w:rsid w:val="00B97460"/>
    <w:rsid w:val="00BC11BC"/>
    <w:rsid w:val="00BC2E1A"/>
    <w:rsid w:val="00BC613E"/>
    <w:rsid w:val="00BE0A4F"/>
    <w:rsid w:val="00BE76E8"/>
    <w:rsid w:val="00BF0079"/>
    <w:rsid w:val="00C06DCB"/>
    <w:rsid w:val="00C1007A"/>
    <w:rsid w:val="00C252AD"/>
    <w:rsid w:val="00C3207C"/>
    <w:rsid w:val="00C435EC"/>
    <w:rsid w:val="00C56D11"/>
    <w:rsid w:val="00C613B5"/>
    <w:rsid w:val="00CA545F"/>
    <w:rsid w:val="00CA6352"/>
    <w:rsid w:val="00CB470E"/>
    <w:rsid w:val="00CC69D2"/>
    <w:rsid w:val="00CF0D16"/>
    <w:rsid w:val="00CF16E8"/>
    <w:rsid w:val="00CF2693"/>
    <w:rsid w:val="00D477AE"/>
    <w:rsid w:val="00D516D9"/>
    <w:rsid w:val="00D5627E"/>
    <w:rsid w:val="00D604C9"/>
    <w:rsid w:val="00D617C7"/>
    <w:rsid w:val="00D67C16"/>
    <w:rsid w:val="00D7357F"/>
    <w:rsid w:val="00D802CA"/>
    <w:rsid w:val="00D82753"/>
    <w:rsid w:val="00DD184E"/>
    <w:rsid w:val="00DE4681"/>
    <w:rsid w:val="00DE66FD"/>
    <w:rsid w:val="00DF1E42"/>
    <w:rsid w:val="00DF731D"/>
    <w:rsid w:val="00E17613"/>
    <w:rsid w:val="00E3474C"/>
    <w:rsid w:val="00E533C1"/>
    <w:rsid w:val="00E55402"/>
    <w:rsid w:val="00E71D41"/>
    <w:rsid w:val="00E73145"/>
    <w:rsid w:val="00EA7F41"/>
    <w:rsid w:val="00ED6C59"/>
    <w:rsid w:val="00EE6F50"/>
    <w:rsid w:val="00F05C83"/>
    <w:rsid w:val="00F17F8F"/>
    <w:rsid w:val="00F214E8"/>
    <w:rsid w:val="00F36B31"/>
    <w:rsid w:val="00F55402"/>
    <w:rsid w:val="00F66025"/>
    <w:rsid w:val="00F660DF"/>
    <w:rsid w:val="00F75001"/>
    <w:rsid w:val="00F80D49"/>
    <w:rsid w:val="00F836C6"/>
    <w:rsid w:val="00F843E7"/>
    <w:rsid w:val="00F9062E"/>
    <w:rsid w:val="00FD7DAC"/>
    <w:rsid w:val="00FE0A1F"/>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0F8DC"/>
  <w15:docId w15:val="{2093DCAA-6340-4416-9276-1EF607E6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901351">
      <w:bodyDiv w:val="1"/>
      <w:marLeft w:val="0"/>
      <w:marRight w:val="0"/>
      <w:marTop w:val="0"/>
      <w:marBottom w:val="0"/>
      <w:divBdr>
        <w:top w:val="none" w:sz="0" w:space="0" w:color="auto"/>
        <w:left w:val="none" w:sz="0" w:space="0" w:color="auto"/>
        <w:bottom w:val="none" w:sz="0" w:space="0" w:color="auto"/>
        <w:right w:val="none" w:sz="0" w:space="0" w:color="auto"/>
      </w:divBdr>
      <w:divsChild>
        <w:div w:id="1209145318">
          <w:marLeft w:val="0"/>
          <w:marRight w:val="0"/>
          <w:marTop w:val="0"/>
          <w:marBottom w:val="0"/>
          <w:divBdr>
            <w:top w:val="none" w:sz="0" w:space="0" w:color="auto"/>
            <w:left w:val="none" w:sz="0" w:space="0" w:color="auto"/>
            <w:bottom w:val="none" w:sz="0" w:space="0" w:color="auto"/>
            <w:right w:val="none" w:sz="0" w:space="0" w:color="auto"/>
          </w:divBdr>
        </w:div>
        <w:div w:id="182046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mirova@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2081</Words>
  <Characters>12282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Ředitel</cp:lastModifiedBy>
  <cp:revision>3</cp:revision>
  <cp:lastPrinted>2019-05-19T16:18:00Z</cp:lastPrinted>
  <dcterms:created xsi:type="dcterms:W3CDTF">2018-10-16T11:11:00Z</dcterms:created>
  <dcterms:modified xsi:type="dcterms:W3CDTF">2019-07-31T08:21:00Z</dcterms:modified>
</cp:coreProperties>
</file>