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F7" w:rsidRDefault="00860D5D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Prováděcí smlouva</w:t>
      </w:r>
    </w:p>
    <w:p w:rsidR="00C600F7" w:rsidRDefault="00860D5D">
      <w:pPr>
        <w:spacing w:before="148" w:after="0" w:line="240" w:lineRule="auto"/>
        <w:ind w:left="370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č.j.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>11888/SOPK/16</w:t>
      </w:r>
      <w:r>
        <w:rPr>
          <w:rFonts w:ascii="Arial" w:eastAsia="Arial" w:hAnsi="Arial" w:cs="Arial"/>
          <w:spacing w:val="-10"/>
          <w:sz w:val="20"/>
          <w:szCs w:val="20"/>
        </w:rPr>
        <w:t>-0d</w:t>
      </w:r>
    </w:p>
    <w:p w:rsidR="00C600F7" w:rsidRDefault="00860D5D">
      <w:pPr>
        <w:spacing w:before="86" w:after="0" w:line="256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 Rámcové smlouvě na dodání dat o návštěvnosti vybraných lokalit v péči AOPK ČR zjištěných monitoringem metodou automatických čidel pro AOPK ČR č. j. 07139/SOPK/15 ze dne 10. 7. 2015</w:t>
      </w:r>
    </w:p>
    <w:p w:rsidR="00C600F7" w:rsidRDefault="00860D5D">
      <w:pPr>
        <w:spacing w:before="112" w:after="0" w:line="745" w:lineRule="exact"/>
        <w:ind w:right="44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Níže uvedeného dne, měsíce a roku smluvní strany </w:t>
      </w:r>
      <w:r>
        <w:rPr>
          <w:rFonts w:ascii="Arial" w:eastAsia="Arial" w:hAnsi="Arial" w:cs="Arial"/>
          <w:b/>
          <w:bCs/>
          <w:sz w:val="20"/>
          <w:szCs w:val="20"/>
        </w:rPr>
        <w:t>Dodavatel:</w:t>
      </w:r>
    </w:p>
    <w:p w:rsidR="00C600F7" w:rsidRDefault="00860D5D">
      <w:pPr>
        <w:spacing w:after="0" w:line="252" w:lineRule="exact"/>
        <w:ind w:right="63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Monitoring návštěvnosti s.r.o. sídlo: </w:t>
      </w:r>
      <w:proofErr w:type="gramStart"/>
      <w:r>
        <w:rPr>
          <w:rFonts w:ascii="Arial" w:eastAsia="Arial" w:hAnsi="Arial" w:cs="Arial"/>
          <w:spacing w:val="-10"/>
          <w:sz w:val="20"/>
          <w:szCs w:val="20"/>
        </w:rPr>
        <w:t>č.p.</w:t>
      </w:r>
      <w:proofErr w:type="gramEnd"/>
      <w:r>
        <w:rPr>
          <w:rFonts w:ascii="Arial" w:eastAsia="Arial" w:hAnsi="Arial" w:cs="Arial"/>
          <w:spacing w:val="-10"/>
          <w:sz w:val="20"/>
          <w:szCs w:val="20"/>
        </w:rPr>
        <w:t xml:space="preserve"> 52, 783 16 Dolany IČ: 286 45 901 DIČ: CZ 286 45 901</w:t>
      </w:r>
    </w:p>
    <w:p w:rsidR="00C600F7" w:rsidRDefault="00860D5D">
      <w:pPr>
        <w:tabs>
          <w:tab w:val="left" w:pos="4936"/>
        </w:tabs>
        <w:spacing w:after="0" w:line="252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bankovní spojení: </w:t>
      </w:r>
      <w:r w:rsidR="00CD7718">
        <w:rPr>
          <w:rFonts w:ascii="Arial" w:eastAsia="Arial" w:hAnsi="Arial" w:cs="Arial"/>
          <w:spacing w:val="-10"/>
          <w:sz w:val="20"/>
          <w:szCs w:val="20"/>
        </w:rPr>
        <w:t>xxxxxxxxxxxxxxxxxxxxx</w:t>
      </w:r>
      <w:r>
        <w:rPr>
          <w:rFonts w:ascii="Arial" w:eastAsia="Arial" w:hAnsi="Arial" w:cs="Arial"/>
          <w:spacing w:val="-10"/>
          <w:sz w:val="20"/>
          <w:szCs w:val="20"/>
        </w:rPr>
        <w:tab/>
        <w:t xml:space="preserve">č. ú. </w:t>
      </w:r>
      <w:r w:rsidR="00CD7718">
        <w:rPr>
          <w:rFonts w:ascii="Arial" w:eastAsia="Arial" w:hAnsi="Arial" w:cs="Arial"/>
          <w:spacing w:val="-10"/>
          <w:sz w:val="20"/>
          <w:szCs w:val="20"/>
        </w:rPr>
        <w:t>xxxxxxxxxxxxxxxxxxxxxxx</w:t>
      </w:r>
    </w:p>
    <w:p w:rsidR="00C600F7" w:rsidRDefault="00860D5D">
      <w:pPr>
        <w:spacing w:after="0" w:line="252" w:lineRule="exact"/>
        <w:ind w:right="34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zastoupený: RNDr. Markem Banašem, Ph.D., jednatelem kontaktní osoba: RNDr. Marek Banaš, Ph.D. (dále jen „dodavatel")</w:t>
      </w:r>
    </w:p>
    <w:p w:rsidR="00C600F7" w:rsidRDefault="00794377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26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 straně jedné</w:t>
      </w:r>
    </w:p>
    <w:p w:rsidR="00C600F7" w:rsidRDefault="00794377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41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C600F7" w:rsidRDefault="00794377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16" w:after="0" w:line="248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Objednatel:</w:t>
      </w:r>
    </w:p>
    <w:p w:rsidR="00C600F7" w:rsidRDefault="00860D5D">
      <w:pPr>
        <w:spacing w:after="0" w:line="248" w:lineRule="exact"/>
        <w:ind w:right="39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Česká republika - Agentura ochrany přírody a krajiny ČR sídlo: Kaplanova 1931/1,148 00 Praha 11 - Chodov IČ: 62933591</w:t>
      </w:r>
    </w:p>
    <w:p w:rsidR="00C600F7" w:rsidRDefault="00860D5D">
      <w:pPr>
        <w:spacing w:after="0" w:line="248" w:lineRule="exact"/>
        <w:ind w:right="53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bankovní spojení: </w:t>
      </w:r>
      <w:r w:rsidR="00CD7718">
        <w:rPr>
          <w:rFonts w:ascii="Arial" w:eastAsia="Arial" w:hAnsi="Arial" w:cs="Arial"/>
          <w:spacing w:val="-10"/>
          <w:sz w:val="20"/>
          <w:szCs w:val="20"/>
        </w:rPr>
        <w:t>xxxxxxxxxxxxxxxxxxxxxxxx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jednající: RNDr. František Pele, ředitel (dále jen „objednatel")</w:t>
      </w:r>
    </w:p>
    <w:p w:rsidR="00C600F7" w:rsidRDefault="00794377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3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 straně druhé</w:t>
      </w:r>
    </w:p>
    <w:p w:rsidR="00C600F7" w:rsidRDefault="00794377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149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uzavřely tuto prováděcí smlouvu:</w:t>
      </w:r>
    </w:p>
    <w:p w:rsidR="00C600F7" w:rsidRDefault="00794377">
      <w:pPr>
        <w:spacing w:after="0" w:line="240" w:lineRule="exact"/>
        <w:ind w:right="72"/>
        <w:jc w:val="center"/>
        <w:rPr>
          <w:rFonts w:ascii="Arial" w:eastAsia="Arial" w:hAnsi="Arial" w:cs="Arial"/>
          <w:sz w:val="20"/>
          <w:szCs w:val="20"/>
        </w:rPr>
      </w:pPr>
    </w:p>
    <w:p w:rsidR="00C600F7" w:rsidRDefault="00794377">
      <w:pPr>
        <w:spacing w:after="0" w:line="240" w:lineRule="exact"/>
        <w:ind w:right="72"/>
        <w:jc w:val="center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20" w:after="0" w:line="240" w:lineRule="auto"/>
        <w:ind w:right="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I.</w:t>
      </w:r>
    </w:p>
    <w:p w:rsidR="00C600F7" w:rsidRDefault="00860D5D">
      <w:pPr>
        <w:spacing w:before="137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Předmět smlouvy</w:t>
      </w:r>
    </w:p>
    <w:p w:rsidR="00C600F7" w:rsidRDefault="00860D5D">
      <w:pPr>
        <w:numPr>
          <w:ilvl w:val="0"/>
          <w:numId w:val="1"/>
        </w:numPr>
        <w:tabs>
          <w:tab w:val="left" w:pos="335"/>
        </w:tabs>
        <w:spacing w:before="126" w:after="0" w:line="252" w:lineRule="exact"/>
        <w:ind w:left="335" w:hanging="335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Tato smlouva je uzavírána na základě Rámcové smlouvy na dodání dat o návštěvnosti vybraných lokalit v péči AOPK ČR zjištěných monitoringem metodou automatických čidel pro AOPK ČR č. j. 07139/SOPK/15 ze dne 10. 7. 2015 (dále jen „rámcová smlouva") a je uzavírána v souladu s ní. Práva a povinnosti v této smlouvě neupravené se řídí rámcovou smlouvou. V případě, že se ujednání obsažené v této smlouvě bude odchylovat od ustanovení obsaženého v rámcové smlouvě, má ujednání obsažené v této smlouvě přednost před ustanovením obsaženým v rámcové smlouvě, ovšem pouze ohledně plnění sjednaného v této smlouvě.</w:t>
      </w:r>
    </w:p>
    <w:p w:rsidR="00C600F7" w:rsidRDefault="00860D5D">
      <w:pPr>
        <w:numPr>
          <w:ilvl w:val="0"/>
          <w:numId w:val="1"/>
        </w:numPr>
        <w:tabs>
          <w:tab w:val="left" w:pos="335"/>
        </w:tabs>
        <w:spacing w:before="101" w:after="0" w:line="256" w:lineRule="exact"/>
        <w:ind w:left="335" w:hanging="335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Předmětem plnění této prováděcí smlouvy je dodání dat o návštěvnosti v lokalitách regionálního pracoviště objednatele uvedených v příloze č. 1 (dále jen „dílo).</w:t>
      </w:r>
    </w:p>
    <w:p w:rsidR="00C600F7" w:rsidRDefault="00860D5D">
      <w:pPr>
        <w:numPr>
          <w:ilvl w:val="0"/>
          <w:numId w:val="1"/>
        </w:numPr>
        <w:tabs>
          <w:tab w:val="left" w:pos="335"/>
        </w:tabs>
        <w:spacing w:before="115" w:after="0" w:line="252" w:lineRule="exact"/>
        <w:ind w:left="335" w:hanging="335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V rozsahu, v němž má dílo charakter databáze ve smyslu § 88 zák. č. 121/2000 Sb., o právu autorském, o právech souvisejících s právem autorským a o změně některých zákonů (autorský zákon), ve znění pozdějších předpisů, je v souladu s § 89 autorského zákona pořizovateiem databáze objednatel.</w:t>
      </w:r>
    </w:p>
    <w:p w:rsidR="00C600F7" w:rsidRDefault="00860D5D">
      <w:pPr>
        <w:numPr>
          <w:ilvl w:val="0"/>
          <w:numId w:val="1"/>
        </w:numPr>
        <w:tabs>
          <w:tab w:val="left" w:pos="335"/>
        </w:tabs>
        <w:spacing w:before="108" w:after="0" w:line="252" w:lineRule="exact"/>
        <w:ind w:left="335" w:hanging="335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Součástí každé kalibrace na každém profilu je rozlišení směru pohybu, jehož vyhodnocení po hodinách bude součástí zprávy. Další bližší specifikace díla (poloha lokalit, měřená</w:t>
      </w:r>
    </w:p>
    <w:p w:rsidR="00C600F7" w:rsidRDefault="00794377">
      <w:pPr>
        <w:spacing w:before="90" w:after="0" w:line="259" w:lineRule="exact"/>
        <w:rPr>
          <w:rFonts w:ascii="Arial" w:eastAsia="Arial" w:hAnsi="Arial" w:cs="Arial"/>
          <w:sz w:val="20"/>
          <w:szCs w:val="20"/>
        </w:rPr>
        <w:sectPr w:rsidR="00C600F7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600F7" w:rsidRDefault="00860D5D">
      <w:pPr>
        <w:spacing w:after="0" w:line="256" w:lineRule="exact"/>
        <w:ind w:left="6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lastRenderedPageBreak/>
        <w:t>uživatelská skupina a období měření) je uvedena v příloze č. 1 této smlouvy a ve výzvě objednatele k podání nabídky.</w:t>
      </w:r>
    </w:p>
    <w:p w:rsidR="00C600F7" w:rsidRDefault="00860D5D">
      <w:pPr>
        <w:numPr>
          <w:ilvl w:val="0"/>
          <w:numId w:val="2"/>
        </w:numPr>
        <w:tabs>
          <w:tab w:val="left" w:pos="634"/>
        </w:tabs>
        <w:spacing w:before="112" w:after="0" w:line="252" w:lineRule="exact"/>
        <w:ind w:left="634" w:hanging="335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Objednatel si vyhrazuje právo požadovat změnu lokalizace sčítacího zařízení během období sledování i bez udání důvodu. Za takovou změnu je možné uznat vícenáklady nepřevyšující jednotkovou cenu v nabídce dodavatele.</w:t>
      </w:r>
    </w:p>
    <w:p w:rsidR="00C600F7" w:rsidRDefault="00860D5D">
      <w:pPr>
        <w:numPr>
          <w:ilvl w:val="0"/>
          <w:numId w:val="2"/>
        </w:numPr>
        <w:tabs>
          <w:tab w:val="left" w:pos="634"/>
        </w:tabs>
        <w:spacing w:before="115" w:after="0" w:line="252" w:lineRule="exact"/>
        <w:ind w:left="634" w:hanging="335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Dodavatel se zavazuje dodat objednateli dílo za podmínek uvedených v této smlouvě a rámcové smlouvě, ve sjednané formě, množství, jakosti a čase a odstranit případné vady v souladu s ustanoveními této smlouvy a rámcové smlouvy.</w:t>
      </w:r>
    </w:p>
    <w:p w:rsidR="00C600F7" w:rsidRDefault="00860D5D">
      <w:pPr>
        <w:numPr>
          <w:ilvl w:val="0"/>
          <w:numId w:val="2"/>
        </w:numPr>
        <w:tabs>
          <w:tab w:val="left" w:pos="634"/>
        </w:tabs>
        <w:spacing w:before="112" w:after="0" w:line="256" w:lineRule="exact"/>
        <w:ind w:left="634" w:hanging="335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Objednatel se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zavazu\e 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řádné dodané dílo převzít a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zap\at\t za </w:t>
      </w:r>
      <w:r>
        <w:rPr>
          <w:rFonts w:ascii="Arial" w:eastAsia="Arial" w:hAnsi="Arial" w:cs="Arial"/>
          <w:spacing w:val="-10"/>
          <w:sz w:val="20"/>
          <w:szCs w:val="20"/>
        </w:rPr>
        <w:t>něj dohodnutou kupní cenu, a to způsobem definovaným v rámcové smlouvě.</w:t>
      </w:r>
    </w:p>
    <w:p w:rsidR="00C600F7" w:rsidRDefault="00860D5D">
      <w:pPr>
        <w:numPr>
          <w:ilvl w:val="0"/>
          <w:numId w:val="2"/>
        </w:numPr>
        <w:tabs>
          <w:tab w:val="left" w:pos="634"/>
        </w:tabs>
        <w:spacing w:before="115" w:after="0" w:line="252" w:lineRule="exact"/>
        <w:ind w:left="634" w:hanging="335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Vlastnické právo ke všem věcem předaným dodavatelem objednateli v souvislosti s plněním této smlouvy přechází na objednatele dnem</w:t>
      </w:r>
      <w:r>
        <w:rPr>
          <w:rFonts w:ascii="Arial" w:eastAsia="Arial" w:hAnsi="Arial" w:cs="Arial"/>
          <w:spacing w:val="-10"/>
          <w:sz w:val="20"/>
          <w:szCs w:val="20"/>
          <w:lang w:val="en-US" w:eastAsia="en-US"/>
        </w:rPr>
        <w:t xml:space="preserve"> </w:t>
      </w:r>
      <w:hyperlink r:id="rId10" w:history="1">
        <w:r>
          <w:rPr>
            <w:rFonts w:ascii="Arial" w:eastAsia="Arial" w:hAnsi="Arial" w:cs="Arial"/>
            <w:i/>
            <w:iCs/>
            <w:color w:val="0066CC"/>
            <w:sz w:val="20"/>
            <w:szCs w:val="20"/>
            <w:u w:val="single"/>
            <w:lang w:val="en-US" w:eastAsia="en-US"/>
          </w:rPr>
          <w:t>\ej\ch</w:t>
        </w:r>
      </w:hyperlink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faktického předání / převzetí.</w:t>
      </w:r>
    </w:p>
    <w:p w:rsidR="00C600F7" w:rsidRDefault="00794377">
      <w:pPr>
        <w:spacing w:after="0" w:line="240" w:lineRule="exact"/>
        <w:ind w:right="284"/>
        <w:jc w:val="center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142" w:after="0" w:line="378" w:lineRule="exact"/>
        <w:ind w:righ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II.</w:t>
      </w:r>
    </w:p>
    <w:p w:rsidR="00C600F7" w:rsidRDefault="00860D5D">
      <w:pPr>
        <w:spacing w:after="0" w:line="378" w:lineRule="exact"/>
        <w:ind w:right="27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Cena díla</w:t>
      </w:r>
    </w:p>
    <w:p w:rsidR="00C600F7" w:rsidRDefault="00860D5D">
      <w:pPr>
        <w:numPr>
          <w:ilvl w:val="0"/>
          <w:numId w:val="3"/>
        </w:numPr>
        <w:tabs>
          <w:tab w:val="left" w:pos="738"/>
        </w:tabs>
        <w:spacing w:before="7" w:after="0" w:line="378" w:lineRule="exact"/>
        <w:ind w:left="277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Cena za dílo dle této smlouvy činí 420 959 Kč včetně DPH.</w:t>
      </w:r>
    </w:p>
    <w:p w:rsidR="00C600F7" w:rsidRDefault="00860D5D">
      <w:pPr>
        <w:numPr>
          <w:ilvl w:val="0"/>
          <w:numId w:val="3"/>
        </w:numPr>
        <w:tabs>
          <w:tab w:val="left" w:pos="738"/>
        </w:tabs>
        <w:spacing w:after="0" w:line="378" w:lineRule="exact"/>
        <w:ind w:left="277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Cena v bodě 2.1 je cenou </w:t>
      </w:r>
      <w:r>
        <w:rPr>
          <w:rFonts w:ascii="Arial" w:eastAsia="Arial" w:hAnsi="Arial" w:cs="Arial"/>
          <w:i/>
          <w:iCs/>
          <w:sz w:val="20"/>
          <w:szCs w:val="20"/>
        </w:rPr>
        <w:t>maximální.</w:t>
      </w:r>
    </w:p>
    <w:p w:rsidR="00C600F7" w:rsidRDefault="00794377">
      <w:pPr>
        <w:spacing w:after="0" w:line="240" w:lineRule="exact"/>
        <w:ind w:right="284"/>
        <w:jc w:val="center"/>
        <w:rPr>
          <w:rFonts w:ascii="Arial" w:eastAsia="Arial" w:hAnsi="Arial" w:cs="Arial"/>
          <w:sz w:val="20"/>
          <w:szCs w:val="20"/>
        </w:rPr>
      </w:pPr>
    </w:p>
    <w:p w:rsidR="00C600F7" w:rsidRDefault="00794377">
      <w:pPr>
        <w:spacing w:after="0" w:line="240" w:lineRule="exact"/>
        <w:ind w:right="284"/>
        <w:jc w:val="center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2" w:after="0" w:line="240" w:lineRule="auto"/>
        <w:ind w:righ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III.</w:t>
      </w:r>
    </w:p>
    <w:p w:rsidR="00C600F7" w:rsidRDefault="00860D5D">
      <w:pPr>
        <w:spacing w:before="144" w:after="0" w:line="240" w:lineRule="auto"/>
        <w:ind w:right="2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Doba a místo dodání díla</w:t>
      </w:r>
    </w:p>
    <w:p w:rsidR="00C600F7" w:rsidRDefault="00860D5D">
      <w:pPr>
        <w:numPr>
          <w:ilvl w:val="0"/>
          <w:numId w:val="4"/>
        </w:numPr>
        <w:tabs>
          <w:tab w:val="left" w:pos="641"/>
        </w:tabs>
        <w:spacing w:before="490" w:after="0" w:line="263" w:lineRule="exact"/>
        <w:ind w:left="641" w:hanging="356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První část díla bude dodána objednateli nejpozději do 30. 9. 2017. Tato část bude obsahovat data naměřená v období 1. 1. - 30. 6. 2017 a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zpráyu 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s popisem metodiky, profilů a vyhodnocením kalibrace, pokud byla pro toto období provedena. Zbytek díla bude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dodán 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objednateli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ne\pozdě\\ </w:t>
      </w:r>
      <w:r>
        <w:rPr>
          <w:rFonts w:ascii="Arial" w:eastAsia="Arial" w:hAnsi="Arial" w:cs="Arial"/>
          <w:spacing w:val="-10"/>
          <w:sz w:val="20"/>
          <w:szCs w:val="20"/>
        </w:rPr>
        <w:t>do 31. 3. 2018.</w:t>
      </w:r>
    </w:p>
    <w:p w:rsidR="00C600F7" w:rsidRDefault="00860D5D">
      <w:pPr>
        <w:numPr>
          <w:ilvl w:val="0"/>
          <w:numId w:val="4"/>
        </w:numPr>
        <w:tabs>
          <w:tab w:val="left" w:pos="641"/>
        </w:tabs>
        <w:spacing w:before="133" w:after="0" w:line="240" w:lineRule="auto"/>
        <w:ind w:left="284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Místem dodání díla je sídlo </w:t>
      </w:r>
      <w:r>
        <w:rPr>
          <w:rFonts w:ascii="Arial" w:eastAsia="Arial" w:hAnsi="Arial" w:cs="Arial"/>
          <w:i/>
          <w:iCs/>
          <w:sz w:val="20"/>
          <w:szCs w:val="20"/>
        </w:rPr>
        <w:t>ob\ednate\e.</w:t>
      </w:r>
    </w:p>
    <w:p w:rsidR="00C600F7" w:rsidRDefault="00794377">
      <w:pPr>
        <w:spacing w:after="0" w:line="240" w:lineRule="exact"/>
        <w:ind w:right="284"/>
        <w:jc w:val="center"/>
        <w:rPr>
          <w:rFonts w:ascii="Arial" w:eastAsia="Arial" w:hAnsi="Arial" w:cs="Arial"/>
          <w:sz w:val="20"/>
          <w:szCs w:val="20"/>
        </w:rPr>
      </w:pPr>
    </w:p>
    <w:p w:rsidR="00C600F7" w:rsidRDefault="00794377">
      <w:pPr>
        <w:spacing w:after="0" w:line="240" w:lineRule="exact"/>
        <w:ind w:right="284"/>
        <w:jc w:val="center"/>
        <w:rPr>
          <w:rFonts w:ascii="Arial" w:eastAsia="Arial" w:hAnsi="Arial" w:cs="Arial"/>
          <w:sz w:val="20"/>
          <w:szCs w:val="20"/>
        </w:rPr>
      </w:pPr>
    </w:p>
    <w:p w:rsidR="00C600F7" w:rsidRDefault="00860D5D">
      <w:pPr>
        <w:spacing w:before="24" w:after="0" w:line="240" w:lineRule="auto"/>
        <w:ind w:righ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IV.</w:t>
      </w:r>
    </w:p>
    <w:p w:rsidR="00C600F7" w:rsidRDefault="00860D5D">
      <w:pPr>
        <w:spacing w:before="137" w:after="0" w:line="240" w:lineRule="auto"/>
        <w:ind w:right="2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Ostatní </w:t>
      </w:r>
      <w:r>
        <w:rPr>
          <w:rFonts w:ascii="Arial" w:eastAsia="Arial" w:hAnsi="Arial" w:cs="Arial"/>
          <w:b/>
          <w:bCs/>
          <w:i/>
          <w:iCs/>
          <w:spacing w:val="10"/>
          <w:sz w:val="20"/>
          <w:szCs w:val="20"/>
        </w:rPr>
        <w:t>ujednání</w:t>
      </w:r>
    </w:p>
    <w:p w:rsidR="00C600F7" w:rsidRDefault="00860D5D">
      <w:pPr>
        <w:numPr>
          <w:ilvl w:val="0"/>
          <w:numId w:val="5"/>
        </w:numPr>
        <w:tabs>
          <w:tab w:val="left" w:pos="634"/>
        </w:tabs>
        <w:spacing w:before="155" w:after="0" w:line="240" w:lineRule="auto"/>
        <w:ind w:left="274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Tato smlouva nabývá platnosti a účinnosti dnem podpisu obou smluvních stran.</w:t>
      </w:r>
    </w:p>
    <w:p w:rsidR="00C600F7" w:rsidRDefault="00860D5D">
      <w:pPr>
        <w:numPr>
          <w:ilvl w:val="0"/>
          <w:numId w:val="5"/>
        </w:numPr>
        <w:tabs>
          <w:tab w:val="left" w:pos="634"/>
        </w:tabs>
        <w:spacing w:before="101" w:after="0" w:line="277" w:lineRule="exact"/>
        <w:ind w:left="634" w:hanging="360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>Tato smlouva je vyhotovena ve 3 stejnopisech, z nichž zhotovitel obdrží jeden, objednatel dva.</w:t>
      </w:r>
    </w:p>
    <w:p w:rsidR="00C600F7" w:rsidRDefault="00860D5D">
      <w:pPr>
        <w:numPr>
          <w:ilvl w:val="0"/>
          <w:numId w:val="5"/>
        </w:numPr>
        <w:tabs>
          <w:tab w:val="left" w:pos="634"/>
        </w:tabs>
        <w:spacing w:before="90" w:after="0" w:line="259" w:lineRule="exact"/>
        <w:ind w:left="634" w:hanging="360"/>
        <w:jc w:val="both"/>
        <w:rPr>
          <w:rFonts w:ascii="Arial" w:eastAsia="Arial" w:hAnsi="Arial" w:cs="Arial"/>
          <w:spacing w:val="-10"/>
          <w:sz w:val="20"/>
          <w:szCs w:val="20"/>
        </w:rPr>
      </w:pPr>
      <w:r>
        <w:rPr>
          <w:rFonts w:ascii="Arial" w:eastAsia="Arial" w:hAnsi="Arial" w:cs="Arial"/>
          <w:spacing w:val="-10"/>
          <w:sz w:val="20"/>
          <w:szCs w:val="20"/>
        </w:rPr>
        <w:t xml:space="preserve">Na důkaz toho, že smluvní strany s obsahem této smlouvy souhlasí, rozumí jí a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zavazuj </w:t>
      </w:r>
      <w:r>
        <w:rPr>
          <w:rFonts w:ascii="Arial" w:eastAsia="Arial" w:hAnsi="Arial" w:cs="Arial"/>
          <w:spacing w:val="-10"/>
          <w:sz w:val="20"/>
          <w:szCs w:val="20"/>
        </w:rPr>
        <w:t>se k jejímu plnění, připojují své podpisy a prohlašují, že tato smlouva byla uzavřena podle jejich svobodné a vážné vůle prosté tísně, nikoli za nápadně nevýhodných podmínek.</w:t>
      </w:r>
    </w:p>
    <w:p w:rsidR="00C600F7" w:rsidRDefault="00794377">
      <w:pPr>
        <w:spacing w:before="169" w:after="0" w:line="240" w:lineRule="auto"/>
        <w:ind w:right="-3"/>
        <w:rPr>
          <w:rFonts w:ascii="Arial" w:eastAsia="Arial" w:hAnsi="Arial" w:cs="Arial"/>
          <w:sz w:val="20"/>
          <w:szCs w:val="20"/>
        </w:rPr>
      </w:pPr>
    </w:p>
    <w:p w:rsidR="00C600F7" w:rsidRDefault="00794377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C600F7">
          <w:pgSz w:w="15840" w:h="21427"/>
          <w:pgMar w:top="3209" w:right="2811" w:bottom="1440" w:left="2790" w:header="708" w:footer="708" w:gutter="0"/>
          <w:cols w:space="708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3"/>
        <w:gridCol w:w="5105"/>
        <w:gridCol w:w="875"/>
        <w:gridCol w:w="864"/>
        <w:gridCol w:w="943"/>
        <w:gridCol w:w="1174"/>
        <w:gridCol w:w="731"/>
        <w:gridCol w:w="4554"/>
      </w:tblGrid>
      <w:tr w:rsidR="00C600F7">
        <w:tc>
          <w:tcPr>
            <w:tcW w:w="14919" w:type="dxa"/>
            <w:gridSpan w:val="8"/>
            <w:tcBorders>
              <w:bottom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Příloha 1, část 8 - RP Olomoucko: Lokality pro mon toring návštěvnosti v roce 2017</w:t>
            </w: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ozn.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Lokalizace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F7" w:rsidRDefault="00860D5D">
            <w:pPr>
              <w:spacing w:after="0" w:line="191" w:lineRule="exac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Souřadnice N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F7" w:rsidRDefault="00860D5D">
            <w:pPr>
              <w:spacing w:after="0" w:line="191" w:lineRule="exac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Souřadnice 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F7" w:rsidRDefault="00860D5D">
            <w:pPr>
              <w:spacing w:after="0" w:line="19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Období sledováni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F7" w:rsidRDefault="00860D5D">
            <w:pPr>
              <w:spacing w:after="0" w:line="187" w:lineRule="exact"/>
              <w:ind w:right="1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Rozlišení uživatelských skuoin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F7" w:rsidRDefault="00860D5D">
            <w:pPr>
              <w:spacing w:after="0" w:line="19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Rozlišeni směru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Poznámka</w:t>
            </w: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OLP01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NPR Ramena řeky Moravy, Malá Voda, úsek Litoval - Hynkov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49.6795471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17.1472819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 4,-30. 9.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198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vodáci; pravděpodobné opakování v dalším roce; fyzické sčítání současně s OLP05, OLP06 a OLP07</w:t>
            </w: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OLP02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 Litovelské Pomoraví, cyklostezka Tň mosty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49.6612101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17.1868838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1. 3.-31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>. 10.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pěší+cyklisté dohromady; pravděpodobné opakování v dalším roce</w:t>
            </w: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OLP03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NPR Vrapač, naučná stezka Novozámecké louky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49.7119889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17.0422344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 3. -31. 10.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pěší+cyklisté dohromady; pravděpodobné opakování v dalším roce</w:t>
            </w: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OLP04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191" w:lineRule="exact"/>
              <w:ind w:left="1055" w:right="107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NPR Hůrka u Hranic, naučná stezka Hůrka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NOVÝ PROFIL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49.5323208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17.7500686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1. 3.-31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>. 10.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pěší; pravděpodobné opakování v dalším roce</w:t>
            </w: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OLP05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NPR Ramena řeky Moravy, Morava, úsek Litovel - Hynkov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49.6833978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17.1492008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červenec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19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nové profily, pouze fyzické sčítání vodáků o vybraném víkendu (sobota a neděle - ve stejném termínu všechny 3 profily) od 8 do 18 hodin</w:t>
            </w: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OLP06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NPR Vrapač, Morava, úsek Nové Zámky - Litovel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49.7119889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17.0422344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červenec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OLP07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 Litovelské Pomoraví, Mlýnský potok, úsek Hynkov - Horka nad Moravou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49.6581233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17.1914511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červenec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OJe13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Velká kotlina ■ modře značený tur. </w:t>
            </w: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chodník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 xml:space="preserve"> na NS Velká kotlina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7B4A"/>
                <w:sz w:val="14"/>
                <w:szCs w:val="14"/>
              </w:rPr>
              <w:t xml:space="preserve">' </w:t>
            </w:r>
            <w:r>
              <w:rPr>
                <w:rFonts w:ascii="Arial" w:eastAsia="Arial" w:hAnsi="Arial" w:cs="Arial"/>
                <w:sz w:val="14"/>
                <w:szCs w:val="14"/>
              </w:rPr>
              <w:t>50.0548119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'17.2434856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celoročně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OJe02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Ovčárna - červeně značený chodník na hřeben nad rozc. Ovčéma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'50.0699308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'17.2386917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trvale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OJe03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Bílá Opava - žlutě značený tur. </w:t>
            </w: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chodník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 xml:space="preserve"> nad rozc. Rezervace Bflé Opavy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'50.0798919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'17.2748219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trvale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OJe04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Kepmfk - červeně značený chodník na Kepmík nad rozc, Pod Kepmíkem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'50.1730606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'17.1150989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trvale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OJe14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Červená hora - červeně značený chodník mezi CHS a rozc. Bílý sloup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'50.1386150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'17.1413181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trvale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OJe08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Rejvíz - NS Rejvíz mezi rozc. U Mechového jezírka a Mechové jezírko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'50.2213561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'17.2854367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trvale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OJe09/10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Praděd ■ modře značená trasa mezi rozc. Praděd - rozc. a Praděd ■ vrchol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'50.0838583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'17.2242636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trvale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pěší x automobily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OJe07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19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Králický Sněžník - pramen - červeně značený chodník mezi Slůnětem a pramenem Moravy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92" w:lineRule="exac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bCs/>
                <w:spacing w:val="-10"/>
                <w:sz w:val="12"/>
                <w:szCs w:val="12"/>
              </w:rPr>
              <w:t>r-  ■   - -</w:t>
            </w:r>
            <w:r>
              <w:rPr>
                <w:rFonts w:ascii="Arial" w:eastAsia="Arial" w:hAnsi="Arial" w:cs="Arial"/>
                <w:sz w:val="14"/>
                <w:szCs w:val="14"/>
              </w:rPr>
              <w:t>50.2046069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16.8502464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trvale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OJe11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194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Králický Sněžník - hranice - červeně značený turistický chodník stoupající k vrcholu od JZ, kopírující státní hranici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rPr>
                <w:rFonts w:ascii="Century Gothic" w:eastAsia="Century Gothic" w:hAnsi="Century Gothic" w:cs="Century Gothic"/>
                <w:sz w:val="8"/>
                <w:szCs w:val="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-10"/>
                <w:sz w:val="8"/>
                <w:szCs w:val="8"/>
              </w:rPr>
              <w:t>r</w:t>
            </w:r>
          </w:p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50.2060386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16.8439303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celoročně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OJe12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194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Rabštejn - červeně značený tur. </w:t>
            </w: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chodník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 xml:space="preserve"> mezi rozc. Rabštejn rozc. a Rabštejn zřícenina na území PR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49.9484408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17.1498361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1. 1.-30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>. 6.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OJe15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Velký Jezerník - turistický chodník mezi Svýcámou a rozc. Slaté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'50.1031467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'17.2099972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celoročně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polohovací sloupek (zima/léto)</w:t>
            </w:r>
          </w:p>
        </w:tc>
      </w:tr>
      <w:tr w:rsidR="00C600F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OJe16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19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Velká Jezerná - neznačený chodník mezi Malou Jezernou a Františkovou myslivnou v blízkosti rašeliniště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NOVÝ PROFIL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50.0664831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17.1605019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1. 7.-31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>. 12.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00F7" w:rsidRDefault="00860D5D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F7" w:rsidRDefault="007943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0D5D" w:rsidRDefault="00860D5D">
      <w:bookmarkStart w:id="0" w:name="_GoBack"/>
      <w:bookmarkEnd w:id="0"/>
    </w:p>
    <w:sectPr w:rsidR="00860D5D" w:rsidSect="00714E2B">
      <w:pgSz w:w="21427" w:h="15840" w:orient="landscape"/>
      <w:pgMar w:top="3065" w:right="3195" w:bottom="3350" w:left="144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77" w:rsidRDefault="00794377" w:rsidP="003F77FB">
      <w:pPr>
        <w:spacing w:after="0" w:line="240" w:lineRule="auto"/>
      </w:pPr>
      <w:r>
        <w:separator/>
      </w:r>
    </w:p>
  </w:endnote>
  <w:endnote w:type="continuationSeparator" w:id="0">
    <w:p w:rsidR="00794377" w:rsidRDefault="00794377" w:rsidP="003F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7FB" w:rsidRDefault="00860D5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7FB" w:rsidRDefault="00860D5D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0F7" w:rsidRDefault="00860D5D">
    <w:pPr>
      <w:pStyle w:val="Style20"/>
      <w:ind w:left="4698"/>
      <w:jc w:val="both"/>
      <w:rPr>
        <w:rFonts w:ascii="Century Gothic" w:eastAsia="Century Gothic" w:hAnsi="Century Gothic" w:cs="Century Gothic"/>
        <w:sz w:val="8"/>
        <w:szCs w:val="8"/>
      </w:rPr>
    </w:pPr>
    <w:r>
      <w:rPr>
        <w:rStyle w:val="CharStyle14"/>
      </w:rPr>
      <w:t>-i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77" w:rsidRDefault="00794377" w:rsidP="003F77FB">
      <w:pPr>
        <w:spacing w:after="0" w:line="240" w:lineRule="auto"/>
      </w:pPr>
      <w:r>
        <w:separator/>
      </w:r>
    </w:p>
  </w:footnote>
  <w:footnote w:type="continuationSeparator" w:id="0">
    <w:p w:rsidR="00794377" w:rsidRDefault="00794377" w:rsidP="003F7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44C4"/>
    <w:multiLevelType w:val="singleLevel"/>
    <w:tmpl w:val="CAF820E6"/>
    <w:lvl w:ilvl="0">
      <w:start w:val="1"/>
      <w:numFmt w:val="decimal"/>
      <w:lvlText w:val="2.%1"/>
      <w:lvlJc w:val="left"/>
    </w:lvl>
  </w:abstractNum>
  <w:abstractNum w:abstractNumId="1">
    <w:nsid w:val="43F71D8C"/>
    <w:multiLevelType w:val="singleLevel"/>
    <w:tmpl w:val="642691B2"/>
    <w:lvl w:ilvl="0">
      <w:start w:val="1"/>
      <w:numFmt w:val="decimal"/>
      <w:lvlText w:val="3.%1"/>
      <w:lvlJc w:val="left"/>
    </w:lvl>
  </w:abstractNum>
  <w:abstractNum w:abstractNumId="2">
    <w:nsid w:val="46992089"/>
    <w:multiLevelType w:val="singleLevel"/>
    <w:tmpl w:val="9FD6460C"/>
    <w:lvl w:ilvl="0">
      <w:start w:val="1"/>
      <w:numFmt w:val="decimal"/>
      <w:lvlText w:val="1.%1"/>
      <w:lvlJc w:val="left"/>
    </w:lvl>
  </w:abstractNum>
  <w:abstractNum w:abstractNumId="3">
    <w:nsid w:val="5DEF6385"/>
    <w:multiLevelType w:val="singleLevel"/>
    <w:tmpl w:val="7EFACC20"/>
    <w:lvl w:ilvl="0">
      <w:start w:val="1"/>
      <w:numFmt w:val="decimal"/>
      <w:lvlText w:val="4.%1"/>
      <w:lvlJc w:val="left"/>
    </w:lvl>
  </w:abstractNum>
  <w:abstractNum w:abstractNumId="4">
    <w:nsid w:val="64195FDE"/>
    <w:multiLevelType w:val="singleLevel"/>
    <w:tmpl w:val="2AE052F2"/>
    <w:lvl w:ilvl="0">
      <w:start w:val="5"/>
      <w:numFmt w:val="decimal"/>
      <w:lvlText w:val="1.%1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E44"/>
    <w:rsid w:val="003F77FB"/>
    <w:rsid w:val="00714E2B"/>
    <w:rsid w:val="00794377"/>
    <w:rsid w:val="00860D5D"/>
    <w:rsid w:val="00CD7718"/>
    <w:rsid w:val="00E6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7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rsid w:val="003F77F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3F77F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3F77FB"/>
    <w:pPr>
      <w:spacing w:after="0" w:line="256" w:lineRule="exact"/>
    </w:pPr>
    <w:rPr>
      <w:rFonts w:ascii="Arial" w:eastAsia="Arial" w:hAnsi="Arial" w:cs="Arial"/>
      <w:sz w:val="20"/>
      <w:szCs w:val="20"/>
    </w:rPr>
  </w:style>
  <w:style w:type="paragraph" w:customStyle="1" w:styleId="Style3">
    <w:name w:val="Style3"/>
    <w:basedOn w:val="Normln"/>
    <w:rsid w:val="003F77FB"/>
    <w:pPr>
      <w:spacing w:after="0" w:line="745" w:lineRule="exac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4"/>
    <w:basedOn w:val="Normln"/>
    <w:rsid w:val="003F77FB"/>
    <w:pPr>
      <w:spacing w:after="0" w:line="254" w:lineRule="exact"/>
    </w:pPr>
    <w:rPr>
      <w:rFonts w:ascii="Arial" w:eastAsia="Arial" w:hAnsi="Arial" w:cs="Arial"/>
      <w:sz w:val="20"/>
      <w:szCs w:val="20"/>
    </w:rPr>
  </w:style>
  <w:style w:type="paragraph" w:customStyle="1" w:styleId="Style161">
    <w:name w:val="Style161"/>
    <w:basedOn w:val="Normln"/>
    <w:rsid w:val="003F77FB"/>
    <w:pPr>
      <w:spacing w:after="0" w:line="292" w:lineRule="exact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3F77FB"/>
    <w:pPr>
      <w:spacing w:after="0" w:line="253" w:lineRule="exact"/>
      <w:ind w:hanging="335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99">
    <w:name w:val="Style199"/>
    <w:basedOn w:val="Normln"/>
    <w:rsid w:val="003F77F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1">
    <w:name w:val="Style21"/>
    <w:basedOn w:val="Normln"/>
    <w:rsid w:val="003F77FB"/>
    <w:pPr>
      <w:spacing w:after="0" w:line="25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40">
    <w:name w:val="Style40"/>
    <w:basedOn w:val="Normln"/>
    <w:rsid w:val="003F77F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69">
    <w:name w:val="Style169"/>
    <w:basedOn w:val="Normln"/>
    <w:rsid w:val="003F77F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5">
    <w:name w:val="Style35"/>
    <w:basedOn w:val="Normln"/>
    <w:rsid w:val="003F77F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3">
    <w:name w:val="Style43"/>
    <w:basedOn w:val="Normln"/>
    <w:rsid w:val="003F77FB"/>
    <w:pPr>
      <w:spacing w:after="0" w:line="191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56">
    <w:name w:val="Style56"/>
    <w:basedOn w:val="Normln"/>
    <w:rsid w:val="003F77FB"/>
    <w:pPr>
      <w:spacing w:after="0" w:line="198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CharStyle0">
    <w:name w:val="CharStyle0"/>
    <w:basedOn w:val="Standardnpsmoodstavce"/>
    <w:rsid w:val="003F77FB"/>
    <w:rPr>
      <w:rFonts w:ascii="Arial" w:eastAsia="Arial" w:hAnsi="Arial" w:cs="Arial"/>
      <w:b/>
      <w:bCs/>
      <w:i w:val="0"/>
      <w:iCs w:val="0"/>
      <w:smallCaps w:val="0"/>
      <w:sz w:val="28"/>
      <w:szCs w:val="28"/>
    </w:rPr>
  </w:style>
  <w:style w:type="character" w:customStyle="1" w:styleId="CharStyle2">
    <w:name w:val="CharStyle2"/>
    <w:basedOn w:val="Standardnpsmoodstavce"/>
    <w:rsid w:val="003F77FB"/>
    <w:rPr>
      <w:rFonts w:ascii="Arial" w:eastAsia="Arial" w:hAnsi="Arial" w:cs="Arial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Standardnpsmoodstavce"/>
    <w:rsid w:val="003F77FB"/>
    <w:rPr>
      <w:rFonts w:ascii="Arial" w:eastAsia="Arial" w:hAnsi="Arial" w:cs="Arial"/>
      <w:b w:val="0"/>
      <w:bCs w:val="0"/>
      <w:i w:val="0"/>
      <w:iCs w:val="0"/>
      <w:smallCaps w:val="0"/>
      <w:spacing w:val="-10"/>
      <w:sz w:val="20"/>
      <w:szCs w:val="20"/>
    </w:rPr>
  </w:style>
  <w:style w:type="character" w:customStyle="1" w:styleId="CharStyle7">
    <w:name w:val="CharStyle7"/>
    <w:basedOn w:val="Standardnpsmoodstavce"/>
    <w:rsid w:val="003F77FB"/>
    <w:rPr>
      <w:rFonts w:ascii="Arial" w:eastAsia="Arial" w:hAnsi="Arial" w:cs="Arial"/>
      <w:b w:val="0"/>
      <w:bCs w:val="0"/>
      <w:i/>
      <w:iCs/>
      <w:smallCaps w:val="0"/>
      <w:sz w:val="20"/>
      <w:szCs w:val="20"/>
    </w:rPr>
  </w:style>
  <w:style w:type="character" w:customStyle="1" w:styleId="CharStyle8">
    <w:name w:val="CharStyle8"/>
    <w:basedOn w:val="Standardnpsmoodstavce"/>
    <w:rsid w:val="003F77FB"/>
    <w:rPr>
      <w:rFonts w:ascii="Arial" w:eastAsia="Arial" w:hAnsi="Arial" w:cs="Arial"/>
      <w:b w:val="0"/>
      <w:bCs w:val="0"/>
      <w:i/>
      <w:iCs/>
      <w:smallCaps w:val="0"/>
      <w:sz w:val="20"/>
      <w:szCs w:val="20"/>
    </w:rPr>
  </w:style>
  <w:style w:type="character" w:customStyle="1" w:styleId="CharStyle10">
    <w:name w:val="CharStyle10"/>
    <w:basedOn w:val="Standardnpsmoodstavce"/>
    <w:rsid w:val="003F77FB"/>
    <w:rPr>
      <w:rFonts w:ascii="Arial" w:eastAsia="Arial" w:hAnsi="Arial" w:cs="Arial"/>
      <w:b/>
      <w:bCs/>
      <w:i/>
      <w:iCs/>
      <w:smallCaps w:val="0"/>
      <w:spacing w:val="10"/>
      <w:sz w:val="20"/>
      <w:szCs w:val="20"/>
    </w:rPr>
  </w:style>
  <w:style w:type="character" w:customStyle="1" w:styleId="CharStyle13">
    <w:name w:val="CharStyle13"/>
    <w:basedOn w:val="Standardnpsmoodstavce"/>
    <w:rsid w:val="003F77FB"/>
    <w:rPr>
      <w:rFonts w:ascii="Courier New" w:eastAsia="Courier New" w:hAnsi="Courier New" w:cs="Courier New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14">
    <w:name w:val="CharStyle14"/>
    <w:basedOn w:val="Standardnpsmoodstavce"/>
    <w:rsid w:val="003F77FB"/>
    <w:rPr>
      <w:rFonts w:ascii="Century Gothic" w:eastAsia="Century Gothic" w:hAnsi="Century Gothic" w:cs="Century Gothic"/>
      <w:b/>
      <w:bCs/>
      <w:i w:val="0"/>
      <w:iCs w:val="0"/>
      <w:smallCaps w:val="0"/>
      <w:spacing w:val="-10"/>
      <w:sz w:val="8"/>
      <w:szCs w:val="8"/>
    </w:rPr>
  </w:style>
  <w:style w:type="character" w:customStyle="1" w:styleId="CharStyle15">
    <w:name w:val="CharStyle15"/>
    <w:basedOn w:val="Standardnpsmoodstavce"/>
    <w:rsid w:val="003F77FB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  <w:style w:type="character" w:customStyle="1" w:styleId="CharStyle16">
    <w:name w:val="CharStyle16"/>
    <w:basedOn w:val="Standardnpsmoodstavce"/>
    <w:rsid w:val="003F77FB"/>
    <w:rPr>
      <w:rFonts w:ascii="Arial" w:eastAsia="Arial" w:hAnsi="Arial" w:cs="Arial"/>
      <w:b w:val="0"/>
      <w:bCs w:val="0"/>
      <w:i w:val="0"/>
      <w:iCs w:val="0"/>
      <w:smallCaps w:val="0"/>
      <w:sz w:val="14"/>
      <w:szCs w:val="14"/>
    </w:rPr>
  </w:style>
  <w:style w:type="character" w:styleId="Hypertextovodkaz">
    <w:name w:val="Hyperlink"/>
    <w:basedOn w:val="Standardnpsmoodstavce"/>
    <w:rsid w:val="003F77F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ej/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kopirka_10-20161220133830</dc:title>
  <dc:subject/>
  <dc:creator/>
  <cp:keywords/>
  <cp:lastModifiedBy>svetlana.smidova</cp:lastModifiedBy>
  <cp:revision>5</cp:revision>
  <dcterms:created xsi:type="dcterms:W3CDTF">2016-12-20T14:06:00Z</dcterms:created>
  <dcterms:modified xsi:type="dcterms:W3CDTF">2016-12-21T09:21:00Z</dcterms:modified>
</cp:coreProperties>
</file>