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89" w:rsidRDefault="00275009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Prováděcí smlouva</w:t>
      </w:r>
    </w:p>
    <w:p w:rsidR="00A71B89" w:rsidRDefault="00275009">
      <w:pPr>
        <w:spacing w:before="115" w:after="0" w:line="240" w:lineRule="auto"/>
        <w:ind w:left="374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č. j. 11888/SOPK/16-0?</w:t>
      </w:r>
    </w:p>
    <w:p w:rsidR="00A71B89" w:rsidRDefault="00275009">
      <w:pPr>
        <w:spacing w:before="112" w:after="0" w:line="245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k Rámcové smlouvě na dodání dat o návštěvnosti vybraných lokalit v péčí AOPK ČR zjištěných monitoringem metodou automatických čidel pro AOPK ČR č. j. 07139/SOPK/15 ze dne 10. 7. 2015</w:t>
      </w:r>
    </w:p>
    <w:p w:rsidR="00A71B89" w:rsidRDefault="00275009">
      <w:pPr>
        <w:spacing w:before="126" w:after="0" w:line="742" w:lineRule="exact"/>
        <w:ind w:right="391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Níže uvedeného dne, měsíce a roku smluvní strany </w:t>
      </w:r>
      <w:r>
        <w:rPr>
          <w:rFonts w:ascii="Arial" w:eastAsia="Arial" w:hAnsi="Arial" w:cs="Arial"/>
          <w:b/>
          <w:bCs/>
        </w:rPr>
        <w:t>Dodavatel:</w:t>
      </w:r>
    </w:p>
    <w:p w:rsidR="00A71B89" w:rsidRDefault="00275009">
      <w:pPr>
        <w:spacing w:after="0" w:line="252" w:lineRule="exact"/>
        <w:ind w:right="636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Monitoring návštěvnosti s.r.o. sídlo: </w:t>
      </w:r>
      <w:proofErr w:type="gramStart"/>
      <w:r>
        <w:rPr>
          <w:rFonts w:ascii="Arial" w:eastAsia="Arial" w:hAnsi="Arial" w:cs="Arial"/>
          <w:spacing w:val="-10"/>
        </w:rPr>
        <w:t>č.p.</w:t>
      </w:r>
      <w:proofErr w:type="gramEnd"/>
      <w:r>
        <w:rPr>
          <w:rFonts w:ascii="Arial" w:eastAsia="Arial" w:hAnsi="Arial" w:cs="Arial"/>
          <w:spacing w:val="-10"/>
        </w:rPr>
        <w:t xml:space="preserve"> 52, 783 16 Dolany IČ: 286 45 901 DIČ: CZ 286 45 901</w:t>
      </w:r>
    </w:p>
    <w:p w:rsidR="00A71B89" w:rsidRDefault="00275009">
      <w:pPr>
        <w:tabs>
          <w:tab w:val="left" w:pos="4939"/>
        </w:tabs>
        <w:spacing w:after="0" w:line="252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bankovní spojení: </w:t>
      </w:r>
      <w:r w:rsidR="00CB05DF">
        <w:rPr>
          <w:rFonts w:ascii="Arial" w:eastAsia="Arial" w:hAnsi="Arial" w:cs="Arial"/>
          <w:spacing w:val="-10"/>
        </w:rPr>
        <w:t>xxxxxxxxxxxxxxxxxxxxx</w:t>
      </w:r>
      <w:r>
        <w:rPr>
          <w:rFonts w:ascii="Arial" w:eastAsia="Arial" w:hAnsi="Arial" w:cs="Arial"/>
          <w:spacing w:val="-10"/>
        </w:rPr>
        <w:tab/>
        <w:t xml:space="preserve">č. ú. </w:t>
      </w:r>
      <w:r w:rsidR="00CB05DF">
        <w:rPr>
          <w:rFonts w:ascii="Arial" w:eastAsia="Arial" w:hAnsi="Arial" w:cs="Arial"/>
          <w:spacing w:val="-10"/>
        </w:rPr>
        <w:t>xxxxxxxxxxxxxxxxxxxxxxxxxxx</w:t>
      </w:r>
    </w:p>
    <w:p w:rsidR="00A71B89" w:rsidRDefault="00275009">
      <w:pPr>
        <w:spacing w:before="4" w:after="0" w:line="252" w:lineRule="exact"/>
        <w:ind w:right="34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zastoupený: RNDr. Markem Banašem, Ph.D., jednatelem kontaktní osoba: RNDr. Marek Banaš, Ph.D. (dále jen „dodavatel")</w:t>
      </w:r>
    </w:p>
    <w:p w:rsidR="00A71B89" w:rsidRDefault="00CD2555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71B89" w:rsidRDefault="00275009">
      <w:pPr>
        <w:spacing w:before="1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na straně jedné</w:t>
      </w:r>
    </w:p>
    <w:p w:rsidR="00A71B89" w:rsidRDefault="00CD2555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71B89" w:rsidRDefault="00275009">
      <w:pPr>
        <w:spacing w:before="5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a</w:t>
      </w:r>
    </w:p>
    <w:p w:rsidR="00A71B89" w:rsidRDefault="00CD2555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71B89" w:rsidRDefault="00275009">
      <w:pPr>
        <w:spacing w:before="16" w:after="0" w:line="2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Objednatel:</w:t>
      </w:r>
    </w:p>
    <w:p w:rsidR="00A71B89" w:rsidRDefault="00275009">
      <w:pPr>
        <w:spacing w:after="0" w:line="248" w:lineRule="exact"/>
        <w:ind w:right="34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Česká republika - Agentura ochrany přírody a krajiny ČR sídlo: Kaplanova 1931/1, 148 00 Praha 11 - Chodov IČ: 62933591</w:t>
      </w:r>
    </w:p>
    <w:p w:rsidR="00A71B89" w:rsidRDefault="00275009">
      <w:pPr>
        <w:spacing w:after="0" w:line="248" w:lineRule="exact"/>
        <w:ind w:right="53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 xml:space="preserve">bankovní spojení: </w:t>
      </w:r>
      <w:r w:rsidR="00CB05DF">
        <w:rPr>
          <w:rFonts w:ascii="Arial" w:eastAsia="Arial" w:hAnsi="Arial" w:cs="Arial"/>
          <w:spacing w:val="-10"/>
        </w:rPr>
        <w:t>xxxxxxxxxxxxxxxxxxxx jednající: RNDr. František Pelc</w:t>
      </w:r>
      <w:r>
        <w:rPr>
          <w:rFonts w:ascii="Arial" w:eastAsia="Arial" w:hAnsi="Arial" w:cs="Arial"/>
          <w:spacing w:val="-10"/>
        </w:rPr>
        <w:t>, ředitel (dále jen „objednatel")</w:t>
      </w:r>
    </w:p>
    <w:p w:rsidR="00A71B89" w:rsidRDefault="00CD2555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71B89" w:rsidRDefault="00275009">
      <w:pPr>
        <w:spacing w:before="8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na straně druhé</w:t>
      </w:r>
    </w:p>
    <w:p w:rsidR="00A71B89" w:rsidRDefault="00CD2555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A71B89" w:rsidRDefault="00275009">
      <w:pPr>
        <w:spacing w:before="124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t>uzavřely tuto prováděcí smlouvu:</w:t>
      </w:r>
    </w:p>
    <w:p w:rsidR="00A71B89" w:rsidRDefault="00CD2555">
      <w:pPr>
        <w:spacing w:after="0" w:line="240" w:lineRule="exact"/>
        <w:ind w:right="43"/>
        <w:jc w:val="center"/>
        <w:rPr>
          <w:rFonts w:ascii="Arial" w:eastAsia="Arial" w:hAnsi="Arial" w:cs="Arial"/>
          <w:sz w:val="20"/>
          <w:szCs w:val="20"/>
        </w:rPr>
      </w:pPr>
    </w:p>
    <w:p w:rsidR="00A71B89" w:rsidRDefault="00CD2555">
      <w:pPr>
        <w:spacing w:after="0" w:line="240" w:lineRule="exact"/>
        <w:ind w:right="43"/>
        <w:jc w:val="center"/>
        <w:rPr>
          <w:rFonts w:ascii="Arial" w:eastAsia="Arial" w:hAnsi="Arial" w:cs="Arial"/>
          <w:sz w:val="20"/>
          <w:szCs w:val="20"/>
        </w:rPr>
      </w:pPr>
    </w:p>
    <w:p w:rsidR="00A71B89" w:rsidRDefault="00275009">
      <w:pPr>
        <w:spacing w:before="28" w:after="0" w:line="240" w:lineRule="auto"/>
        <w:ind w:right="4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I.</w:t>
      </w:r>
    </w:p>
    <w:p w:rsidR="00A71B89" w:rsidRDefault="00275009">
      <w:pPr>
        <w:spacing w:before="119"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Předmět smlouvy</w:t>
      </w:r>
    </w:p>
    <w:p w:rsidR="00A71B89" w:rsidRDefault="00275009">
      <w:pPr>
        <w:numPr>
          <w:ilvl w:val="0"/>
          <w:numId w:val="1"/>
        </w:numPr>
        <w:tabs>
          <w:tab w:val="left" w:pos="335"/>
        </w:tabs>
        <w:spacing w:before="119" w:after="0" w:line="248" w:lineRule="exact"/>
        <w:ind w:left="335" w:hanging="335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 xml:space="preserve">Tato smlouva je uzavírána na základě Rámcové smlouvy na dodání dat o návštěvnosti vybraných lokalit v péči AOPK ČR zjištěných monitoringem metodou automatických čidel pro AOPK ČR č. j. 07139/SOPK/15 ze dne 10. 7. 2015 (dále jen „rámcová smlouva") a je uzavírána v souladu </w:t>
      </w:r>
      <w:r>
        <w:rPr>
          <w:rFonts w:ascii="Arial" w:eastAsia="Arial" w:hAnsi="Arial" w:cs="Arial"/>
          <w:spacing w:val="20"/>
        </w:rPr>
        <w:t>sní.</w:t>
      </w:r>
      <w:r>
        <w:rPr>
          <w:rFonts w:ascii="Arial" w:eastAsia="Arial" w:hAnsi="Arial" w:cs="Arial"/>
          <w:spacing w:val="-10"/>
        </w:rPr>
        <w:t xml:space="preserve"> Práva a povinnosti v této smlouvě neupravené se řídí rámcovou smlouvou. V případě, že se ujednání obsažené v této smlouvě bude odchylovat od ustanovení obsaženého v rámcové smlouvě, má ujednání obsažené v této smlouvě přednost před ustanovením obsaženým v rámcové smlouvě, ovšem pouze ohledně plnění sjednaného v této smlouvě.</w:t>
      </w:r>
    </w:p>
    <w:p w:rsidR="00A71B89" w:rsidRDefault="00275009">
      <w:pPr>
        <w:numPr>
          <w:ilvl w:val="0"/>
          <w:numId w:val="1"/>
        </w:numPr>
        <w:tabs>
          <w:tab w:val="left" w:pos="335"/>
        </w:tabs>
        <w:spacing w:before="119" w:after="0" w:line="252" w:lineRule="exact"/>
        <w:ind w:left="335" w:hanging="335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Předmětem plnění této prováděcí smlouvy je dodání dat o návštěvnosti v lokalitách regionálního pracoviště objednatele uvedených v příloze č. 1 (dále jen „dílo).</w:t>
      </w:r>
    </w:p>
    <w:p w:rsidR="00A71B89" w:rsidRDefault="00275009">
      <w:pPr>
        <w:numPr>
          <w:ilvl w:val="0"/>
          <w:numId w:val="1"/>
        </w:numPr>
        <w:tabs>
          <w:tab w:val="left" w:pos="335"/>
        </w:tabs>
        <w:spacing w:before="122" w:after="0" w:line="248" w:lineRule="exact"/>
        <w:ind w:left="335" w:hanging="335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V rozsahu, v němž má dílo charakter databáze ve smyslu § 88 zák. č. 121/2000 Sb., o právu autorském, o právech souvisejících s právem autorským a o změně některých zákonů (autorský zákon), ve znění pozdějších předpisů, je v souladu s § 89 autorského zákona pořizovatelem databáze objednatel.</w:t>
      </w:r>
    </w:p>
    <w:p w:rsidR="00A71B89" w:rsidRDefault="00275009">
      <w:pPr>
        <w:numPr>
          <w:ilvl w:val="0"/>
          <w:numId w:val="1"/>
        </w:numPr>
        <w:tabs>
          <w:tab w:val="left" w:pos="335"/>
        </w:tabs>
        <w:spacing w:before="122" w:after="0" w:line="252" w:lineRule="exact"/>
        <w:ind w:left="335" w:hanging="335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Součástí každé kalibrace na každém profilu je rozlišení směru pohybu, jehož vyhodnocení po hodinách bude součástí zprávy. Další bližší specifikace díla (poloha lokalit, měřená</w:t>
      </w:r>
    </w:p>
    <w:p w:rsidR="00A71B89" w:rsidRDefault="00CD2555">
      <w:pPr>
        <w:spacing w:before="115" w:after="0" w:line="256" w:lineRule="exact"/>
        <w:rPr>
          <w:rFonts w:ascii="Arial" w:eastAsia="Arial" w:hAnsi="Arial" w:cs="Arial"/>
          <w:sz w:val="20"/>
          <w:szCs w:val="20"/>
        </w:rPr>
        <w:sectPr w:rsidR="00A71B89" w:rsidSect="00CA2D31">
          <w:footerReference w:type="even" r:id="rId7"/>
          <w:footerReference w:type="default" r:id="rId8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A71B89" w:rsidRDefault="00275009">
      <w:pPr>
        <w:spacing w:after="0" w:line="245" w:lineRule="exact"/>
        <w:ind w:left="5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0"/>
        </w:rPr>
        <w:lastRenderedPageBreak/>
        <w:t>uživatelská skupina a období měření) je uvedena v příloze č. 1 této smlouvy a ve výzvě objednatele k podání nabídky.</w:t>
      </w:r>
    </w:p>
    <w:p w:rsidR="00A71B89" w:rsidRDefault="00275009">
      <w:pPr>
        <w:numPr>
          <w:ilvl w:val="0"/>
          <w:numId w:val="2"/>
        </w:numPr>
        <w:tabs>
          <w:tab w:val="left" w:pos="565"/>
        </w:tabs>
        <w:spacing w:before="126" w:after="0" w:line="248" w:lineRule="exact"/>
        <w:ind w:left="565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Objednatel si vyhrazuje právo požadovat změnu lokalizace sčítacího zařízení během období sledování i bez udání důvodu. Za takovou změnu je možné uznat vícenáklady nepřevyšující jednotkovou cenu v nabídce dodavatele.</w:t>
      </w:r>
    </w:p>
    <w:p w:rsidR="00A71B89" w:rsidRDefault="00275009">
      <w:pPr>
        <w:numPr>
          <w:ilvl w:val="0"/>
          <w:numId w:val="2"/>
        </w:numPr>
        <w:tabs>
          <w:tab w:val="left" w:pos="565"/>
        </w:tabs>
        <w:spacing w:before="122" w:after="0" w:line="248" w:lineRule="exact"/>
        <w:ind w:left="565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Dodavatel se zavazuje dodat objednateli dílo za podmínek uvedených v této smlouvě a rámcové smlouvě, ve sjednané formě, množství, jakosti a čase a odstranit případné vady v souladu s ustanoveními této smlouvy a rámcové smlouvy.</w:t>
      </w:r>
    </w:p>
    <w:p w:rsidR="00A71B89" w:rsidRDefault="00275009">
      <w:pPr>
        <w:numPr>
          <w:ilvl w:val="0"/>
          <w:numId w:val="2"/>
        </w:numPr>
        <w:tabs>
          <w:tab w:val="left" w:pos="565"/>
        </w:tabs>
        <w:spacing w:before="122" w:after="0" w:line="248" w:lineRule="exact"/>
        <w:ind w:left="565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Objednatel se zavazuje řádně dodané dílo převzít a zaplatit za něj dohodnutou kupní cenu, a to způsobem definovaným v rámcové smlouvě.</w:t>
      </w:r>
    </w:p>
    <w:p w:rsidR="00A71B89" w:rsidRDefault="00275009">
      <w:pPr>
        <w:numPr>
          <w:ilvl w:val="0"/>
          <w:numId w:val="2"/>
        </w:numPr>
        <w:tabs>
          <w:tab w:val="left" w:pos="565"/>
        </w:tabs>
        <w:spacing w:before="126" w:after="0" w:line="252" w:lineRule="exact"/>
        <w:ind w:left="565" w:hanging="338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Vlastnické právo ke všem věcem předaným dodavatelem objednateli v souvislosti s plněním této smlouvy přechází na objednatele dnem jejich faktického předání / převzetí.</w:t>
      </w:r>
    </w:p>
    <w:p w:rsidR="00A71B89" w:rsidRDefault="00CD2555">
      <w:pPr>
        <w:spacing w:after="0" w:line="240" w:lineRule="exact"/>
        <w:ind w:right="245"/>
        <w:jc w:val="center"/>
        <w:rPr>
          <w:rFonts w:ascii="Arial" w:eastAsia="Arial" w:hAnsi="Arial" w:cs="Arial"/>
          <w:sz w:val="20"/>
          <w:szCs w:val="20"/>
        </w:rPr>
      </w:pPr>
    </w:p>
    <w:p w:rsidR="00A71B89" w:rsidRDefault="00275009">
      <w:pPr>
        <w:spacing w:before="145" w:after="0" w:line="374" w:lineRule="exact"/>
        <w:ind w:right="24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II.</w:t>
      </w:r>
    </w:p>
    <w:p w:rsidR="00A71B89" w:rsidRDefault="00275009">
      <w:pPr>
        <w:spacing w:after="0" w:line="374" w:lineRule="exact"/>
        <w:ind w:right="25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Cena díla</w:t>
      </w:r>
    </w:p>
    <w:p w:rsidR="00A71B89" w:rsidRDefault="00275009">
      <w:pPr>
        <w:numPr>
          <w:ilvl w:val="0"/>
          <w:numId w:val="3"/>
        </w:numPr>
        <w:tabs>
          <w:tab w:val="left" w:pos="659"/>
        </w:tabs>
        <w:spacing w:after="0" w:line="374" w:lineRule="exact"/>
        <w:ind w:left="202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Cena za dílo dle této smlouvy činí 203 280 Kč včetně DPH.</w:t>
      </w:r>
    </w:p>
    <w:p w:rsidR="00A71B89" w:rsidRDefault="00275009">
      <w:pPr>
        <w:numPr>
          <w:ilvl w:val="0"/>
          <w:numId w:val="3"/>
        </w:numPr>
        <w:tabs>
          <w:tab w:val="left" w:pos="659"/>
        </w:tabs>
        <w:spacing w:after="0" w:line="374" w:lineRule="exact"/>
        <w:ind w:left="202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Cena v bodě 2.1 je cenou maximální.</w:t>
      </w:r>
    </w:p>
    <w:p w:rsidR="00A71B89" w:rsidRDefault="00CD2555">
      <w:pPr>
        <w:spacing w:after="0" w:line="240" w:lineRule="exact"/>
        <w:ind w:right="263"/>
        <w:jc w:val="center"/>
        <w:rPr>
          <w:rFonts w:ascii="Arial" w:eastAsia="Arial" w:hAnsi="Arial" w:cs="Arial"/>
          <w:sz w:val="20"/>
          <w:szCs w:val="20"/>
        </w:rPr>
      </w:pPr>
    </w:p>
    <w:p w:rsidR="00A71B89" w:rsidRDefault="00CD2555">
      <w:pPr>
        <w:spacing w:after="0" w:line="240" w:lineRule="exact"/>
        <w:ind w:right="263"/>
        <w:jc w:val="center"/>
        <w:rPr>
          <w:rFonts w:ascii="Arial" w:eastAsia="Arial" w:hAnsi="Arial" w:cs="Arial"/>
          <w:sz w:val="20"/>
          <w:szCs w:val="20"/>
        </w:rPr>
      </w:pPr>
    </w:p>
    <w:p w:rsidR="00A71B89" w:rsidRDefault="00275009">
      <w:pPr>
        <w:spacing w:before="17" w:after="0" w:line="240" w:lineRule="auto"/>
        <w:ind w:right="26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III.</w:t>
      </w:r>
    </w:p>
    <w:p w:rsidR="00A71B89" w:rsidRDefault="00275009">
      <w:pPr>
        <w:spacing w:before="122" w:after="0" w:line="240" w:lineRule="auto"/>
        <w:ind w:right="25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Doba a místo dodání díla</w:t>
      </w:r>
    </w:p>
    <w:p w:rsidR="00A71B89" w:rsidRDefault="00275009">
      <w:pPr>
        <w:numPr>
          <w:ilvl w:val="0"/>
          <w:numId w:val="4"/>
        </w:numPr>
        <w:tabs>
          <w:tab w:val="left" w:pos="360"/>
        </w:tabs>
        <w:spacing w:before="482" w:after="0" w:line="259" w:lineRule="exact"/>
        <w:ind w:left="360" w:hanging="360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První část díla bude dodána objednateli nejpozději do 30. 9. 2017. Tato část bude obsahovat data naměřená v období 1. 1. - 30. 6. 2017 a zprávu s popisem metodiky, profilů a vyhodnocením kalibrace, pokud byla pro toto období provedena. Zbytek díla bude dodán objednateli nejpozději do 31. 3. 2018.</w:t>
      </w:r>
    </w:p>
    <w:p w:rsidR="00A71B89" w:rsidRDefault="00275009">
      <w:pPr>
        <w:numPr>
          <w:ilvl w:val="0"/>
          <w:numId w:val="4"/>
        </w:numPr>
        <w:tabs>
          <w:tab w:val="left" w:pos="360"/>
        </w:tabs>
        <w:spacing w:before="115" w:after="0" w:line="240" w:lineRule="auto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Místem dodání díla je sídlo objednatele.</w:t>
      </w:r>
    </w:p>
    <w:p w:rsidR="00A71B89" w:rsidRDefault="00CD2555">
      <w:pPr>
        <w:spacing w:after="0" w:line="240" w:lineRule="exact"/>
        <w:ind w:right="270"/>
        <w:jc w:val="center"/>
        <w:rPr>
          <w:rFonts w:ascii="Arial" w:eastAsia="Arial" w:hAnsi="Arial" w:cs="Arial"/>
          <w:sz w:val="20"/>
          <w:szCs w:val="20"/>
        </w:rPr>
      </w:pPr>
    </w:p>
    <w:p w:rsidR="00A71B89" w:rsidRDefault="00CD2555">
      <w:pPr>
        <w:spacing w:after="0" w:line="240" w:lineRule="exact"/>
        <w:ind w:right="270"/>
        <w:jc w:val="center"/>
        <w:rPr>
          <w:rFonts w:ascii="Arial" w:eastAsia="Arial" w:hAnsi="Arial" w:cs="Arial"/>
          <w:sz w:val="20"/>
          <w:szCs w:val="20"/>
        </w:rPr>
      </w:pPr>
    </w:p>
    <w:p w:rsidR="00A71B89" w:rsidRDefault="00275009">
      <w:pPr>
        <w:spacing w:before="24" w:after="0" w:line="240" w:lineRule="auto"/>
        <w:ind w:right="27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IV.</w:t>
      </w:r>
    </w:p>
    <w:p w:rsidR="00A71B89" w:rsidRDefault="00275009">
      <w:pPr>
        <w:spacing w:before="115" w:after="0" w:line="240" w:lineRule="auto"/>
        <w:ind w:right="27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Ostatní ujednání</w:t>
      </w:r>
    </w:p>
    <w:p w:rsidR="00A71B89" w:rsidRDefault="00275009">
      <w:pPr>
        <w:numPr>
          <w:ilvl w:val="0"/>
          <w:numId w:val="5"/>
        </w:numPr>
        <w:tabs>
          <w:tab w:val="left" w:pos="364"/>
        </w:tabs>
        <w:spacing w:before="126" w:after="0" w:line="240" w:lineRule="auto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Tato smlouva nabývá platnosti a účinnosti dnem podpisu obou smluvních stran.</w:t>
      </w:r>
    </w:p>
    <w:p w:rsidR="00A71B89" w:rsidRDefault="00275009">
      <w:pPr>
        <w:numPr>
          <w:ilvl w:val="0"/>
          <w:numId w:val="5"/>
        </w:numPr>
        <w:tabs>
          <w:tab w:val="left" w:pos="364"/>
        </w:tabs>
        <w:spacing w:before="108" w:after="0" w:line="263" w:lineRule="exact"/>
        <w:ind w:left="364" w:hanging="364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Tato smlouva je vyhotovena ve 3 stejnopisech, z nichž zhotovitel obdrží jeden, objednatel dva.</w:t>
      </w:r>
    </w:p>
    <w:p w:rsidR="00A71B89" w:rsidRDefault="00275009">
      <w:pPr>
        <w:numPr>
          <w:ilvl w:val="0"/>
          <w:numId w:val="5"/>
        </w:numPr>
        <w:tabs>
          <w:tab w:val="left" w:pos="364"/>
        </w:tabs>
        <w:spacing w:before="115" w:after="0" w:line="256" w:lineRule="exact"/>
        <w:ind w:left="364" w:hanging="364"/>
        <w:jc w:val="both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 xml:space="preserve">Na důkaz toho, že smluvní strany s obsahem této smlouvy souhlasí, rozumí jí a zavazují se k jejímu plnění, připojují své podpisy a prohlašují, že tato smlouva byla uzavřena podle jejich svobodné a vážné vůle prosté tísně, nikoli za nápadně nevýhodných </w:t>
      </w:r>
      <w:proofErr w:type="gramStart"/>
      <w:r>
        <w:rPr>
          <w:rFonts w:ascii="Arial" w:eastAsia="Arial" w:hAnsi="Arial" w:cs="Arial"/>
          <w:spacing w:val="-10"/>
        </w:rPr>
        <w:t xml:space="preserve">podmínek. </w:t>
      </w:r>
      <w:r>
        <w:rPr>
          <w:rFonts w:ascii="Arial" w:eastAsia="Arial" w:hAnsi="Arial" w:cs="Arial"/>
          <w:color w:val="756BAD"/>
          <w:spacing w:val="-10"/>
        </w:rPr>
        <w:t>.</w:t>
      </w:r>
      <w:proofErr w:type="gramEnd"/>
    </w:p>
    <w:p w:rsidR="00A71B89" w:rsidRDefault="00CD2555">
      <w:pPr>
        <w:spacing w:before="238" w:after="0" w:line="240" w:lineRule="auto"/>
        <w:ind w:right="-3"/>
        <w:rPr>
          <w:rFonts w:ascii="Arial" w:eastAsia="Arial" w:hAnsi="Arial" w:cs="Arial"/>
          <w:sz w:val="20"/>
          <w:szCs w:val="20"/>
        </w:rPr>
      </w:pPr>
    </w:p>
    <w:p w:rsidR="00A71B89" w:rsidRDefault="00CD2555">
      <w:pPr>
        <w:spacing w:after="0" w:line="240" w:lineRule="auto"/>
        <w:rPr>
          <w:rFonts w:ascii="Arial" w:eastAsia="Arial" w:hAnsi="Arial" w:cs="Arial"/>
          <w:sz w:val="20"/>
          <w:szCs w:val="20"/>
        </w:rPr>
        <w:sectPr w:rsidR="00A71B89">
          <w:pgSz w:w="12240" w:h="18720"/>
          <w:pgMar w:top="1565" w:right="1038" w:bottom="1440" w:left="1161" w:header="708" w:footer="708" w:gutter="0"/>
          <w:cols w:space="708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8"/>
        <w:gridCol w:w="3643"/>
        <w:gridCol w:w="914"/>
        <w:gridCol w:w="922"/>
        <w:gridCol w:w="814"/>
        <w:gridCol w:w="943"/>
        <w:gridCol w:w="936"/>
        <w:gridCol w:w="6296"/>
      </w:tblGrid>
      <w:tr w:rsidR="00A71B89">
        <w:tc>
          <w:tcPr>
            <w:tcW w:w="14896" w:type="dxa"/>
            <w:gridSpan w:val="8"/>
            <w:tcBorders>
              <w:bottom w:val="single" w:sz="6" w:space="0" w:color="auto"/>
            </w:tcBorders>
          </w:tcPr>
          <w:p w:rsidR="00A71B89" w:rsidRDefault="0027500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Příloha 1, část 9 - RP SCHKO Beskydy: Lokality pro monitoring návštěvnosti v roce 2017</w:t>
            </w:r>
          </w:p>
        </w:tc>
      </w:tr>
      <w:tr w:rsidR="00A71B89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89" w:rsidRDefault="00275009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ozn.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Lokalizaci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Souřadnice N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Souřadnice E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89" w:rsidRDefault="00275009">
            <w:pPr>
              <w:spacing w:after="0" w:line="158" w:lineRule="exact"/>
              <w:ind w:right="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Období sledováni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89" w:rsidRDefault="00275009">
            <w:pPr>
              <w:spacing w:after="0" w:line="158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Rozlišeni uživatelských skupin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89" w:rsidRDefault="00275009">
            <w:pPr>
              <w:spacing w:after="0" w:line="155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Rozlišení směru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89" w:rsidRDefault="00275009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Poznámka</w:t>
            </w:r>
          </w:p>
        </w:tc>
      </w:tr>
      <w:tr w:rsidR="00A71B89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Be06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89" w:rsidRDefault="00275009">
            <w:pPr>
              <w:spacing w:after="0" w:line="158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 Lysá hora - vstup na homf část bývalé severní sjezdovky -oplocenka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49.5502611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18.4484519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62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155" w:lineRule="exact"/>
              <w:ind w:left="7" w:hanging="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dohromady pěáf, lyžaři, příp. cyklisté; zajistit sčítaní během celého roku - pokud to profil vyžaduje, tak upravit na možnost přesunu výše dle výšky sněhu (do stévajích dřevěných sloupků, stromů • NIKOLIV do ocelových sloupků)</w:t>
            </w:r>
          </w:p>
        </w:tc>
      </w:tr>
      <w:tr w:rsidR="00A71B89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Be07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158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NPR Mazák - červená turistická značka z Ostravice na Lysou horu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49.5471683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18.4427925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62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CD255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B89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BeOS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158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NPR Kněhyně - Čertův mlýn -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.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zakázaném</w:t>
            </w:r>
            <w:proofErr w:type="gram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chodniku" vedoucím z Kněhyňské louky na vrchol Kněhyně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49.4949083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18.3073725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62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CD255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B89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Be14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 Beskydy (NPR Radhošť), NS Radegast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tabs>
                <w:tab w:val="left" w:leader="hyphen" w:pos="893"/>
              </w:tabs>
              <w:spacing w:after="0" w:line="240" w:lineRule="auto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^</w:t>
            </w:r>
            <w:r>
              <w:rPr>
                <w:rFonts w:ascii="Arial" w:eastAsia="Arial" w:hAnsi="Arial" w:cs="Arial"/>
                <w:sz w:val="30"/>
                <w:szCs w:val="30"/>
              </w:rPr>
              <w:tab/>
            </w:r>
          </w:p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49.4827147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18.2542128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trvale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pěSÍ x auta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6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162" w:lineRule="exact"/>
              <w:ind w:left="4" w:hanging="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zajistit sčítáni během celého roku - pokud to profil vyžaduje, tak upravit na možnost přesunu výše die výšky sněhu (do stévajích dřevěných sloupků, stromů - NIKOLIV do ocelových sloupků)</w:t>
            </w:r>
          </w:p>
        </w:tc>
      </w:tr>
      <w:tr w:rsidR="00A71B89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Be15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89" w:rsidRDefault="00275009">
            <w:pPr>
              <w:spacing w:after="0" w:line="166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 Smrk - černá zkratka z vrcholu směrem na Ostravici NOVÝ PROFIL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rPr>
                <w:rFonts w:ascii="Arial Narrow" w:eastAsia="Arial Narrow" w:hAnsi="Arial Narrow" w:cs="Arial Narrow"/>
                <w:sz w:val="8"/>
                <w:szCs w:val="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8"/>
                <w:szCs w:val="8"/>
              </w:rPr>
              <w:t>&gt;</w:t>
            </w:r>
          </w:p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49.5120697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18.3688336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1.4.-31</w:t>
            </w:r>
            <w:proofErr w:type="gram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 12.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62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162" w:lineRule="exact"/>
              <w:ind w:firstLine="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dohromady pěši, lyžaři, příp. cyklisté; bude pokračovat v dalším roce - pokud to profil vyžaduje, tak upravit na možnost přesunu výše dle výšky sněhu (do stévajích dřevěných sloupků, stromů - NIKOLIV do ocelových sloupků)</w:t>
            </w:r>
          </w:p>
        </w:tc>
      </w:tr>
      <w:tr w:rsidR="00A71B89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Be16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166" w:lineRule="exact"/>
              <w:ind w:left="1120" w:right="111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 Travný - modrá TZ NOVÝ PROFIL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49.5603522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18.5116611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1. 4.-31</w:t>
            </w:r>
            <w:proofErr w:type="gram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 12.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62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CD255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1B89"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Be17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162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PR Smrk - černá zkratka z vrcholu směrem na Ostravici NOVÝ PROFIL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49.5120697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18.3688336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pacing w:val="20"/>
                <w:sz w:val="12"/>
                <w:szCs w:val="12"/>
              </w:rPr>
              <w:t>1.4.-31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20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12.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275009">
            <w:pPr>
              <w:spacing w:after="0" w:line="240" w:lineRule="auto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ne</w:t>
            </w:r>
          </w:p>
        </w:tc>
        <w:tc>
          <w:tcPr>
            <w:tcW w:w="62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89" w:rsidRDefault="00CD255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75009" w:rsidRDefault="00275009">
      <w:bookmarkStart w:id="0" w:name="_GoBack"/>
      <w:bookmarkEnd w:id="0"/>
    </w:p>
    <w:sectPr w:rsidR="00275009" w:rsidSect="00CA2D31">
      <w:footerReference w:type="even" r:id="rId9"/>
      <w:footerReference w:type="default" r:id="rId10"/>
      <w:pgSz w:w="18720" w:h="12240" w:orient="landscape"/>
      <w:pgMar w:top="1527" w:right="1440" w:bottom="1318" w:left="143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555" w:rsidRDefault="00CD2555" w:rsidP="00854D79">
      <w:pPr>
        <w:spacing w:after="0" w:line="240" w:lineRule="auto"/>
      </w:pPr>
      <w:r>
        <w:separator/>
      </w:r>
    </w:p>
  </w:endnote>
  <w:endnote w:type="continuationSeparator" w:id="0">
    <w:p w:rsidR="00CD2555" w:rsidRDefault="00CD2555" w:rsidP="0085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89" w:rsidRDefault="00854D79">
    <w:pPr>
      <w:pStyle w:val="Style20"/>
      <w:ind w:left="4680"/>
      <w:jc w:val="both"/>
      <w:rPr>
        <w:rFonts w:ascii="Candara" w:eastAsia="Candara" w:hAnsi="Candara" w:cs="Candara"/>
        <w:sz w:val="14"/>
        <w:szCs w:val="14"/>
      </w:rPr>
    </w:pPr>
    <w:r>
      <w:rPr>
        <w:rStyle w:val="CharStyle4"/>
      </w:rPr>
      <w:fldChar w:fldCharType="begin"/>
    </w:r>
    <w:r w:rsidR="00275009">
      <w:rPr>
        <w:rStyle w:val="CharStyle4"/>
      </w:rPr>
      <w:instrText>PAGE</w:instrText>
    </w:r>
    <w:r>
      <w:rPr>
        <w:rStyle w:val="CharStyle4"/>
      </w:rPr>
      <w:fldChar w:fldCharType="separate"/>
    </w:r>
    <w:r w:rsidR="00275009">
      <w:rPr>
        <w:rStyle w:val="CharStyle4"/>
      </w:rPr>
      <w:t>1</w:t>
    </w:r>
    <w:r>
      <w:rPr>
        <w:rStyle w:val="CharStyle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B89" w:rsidRDefault="00854D79">
    <w:pPr>
      <w:pStyle w:val="Style20"/>
      <w:ind w:left="4680"/>
      <w:jc w:val="both"/>
      <w:rPr>
        <w:rFonts w:ascii="Candara" w:eastAsia="Candara" w:hAnsi="Candara" w:cs="Candara"/>
        <w:sz w:val="14"/>
        <w:szCs w:val="14"/>
      </w:rPr>
    </w:pPr>
    <w:r>
      <w:rPr>
        <w:rStyle w:val="CharStyle4"/>
      </w:rPr>
      <w:fldChar w:fldCharType="begin"/>
    </w:r>
    <w:r w:rsidR="00275009">
      <w:rPr>
        <w:rStyle w:val="CharStyle4"/>
      </w:rPr>
      <w:instrText>PAGE</w:instrText>
    </w:r>
    <w:r>
      <w:rPr>
        <w:rStyle w:val="CharStyle4"/>
      </w:rPr>
      <w:fldChar w:fldCharType="separate"/>
    </w:r>
    <w:r w:rsidR="00CB05DF">
      <w:rPr>
        <w:rStyle w:val="CharStyle4"/>
        <w:noProof/>
      </w:rPr>
      <w:t>2</w:t>
    </w:r>
    <w:r>
      <w:rPr>
        <w:rStyle w:val="CharStyle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D79" w:rsidRDefault="00275009">
    <w:r>
      <w:cr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D79" w:rsidRDefault="00275009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555" w:rsidRDefault="00CD2555" w:rsidP="00854D79">
      <w:pPr>
        <w:spacing w:after="0" w:line="240" w:lineRule="auto"/>
      </w:pPr>
      <w:r>
        <w:separator/>
      </w:r>
    </w:p>
  </w:footnote>
  <w:footnote w:type="continuationSeparator" w:id="0">
    <w:p w:rsidR="00CD2555" w:rsidRDefault="00CD2555" w:rsidP="00854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15546"/>
    <w:multiLevelType w:val="singleLevel"/>
    <w:tmpl w:val="390CF0A6"/>
    <w:lvl w:ilvl="0">
      <w:start w:val="5"/>
      <w:numFmt w:val="decimal"/>
      <w:lvlText w:val="1.%1"/>
      <w:lvlJc w:val="left"/>
    </w:lvl>
  </w:abstractNum>
  <w:abstractNum w:abstractNumId="1">
    <w:nsid w:val="3BF15148"/>
    <w:multiLevelType w:val="singleLevel"/>
    <w:tmpl w:val="04FA2FEE"/>
    <w:lvl w:ilvl="0">
      <w:start w:val="1"/>
      <w:numFmt w:val="decimal"/>
      <w:lvlText w:val="4.%1"/>
      <w:lvlJc w:val="left"/>
    </w:lvl>
  </w:abstractNum>
  <w:abstractNum w:abstractNumId="2">
    <w:nsid w:val="502C5D13"/>
    <w:multiLevelType w:val="singleLevel"/>
    <w:tmpl w:val="DC5E7E4C"/>
    <w:lvl w:ilvl="0">
      <w:start w:val="1"/>
      <w:numFmt w:val="decimal"/>
      <w:lvlText w:val="2.%1"/>
      <w:lvlJc w:val="left"/>
    </w:lvl>
  </w:abstractNum>
  <w:abstractNum w:abstractNumId="3">
    <w:nsid w:val="540763A8"/>
    <w:multiLevelType w:val="singleLevel"/>
    <w:tmpl w:val="FABC9082"/>
    <w:lvl w:ilvl="0">
      <w:start w:val="1"/>
      <w:numFmt w:val="decimal"/>
      <w:lvlText w:val="3.%1"/>
      <w:lvlJc w:val="left"/>
    </w:lvl>
  </w:abstractNum>
  <w:abstractNum w:abstractNumId="4">
    <w:nsid w:val="625B03C7"/>
    <w:multiLevelType w:val="singleLevel"/>
    <w:tmpl w:val="36E8D57A"/>
    <w:lvl w:ilvl="0">
      <w:start w:val="1"/>
      <w:numFmt w:val="decimal"/>
      <w:lvlText w:val="1.%1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7231"/>
    <w:rsid w:val="00275009"/>
    <w:rsid w:val="00854D79"/>
    <w:rsid w:val="00B27231"/>
    <w:rsid w:val="00CA2D31"/>
    <w:rsid w:val="00CB05DF"/>
    <w:rsid w:val="00CD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4D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0">
    <w:name w:val="Style0"/>
    <w:basedOn w:val="Normln"/>
    <w:rsid w:val="00854D79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0">
    <w:name w:val="Style20"/>
    <w:basedOn w:val="Normln"/>
    <w:rsid w:val="00854D79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">
    <w:name w:val="Style2"/>
    <w:basedOn w:val="Normln"/>
    <w:rsid w:val="00854D79"/>
    <w:pPr>
      <w:spacing w:after="0" w:line="247" w:lineRule="exact"/>
    </w:pPr>
    <w:rPr>
      <w:rFonts w:ascii="Arial" w:eastAsia="Arial" w:hAnsi="Arial" w:cs="Arial"/>
      <w:sz w:val="20"/>
      <w:szCs w:val="20"/>
    </w:rPr>
  </w:style>
  <w:style w:type="paragraph" w:customStyle="1" w:styleId="Style3">
    <w:name w:val="Style3"/>
    <w:basedOn w:val="Normln"/>
    <w:rsid w:val="00854D79"/>
    <w:pPr>
      <w:spacing w:after="0" w:line="742" w:lineRule="exact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4"/>
    <w:basedOn w:val="Normln"/>
    <w:rsid w:val="00854D79"/>
    <w:pPr>
      <w:spacing w:after="0" w:line="253" w:lineRule="exact"/>
    </w:pPr>
    <w:rPr>
      <w:rFonts w:ascii="Arial" w:eastAsia="Arial" w:hAnsi="Arial" w:cs="Arial"/>
      <w:sz w:val="20"/>
      <w:szCs w:val="20"/>
    </w:rPr>
  </w:style>
  <w:style w:type="paragraph" w:customStyle="1" w:styleId="Style14">
    <w:name w:val="Style14"/>
    <w:basedOn w:val="Normln"/>
    <w:rsid w:val="00854D79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6">
    <w:name w:val="Style16"/>
    <w:basedOn w:val="Normln"/>
    <w:rsid w:val="00854D79"/>
    <w:pPr>
      <w:spacing w:after="0" w:line="250" w:lineRule="exact"/>
      <w:ind w:hanging="335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45">
    <w:name w:val="Style45"/>
    <w:basedOn w:val="Normln"/>
    <w:rsid w:val="00854D79"/>
    <w:pPr>
      <w:spacing w:after="0" w:line="158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56">
    <w:name w:val="Style56"/>
    <w:basedOn w:val="Normln"/>
    <w:rsid w:val="00854D79"/>
    <w:pPr>
      <w:spacing w:after="0" w:line="155" w:lineRule="exact"/>
    </w:pPr>
    <w:rPr>
      <w:rFonts w:ascii="Arial" w:eastAsia="Arial" w:hAnsi="Arial" w:cs="Arial"/>
      <w:sz w:val="20"/>
      <w:szCs w:val="20"/>
    </w:rPr>
  </w:style>
  <w:style w:type="paragraph" w:customStyle="1" w:styleId="Style82">
    <w:name w:val="Style82"/>
    <w:basedOn w:val="Normln"/>
    <w:rsid w:val="00854D79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73">
    <w:name w:val="Style73"/>
    <w:basedOn w:val="Normln"/>
    <w:rsid w:val="00854D79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40">
    <w:name w:val="Style40"/>
    <w:basedOn w:val="Normln"/>
    <w:rsid w:val="00854D79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Style0">
    <w:name w:val="CharStyle0"/>
    <w:basedOn w:val="Standardnpsmoodstavce"/>
    <w:rsid w:val="00854D79"/>
    <w:rPr>
      <w:rFonts w:ascii="Arial" w:eastAsia="Arial" w:hAnsi="Arial" w:cs="Arial"/>
      <w:b/>
      <w:bCs/>
      <w:i w:val="0"/>
      <w:iCs w:val="0"/>
      <w:smallCaps w:val="0"/>
      <w:sz w:val="28"/>
      <w:szCs w:val="28"/>
    </w:rPr>
  </w:style>
  <w:style w:type="character" w:customStyle="1" w:styleId="CharStyle1">
    <w:name w:val="CharStyle1"/>
    <w:basedOn w:val="Standardnpsmoodstavce"/>
    <w:rsid w:val="00854D79"/>
    <w:rPr>
      <w:rFonts w:ascii="Arial" w:eastAsia="Arial" w:hAnsi="Arial" w:cs="Arial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Standardnpsmoodstavce"/>
    <w:rsid w:val="00854D79"/>
    <w:rPr>
      <w:rFonts w:ascii="Arial" w:eastAsia="Arial" w:hAnsi="Arial" w:cs="Arial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4">
    <w:name w:val="CharStyle4"/>
    <w:basedOn w:val="Standardnpsmoodstavce"/>
    <w:rsid w:val="00854D79"/>
    <w:rPr>
      <w:rFonts w:ascii="Candara" w:eastAsia="Candara" w:hAnsi="Candara" w:cs="Candara"/>
      <w:b/>
      <w:bCs/>
      <w:i w:val="0"/>
      <w:iCs w:val="0"/>
      <w:smallCaps w:val="0"/>
      <w:sz w:val="14"/>
      <w:szCs w:val="14"/>
    </w:rPr>
  </w:style>
  <w:style w:type="character" w:customStyle="1" w:styleId="CharStyle9">
    <w:name w:val="CharStyle9"/>
    <w:basedOn w:val="Standardnpsmoodstavce"/>
    <w:rsid w:val="00854D79"/>
    <w:rPr>
      <w:rFonts w:ascii="Arial" w:eastAsia="Arial" w:hAnsi="Arial" w:cs="Arial"/>
      <w:b/>
      <w:bCs/>
      <w:i w:val="0"/>
      <w:iCs w:val="0"/>
      <w:smallCaps w:val="0"/>
      <w:sz w:val="20"/>
      <w:szCs w:val="20"/>
    </w:rPr>
  </w:style>
  <w:style w:type="character" w:customStyle="1" w:styleId="CharStyle12">
    <w:name w:val="CharStyle12"/>
    <w:basedOn w:val="Standardnpsmoodstavce"/>
    <w:rsid w:val="00854D79"/>
    <w:rPr>
      <w:rFonts w:ascii="Arial" w:eastAsia="Arial" w:hAnsi="Arial" w:cs="Arial"/>
      <w:b w:val="0"/>
      <w:bCs w:val="0"/>
      <w:i w:val="0"/>
      <w:iCs w:val="0"/>
      <w:smallCaps w:val="0"/>
      <w:sz w:val="30"/>
      <w:szCs w:val="30"/>
    </w:rPr>
  </w:style>
  <w:style w:type="character" w:customStyle="1" w:styleId="CharStyle13">
    <w:name w:val="CharStyle13"/>
    <w:basedOn w:val="Standardnpsmoodstavce"/>
    <w:rsid w:val="00854D79"/>
    <w:rPr>
      <w:rFonts w:ascii="Arial Narrow" w:eastAsia="Arial Narrow" w:hAnsi="Arial Narrow" w:cs="Arial Narrow"/>
      <w:b/>
      <w:bCs/>
      <w:i w:val="0"/>
      <w:iCs w:val="0"/>
      <w:smallCaps w:val="0"/>
      <w:sz w:val="8"/>
      <w:szCs w:val="8"/>
    </w:rPr>
  </w:style>
  <w:style w:type="character" w:customStyle="1" w:styleId="CharStyle14">
    <w:name w:val="CharStyle14"/>
    <w:basedOn w:val="Standardnpsmoodstavce"/>
    <w:rsid w:val="00854D79"/>
    <w:rPr>
      <w:rFonts w:ascii="Arial" w:eastAsia="Arial" w:hAnsi="Arial" w:cs="Arial"/>
      <w:b/>
      <w:bCs/>
      <w:i w:val="0"/>
      <w:iCs w:val="0"/>
      <w:smallCaps w:val="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kopirka_10-20161220133933</dc:title>
  <dc:subject/>
  <dc:creator/>
  <cp:keywords/>
  <cp:lastModifiedBy>svetlana.smidova</cp:lastModifiedBy>
  <cp:revision>4</cp:revision>
  <dcterms:created xsi:type="dcterms:W3CDTF">2016-12-20T14:08:00Z</dcterms:created>
  <dcterms:modified xsi:type="dcterms:W3CDTF">2016-12-21T09:24:00Z</dcterms:modified>
</cp:coreProperties>
</file>