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1E" w:rsidRDefault="0000551E" w:rsidP="00B77624">
      <w:pPr>
        <w:spacing w:after="0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  <w:r w:rsidRPr="006C3557">
        <w:rPr>
          <w:rFonts w:cs="Arial"/>
          <w:b/>
          <w:sz w:val="36"/>
          <w:szCs w:val="36"/>
        </w:rPr>
        <w:t>Požadavek na změnu (RfC)</w:t>
      </w:r>
      <w:r>
        <w:rPr>
          <w:rStyle w:val="Odkaznavysvtlivky"/>
          <w:rFonts w:cs="Arial"/>
          <w:b/>
          <w:sz w:val="36"/>
          <w:szCs w:val="36"/>
        </w:rPr>
        <w:endnoteReference w:id="2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2B04AE">
        <w:rPr>
          <w:rFonts w:cs="Arial"/>
          <w:b/>
          <w:sz w:val="36"/>
          <w:szCs w:val="36"/>
        </w:rPr>
        <w:t xml:space="preserve"> </w:t>
      </w:r>
      <w:r w:rsidR="00A3716A" w:rsidRPr="007B67D9">
        <w:rPr>
          <w:rFonts w:cs="Arial"/>
          <w:b/>
          <w:sz w:val="36"/>
          <w:szCs w:val="36"/>
        </w:rPr>
        <w:t>Z26482</w:t>
      </w:r>
    </w:p>
    <w:p w:rsidR="000D56F5" w:rsidRDefault="000D56F5" w:rsidP="00B77624">
      <w:pPr>
        <w:spacing w:after="0"/>
        <w:jc w:val="center"/>
        <w:rPr>
          <w:rFonts w:cs="Arial"/>
          <w:b/>
          <w:caps/>
          <w:szCs w:val="22"/>
        </w:rPr>
      </w:pPr>
    </w:p>
    <w:p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Style w:val="Mkatabulky"/>
        <w:tblW w:w="694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2544"/>
        <w:gridCol w:w="1528"/>
        <w:gridCol w:w="1095"/>
      </w:tblGrid>
      <w:tr w:rsidR="002B0E7B" w:rsidRPr="006C3557" w:rsidTr="002B0E7B"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0E7B" w:rsidRPr="007B2715" w:rsidRDefault="002B0E7B" w:rsidP="007B2715">
            <w:pPr>
              <w:pStyle w:val="Tabulka"/>
              <w:rPr>
                <w:b/>
                <w:bCs w:val="0"/>
              </w:rPr>
            </w:pPr>
            <w:r w:rsidRPr="002273D3">
              <w:rPr>
                <w:b/>
                <w:szCs w:val="22"/>
              </w:rPr>
              <w:t>ID ShP MZe</w:t>
            </w:r>
            <w:r w:rsidRPr="007B2715">
              <w:rPr>
                <w:vertAlign w:val="superscript"/>
              </w:rPr>
              <w:endnoteReference w:id="3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:rsidR="002B0E7B" w:rsidRPr="007D5594" w:rsidRDefault="002B0E7B" w:rsidP="00B46ACE">
            <w:pPr>
              <w:pStyle w:val="Tabulka"/>
              <w:jc w:val="center"/>
              <w:rPr>
                <w:rStyle w:val="Siln"/>
                <w:b w:val="0"/>
                <w:szCs w:val="22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2B0E7B" w:rsidRPr="006C3557" w:rsidRDefault="002B0E7B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:rsidR="002B0E7B" w:rsidRPr="004D32F2" w:rsidRDefault="002472FC" w:rsidP="00263956">
            <w:pPr>
              <w:pStyle w:val="Tabulka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463</w:t>
            </w:r>
          </w:p>
        </w:tc>
      </w:tr>
    </w:tbl>
    <w:p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B73A7D" w:rsidRPr="006C355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73A7D" w:rsidRPr="006C3557" w:rsidRDefault="00B73A7D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 změny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73A7D" w:rsidRPr="007B2715" w:rsidRDefault="008013DE" w:rsidP="00312488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LPIS</w:t>
            </w:r>
            <w:r w:rsidR="00B73A7D">
              <w:rPr>
                <w:b/>
                <w:szCs w:val="22"/>
              </w:rPr>
              <w:t xml:space="preserve"> – </w:t>
            </w:r>
            <w:r w:rsidR="00263956">
              <w:rPr>
                <w:b/>
                <w:szCs w:val="22"/>
              </w:rPr>
              <w:t xml:space="preserve">Hlášení </w:t>
            </w:r>
            <w:r w:rsidR="00CE7772">
              <w:rPr>
                <w:b/>
                <w:szCs w:val="22"/>
              </w:rPr>
              <w:t xml:space="preserve">o provádění </w:t>
            </w:r>
            <w:r w:rsidR="00263956">
              <w:rPr>
                <w:b/>
                <w:szCs w:val="22"/>
              </w:rPr>
              <w:t xml:space="preserve">podrývání </w:t>
            </w:r>
            <w:r w:rsidR="00312488">
              <w:rPr>
                <w:b/>
                <w:szCs w:val="22"/>
              </w:rPr>
              <w:t>u řepy cukrové a řepky olejné</w:t>
            </w:r>
            <w:r w:rsidR="00D41C86">
              <w:rPr>
                <w:b/>
                <w:szCs w:val="22"/>
              </w:rPr>
              <w:t xml:space="preserve"> a drobné úpravy v LPIS</w:t>
            </w:r>
          </w:p>
        </w:tc>
      </w:tr>
      <w:tr w:rsidR="00B73A7D" w:rsidRPr="006C355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73A7D" w:rsidRPr="006C3557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755B76C7754C4FC49BE0CB97851AE5E6"/>
            </w:placeholder>
            <w:date w:fullDate="2019-04-30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:rsidR="00B73A7D" w:rsidRPr="00152E30" w:rsidRDefault="00EC2523" w:rsidP="006F6F21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30.4.2019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B73A7D" w:rsidRPr="006C3557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831AFDAF0D5B42B48AB07BF09DA77564"/>
            </w:placeholder>
            <w:date w:fullDate="2019-07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B73A7D" w:rsidRPr="006C3557" w:rsidRDefault="00EC2523" w:rsidP="0037452C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31.7.2019</w:t>
                </w:r>
              </w:p>
            </w:tc>
          </w:sdtContent>
        </w:sdt>
      </w:tr>
    </w:tbl>
    <w:p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00551E" w:rsidRPr="006C355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551E" w:rsidRPr="006C3557" w:rsidRDefault="0000551E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6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956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9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00551E" w:rsidRPr="006C3557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7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9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956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00551E" w:rsidRPr="006C3557" w:rsidRDefault="0000551E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00551E" w:rsidRPr="006C3557" w:rsidTr="001307A1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0551E" w:rsidRPr="006C3557" w:rsidRDefault="0000551E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2BA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:rsidR="0000551E" w:rsidRPr="006C3557" w:rsidRDefault="0000551E" w:rsidP="00A5471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:rsidR="0000551E" w:rsidRPr="006C3557" w:rsidRDefault="00F21EC2" w:rsidP="00A5471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LPIS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:rsidR="0000551E" w:rsidRPr="006C3557" w:rsidRDefault="0000551E" w:rsidP="00593EFD">
            <w:pPr>
              <w:pStyle w:val="Tabulka"/>
              <w:rPr>
                <w:szCs w:val="22"/>
                <w:highlight w:val="yellow"/>
              </w:rPr>
            </w:pPr>
            <w:r w:rsidRPr="006C3557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0551E" w:rsidRPr="006C3557" w:rsidRDefault="00001BFA" w:rsidP="00593EFD">
            <w:pPr>
              <w:pStyle w:val="Tabulka"/>
              <w:rPr>
                <w:szCs w:val="22"/>
                <w:highlight w:val="yellow"/>
              </w:rPr>
            </w:pPr>
            <w:r w:rsidRPr="00001BFA">
              <w:rPr>
                <w:szCs w:val="22"/>
              </w:rPr>
              <w:t>4.024.000012</w:t>
            </w:r>
          </w:p>
        </w:tc>
      </w:tr>
      <w:tr w:rsidR="0000551E" w:rsidRPr="006C355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0551E" w:rsidRPr="0041678A" w:rsidRDefault="0000551E" w:rsidP="00697C60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CE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C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Reklamace </w:t>
            </w:r>
            <w:sdt>
              <w:sdtPr>
                <w:rPr>
                  <w:sz w:val="20"/>
                  <w:szCs w:val="20"/>
                </w:rPr>
                <w:id w:val="90094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551E" w:rsidRPr="006C355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0551E" w:rsidRPr="006C3557" w:rsidRDefault="0000551E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51E" w:rsidRPr="0041678A" w:rsidRDefault="0000551E" w:rsidP="00AB0F08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Zlepšení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Obnova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00551E" w:rsidRPr="006C3557" w:rsidRDefault="0000551E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1843"/>
        <w:gridCol w:w="1417"/>
        <w:gridCol w:w="1418"/>
        <w:gridCol w:w="2703"/>
      </w:tblGrid>
      <w:tr w:rsidR="0000551E" w:rsidRPr="006C3557" w:rsidTr="000D56F5"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551E" w:rsidRPr="002D0745" w:rsidRDefault="0000551E" w:rsidP="00153C1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51E" w:rsidRPr="004C5DDA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27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51E" w:rsidRPr="004C5DDA" w:rsidRDefault="0000551E" w:rsidP="00153C10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00551E" w:rsidRPr="006C3557" w:rsidTr="000D56F5">
        <w:trPr>
          <w:trHeight w:hRule="exact" w:val="20"/>
        </w:trPr>
        <w:tc>
          <w:tcPr>
            <w:tcW w:w="253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00551E" w:rsidRPr="002D0745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00551E" w:rsidRPr="004C5DDA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6D6B47" w:rsidRPr="006C3557" w:rsidTr="00BC1FA1">
        <w:tc>
          <w:tcPr>
            <w:tcW w:w="253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D6B47" w:rsidRPr="004C5DDA" w:rsidRDefault="006D6B47" w:rsidP="00CD16B9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Žadatel/</w:t>
            </w:r>
            <w:r w:rsidRPr="004C5DDA">
              <w:rPr>
                <w:szCs w:val="22"/>
              </w:rPr>
              <w:t xml:space="preserve"> </w:t>
            </w:r>
            <w:r>
              <w:rPr>
                <w:szCs w:val="22"/>
              </w:rPr>
              <w:t>m</w:t>
            </w:r>
            <w:r w:rsidRPr="004C5DDA">
              <w:rPr>
                <w:szCs w:val="22"/>
              </w:rPr>
              <w:t>etodický garant</w:t>
            </w:r>
            <w:r>
              <w:rPr>
                <w:szCs w:val="22"/>
              </w:rPr>
              <w:t xml:space="preserve"> (podrývání)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6D6B47" w:rsidRDefault="006D6B47">
            <w:r w:rsidRPr="004C3D4B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6D6B47" w:rsidRDefault="006D6B47">
            <w:r w:rsidRPr="004C3D4B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6D6B47" w:rsidRDefault="006D6B47">
            <w:r w:rsidRPr="004C3D4B">
              <w:rPr>
                <w:sz w:val="20"/>
                <w:szCs w:val="20"/>
              </w:rPr>
              <w:t>…</w:t>
            </w:r>
          </w:p>
        </w:tc>
        <w:tc>
          <w:tcPr>
            <w:tcW w:w="2703" w:type="dxa"/>
            <w:tcBorders>
              <w:top w:val="dotted" w:sz="4" w:space="0" w:color="auto"/>
              <w:right w:val="dotted" w:sz="4" w:space="0" w:color="auto"/>
            </w:tcBorders>
          </w:tcPr>
          <w:p w:rsidR="006D6B47" w:rsidRDefault="006D6B47">
            <w:r w:rsidRPr="004C3D4B">
              <w:rPr>
                <w:sz w:val="20"/>
                <w:szCs w:val="20"/>
              </w:rPr>
              <w:t>…</w:t>
            </w:r>
          </w:p>
        </w:tc>
      </w:tr>
      <w:tr w:rsidR="006D6B47" w:rsidRPr="006C3557" w:rsidTr="00BC1FA1">
        <w:tc>
          <w:tcPr>
            <w:tcW w:w="253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D6B47" w:rsidRDefault="006D6B47" w:rsidP="00CD16B9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Žadatel/</w:t>
            </w:r>
            <w:r w:rsidRPr="004C5DDA">
              <w:rPr>
                <w:szCs w:val="22"/>
              </w:rPr>
              <w:t xml:space="preserve"> </w:t>
            </w:r>
            <w:r>
              <w:rPr>
                <w:szCs w:val="22"/>
              </w:rPr>
              <w:t>m</w:t>
            </w:r>
            <w:r w:rsidRPr="004C5DDA">
              <w:rPr>
                <w:szCs w:val="22"/>
              </w:rPr>
              <w:t>etodický garant</w:t>
            </w:r>
            <w:r>
              <w:rPr>
                <w:szCs w:val="22"/>
              </w:rPr>
              <w:t xml:space="preserve"> (podrývání)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6D6B47" w:rsidRDefault="006D6B47">
            <w:r w:rsidRPr="004C3D4B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6D6B47" w:rsidRDefault="006D6B47">
            <w:r w:rsidRPr="004C3D4B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6D6B47" w:rsidRDefault="006D6B47">
            <w:r w:rsidRPr="004C3D4B">
              <w:rPr>
                <w:sz w:val="20"/>
                <w:szCs w:val="20"/>
              </w:rPr>
              <w:t>…</w:t>
            </w:r>
          </w:p>
        </w:tc>
        <w:tc>
          <w:tcPr>
            <w:tcW w:w="2703" w:type="dxa"/>
            <w:tcBorders>
              <w:top w:val="dotted" w:sz="4" w:space="0" w:color="auto"/>
              <w:right w:val="dotted" w:sz="4" w:space="0" w:color="auto"/>
            </w:tcBorders>
          </w:tcPr>
          <w:p w:rsidR="006D6B47" w:rsidRDefault="006D6B47">
            <w:r w:rsidRPr="004C3D4B">
              <w:rPr>
                <w:sz w:val="20"/>
                <w:szCs w:val="20"/>
              </w:rPr>
              <w:t>…</w:t>
            </w:r>
          </w:p>
        </w:tc>
      </w:tr>
      <w:tr w:rsidR="006D6B47" w:rsidRPr="006C3557" w:rsidTr="00BC1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7" w:type="dxa"/>
          </w:tcPr>
          <w:p w:rsidR="006D6B47" w:rsidRPr="004C5DDA" w:rsidRDefault="006D6B47" w:rsidP="00FF4BB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Žadatel/věcný garant (úprava tisků LPIS, služba  GKN)</w:t>
            </w:r>
          </w:p>
        </w:tc>
        <w:tc>
          <w:tcPr>
            <w:tcW w:w="1843" w:type="dxa"/>
          </w:tcPr>
          <w:p w:rsidR="006D6B47" w:rsidRDefault="006D6B47">
            <w:r w:rsidRPr="004C3D4B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</w:tcPr>
          <w:p w:rsidR="006D6B47" w:rsidRDefault="006D6B47">
            <w:r w:rsidRPr="004C3D4B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:rsidR="006D6B47" w:rsidRDefault="006D6B47">
            <w:r w:rsidRPr="004C3D4B">
              <w:rPr>
                <w:sz w:val="20"/>
                <w:szCs w:val="20"/>
              </w:rPr>
              <w:t>…</w:t>
            </w:r>
          </w:p>
        </w:tc>
        <w:tc>
          <w:tcPr>
            <w:tcW w:w="2703" w:type="dxa"/>
          </w:tcPr>
          <w:p w:rsidR="006D6B47" w:rsidRDefault="006D6B47">
            <w:r w:rsidRPr="004C3D4B">
              <w:rPr>
                <w:sz w:val="20"/>
                <w:szCs w:val="20"/>
              </w:rPr>
              <w:t>…</w:t>
            </w:r>
          </w:p>
        </w:tc>
      </w:tr>
      <w:tr w:rsidR="006D6B47" w:rsidRPr="006C3557" w:rsidTr="00BC1FA1">
        <w:tc>
          <w:tcPr>
            <w:tcW w:w="2537" w:type="dxa"/>
            <w:tcBorders>
              <w:left w:val="dotted" w:sz="4" w:space="0" w:color="auto"/>
            </w:tcBorders>
            <w:vAlign w:val="center"/>
          </w:tcPr>
          <w:p w:rsidR="006D6B47" w:rsidRPr="004C5DDA" w:rsidRDefault="006D6B47" w:rsidP="00D41C86">
            <w:pPr>
              <w:pStyle w:val="Tabulka"/>
              <w:rPr>
                <w:szCs w:val="22"/>
              </w:rPr>
            </w:pPr>
            <w:bookmarkStart w:id="1" w:name="_Hlk9307988"/>
            <w:r>
              <w:rPr>
                <w:szCs w:val="22"/>
              </w:rPr>
              <w:t>Žadatel/věcný garant (alert FKNM)</w:t>
            </w:r>
          </w:p>
        </w:tc>
        <w:tc>
          <w:tcPr>
            <w:tcW w:w="1843" w:type="dxa"/>
          </w:tcPr>
          <w:p w:rsidR="006D6B47" w:rsidRDefault="006D6B47">
            <w:r w:rsidRPr="004C3D4B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</w:tcPr>
          <w:p w:rsidR="006D6B47" w:rsidRDefault="006D6B47">
            <w:r w:rsidRPr="004C3D4B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:rsidR="006D6B47" w:rsidRDefault="006D6B47">
            <w:r w:rsidRPr="004C3D4B">
              <w:rPr>
                <w:sz w:val="20"/>
                <w:szCs w:val="20"/>
              </w:rPr>
              <w:t>…</w:t>
            </w:r>
          </w:p>
        </w:tc>
        <w:tc>
          <w:tcPr>
            <w:tcW w:w="2703" w:type="dxa"/>
            <w:tcBorders>
              <w:right w:val="dotted" w:sz="4" w:space="0" w:color="auto"/>
            </w:tcBorders>
          </w:tcPr>
          <w:p w:rsidR="006D6B47" w:rsidRDefault="006D6B47">
            <w:r w:rsidRPr="004C3D4B">
              <w:rPr>
                <w:sz w:val="20"/>
                <w:szCs w:val="20"/>
              </w:rPr>
              <w:t>…</w:t>
            </w:r>
          </w:p>
        </w:tc>
      </w:tr>
      <w:bookmarkEnd w:id="1"/>
      <w:tr w:rsidR="006D6B47" w:rsidRPr="006C3557" w:rsidTr="00BC1FA1">
        <w:tc>
          <w:tcPr>
            <w:tcW w:w="2537" w:type="dxa"/>
            <w:tcBorders>
              <w:left w:val="dotted" w:sz="4" w:space="0" w:color="auto"/>
            </w:tcBorders>
            <w:vAlign w:val="center"/>
          </w:tcPr>
          <w:p w:rsidR="006D6B47" w:rsidRDefault="006D6B47" w:rsidP="00D41C86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Žadatel/věcný garant (vazba sady)</w:t>
            </w:r>
          </w:p>
        </w:tc>
        <w:tc>
          <w:tcPr>
            <w:tcW w:w="1843" w:type="dxa"/>
          </w:tcPr>
          <w:p w:rsidR="006D6B47" w:rsidRDefault="006D6B47">
            <w:r w:rsidRPr="004C3D4B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</w:tcPr>
          <w:p w:rsidR="006D6B47" w:rsidRDefault="006D6B47">
            <w:r w:rsidRPr="004C3D4B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:rsidR="006D6B47" w:rsidRDefault="006D6B47">
            <w:r w:rsidRPr="004C3D4B">
              <w:rPr>
                <w:sz w:val="20"/>
                <w:szCs w:val="20"/>
              </w:rPr>
              <w:t>…</w:t>
            </w:r>
          </w:p>
        </w:tc>
        <w:tc>
          <w:tcPr>
            <w:tcW w:w="2703" w:type="dxa"/>
            <w:tcBorders>
              <w:right w:val="dotted" w:sz="4" w:space="0" w:color="auto"/>
            </w:tcBorders>
          </w:tcPr>
          <w:p w:rsidR="006D6B47" w:rsidRDefault="006D6B47">
            <w:r w:rsidRPr="004C3D4B">
              <w:rPr>
                <w:sz w:val="20"/>
                <w:szCs w:val="20"/>
              </w:rPr>
              <w:t>…</w:t>
            </w:r>
          </w:p>
        </w:tc>
      </w:tr>
      <w:tr w:rsidR="006D6B47" w:rsidRPr="006C3557" w:rsidTr="000D5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7" w:type="dxa"/>
          </w:tcPr>
          <w:p w:rsidR="006D6B47" w:rsidRDefault="006D6B47" w:rsidP="00DA2216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Žadatel/věcný garant (úprava tisku ENVIRO)</w:t>
            </w:r>
          </w:p>
        </w:tc>
        <w:tc>
          <w:tcPr>
            <w:tcW w:w="1843" w:type="dxa"/>
          </w:tcPr>
          <w:p w:rsidR="006D6B47" w:rsidRDefault="006D6B47">
            <w:r w:rsidRPr="004C3D4B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</w:tcPr>
          <w:p w:rsidR="006D6B47" w:rsidRDefault="006D6B47">
            <w:r w:rsidRPr="004C3D4B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:rsidR="006D6B47" w:rsidRDefault="006D6B47">
            <w:r w:rsidRPr="004C3D4B">
              <w:rPr>
                <w:sz w:val="20"/>
                <w:szCs w:val="20"/>
              </w:rPr>
              <w:t>…</w:t>
            </w:r>
          </w:p>
        </w:tc>
        <w:tc>
          <w:tcPr>
            <w:tcW w:w="2703" w:type="dxa"/>
          </w:tcPr>
          <w:p w:rsidR="006D6B47" w:rsidRDefault="006D6B47">
            <w:r w:rsidRPr="004C3D4B">
              <w:rPr>
                <w:sz w:val="20"/>
                <w:szCs w:val="20"/>
              </w:rPr>
              <w:t>…</w:t>
            </w:r>
          </w:p>
        </w:tc>
      </w:tr>
      <w:tr w:rsidR="006D6B47" w:rsidRPr="006C3557" w:rsidTr="00BC1FA1">
        <w:tc>
          <w:tcPr>
            <w:tcW w:w="2537" w:type="dxa"/>
            <w:tcBorders>
              <w:left w:val="dotted" w:sz="4" w:space="0" w:color="auto"/>
            </w:tcBorders>
            <w:vAlign w:val="center"/>
          </w:tcPr>
          <w:p w:rsidR="006D6B47" w:rsidRPr="004C5DDA" w:rsidRDefault="006D6B47" w:rsidP="00D41C86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1843" w:type="dxa"/>
          </w:tcPr>
          <w:p w:rsidR="006D6B47" w:rsidRDefault="006D6B47">
            <w:r w:rsidRPr="004C3D4B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</w:tcPr>
          <w:p w:rsidR="006D6B47" w:rsidRDefault="006D6B47">
            <w:r w:rsidRPr="004C3D4B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:rsidR="006D6B47" w:rsidRDefault="006D6B47">
            <w:r w:rsidRPr="004C3D4B">
              <w:rPr>
                <w:sz w:val="20"/>
                <w:szCs w:val="20"/>
              </w:rPr>
              <w:t>…</w:t>
            </w:r>
          </w:p>
        </w:tc>
        <w:tc>
          <w:tcPr>
            <w:tcW w:w="2703" w:type="dxa"/>
            <w:tcBorders>
              <w:right w:val="dotted" w:sz="4" w:space="0" w:color="auto"/>
            </w:tcBorders>
          </w:tcPr>
          <w:p w:rsidR="006D6B47" w:rsidRDefault="006D6B47">
            <w:r w:rsidRPr="004C3D4B">
              <w:rPr>
                <w:sz w:val="20"/>
                <w:szCs w:val="20"/>
              </w:rPr>
              <w:t>…</w:t>
            </w:r>
          </w:p>
        </w:tc>
      </w:tr>
      <w:tr w:rsidR="006D6B47" w:rsidRPr="006C3557" w:rsidTr="00BC1FA1">
        <w:tc>
          <w:tcPr>
            <w:tcW w:w="2537" w:type="dxa"/>
            <w:tcBorders>
              <w:left w:val="dotted" w:sz="4" w:space="0" w:color="auto"/>
            </w:tcBorders>
            <w:vAlign w:val="center"/>
          </w:tcPr>
          <w:p w:rsidR="006D6B47" w:rsidRPr="004C5DDA" w:rsidRDefault="006D6B47" w:rsidP="00D41C86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1843" w:type="dxa"/>
          </w:tcPr>
          <w:p w:rsidR="006D6B47" w:rsidRDefault="006D6B47">
            <w:r w:rsidRPr="004C3D4B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</w:tcPr>
          <w:p w:rsidR="006D6B47" w:rsidRDefault="006D6B47">
            <w:r w:rsidRPr="004C3D4B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:rsidR="006D6B47" w:rsidRDefault="006D6B47">
            <w:r w:rsidRPr="004C3D4B">
              <w:rPr>
                <w:sz w:val="20"/>
                <w:szCs w:val="20"/>
              </w:rPr>
              <w:t>…</w:t>
            </w:r>
          </w:p>
        </w:tc>
        <w:tc>
          <w:tcPr>
            <w:tcW w:w="2703" w:type="dxa"/>
            <w:tcBorders>
              <w:right w:val="dotted" w:sz="4" w:space="0" w:color="auto"/>
            </w:tcBorders>
          </w:tcPr>
          <w:p w:rsidR="006D6B47" w:rsidRDefault="006D6B47">
            <w:r w:rsidRPr="004C3D4B">
              <w:rPr>
                <w:sz w:val="20"/>
                <w:szCs w:val="20"/>
              </w:rPr>
              <w:t>…</w:t>
            </w:r>
          </w:p>
        </w:tc>
      </w:tr>
    </w:tbl>
    <w:p w:rsidR="0000551E" w:rsidRDefault="0000551E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820"/>
        <w:gridCol w:w="709"/>
        <w:gridCol w:w="2693"/>
      </w:tblGrid>
      <w:tr w:rsidR="0000551E" w:rsidRPr="006C3557" w:rsidTr="000D56F5">
        <w:trPr>
          <w:trHeight w:val="397"/>
        </w:trPr>
        <w:tc>
          <w:tcPr>
            <w:tcW w:w="1681" w:type="dxa"/>
            <w:vAlign w:val="center"/>
          </w:tcPr>
          <w:p w:rsidR="0000551E" w:rsidRPr="006C3557" w:rsidRDefault="0000551E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9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0551E" w:rsidRPr="006C3557" w:rsidRDefault="00B73A7D" w:rsidP="003B2D72">
            <w:pPr>
              <w:pStyle w:val="Tabulka"/>
              <w:rPr>
                <w:szCs w:val="22"/>
              </w:rPr>
            </w:pPr>
            <w:r w:rsidRPr="00FF1F5D">
              <w:rPr>
                <w:szCs w:val="22"/>
              </w:rPr>
              <w:t>353-2015-13310</w:t>
            </w:r>
            <w:r>
              <w:rPr>
                <w:szCs w:val="22"/>
              </w:rPr>
              <w:t>/1,2</w:t>
            </w:r>
            <w:r w:rsidR="000D56F5">
              <w:rPr>
                <w:szCs w:val="22"/>
              </w:rPr>
              <w:t>,3,4,5,6</w:t>
            </w:r>
            <w:r w:rsidRPr="00FF1F5D">
              <w:rPr>
                <w:szCs w:val="22"/>
              </w:rPr>
              <w:t xml:space="preserve"> (S2016-0118)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00551E" w:rsidRPr="006C3557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2693" w:type="dxa"/>
            <w:vAlign w:val="center"/>
          </w:tcPr>
          <w:p w:rsidR="0000551E" w:rsidRPr="006C3557" w:rsidRDefault="00B73A7D" w:rsidP="00147567">
            <w:pPr>
              <w:pStyle w:val="Tabulka"/>
              <w:jc w:val="center"/>
              <w:rPr>
                <w:szCs w:val="22"/>
              </w:rPr>
            </w:pPr>
            <w:r w:rsidRPr="00FF1F5D">
              <w:rPr>
                <w:szCs w:val="22"/>
              </w:rPr>
              <w:t>KL HR-001</w:t>
            </w:r>
          </w:p>
        </w:tc>
      </w:tr>
    </w:tbl>
    <w:p w:rsidR="0000551E" w:rsidRPr="006C3557" w:rsidRDefault="0000551E">
      <w:pPr>
        <w:rPr>
          <w:rFonts w:cs="Arial"/>
          <w:szCs w:val="22"/>
        </w:rPr>
      </w:pPr>
    </w:p>
    <w:p w:rsidR="0000551E" w:rsidRPr="006C3557" w:rsidRDefault="0000551E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Stručný popis požadavku</w:t>
      </w:r>
    </w:p>
    <w:p w:rsidR="0000551E" w:rsidRDefault="0000551E" w:rsidP="00CC7ED5">
      <w:pPr>
        <w:pStyle w:val="Nadpis2"/>
      </w:pPr>
      <w:r w:rsidRPr="006C3557">
        <w:t>Popis požadavku</w:t>
      </w:r>
    </w:p>
    <w:p w:rsidR="00B56C22" w:rsidRDefault="00782A84" w:rsidP="003F2C2C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B6199B">
        <w:rPr>
          <w:szCs w:val="22"/>
        </w:rPr>
        <w:t xml:space="preserve">Předmětem požadavku je </w:t>
      </w:r>
      <w:r w:rsidRPr="00332775">
        <w:rPr>
          <w:b/>
          <w:szCs w:val="22"/>
        </w:rPr>
        <w:t xml:space="preserve">vytvoření </w:t>
      </w:r>
      <w:r w:rsidR="000E0BA7">
        <w:rPr>
          <w:b/>
          <w:szCs w:val="22"/>
        </w:rPr>
        <w:t xml:space="preserve">nové </w:t>
      </w:r>
      <w:r w:rsidRPr="00332775">
        <w:rPr>
          <w:b/>
          <w:szCs w:val="22"/>
        </w:rPr>
        <w:t xml:space="preserve">funkcionality </w:t>
      </w:r>
      <w:r w:rsidR="00263956">
        <w:rPr>
          <w:b/>
          <w:szCs w:val="22"/>
        </w:rPr>
        <w:t>Hlášení podrývání</w:t>
      </w:r>
      <w:r w:rsidRPr="00332775">
        <w:rPr>
          <w:b/>
          <w:szCs w:val="22"/>
        </w:rPr>
        <w:t xml:space="preserve"> </w:t>
      </w:r>
      <w:r w:rsidRPr="00256820">
        <w:rPr>
          <w:b/>
          <w:szCs w:val="22"/>
        </w:rPr>
        <w:t>v</w:t>
      </w:r>
      <w:r w:rsidR="00256820">
        <w:rPr>
          <w:b/>
          <w:szCs w:val="22"/>
        </w:rPr>
        <w:t> </w:t>
      </w:r>
      <w:r w:rsidR="000E0BA7" w:rsidRPr="00256820">
        <w:rPr>
          <w:b/>
          <w:szCs w:val="22"/>
        </w:rPr>
        <w:t>LPIS</w:t>
      </w:r>
      <w:r w:rsidR="00256820">
        <w:rPr>
          <w:szCs w:val="22"/>
        </w:rPr>
        <w:t xml:space="preserve">. Nová funkcionalita </w:t>
      </w:r>
      <w:r w:rsidR="00263956">
        <w:rPr>
          <w:szCs w:val="22"/>
        </w:rPr>
        <w:t xml:space="preserve">umožní </w:t>
      </w:r>
      <w:r w:rsidR="00256820">
        <w:rPr>
          <w:szCs w:val="22"/>
        </w:rPr>
        <w:t>žadatelům</w:t>
      </w:r>
      <w:r w:rsidR="00263956">
        <w:rPr>
          <w:szCs w:val="22"/>
        </w:rPr>
        <w:t xml:space="preserve"> přímo v LPIS vytvořit a následně odeslat na SZIF </w:t>
      </w:r>
      <w:r w:rsidR="00263956" w:rsidRPr="00256820">
        <w:rPr>
          <w:b/>
          <w:szCs w:val="22"/>
        </w:rPr>
        <w:t xml:space="preserve">hlášení o </w:t>
      </w:r>
      <w:r w:rsidR="00263956" w:rsidRPr="00256820">
        <w:rPr>
          <w:b/>
          <w:szCs w:val="22"/>
        </w:rPr>
        <w:lastRenderedPageBreak/>
        <w:t>provádění podrývání u DPB s následným pěstováním řepy cukr</w:t>
      </w:r>
      <w:r w:rsidR="0073021C">
        <w:rPr>
          <w:b/>
          <w:szCs w:val="22"/>
        </w:rPr>
        <w:t>ové a řepky olejné</w:t>
      </w:r>
      <w:r w:rsidR="00263956">
        <w:rPr>
          <w:szCs w:val="22"/>
        </w:rPr>
        <w:t xml:space="preserve">. </w:t>
      </w:r>
    </w:p>
    <w:p w:rsidR="002472FC" w:rsidRDefault="00782A84" w:rsidP="003F2C2C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C2B2A"/>
          <w:sz w:val="22"/>
          <w:szCs w:val="22"/>
        </w:rPr>
      </w:pPr>
      <w:r w:rsidRPr="003F2C2C">
        <w:rPr>
          <w:rFonts w:ascii="Arial" w:hAnsi="Arial" w:cs="Arial"/>
          <w:sz w:val="22"/>
          <w:szCs w:val="22"/>
        </w:rPr>
        <w:t>Požadavek vyplývá z</w:t>
      </w:r>
      <w:r w:rsidR="00256820" w:rsidRPr="003F2C2C">
        <w:rPr>
          <w:rFonts w:ascii="Arial" w:hAnsi="Arial" w:cs="Arial"/>
          <w:sz w:val="22"/>
          <w:szCs w:val="22"/>
        </w:rPr>
        <w:t xml:space="preserve">e změny </w:t>
      </w:r>
      <w:r w:rsidR="0073021C">
        <w:rPr>
          <w:rFonts w:ascii="Arial" w:hAnsi="Arial" w:cs="Arial"/>
          <w:sz w:val="22"/>
          <w:szCs w:val="22"/>
        </w:rPr>
        <w:t xml:space="preserve">standardu Cross Compliance </w:t>
      </w:r>
      <w:r w:rsidR="00B56C22">
        <w:rPr>
          <w:rFonts w:ascii="Arial" w:hAnsi="Arial" w:cs="Arial"/>
          <w:sz w:val="22"/>
          <w:szCs w:val="22"/>
        </w:rPr>
        <w:t xml:space="preserve">- </w:t>
      </w:r>
      <w:r w:rsidR="00604148" w:rsidRPr="003F2C2C">
        <w:rPr>
          <w:rFonts w:ascii="Arial" w:hAnsi="Arial" w:cs="Arial"/>
          <w:sz w:val="22"/>
          <w:szCs w:val="22"/>
        </w:rPr>
        <w:t xml:space="preserve">Dobrý zemědělský a environmentální stav půdy </w:t>
      </w:r>
      <w:r w:rsidR="00256820" w:rsidRPr="003F2C2C">
        <w:rPr>
          <w:rFonts w:ascii="Arial" w:hAnsi="Arial" w:cs="Arial"/>
          <w:sz w:val="22"/>
          <w:szCs w:val="22"/>
        </w:rPr>
        <w:t>DZES</w:t>
      </w:r>
      <w:r w:rsidR="009C6511">
        <w:rPr>
          <w:rFonts w:ascii="Arial" w:hAnsi="Arial" w:cs="Arial"/>
          <w:sz w:val="22"/>
          <w:szCs w:val="22"/>
        </w:rPr>
        <w:t xml:space="preserve"> </w:t>
      </w:r>
      <w:r w:rsidR="00B56C22">
        <w:rPr>
          <w:rFonts w:ascii="Arial" w:hAnsi="Arial" w:cs="Arial"/>
          <w:sz w:val="22"/>
          <w:szCs w:val="22"/>
        </w:rPr>
        <w:t>5, který</w:t>
      </w:r>
      <w:r w:rsidR="00256820" w:rsidRPr="003F2C2C">
        <w:rPr>
          <w:rFonts w:ascii="Arial" w:hAnsi="Arial" w:cs="Arial"/>
          <w:sz w:val="22"/>
          <w:szCs w:val="22"/>
        </w:rPr>
        <w:t xml:space="preserve"> umožňuje zemědělci využít půdoochrannou technologii podrývání </w:t>
      </w:r>
      <w:r w:rsidR="00256820" w:rsidRPr="003F2C2C">
        <w:rPr>
          <w:rFonts w:ascii="Arial" w:hAnsi="Arial" w:cs="Arial"/>
          <w:color w:val="001133"/>
          <w:sz w:val="22"/>
          <w:szCs w:val="22"/>
        </w:rPr>
        <w:t xml:space="preserve">při zakládání </w:t>
      </w:r>
      <w:r w:rsidR="00256820" w:rsidRPr="00CE7772">
        <w:rPr>
          <w:rFonts w:ascii="Arial" w:hAnsi="Arial" w:cs="Arial"/>
          <w:sz w:val="22"/>
          <w:szCs w:val="22"/>
        </w:rPr>
        <w:t>porostů cukrové řepy na MEO plochách a nově také př</w:t>
      </w:r>
      <w:r w:rsidR="0073021C">
        <w:rPr>
          <w:rFonts w:ascii="Arial" w:hAnsi="Arial" w:cs="Arial"/>
          <w:sz w:val="22"/>
          <w:szCs w:val="22"/>
        </w:rPr>
        <w:t>i zakládání porostů řepky olejné</w:t>
      </w:r>
      <w:r w:rsidR="001A0BB3">
        <w:rPr>
          <w:rFonts w:ascii="Arial" w:hAnsi="Arial" w:cs="Arial"/>
          <w:sz w:val="22"/>
          <w:szCs w:val="22"/>
        </w:rPr>
        <w:t xml:space="preserve"> na SEO plochách</w:t>
      </w:r>
      <w:r w:rsidR="00256820" w:rsidRPr="00CE7772">
        <w:rPr>
          <w:rFonts w:ascii="Arial" w:hAnsi="Arial" w:cs="Arial"/>
          <w:sz w:val="22"/>
          <w:szCs w:val="22"/>
        </w:rPr>
        <w:t xml:space="preserve">. Přičemž </w:t>
      </w:r>
      <w:r w:rsidR="00741CF9">
        <w:rPr>
          <w:rFonts w:ascii="Arial" w:hAnsi="Arial" w:cs="Arial"/>
          <w:sz w:val="22"/>
          <w:szCs w:val="22"/>
        </w:rPr>
        <w:t xml:space="preserve">první </w:t>
      </w:r>
      <w:r w:rsidR="00256820" w:rsidRPr="00CE7772">
        <w:rPr>
          <w:rFonts w:ascii="Arial" w:hAnsi="Arial" w:cs="Arial"/>
          <w:sz w:val="22"/>
          <w:szCs w:val="22"/>
        </w:rPr>
        <w:t xml:space="preserve">termín </w:t>
      </w:r>
      <w:r w:rsidR="00885985" w:rsidRPr="00CE7772">
        <w:rPr>
          <w:rFonts w:ascii="Arial" w:hAnsi="Arial" w:cs="Arial"/>
          <w:sz w:val="22"/>
          <w:szCs w:val="22"/>
        </w:rPr>
        <w:t xml:space="preserve">pro zaslání </w:t>
      </w:r>
      <w:r w:rsidR="00DC161B">
        <w:rPr>
          <w:rFonts w:ascii="Arial" w:hAnsi="Arial" w:cs="Arial"/>
          <w:color w:val="2C2B2A"/>
          <w:sz w:val="22"/>
          <w:szCs w:val="22"/>
        </w:rPr>
        <w:t xml:space="preserve">hlášení </w:t>
      </w:r>
      <w:r w:rsidR="00256820" w:rsidRPr="003F2C2C">
        <w:rPr>
          <w:rFonts w:ascii="Arial" w:hAnsi="Arial" w:cs="Arial"/>
          <w:color w:val="2C2B2A"/>
          <w:sz w:val="22"/>
          <w:szCs w:val="22"/>
        </w:rPr>
        <w:t xml:space="preserve">o provádění podrývání </w:t>
      </w:r>
      <w:r w:rsidR="002472FC">
        <w:rPr>
          <w:rFonts w:ascii="Arial" w:hAnsi="Arial" w:cs="Arial"/>
          <w:color w:val="2C2B2A"/>
          <w:sz w:val="22"/>
          <w:szCs w:val="22"/>
        </w:rPr>
        <w:t>za rok 2019/2020 je stanoven takto:</w:t>
      </w:r>
    </w:p>
    <w:p w:rsidR="002472FC" w:rsidRDefault="00256820" w:rsidP="002472FC">
      <w:pPr>
        <w:pStyle w:val="Normlnweb"/>
        <w:numPr>
          <w:ilvl w:val="0"/>
          <w:numId w:val="41"/>
        </w:numPr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C2B2A"/>
          <w:sz w:val="22"/>
          <w:szCs w:val="22"/>
        </w:rPr>
      </w:pPr>
      <w:r w:rsidRPr="003F2C2C">
        <w:rPr>
          <w:rFonts w:ascii="Arial" w:hAnsi="Arial" w:cs="Arial"/>
          <w:color w:val="2C2B2A"/>
          <w:sz w:val="22"/>
          <w:szCs w:val="22"/>
        </w:rPr>
        <w:t xml:space="preserve">u řepky olejky </w:t>
      </w:r>
      <w:r w:rsidR="00CE7772">
        <w:rPr>
          <w:rFonts w:ascii="Arial" w:hAnsi="Arial" w:cs="Arial"/>
          <w:color w:val="2C2B2A"/>
          <w:sz w:val="22"/>
          <w:szCs w:val="22"/>
        </w:rPr>
        <w:t xml:space="preserve">na </w:t>
      </w:r>
      <w:r w:rsidR="000079D9">
        <w:rPr>
          <w:rFonts w:ascii="Arial" w:hAnsi="Arial" w:cs="Arial"/>
          <w:color w:val="2C2B2A"/>
          <w:sz w:val="22"/>
          <w:szCs w:val="22"/>
        </w:rPr>
        <w:t>15.9.</w:t>
      </w:r>
      <w:r w:rsidR="00885985" w:rsidRPr="003F2C2C">
        <w:rPr>
          <w:rFonts w:ascii="Arial" w:hAnsi="Arial" w:cs="Arial"/>
          <w:color w:val="2C2B2A"/>
          <w:sz w:val="22"/>
          <w:szCs w:val="22"/>
        </w:rPr>
        <w:t>2019.</w:t>
      </w:r>
    </w:p>
    <w:p w:rsidR="00256820" w:rsidRDefault="00885985" w:rsidP="002472FC">
      <w:pPr>
        <w:pStyle w:val="Normlnweb"/>
        <w:numPr>
          <w:ilvl w:val="0"/>
          <w:numId w:val="41"/>
        </w:numPr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C2B2A"/>
          <w:sz w:val="22"/>
          <w:szCs w:val="22"/>
        </w:rPr>
      </w:pPr>
      <w:r w:rsidRPr="003F2C2C">
        <w:rPr>
          <w:rFonts w:ascii="Arial" w:hAnsi="Arial" w:cs="Arial"/>
          <w:color w:val="2C2B2A"/>
          <w:sz w:val="22"/>
          <w:szCs w:val="22"/>
        </w:rPr>
        <w:t xml:space="preserve"> u cukrovky na </w:t>
      </w:r>
      <w:r w:rsidR="000079D9">
        <w:rPr>
          <w:rFonts w:ascii="Arial" w:hAnsi="Arial" w:cs="Arial"/>
          <w:color w:val="2C2B2A"/>
          <w:sz w:val="22"/>
          <w:szCs w:val="22"/>
        </w:rPr>
        <w:t>15.5.</w:t>
      </w:r>
      <w:r w:rsidR="00CE7772">
        <w:rPr>
          <w:rFonts w:ascii="Arial" w:hAnsi="Arial" w:cs="Arial"/>
          <w:color w:val="2C2B2A"/>
          <w:sz w:val="22"/>
          <w:szCs w:val="22"/>
        </w:rPr>
        <w:t>202</w:t>
      </w:r>
      <w:r w:rsidR="002472FC">
        <w:rPr>
          <w:rFonts w:ascii="Arial" w:hAnsi="Arial" w:cs="Arial"/>
          <w:color w:val="2C2B2A"/>
          <w:sz w:val="22"/>
          <w:szCs w:val="22"/>
        </w:rPr>
        <w:t>0</w:t>
      </w:r>
      <w:r w:rsidR="00CE7772">
        <w:rPr>
          <w:rFonts w:ascii="Arial" w:hAnsi="Arial" w:cs="Arial"/>
          <w:color w:val="2C2B2A"/>
          <w:sz w:val="22"/>
          <w:szCs w:val="22"/>
        </w:rPr>
        <w:t>.</w:t>
      </w:r>
    </w:p>
    <w:p w:rsidR="0073021C" w:rsidRDefault="0073021C" w:rsidP="0073021C">
      <w:pPr>
        <w:widowControl w:val="0"/>
        <w:autoSpaceDE w:val="0"/>
        <w:autoSpaceDN w:val="0"/>
        <w:adjustRightInd w:val="0"/>
        <w:jc w:val="both"/>
      </w:pPr>
      <w:r>
        <w:t>Do LPIS bude implementována nová funkcionalita Hlášení podrývání, která umožní:</w:t>
      </w:r>
    </w:p>
    <w:p w:rsidR="0073021C" w:rsidRPr="00CE7772" w:rsidRDefault="0073021C" w:rsidP="0073021C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>
        <w:t xml:space="preserve">Výběr DPB/zemědělských parcel pro </w:t>
      </w:r>
      <w:r w:rsidR="00013B71">
        <w:t>přípravu H</w:t>
      </w:r>
      <w:r>
        <w:t xml:space="preserve">lášení podrývání </w:t>
      </w:r>
    </w:p>
    <w:p w:rsidR="0073021C" w:rsidRPr="00013B71" w:rsidRDefault="0073021C" w:rsidP="0073021C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>
        <w:t xml:space="preserve">Odeslání hlášení na SZIF </w:t>
      </w:r>
    </w:p>
    <w:p w:rsidR="00013B71" w:rsidRPr="00013B71" w:rsidRDefault="00013B71" w:rsidP="00013B7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>
        <w:t>Vygenerování tiskopisu Hlášení o provádění podrývání v PDF formátu</w:t>
      </w:r>
    </w:p>
    <w:p w:rsidR="00013B71" w:rsidRPr="00013B71" w:rsidRDefault="00013B71" w:rsidP="00013B7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>
        <w:t>Prezentaci a archivaci odeslaných hlášení</w:t>
      </w:r>
    </w:p>
    <w:p w:rsidR="00013B71" w:rsidRDefault="00013B71" w:rsidP="00013B71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Dále bude v LPIS na záložce Exporty umožněn export Hlášení podrývání podle roku a plodiny. Pokud má žadatel na PF založené zemědělské parcely</w:t>
      </w:r>
      <w:r w:rsidR="00312488">
        <w:rPr>
          <w:rFonts w:cs="Arial"/>
          <w:color w:val="000000"/>
          <w:szCs w:val="22"/>
        </w:rPr>
        <w:t>, bude k nim propsána informace, zda je na zem. parcele hlášena PT podrývání</w:t>
      </w:r>
      <w:r>
        <w:rPr>
          <w:rFonts w:cs="Arial"/>
          <w:color w:val="000000"/>
          <w:szCs w:val="22"/>
        </w:rPr>
        <w:t>.</w:t>
      </w:r>
    </w:p>
    <w:p w:rsidR="002472FC" w:rsidRDefault="002472FC" w:rsidP="00013B71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</w:p>
    <w:p w:rsidR="00D41C86" w:rsidRDefault="00D41C86" w:rsidP="00013B71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Do požadavku na změnu byly zařazeny ještě aktuální ad hoc požadavky:</w:t>
      </w:r>
    </w:p>
    <w:p w:rsidR="00D41C86" w:rsidRDefault="00D41C86" w:rsidP="00013B71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</w:p>
    <w:p w:rsidR="00D41C86" w:rsidRDefault="002472FC" w:rsidP="00FF4BBD">
      <w:pPr>
        <w:pStyle w:val="Odstavecseseznamem"/>
        <w:widowControl w:val="0"/>
        <w:numPr>
          <w:ilvl w:val="0"/>
          <w:numId w:val="53"/>
        </w:num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 w:rsidRPr="00D41C86">
        <w:rPr>
          <w:rFonts w:cs="Arial"/>
          <w:color w:val="000000"/>
          <w:szCs w:val="22"/>
        </w:rPr>
        <w:t xml:space="preserve">rozšíření funkcionality modulu </w:t>
      </w:r>
      <w:r w:rsidRPr="00D41C86">
        <w:rPr>
          <w:rFonts w:cs="Arial"/>
          <w:b/>
          <w:color w:val="000000"/>
          <w:szCs w:val="22"/>
        </w:rPr>
        <w:t xml:space="preserve">EP o signalizaci, že na uživateli probíhá kontrola na místě </w:t>
      </w:r>
      <w:r w:rsidRPr="00D41C86">
        <w:rPr>
          <w:rFonts w:cs="Arial"/>
          <w:color w:val="000000"/>
          <w:szCs w:val="22"/>
        </w:rPr>
        <w:t>a je nezbytné provádět změny s ohledem na tento fakt. Signalizace o prováděn</w:t>
      </w:r>
      <w:r w:rsidR="00FC7D6A" w:rsidRPr="00D41C86">
        <w:rPr>
          <w:rFonts w:cs="Arial"/>
          <w:color w:val="000000"/>
          <w:szCs w:val="22"/>
        </w:rPr>
        <w:t>é</w:t>
      </w:r>
      <w:r w:rsidRPr="00D41C86">
        <w:rPr>
          <w:rFonts w:cs="Arial"/>
          <w:color w:val="000000"/>
          <w:szCs w:val="22"/>
        </w:rPr>
        <w:t xml:space="preserve"> kontrole bude realizována prostřednictvím služby KNM_KON01D, která se používá pro kontroly na místě. Volání této služby bude mít nově 2 metody, pomocí nichž se rozliší, zda jde o volání pro účely založení kontroly na místě, anebo zda se jedná o předání informace o zahájené kontrole</w:t>
      </w:r>
      <w:r w:rsidR="00FF4BBD">
        <w:rPr>
          <w:rFonts w:cs="Arial"/>
          <w:color w:val="000000"/>
          <w:szCs w:val="22"/>
        </w:rPr>
        <w:t>;</w:t>
      </w:r>
    </w:p>
    <w:p w:rsidR="00D41C86" w:rsidRDefault="00DA3456" w:rsidP="00FF4BBD">
      <w:pPr>
        <w:pStyle w:val="Odstavecseseznamem"/>
        <w:widowControl w:val="0"/>
        <w:numPr>
          <w:ilvl w:val="0"/>
          <w:numId w:val="53"/>
        </w:num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 w:rsidRPr="00D41C86">
        <w:rPr>
          <w:rFonts w:cs="Arial"/>
          <w:color w:val="000000"/>
          <w:szCs w:val="22"/>
        </w:rPr>
        <w:t>zavedení možnosti úpravy (editace) data zahájení a ukončení vazby mezi sadem evidovaným v registru sadů a DPB s kulturou sad a to zpětně</w:t>
      </w:r>
      <w:r w:rsidR="00194E3B" w:rsidRPr="00D41C86">
        <w:rPr>
          <w:rFonts w:cs="Arial"/>
          <w:color w:val="000000"/>
          <w:szCs w:val="22"/>
        </w:rPr>
        <w:t xml:space="preserve"> a to pouze v rozsahu časových průniků evidence sadu v registru sadů a DPB s kulturou sad v LPIS</w:t>
      </w:r>
      <w:r w:rsidRPr="00D41C86">
        <w:rPr>
          <w:rFonts w:cs="Arial"/>
          <w:color w:val="000000"/>
          <w:szCs w:val="22"/>
        </w:rPr>
        <w:t>. V</w:t>
      </w:r>
      <w:r w:rsidR="00D41C86">
        <w:rPr>
          <w:rFonts w:cs="Arial"/>
          <w:color w:val="000000"/>
          <w:szCs w:val="22"/>
        </w:rPr>
        <w:t> </w:t>
      </w:r>
      <w:r w:rsidRPr="00D41C86">
        <w:rPr>
          <w:rFonts w:cs="Arial"/>
          <w:color w:val="000000"/>
          <w:szCs w:val="22"/>
        </w:rPr>
        <w:t>krajníc</w:t>
      </w:r>
      <w:r w:rsidR="00D41C86">
        <w:rPr>
          <w:rFonts w:cs="Arial"/>
          <w:color w:val="000000"/>
          <w:szCs w:val="22"/>
        </w:rPr>
        <w:t xml:space="preserve">h </w:t>
      </w:r>
      <w:r w:rsidRPr="00D41C86">
        <w:rPr>
          <w:rFonts w:cs="Arial"/>
          <w:color w:val="000000"/>
          <w:szCs w:val="22"/>
        </w:rPr>
        <w:t xml:space="preserve">případech je třeba umožnit odstranění vazby úplně. </w:t>
      </w:r>
      <w:r w:rsidR="00B936E7">
        <w:rPr>
          <w:rFonts w:cs="Arial"/>
          <w:color w:val="000000"/>
          <w:szCs w:val="22"/>
        </w:rPr>
        <w:t>Tato úprava bude dostupná i pro vinice</w:t>
      </w:r>
      <w:r w:rsidR="00FF4BBD">
        <w:rPr>
          <w:rFonts w:cs="Arial"/>
          <w:color w:val="000000"/>
          <w:szCs w:val="22"/>
        </w:rPr>
        <w:t>;</w:t>
      </w:r>
    </w:p>
    <w:p w:rsidR="008D5D68" w:rsidRDefault="008D5D68" w:rsidP="00FF4BBD">
      <w:pPr>
        <w:pStyle w:val="Odstavecseseznamem"/>
        <w:widowControl w:val="0"/>
        <w:numPr>
          <w:ilvl w:val="0"/>
          <w:numId w:val="53"/>
        </w:num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 w:rsidRPr="00D41C86">
        <w:rPr>
          <w:rFonts w:cs="Arial"/>
          <w:color w:val="000000"/>
          <w:szCs w:val="22"/>
        </w:rPr>
        <w:t>změna chybových kódů zasílaných službou LPI_PKL01A a jejich interpretace v modulu supervize</w:t>
      </w:r>
      <w:r w:rsidR="00FF4BBD">
        <w:rPr>
          <w:rFonts w:cs="Arial"/>
          <w:color w:val="000000"/>
          <w:szCs w:val="22"/>
        </w:rPr>
        <w:t>;</w:t>
      </w:r>
    </w:p>
    <w:p w:rsidR="00D41C86" w:rsidRDefault="00FF4BBD" w:rsidP="00013B71">
      <w:pPr>
        <w:pStyle w:val="Odstavecseseznamem"/>
        <w:widowControl w:val="0"/>
        <w:numPr>
          <w:ilvl w:val="0"/>
          <w:numId w:val="53"/>
        </w:num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ú</w:t>
      </w:r>
      <w:r w:rsidR="00D41C86">
        <w:rPr>
          <w:rFonts w:cs="Arial"/>
          <w:color w:val="000000"/>
          <w:szCs w:val="22"/>
        </w:rPr>
        <w:t>prava tisků zemědělských parcel s cílem doplnit k parcelám bez geometrie</w:t>
      </w:r>
      <w:r w:rsidR="00EC2523" w:rsidRPr="00EC2523">
        <w:rPr>
          <w:rFonts w:cs="Arial"/>
          <w:color w:val="000000"/>
          <w:szCs w:val="22"/>
        </w:rPr>
        <w:t xml:space="preserve"> </w:t>
      </w:r>
      <w:r w:rsidR="00EC2523">
        <w:rPr>
          <w:rFonts w:cs="Arial"/>
          <w:color w:val="000000"/>
          <w:szCs w:val="22"/>
        </w:rPr>
        <w:t>upozornění</w:t>
      </w:r>
      <w:r w:rsidR="00D41C86">
        <w:rPr>
          <w:rFonts w:cs="Arial"/>
          <w:color w:val="000000"/>
          <w:szCs w:val="22"/>
        </w:rPr>
        <w:t>, že napočtené údaje jsou vypočteny z geometrie celého DPB</w:t>
      </w:r>
      <w:r>
        <w:rPr>
          <w:rFonts w:cs="Arial"/>
          <w:color w:val="000000"/>
          <w:szCs w:val="22"/>
        </w:rPr>
        <w:t>;</w:t>
      </w:r>
    </w:p>
    <w:p w:rsidR="000903DA" w:rsidRPr="00D41C86" w:rsidRDefault="00FF4BBD" w:rsidP="00013B71">
      <w:pPr>
        <w:pStyle w:val="Odstavecseseznamem"/>
        <w:widowControl w:val="0"/>
        <w:numPr>
          <w:ilvl w:val="0"/>
          <w:numId w:val="53"/>
        </w:num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ú</w:t>
      </w:r>
      <w:r w:rsidR="000903DA">
        <w:rPr>
          <w:rFonts w:cs="Arial"/>
          <w:color w:val="000000"/>
          <w:szCs w:val="22"/>
        </w:rPr>
        <w:t>prava tisku ENVIRO s cílem zajištění optim</w:t>
      </w:r>
      <w:r w:rsidR="00EC2523">
        <w:rPr>
          <w:rFonts w:cs="Arial"/>
          <w:color w:val="000000"/>
          <w:szCs w:val="22"/>
        </w:rPr>
        <w:t>alizace</w:t>
      </w:r>
      <w:r w:rsidR="000903DA">
        <w:rPr>
          <w:rFonts w:cs="Arial"/>
          <w:color w:val="000000"/>
          <w:szCs w:val="22"/>
        </w:rPr>
        <w:t xml:space="preserve"> nápočtů nově vymezeného ENVIRO na účinné DPB</w:t>
      </w:r>
    </w:p>
    <w:p w:rsidR="00741CF9" w:rsidRDefault="00741CF9" w:rsidP="00BD4F67">
      <w:pPr>
        <w:shd w:val="clear" w:color="auto" w:fill="FFFFFF"/>
        <w:spacing w:after="0"/>
        <w:jc w:val="both"/>
        <w:rPr>
          <w:rFonts w:cs="Arial"/>
          <w:szCs w:val="22"/>
        </w:rPr>
      </w:pPr>
    </w:p>
    <w:p w:rsidR="000B2007" w:rsidRPr="000B2007" w:rsidRDefault="006F6F21" w:rsidP="006F6F21">
      <w:pPr>
        <w:pStyle w:val="Nadpis2"/>
      </w:pPr>
      <w:r>
        <w:t>Odůvodnění změny</w:t>
      </w:r>
    </w:p>
    <w:p w:rsidR="001A0BB3" w:rsidRDefault="00210222" w:rsidP="00E46FD9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Požadavek vyplývá </w:t>
      </w:r>
      <w:r w:rsidR="00E46FD9">
        <w:rPr>
          <w:szCs w:val="22"/>
        </w:rPr>
        <w:t xml:space="preserve">z NV </w:t>
      </w:r>
      <w:r w:rsidR="00E46FD9" w:rsidRPr="00E46FD9">
        <w:rPr>
          <w:szCs w:val="22"/>
        </w:rPr>
        <w:t>126/2018 Sb., kterým se mění nařízení vlády č. 48/2017 Sb., o stanovení požadavků podle aktů a standardů dobrého zemědělského a environmentálního stavu pro oblasti pravidel podmíněnosti a důsledků jejich porušení pro poskytování některých zemědělských podpor</w:t>
      </w:r>
      <w:r w:rsidR="00E46FD9">
        <w:rPr>
          <w:szCs w:val="22"/>
        </w:rPr>
        <w:t>. Novela nařízení vlády určuje žadateli povinnost zajistit</w:t>
      </w:r>
      <w:r w:rsidR="003752EC">
        <w:rPr>
          <w:szCs w:val="22"/>
        </w:rPr>
        <w:t>:</w:t>
      </w:r>
    </w:p>
    <w:p w:rsidR="003752EC" w:rsidRDefault="001A0BB3" w:rsidP="003752EC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Cs w:val="22"/>
        </w:rPr>
      </w:pPr>
      <w:r w:rsidRPr="003752EC">
        <w:rPr>
          <w:szCs w:val="22"/>
        </w:rPr>
        <w:t>na silně erozně ohrožených půdách pěstování řepky olejné pouze s použitím odpovídajících půdoochranných technologií</w:t>
      </w:r>
      <w:r w:rsidR="003752EC" w:rsidRPr="003752EC">
        <w:rPr>
          <w:szCs w:val="22"/>
        </w:rPr>
        <w:t xml:space="preserve">. </w:t>
      </w:r>
    </w:p>
    <w:p w:rsidR="00E46FD9" w:rsidRPr="003752EC" w:rsidRDefault="003752EC" w:rsidP="003752EC">
      <w:pPr>
        <w:pStyle w:val="Odstavecseseznamem"/>
        <w:widowControl w:val="0"/>
        <w:autoSpaceDE w:val="0"/>
        <w:autoSpaceDN w:val="0"/>
        <w:adjustRightInd w:val="0"/>
        <w:jc w:val="both"/>
        <w:rPr>
          <w:szCs w:val="22"/>
        </w:rPr>
      </w:pPr>
      <w:r w:rsidRPr="003752EC">
        <w:rPr>
          <w:szCs w:val="22"/>
        </w:rPr>
        <w:t>V případě realizace PT podrývání je nedílnou součástí řádného provedení Hlášení o provedení podrývání, které bude vygenerováno z prostředí Portálu farmáře po jejím provedení, a to nejpozději do:  15. 5. pro případ jarní varianty řepky olejné; a do 15. 9. pro případ ozimé varianty řepky olejné.</w:t>
      </w:r>
    </w:p>
    <w:p w:rsidR="001A0BB3" w:rsidRDefault="001A0BB3" w:rsidP="001A0BB3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Cs w:val="22"/>
        </w:rPr>
      </w:pPr>
      <w:r w:rsidRPr="001A0BB3">
        <w:rPr>
          <w:szCs w:val="22"/>
        </w:rPr>
        <w:t>na mírně erozně ohrožených půdách pěstování řepy cukrové pouze s použitím odpovídajících půdoochranných technologií</w:t>
      </w:r>
      <w:r w:rsidR="003752EC">
        <w:rPr>
          <w:szCs w:val="22"/>
        </w:rPr>
        <w:t>.</w:t>
      </w:r>
    </w:p>
    <w:p w:rsidR="003752EC" w:rsidRDefault="003752EC" w:rsidP="003752EC">
      <w:pPr>
        <w:pStyle w:val="Odstavecseseznamem"/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V případě realizace PT podrývání </w:t>
      </w:r>
      <w:r w:rsidRPr="003752EC">
        <w:rPr>
          <w:szCs w:val="22"/>
        </w:rPr>
        <w:t xml:space="preserve">je nedílnou součástí řádného provedení Hlášení o </w:t>
      </w:r>
      <w:r w:rsidRPr="003752EC">
        <w:rPr>
          <w:szCs w:val="22"/>
        </w:rPr>
        <w:lastRenderedPageBreak/>
        <w:t>provedení podrývání, které bude vygenerováno z prostředí Portálu farmáře po jejím provedení</w:t>
      </w:r>
      <w:r w:rsidR="009C6511">
        <w:rPr>
          <w:szCs w:val="22"/>
        </w:rPr>
        <w:t>, a to nejpozději do 15.5. roku, přičemž první hlášení bude zasíláno do 15.5.2020.</w:t>
      </w:r>
    </w:p>
    <w:p w:rsidR="002472FC" w:rsidRDefault="002472FC" w:rsidP="002472FC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Úprava modulu EP  s</w:t>
      </w:r>
      <w:r w:rsidR="00FC7D6A">
        <w:rPr>
          <w:szCs w:val="22"/>
        </w:rPr>
        <w:t xml:space="preserve"> </w:t>
      </w:r>
      <w:r>
        <w:rPr>
          <w:szCs w:val="22"/>
        </w:rPr>
        <w:t>cílem zanést informace o zahájené kontrole respektuje požadavky pracovníků OPŽL, aby prováděl</w:t>
      </w:r>
      <w:r w:rsidR="00FC7D6A">
        <w:rPr>
          <w:szCs w:val="22"/>
        </w:rPr>
        <w:t>i</w:t>
      </w:r>
      <w:r>
        <w:rPr>
          <w:szCs w:val="22"/>
        </w:rPr>
        <w:t xml:space="preserve"> případné změny s ohledem  na případnou probíhající kontrolu, zejména pak, aby neprováděli změny, jenž uživatel překotně chce provádět v důsledku probíhající kontroly a počkali až na konečný kontrolní nález.</w:t>
      </w:r>
    </w:p>
    <w:p w:rsidR="00DA3456" w:rsidRDefault="00DA3456" w:rsidP="002472FC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Potřeba vytvoření nástroje pro editaci vazeb mezi sady v registru sadů a DPB s kulturou sad je vyvolána řešit rozpor vznikající v důsledku časové prodlevy mezi zahájením řízení o aktualizaci DPB v LPIS a datem, kdy je změna v LPIS schválena a zúčiněna zpětně k následujícímu dni </w:t>
      </w:r>
      <w:r w:rsidR="00194E3B">
        <w:rPr>
          <w:szCs w:val="22"/>
        </w:rPr>
        <w:t>p</w:t>
      </w:r>
      <w:r>
        <w:rPr>
          <w:szCs w:val="22"/>
        </w:rPr>
        <w:t>o zahájení řízení nebo jinému datu spadajícího do  období probíhajícího  řízení o aktualizaci.</w:t>
      </w:r>
      <w:r w:rsidR="00194E3B">
        <w:rPr>
          <w:szCs w:val="22"/>
        </w:rPr>
        <w:t xml:space="preserve"> Někdy je třeba vazbu odstranit zcela, pokud byla mylně nastavena.</w:t>
      </w:r>
    </w:p>
    <w:p w:rsidR="00B936E7" w:rsidRDefault="008D5D68" w:rsidP="00B936E7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S ohledem na nové chybové kódy z FKNM SZIF je třeba jejich implementace do  webové služby  LPI_PKL01A a následná správná interpretace typu nálezu v modulu supervize.</w:t>
      </w:r>
    </w:p>
    <w:p w:rsidR="004934CD" w:rsidRDefault="00B936E7" w:rsidP="00B936E7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Úprava tisků zemědělských parcel vychází z provozní praxe, kdy v současné době je zavádějící nerozlišená prezentace napočtených hodnot pro parcely bez geometrie a s geometrií.</w:t>
      </w:r>
      <w:r w:rsidR="00D81145" w:rsidRPr="00D81145">
        <w:rPr>
          <w:szCs w:val="22"/>
        </w:rPr>
        <w:t xml:space="preserve"> </w:t>
      </w:r>
    </w:p>
    <w:p w:rsidR="000903DA" w:rsidRPr="00574FE9" w:rsidRDefault="000903DA" w:rsidP="00FF4BB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  <w:r>
        <w:rPr>
          <w:szCs w:val="22"/>
        </w:rPr>
        <w:t xml:space="preserve">Úprava tisku ENVIRO je žádoucí proto, aby tisk správně fungoval i v době probíhajících změn v LPIS, nejen při vymezování na účinných DPB. </w:t>
      </w:r>
    </w:p>
    <w:p w:rsidR="0000551E" w:rsidRPr="006C3557" w:rsidRDefault="0000551E" w:rsidP="00CC7ED5">
      <w:pPr>
        <w:pStyle w:val="Nadpis2"/>
      </w:pPr>
      <w:r w:rsidRPr="006C3557">
        <w:t>Rizika nerealizace</w:t>
      </w:r>
    </w:p>
    <w:p w:rsidR="000B2007" w:rsidRPr="00C70F76" w:rsidRDefault="00B73A7D" w:rsidP="00C70F76">
      <w:pPr>
        <w:jc w:val="both"/>
        <w:rPr>
          <w:szCs w:val="22"/>
        </w:rPr>
      </w:pPr>
      <w:r w:rsidRPr="00C70F76">
        <w:rPr>
          <w:szCs w:val="22"/>
        </w:rPr>
        <w:t>V případě, že nebudou úpra</w:t>
      </w:r>
      <w:r w:rsidR="001E744A" w:rsidRPr="00C70F76">
        <w:rPr>
          <w:szCs w:val="22"/>
        </w:rPr>
        <w:t xml:space="preserve">vy </w:t>
      </w:r>
      <w:r w:rsidR="00B22EA6" w:rsidRPr="00C70F76">
        <w:rPr>
          <w:szCs w:val="22"/>
        </w:rPr>
        <w:t>realizovány</w:t>
      </w:r>
      <w:r w:rsidR="002C7709" w:rsidRPr="00C70F76">
        <w:rPr>
          <w:szCs w:val="22"/>
        </w:rPr>
        <w:t>,</w:t>
      </w:r>
      <w:r w:rsidR="00B22EA6" w:rsidRPr="00C70F76">
        <w:rPr>
          <w:szCs w:val="22"/>
        </w:rPr>
        <w:t xml:space="preserve"> nebude možné </w:t>
      </w:r>
      <w:r w:rsidR="00495A84" w:rsidRPr="00C70F76">
        <w:rPr>
          <w:szCs w:val="22"/>
        </w:rPr>
        <w:t>připravit v </w:t>
      </w:r>
      <w:r w:rsidR="0047786D">
        <w:rPr>
          <w:szCs w:val="22"/>
        </w:rPr>
        <w:t>LPIS</w:t>
      </w:r>
      <w:r w:rsidR="00495A84" w:rsidRPr="00C70F76">
        <w:rPr>
          <w:szCs w:val="22"/>
        </w:rPr>
        <w:t xml:space="preserve"> </w:t>
      </w:r>
      <w:r w:rsidR="00434A05">
        <w:rPr>
          <w:szCs w:val="22"/>
        </w:rPr>
        <w:t xml:space="preserve">Hlášení podrývání pro řepu cukrovou a </w:t>
      </w:r>
      <w:r w:rsidR="00526BFA">
        <w:rPr>
          <w:szCs w:val="22"/>
        </w:rPr>
        <w:t xml:space="preserve">řepku olejku, čímž bude </w:t>
      </w:r>
      <w:r w:rsidR="00B936E7">
        <w:rPr>
          <w:szCs w:val="22"/>
        </w:rPr>
        <w:t xml:space="preserve">zásadně </w:t>
      </w:r>
      <w:r w:rsidR="00526BFA">
        <w:rPr>
          <w:szCs w:val="22"/>
        </w:rPr>
        <w:t>ohrožena kontrola standardu DZES 5 v rámci Cross Compliance.</w:t>
      </w:r>
      <w:r w:rsidR="00C70F76" w:rsidRPr="00C70F76">
        <w:rPr>
          <w:szCs w:val="22"/>
        </w:rPr>
        <w:t xml:space="preserve"> </w:t>
      </w:r>
    </w:p>
    <w:p w:rsidR="00FC477C" w:rsidRDefault="00FC477C" w:rsidP="00147567">
      <w:pPr>
        <w:jc w:val="both"/>
      </w:pPr>
    </w:p>
    <w:p w:rsidR="00CC7ED5" w:rsidRDefault="0000551E" w:rsidP="00CC7ED5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popis požadavku</w:t>
      </w:r>
    </w:p>
    <w:p w:rsidR="00B73A7D" w:rsidRPr="00DE77EE" w:rsidRDefault="00B73A7D" w:rsidP="00B73A7D">
      <w:pPr>
        <w:jc w:val="both"/>
      </w:pPr>
    </w:p>
    <w:p w:rsidR="00B73A7D" w:rsidRDefault="00B73A7D" w:rsidP="00B73A7D">
      <w:pPr>
        <w:pStyle w:val="Nadpis2"/>
      </w:pPr>
      <w:r w:rsidRPr="006C3557">
        <w:t>Popis cílového stavu</w:t>
      </w:r>
      <w:r w:rsidR="009A2C3B">
        <w:t xml:space="preserve"> – evidence podrývání</w:t>
      </w:r>
    </w:p>
    <w:p w:rsidR="0050146D" w:rsidRDefault="00AF2BF3" w:rsidP="0050146D">
      <w:pPr>
        <w:widowControl w:val="0"/>
        <w:autoSpaceDE w:val="0"/>
        <w:autoSpaceDN w:val="0"/>
        <w:adjustRightInd w:val="0"/>
        <w:jc w:val="both"/>
      </w:pPr>
      <w:r>
        <w:t xml:space="preserve">Do </w:t>
      </w:r>
      <w:r w:rsidR="0050146D">
        <w:t xml:space="preserve">LPIS bude implementována nová funkcionalita </w:t>
      </w:r>
      <w:r w:rsidR="00CE7772">
        <w:t>Hlášení podrývání</w:t>
      </w:r>
      <w:r w:rsidR="0050146D">
        <w:t>, která umožní:</w:t>
      </w:r>
    </w:p>
    <w:p w:rsidR="00BB03AF" w:rsidRPr="00CE7772" w:rsidRDefault="00BB03AF" w:rsidP="00BB03A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>
        <w:t xml:space="preserve">Výběr DPB/zemědělských parcel pro přípravu Hlášení podrývání </w:t>
      </w:r>
    </w:p>
    <w:p w:rsidR="00BB03AF" w:rsidRPr="00013B71" w:rsidRDefault="00BB03AF" w:rsidP="00BB03A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>
        <w:t>Vygenerování tiskopisu Hlášení o provádění podrývání v PDF formátu</w:t>
      </w:r>
    </w:p>
    <w:p w:rsidR="00BB03AF" w:rsidRPr="00BB03AF" w:rsidRDefault="00BB03AF" w:rsidP="00BB03A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>
        <w:t>Prezentaci a archivaci odeslaných hlášení</w:t>
      </w:r>
    </w:p>
    <w:p w:rsidR="00BB03AF" w:rsidRPr="00BB03AF" w:rsidRDefault="00DC161B" w:rsidP="00BB03A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>
        <w:t xml:space="preserve">Na </w:t>
      </w:r>
      <w:r w:rsidR="00BB03AF">
        <w:t>záložce</w:t>
      </w:r>
      <w:r w:rsidR="00CD687E">
        <w:t xml:space="preserve"> DPB/</w:t>
      </w:r>
      <w:r w:rsidR="00BB03AF">
        <w:t xml:space="preserve"> Zemědělské parcely</w:t>
      </w:r>
      <w:r>
        <w:t xml:space="preserve"> na PF bude zobrazena informace, zda je na zem. parcele hlášena PT podrývání</w:t>
      </w:r>
    </w:p>
    <w:p w:rsidR="00BB03AF" w:rsidRPr="00013B71" w:rsidRDefault="00BB03AF" w:rsidP="00BB03A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>
        <w:t>Vytvoření nového exportu – Export Hlášení podrývání</w:t>
      </w:r>
    </w:p>
    <w:p w:rsidR="00D7346E" w:rsidRDefault="00D7346E" w:rsidP="00D7346E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Hlášení o provádění podrývání</w:t>
      </w:r>
      <w:r w:rsidR="00BB03AF">
        <w:rPr>
          <w:szCs w:val="22"/>
        </w:rPr>
        <w:t xml:space="preserve"> musí obsahovat tyto údaje</w:t>
      </w:r>
      <w:r>
        <w:rPr>
          <w:szCs w:val="22"/>
        </w:rPr>
        <w:t>:</w:t>
      </w:r>
    </w:p>
    <w:p w:rsidR="00D7346E" w:rsidRDefault="00D7346E" w:rsidP="00D7346E">
      <w:pPr>
        <w:pStyle w:val="Odstavecseseznamem"/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Identifikační číslo a čtverec DPB (případně zemědělské parcely, pokud byla PT aplikována pouze na části DPB)</w:t>
      </w:r>
    </w:p>
    <w:p w:rsidR="00D7346E" w:rsidRDefault="00D7346E" w:rsidP="00D7346E">
      <w:pPr>
        <w:pStyle w:val="Odstavecseseznamem"/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identifikace plodiny</w:t>
      </w:r>
    </w:p>
    <w:p w:rsidR="00D7346E" w:rsidRDefault="009A2C3B" w:rsidP="00D7346E">
      <w:pPr>
        <w:pStyle w:val="Odstavecseseznamem"/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T</w:t>
      </w:r>
      <w:r w:rsidR="00CA3316">
        <w:t>ermín provedení</w:t>
      </w:r>
    </w:p>
    <w:p w:rsidR="00F7666A" w:rsidRPr="00D7346E" w:rsidRDefault="00F7666A" w:rsidP="00D7346E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D7346E">
        <w:rPr>
          <w:szCs w:val="22"/>
        </w:rPr>
        <w:t>Funk</w:t>
      </w:r>
      <w:r w:rsidR="00CD687E">
        <w:rPr>
          <w:szCs w:val="22"/>
        </w:rPr>
        <w:t>c</w:t>
      </w:r>
      <w:r w:rsidRPr="00D7346E">
        <w:rPr>
          <w:szCs w:val="22"/>
        </w:rPr>
        <w:t>ionalita</w:t>
      </w:r>
      <w:r w:rsidR="00CD687E">
        <w:rPr>
          <w:szCs w:val="22"/>
        </w:rPr>
        <w:t xml:space="preserve"> evidence podrývání</w:t>
      </w:r>
      <w:r w:rsidRPr="00D7346E">
        <w:rPr>
          <w:szCs w:val="22"/>
        </w:rPr>
        <w:t xml:space="preserve"> bude přístupná pro následující uživatele:</w:t>
      </w:r>
    </w:p>
    <w:p w:rsidR="00F7666A" w:rsidRPr="00D7346E" w:rsidRDefault="00F7666A" w:rsidP="00F7666A">
      <w:pPr>
        <w:pStyle w:val="Odstavecseseznamem"/>
        <w:numPr>
          <w:ilvl w:val="0"/>
          <w:numId w:val="20"/>
        </w:numPr>
        <w:jc w:val="both"/>
        <w:rPr>
          <w:szCs w:val="22"/>
        </w:rPr>
      </w:pPr>
      <w:r w:rsidRPr="00D7346E">
        <w:rPr>
          <w:szCs w:val="22"/>
        </w:rPr>
        <w:t>Registrovaní uživatelé v rámci LPIS na Portálu farmáře</w:t>
      </w:r>
      <w:r w:rsidR="009A2C3B">
        <w:rPr>
          <w:szCs w:val="22"/>
        </w:rPr>
        <w:t xml:space="preserve"> (v režimu editace)</w:t>
      </w:r>
    </w:p>
    <w:p w:rsidR="00F7666A" w:rsidRPr="00D7346E" w:rsidRDefault="00F7666A" w:rsidP="0042364C">
      <w:pPr>
        <w:pStyle w:val="Odstavecseseznamem"/>
        <w:numPr>
          <w:ilvl w:val="0"/>
          <w:numId w:val="20"/>
        </w:numPr>
        <w:jc w:val="both"/>
        <w:rPr>
          <w:szCs w:val="22"/>
        </w:rPr>
      </w:pPr>
      <w:r w:rsidRPr="00D7346E">
        <w:rPr>
          <w:szCs w:val="22"/>
        </w:rPr>
        <w:t>Pracovníci MZe a SZIF s právy EP_USER</w:t>
      </w:r>
      <w:r w:rsidR="009A2C3B">
        <w:rPr>
          <w:szCs w:val="22"/>
        </w:rPr>
        <w:t xml:space="preserve"> (pouze v režimu čtení)</w:t>
      </w:r>
    </w:p>
    <w:p w:rsidR="0050146D" w:rsidRDefault="0050146D" w:rsidP="0050146D">
      <w:pPr>
        <w:widowControl w:val="0"/>
        <w:autoSpaceDE w:val="0"/>
        <w:autoSpaceDN w:val="0"/>
        <w:adjustRightInd w:val="0"/>
        <w:ind w:left="60"/>
        <w:jc w:val="both"/>
        <w:rPr>
          <w:szCs w:val="22"/>
        </w:rPr>
      </w:pPr>
    </w:p>
    <w:p w:rsidR="00C5664F" w:rsidRDefault="00F7666A" w:rsidP="00D2365C">
      <w:pPr>
        <w:pStyle w:val="Nadpis3"/>
      </w:pPr>
      <w:r w:rsidRPr="00B936E7">
        <w:t>Obrazovka Hlášení podrývání</w:t>
      </w:r>
    </w:p>
    <w:p w:rsidR="00865551" w:rsidRPr="00FF4BBD" w:rsidRDefault="00F7666A" w:rsidP="00865551">
      <w:pPr>
        <w:spacing w:after="0"/>
        <w:jc w:val="both"/>
        <w:rPr>
          <w:b/>
        </w:rPr>
      </w:pPr>
      <w:r>
        <w:t xml:space="preserve">Funkcionalita Hlášení podrývání bude přístupná přes nové tlačítko </w:t>
      </w:r>
      <w:r w:rsidRPr="00FC571E">
        <w:rPr>
          <w:b/>
        </w:rPr>
        <w:t>Hlášení podrývání</w:t>
      </w:r>
      <w:r>
        <w:t xml:space="preserve"> umístěné v</w:t>
      </w:r>
      <w:r w:rsidR="008B2954">
        <w:t> </w:t>
      </w:r>
      <w:r>
        <w:t>pra</w:t>
      </w:r>
      <w:r w:rsidR="008B2954">
        <w:t xml:space="preserve">vé části aplikace. </w:t>
      </w:r>
      <w:r w:rsidR="009A2C3B">
        <w:t>Bude principiálně kopírovat funkcionalitu hlášení včel.</w:t>
      </w:r>
      <w:r w:rsidR="00B936E7">
        <w:t xml:space="preserve"> </w:t>
      </w:r>
      <w:r w:rsidR="00B936E7" w:rsidRPr="00B936E7">
        <w:rPr>
          <w:b/>
        </w:rPr>
        <w:t>Funkcionalita bude dostupná jen pro roli LPIS_FARMAR.</w:t>
      </w:r>
    </w:p>
    <w:p w:rsidR="00D7346E" w:rsidRDefault="00D7346E" w:rsidP="00865551">
      <w:pPr>
        <w:spacing w:after="0"/>
        <w:jc w:val="both"/>
      </w:pPr>
      <w:r>
        <w:t>Postup přípravy Hlášení podrývání</w:t>
      </w:r>
      <w:r w:rsidR="00DC161B">
        <w:t xml:space="preserve"> – </w:t>
      </w:r>
      <w:r w:rsidR="00562A49" w:rsidRPr="004129EF">
        <w:rPr>
          <w:b/>
        </w:rPr>
        <w:t xml:space="preserve">na </w:t>
      </w:r>
      <w:r w:rsidR="00DC161B" w:rsidRPr="004129EF">
        <w:rPr>
          <w:b/>
        </w:rPr>
        <w:t>obrazovce Hlášení podrývání zvolí tlačítko Nové hlášení</w:t>
      </w:r>
      <w:r>
        <w:t>:</w:t>
      </w:r>
    </w:p>
    <w:p w:rsidR="009A2C3B" w:rsidRDefault="00DC161B" w:rsidP="00D7346E">
      <w:pPr>
        <w:pStyle w:val="Odstavecseseznamem"/>
        <w:numPr>
          <w:ilvl w:val="0"/>
          <w:numId w:val="39"/>
        </w:numPr>
        <w:spacing w:after="0"/>
        <w:jc w:val="both"/>
      </w:pPr>
      <w:r>
        <w:lastRenderedPageBreak/>
        <w:t>B</w:t>
      </w:r>
      <w:r w:rsidR="00E07728">
        <w:t>ude zobrazen seznam DPB</w:t>
      </w:r>
      <w:r w:rsidR="009A2C3B">
        <w:t xml:space="preserve"> kombinovaných s informacemi ze zemědělských parcel (granularita záznamů per zemědělská parcela). Seznam bude načten s aktuálním datem platnosti, přičemž uživatel bude moci datum upravit. Seznam bude obsahovat</w:t>
      </w:r>
    </w:p>
    <w:p w:rsidR="00865551" w:rsidRDefault="00001022" w:rsidP="00865551">
      <w:pPr>
        <w:pStyle w:val="Odstavecseseznamem"/>
        <w:numPr>
          <w:ilvl w:val="1"/>
          <w:numId w:val="35"/>
        </w:numPr>
        <w:spacing w:after="0"/>
        <w:jc w:val="both"/>
      </w:pPr>
      <w:r>
        <w:t>Čtverec</w:t>
      </w:r>
    </w:p>
    <w:p w:rsidR="00001022" w:rsidRDefault="00001022" w:rsidP="00865551">
      <w:pPr>
        <w:pStyle w:val="Odstavecseseznamem"/>
        <w:numPr>
          <w:ilvl w:val="1"/>
          <w:numId w:val="35"/>
        </w:numPr>
        <w:spacing w:after="0"/>
        <w:jc w:val="both"/>
      </w:pPr>
      <w:r>
        <w:t xml:space="preserve">Kód </w:t>
      </w:r>
      <w:r w:rsidR="00865551">
        <w:t>DPB</w:t>
      </w:r>
    </w:p>
    <w:p w:rsidR="00865551" w:rsidRDefault="00865551" w:rsidP="00865551">
      <w:pPr>
        <w:pStyle w:val="Odstavecseseznamem"/>
        <w:numPr>
          <w:ilvl w:val="1"/>
          <w:numId w:val="35"/>
        </w:numPr>
        <w:spacing w:after="0"/>
        <w:jc w:val="both"/>
      </w:pPr>
      <w:r>
        <w:t>Výměra</w:t>
      </w:r>
    </w:p>
    <w:p w:rsidR="001B217D" w:rsidRDefault="008B2954" w:rsidP="00D7346E">
      <w:pPr>
        <w:pStyle w:val="Odstavecseseznamem"/>
        <w:keepNext/>
        <w:spacing w:after="0"/>
        <w:jc w:val="both"/>
      </w:pPr>
      <w:r>
        <w:t xml:space="preserve">Bude-li mít žadatel na PF zadané plodiny, bude zobrazen osevní postup ze zemědělských parcel </w:t>
      </w:r>
      <w:r w:rsidR="00865551">
        <w:t>s přehledem plodin v této struktuře:</w:t>
      </w:r>
    </w:p>
    <w:p w:rsidR="00865551" w:rsidRDefault="00865551" w:rsidP="00865551">
      <w:pPr>
        <w:pStyle w:val="Odstavecseseznamem"/>
        <w:keepNext/>
        <w:numPr>
          <w:ilvl w:val="0"/>
          <w:numId w:val="37"/>
        </w:numPr>
        <w:spacing w:after="0"/>
        <w:jc w:val="both"/>
      </w:pPr>
      <w:r>
        <w:t>Čtverec</w:t>
      </w:r>
    </w:p>
    <w:p w:rsidR="00865551" w:rsidRDefault="00865551" w:rsidP="00865551">
      <w:pPr>
        <w:pStyle w:val="Odstavecseseznamem"/>
        <w:keepNext/>
        <w:numPr>
          <w:ilvl w:val="0"/>
          <w:numId w:val="37"/>
        </w:numPr>
        <w:spacing w:after="0"/>
        <w:jc w:val="both"/>
      </w:pPr>
      <w:r>
        <w:t>Kód DPB</w:t>
      </w:r>
    </w:p>
    <w:p w:rsidR="00865551" w:rsidRDefault="00865551" w:rsidP="00865551">
      <w:pPr>
        <w:pStyle w:val="Odstavecseseznamem"/>
        <w:keepNext/>
        <w:numPr>
          <w:ilvl w:val="0"/>
          <w:numId w:val="37"/>
        </w:numPr>
        <w:spacing w:after="0"/>
        <w:jc w:val="both"/>
      </w:pPr>
      <w:r>
        <w:t>Název zem. parcely</w:t>
      </w:r>
    </w:p>
    <w:p w:rsidR="00865551" w:rsidRDefault="00865551" w:rsidP="00865551">
      <w:pPr>
        <w:pStyle w:val="Odstavecseseznamem"/>
        <w:keepNext/>
        <w:numPr>
          <w:ilvl w:val="0"/>
          <w:numId w:val="37"/>
        </w:numPr>
        <w:spacing w:after="0"/>
        <w:jc w:val="both"/>
      </w:pPr>
      <w:r>
        <w:t>Eroze</w:t>
      </w:r>
    </w:p>
    <w:p w:rsidR="00865551" w:rsidRDefault="00865551" w:rsidP="00865551">
      <w:pPr>
        <w:pStyle w:val="Odstavecseseznamem"/>
        <w:keepNext/>
        <w:numPr>
          <w:ilvl w:val="0"/>
          <w:numId w:val="37"/>
        </w:numPr>
        <w:spacing w:after="0"/>
        <w:jc w:val="both"/>
      </w:pPr>
      <w:r>
        <w:t>Výměra</w:t>
      </w:r>
    </w:p>
    <w:p w:rsidR="00865551" w:rsidRDefault="00865551" w:rsidP="00865551">
      <w:pPr>
        <w:pStyle w:val="Odstavecseseznamem"/>
        <w:keepNext/>
        <w:numPr>
          <w:ilvl w:val="0"/>
          <w:numId w:val="37"/>
        </w:numPr>
        <w:spacing w:after="0"/>
        <w:jc w:val="both"/>
      </w:pPr>
      <w:r>
        <w:t>Plodina</w:t>
      </w:r>
    </w:p>
    <w:p w:rsidR="00865551" w:rsidRDefault="00865551" w:rsidP="00865551">
      <w:pPr>
        <w:pStyle w:val="Odstavecseseznamem"/>
        <w:keepNext/>
        <w:numPr>
          <w:ilvl w:val="0"/>
          <w:numId w:val="37"/>
        </w:numPr>
        <w:spacing w:after="0"/>
        <w:jc w:val="both"/>
      </w:pPr>
      <w:r>
        <w:t>Pěstování od</w:t>
      </w:r>
    </w:p>
    <w:p w:rsidR="00865551" w:rsidRDefault="00865551" w:rsidP="00865551">
      <w:pPr>
        <w:pStyle w:val="Odstavecseseznamem"/>
        <w:keepNext/>
        <w:numPr>
          <w:ilvl w:val="0"/>
          <w:numId w:val="37"/>
        </w:numPr>
        <w:spacing w:after="0"/>
        <w:jc w:val="both"/>
      </w:pPr>
      <w:r>
        <w:t>Areál</w:t>
      </w:r>
    </w:p>
    <w:p w:rsidR="001B217D" w:rsidRDefault="001B217D" w:rsidP="00D7346E">
      <w:pPr>
        <w:pStyle w:val="Odstavecseseznamem"/>
        <w:keepNext/>
        <w:numPr>
          <w:ilvl w:val="0"/>
          <w:numId w:val="39"/>
        </w:numPr>
        <w:spacing w:after="0"/>
        <w:jc w:val="both"/>
      </w:pPr>
      <w:r>
        <w:t>Uživatel zvolí v comboboxu, zda chce podat hlášení podrývání pro řepu cukrovou nebo řepku olejku a zvolí příslušný rok</w:t>
      </w:r>
      <w:r w:rsidR="00514E6D">
        <w:t xml:space="preserve"> a termín</w:t>
      </w:r>
      <w:r>
        <w:t xml:space="preserve">. </w:t>
      </w:r>
    </w:p>
    <w:p w:rsidR="00C963C3" w:rsidRDefault="00C963C3" w:rsidP="00D7346E">
      <w:pPr>
        <w:keepNext/>
        <w:spacing w:after="0"/>
        <w:ind w:left="708"/>
        <w:jc w:val="both"/>
      </w:pPr>
      <w:r>
        <w:t>Pro cukrovku se hlášení podává vždy v termínu do 15.5.</w:t>
      </w:r>
      <w:r>
        <w:rPr>
          <w:rFonts w:cs="Arial"/>
          <w:sz w:val="18"/>
          <w:szCs w:val="18"/>
        </w:rPr>
        <w:t xml:space="preserve"> </w:t>
      </w:r>
      <w:r w:rsidR="00BB3BB4">
        <w:t>Pro</w:t>
      </w:r>
      <w:r w:rsidR="00514E6D">
        <w:t xml:space="preserve"> </w:t>
      </w:r>
      <w:r w:rsidR="00BB3BB4">
        <w:t>řepku olejnou</w:t>
      </w:r>
      <w:r>
        <w:t xml:space="preserve"> mů</w:t>
      </w:r>
      <w:r w:rsidR="00514E6D">
        <w:t xml:space="preserve">že </w:t>
      </w:r>
      <w:r>
        <w:t>být hlášení podáno</w:t>
      </w:r>
      <w:r w:rsidR="00514E6D">
        <w:t xml:space="preserve"> do 15.9. </w:t>
      </w:r>
      <w:r w:rsidR="00FC571E">
        <w:t>pro</w:t>
      </w:r>
      <w:r w:rsidR="00514E6D">
        <w:t xml:space="preserve"> odrůd</w:t>
      </w:r>
      <w:r w:rsidR="00FC571E">
        <w:t>y</w:t>
      </w:r>
      <w:r w:rsidR="00514E6D">
        <w:t xml:space="preserve"> ozimé řepky olej</w:t>
      </w:r>
      <w:r>
        <w:t>né</w:t>
      </w:r>
      <w:r w:rsidR="00FC571E">
        <w:t>,</w:t>
      </w:r>
      <w:r>
        <w:t xml:space="preserve"> v případě odrůd jarní řepky olejné</w:t>
      </w:r>
      <w:r w:rsidR="00FC571E">
        <w:t xml:space="preserve"> do 15.5.</w:t>
      </w:r>
      <w:r>
        <w:t xml:space="preserve"> Proto uživatel bude mít </w:t>
      </w:r>
      <w:r w:rsidR="00FC571E">
        <w:t xml:space="preserve">pro řepku </w:t>
      </w:r>
      <w:r>
        <w:t>k dispozici v comboboxu pro každý rok 2 termíny např.:</w:t>
      </w:r>
    </w:p>
    <w:p w:rsidR="00C963C3" w:rsidRDefault="00C963C3" w:rsidP="00D7346E">
      <w:pPr>
        <w:pStyle w:val="Odstavecseseznamem"/>
        <w:keepNext/>
        <w:numPr>
          <w:ilvl w:val="1"/>
          <w:numId w:val="31"/>
        </w:numPr>
        <w:spacing w:after="0"/>
        <w:ind w:left="2208"/>
        <w:jc w:val="both"/>
      </w:pPr>
      <w:r>
        <w:t>15.5.2020</w:t>
      </w:r>
    </w:p>
    <w:p w:rsidR="00C963C3" w:rsidRDefault="00C963C3" w:rsidP="00D7346E">
      <w:pPr>
        <w:pStyle w:val="Odstavecseseznamem"/>
        <w:keepNext/>
        <w:numPr>
          <w:ilvl w:val="1"/>
          <w:numId w:val="31"/>
        </w:numPr>
        <w:spacing w:after="0"/>
        <w:ind w:left="2208"/>
        <w:jc w:val="both"/>
      </w:pPr>
      <w:r>
        <w:t>15.9.2020</w:t>
      </w:r>
    </w:p>
    <w:p w:rsidR="0073021C" w:rsidRDefault="00D02E14" w:rsidP="00D7346E">
      <w:pPr>
        <w:keepNext/>
        <w:spacing w:after="0"/>
        <w:ind w:left="708"/>
        <w:jc w:val="both"/>
      </w:pPr>
      <w:r>
        <w:t>S</w:t>
      </w:r>
      <w:r w:rsidR="0073021C">
        <w:t>eznam DPB</w:t>
      </w:r>
      <w:r>
        <w:t xml:space="preserve"> popř. zemědělských parcel se </w:t>
      </w:r>
      <w:r w:rsidR="0073021C">
        <w:t xml:space="preserve">na základě zvolené plodiny a roku zúží zpravidla na jednotky položek. </w:t>
      </w:r>
    </w:p>
    <w:p w:rsidR="00514E6D" w:rsidRPr="00D7346E" w:rsidRDefault="00C963C3" w:rsidP="00865551">
      <w:pPr>
        <w:keepNext/>
        <w:spacing w:after="0"/>
        <w:jc w:val="both"/>
      </w:pPr>
      <w:r>
        <w:t xml:space="preserve"> </w:t>
      </w:r>
    </w:p>
    <w:p w:rsidR="001B217D" w:rsidRPr="00D7346E" w:rsidRDefault="008B2954" w:rsidP="00D7346E">
      <w:pPr>
        <w:pStyle w:val="Odstavecseseznamem"/>
        <w:keepNext/>
        <w:numPr>
          <w:ilvl w:val="0"/>
          <w:numId w:val="39"/>
        </w:numPr>
        <w:spacing w:after="0"/>
        <w:jc w:val="both"/>
        <w:rPr>
          <w:b/>
        </w:rPr>
      </w:pPr>
      <w:r>
        <w:t xml:space="preserve">Uživatel </w:t>
      </w:r>
      <w:r w:rsidR="001B217D">
        <w:t xml:space="preserve">zaškrtne příslušné </w:t>
      </w:r>
      <w:r w:rsidR="00E07728">
        <w:t>DPB</w:t>
      </w:r>
      <w:r w:rsidR="00DC161B">
        <w:t xml:space="preserve">/zemědělské parcely, které chce zařadit do hlášení </w:t>
      </w:r>
      <w:r w:rsidR="001B217D">
        <w:t xml:space="preserve">a stiskne tlačítko – </w:t>
      </w:r>
      <w:r w:rsidR="001B217D" w:rsidRPr="00D7346E">
        <w:rPr>
          <w:b/>
        </w:rPr>
        <w:t>Připravit Hlášení podrývání.</w:t>
      </w:r>
    </w:p>
    <w:p w:rsidR="001B217D" w:rsidRDefault="001B217D" w:rsidP="00D7346E">
      <w:pPr>
        <w:pStyle w:val="Odstavecseseznamem"/>
        <w:keepNext/>
        <w:numPr>
          <w:ilvl w:val="0"/>
          <w:numId w:val="39"/>
        </w:numPr>
        <w:spacing w:after="0"/>
        <w:jc w:val="both"/>
      </w:pPr>
      <w:r>
        <w:t>Zaškrtnuté DPB/</w:t>
      </w:r>
      <w:r w:rsidRPr="001B217D">
        <w:t xml:space="preserve"> </w:t>
      </w:r>
      <w:r>
        <w:t>zemědělské parce</w:t>
      </w:r>
      <w:r w:rsidR="00D02E14">
        <w:t xml:space="preserve">ly budou zobrazeny v samostatném předseznamu </w:t>
      </w:r>
      <w:r w:rsidR="00D7346E">
        <w:t>–</w:t>
      </w:r>
      <w:r>
        <w:t xml:space="preserve"> </w:t>
      </w:r>
      <w:r w:rsidR="00D7346E">
        <w:t xml:space="preserve">v </w:t>
      </w:r>
      <w:r w:rsidR="00D02E14">
        <w:t>tabulce</w:t>
      </w:r>
      <w:r>
        <w:t xml:space="preserve"> v dolní části obrazovky</w:t>
      </w:r>
      <w:r w:rsidR="009A2C3B">
        <w:t xml:space="preserve">. </w:t>
      </w:r>
      <w:r>
        <w:t>Uživatel bude mít možnost tento seznam upravit, některé DPB odstranit nebo ještě o některé DPB rozšířit</w:t>
      </w:r>
      <w:r w:rsidR="009A2C3B">
        <w:t xml:space="preserve"> (způsob přidání ponecháváme na návrhu dodavatele, aby byl optimální z hlediska programování a uživatelského hlediska).</w:t>
      </w:r>
      <w:r>
        <w:t xml:space="preserve"> </w:t>
      </w:r>
      <w:r w:rsidR="00D02E14">
        <w:t xml:space="preserve">V tabulce bude sloupec </w:t>
      </w:r>
      <w:r w:rsidR="00D02E14" w:rsidRPr="00D7346E">
        <w:rPr>
          <w:b/>
        </w:rPr>
        <w:t>Termín provedení podrývání</w:t>
      </w:r>
      <w:r w:rsidR="0091259D" w:rsidRPr="00D7346E">
        <w:rPr>
          <w:b/>
        </w:rPr>
        <w:t xml:space="preserve"> </w:t>
      </w:r>
      <w:r w:rsidR="0091259D" w:rsidRPr="0091259D">
        <w:t>(ikona rozevíracího kalendáře)</w:t>
      </w:r>
      <w:r w:rsidR="00BA1E97">
        <w:t>. P</w:t>
      </w:r>
      <w:r w:rsidR="00D02E14" w:rsidRPr="00D02E14">
        <w:t xml:space="preserve">ro každý řádek s DPB/zem. parcelou uživatel </w:t>
      </w:r>
      <w:r w:rsidR="0091259D">
        <w:t>zvolí</w:t>
      </w:r>
      <w:r w:rsidR="00D02E14" w:rsidRPr="00D02E14">
        <w:t xml:space="preserve"> datum, kdy podrývání provedl.</w:t>
      </w:r>
      <w:r w:rsidR="00BA1E97">
        <w:t xml:space="preserve"> Při absenci data podrývání nebude možné hlášení odeslat. </w:t>
      </w:r>
      <w:r w:rsidR="009A2C3B">
        <w:t>Pro uživatelskou jednoduchost bude za již zadaným datem ikona šipky dolů po jejímž prokliku se datum přenese do dalšího řádku.</w:t>
      </w:r>
    </w:p>
    <w:p w:rsidR="001B217D" w:rsidRPr="00D7346E" w:rsidRDefault="00E07728" w:rsidP="00865551">
      <w:pPr>
        <w:pStyle w:val="Odstavecseseznamem"/>
        <w:keepNext/>
        <w:numPr>
          <w:ilvl w:val="0"/>
          <w:numId w:val="39"/>
        </w:numPr>
        <w:spacing w:after="0"/>
        <w:jc w:val="both"/>
      </w:pPr>
      <w:r>
        <w:t>Pro odeslání takto připraveného hlášení stiskne t</w:t>
      </w:r>
      <w:r w:rsidR="00415160">
        <w:t>lačítko</w:t>
      </w:r>
      <w:r w:rsidR="009A2C3B">
        <w:t xml:space="preserve"> </w:t>
      </w:r>
      <w:r w:rsidR="009A2C3B" w:rsidRPr="009A2C3B">
        <w:rPr>
          <w:b/>
        </w:rPr>
        <w:t>Podat hlášení</w:t>
      </w:r>
      <w:r w:rsidRPr="00D7346E">
        <w:rPr>
          <w:b/>
        </w:rPr>
        <w:t>.</w:t>
      </w:r>
      <w:r w:rsidR="00BA1E97" w:rsidRPr="00D7346E">
        <w:rPr>
          <w:b/>
        </w:rPr>
        <w:t xml:space="preserve"> </w:t>
      </w:r>
    </w:p>
    <w:p w:rsidR="00EA794F" w:rsidRDefault="00EA794F" w:rsidP="001B217D">
      <w:pPr>
        <w:keepNext/>
        <w:spacing w:before="120" w:after="0"/>
        <w:jc w:val="both"/>
      </w:pPr>
    </w:p>
    <w:p w:rsidR="001B217D" w:rsidRDefault="00211F04" w:rsidP="00D2365C">
      <w:pPr>
        <w:pStyle w:val="Nadpis3"/>
      </w:pPr>
      <w:r>
        <w:t>Přehled</w:t>
      </w:r>
      <w:r w:rsidR="00DE58CD">
        <w:t xml:space="preserve"> </w:t>
      </w:r>
      <w:r w:rsidR="009A2C3B">
        <w:t>pod</w:t>
      </w:r>
      <w:r>
        <w:t>aných</w:t>
      </w:r>
      <w:r w:rsidR="00DE58CD">
        <w:t xml:space="preserve"> Hlášení podrývání</w:t>
      </w:r>
    </w:p>
    <w:p w:rsidR="00C5664F" w:rsidRDefault="00C5664F" w:rsidP="00514E6D">
      <w:pPr>
        <w:jc w:val="both"/>
      </w:pPr>
      <w:r>
        <w:t xml:space="preserve">Přehled bude dostupný </w:t>
      </w:r>
      <w:r w:rsidR="00B936E7">
        <w:t xml:space="preserve">pro všechny uživatele </w:t>
      </w:r>
      <w:r>
        <w:t>v LPIS, ILPIS, KNM SZIF.</w:t>
      </w:r>
    </w:p>
    <w:p w:rsidR="00EA794F" w:rsidRPr="00EA794F" w:rsidRDefault="00EA794F" w:rsidP="00514E6D">
      <w:pPr>
        <w:jc w:val="both"/>
      </w:pPr>
      <w:r>
        <w:t xml:space="preserve">Na obrazovce Hlášení podrývání bude </w:t>
      </w:r>
      <w:r w:rsidR="00C830D1">
        <w:t xml:space="preserve">zobrazen </w:t>
      </w:r>
      <w:r>
        <w:t xml:space="preserve">přehled </w:t>
      </w:r>
      <w:r w:rsidR="009A2C3B">
        <w:t>pod</w:t>
      </w:r>
      <w:r>
        <w:t>aných hlášení – tabulka s následující strukturou:</w:t>
      </w:r>
    </w:p>
    <w:p w:rsidR="00DE58CD" w:rsidRPr="00DE58CD" w:rsidRDefault="00DE58CD" w:rsidP="00514E6D">
      <w:pPr>
        <w:pStyle w:val="Odstavecseseznamem"/>
        <w:numPr>
          <w:ilvl w:val="0"/>
          <w:numId w:val="16"/>
        </w:numPr>
        <w:spacing w:after="0"/>
        <w:jc w:val="both"/>
        <w:rPr>
          <w:rFonts w:cs="Calibri"/>
        </w:rPr>
      </w:pPr>
      <w:r>
        <w:rPr>
          <w:rFonts w:cs="Calibri"/>
        </w:rPr>
        <w:t>Jednoznačný identifikátor sady</w:t>
      </w:r>
    </w:p>
    <w:p w:rsidR="00DE58CD" w:rsidRDefault="00DE58CD" w:rsidP="00514E6D">
      <w:pPr>
        <w:pStyle w:val="Odstavecseseznamem"/>
        <w:numPr>
          <w:ilvl w:val="0"/>
          <w:numId w:val="16"/>
        </w:numPr>
        <w:spacing w:after="0"/>
        <w:jc w:val="both"/>
        <w:rPr>
          <w:rFonts w:cs="Calibri"/>
        </w:rPr>
      </w:pPr>
      <w:r>
        <w:rPr>
          <w:rFonts w:cs="Calibri"/>
        </w:rPr>
        <w:t>Plodina</w:t>
      </w:r>
      <w:r w:rsidR="00E05BFB">
        <w:rPr>
          <w:rFonts w:cs="Calibri"/>
        </w:rPr>
        <w:t xml:space="preserve"> - </w:t>
      </w:r>
      <w:r>
        <w:rPr>
          <w:rFonts w:cs="Calibri"/>
        </w:rPr>
        <w:t>řepa cukrová/řepka olejka</w:t>
      </w:r>
    </w:p>
    <w:p w:rsidR="00E05BFB" w:rsidRPr="008911FC" w:rsidRDefault="009A2C3B" w:rsidP="00514E6D">
      <w:pPr>
        <w:pStyle w:val="Odstavecseseznamem"/>
        <w:numPr>
          <w:ilvl w:val="0"/>
          <w:numId w:val="16"/>
        </w:numPr>
        <w:spacing w:after="0"/>
        <w:jc w:val="both"/>
        <w:rPr>
          <w:rFonts w:cs="Calibri"/>
        </w:rPr>
      </w:pPr>
      <w:r>
        <w:rPr>
          <w:rFonts w:cs="Calibri"/>
        </w:rPr>
        <w:t>R</w:t>
      </w:r>
      <w:r w:rsidR="00E05BFB">
        <w:rPr>
          <w:rFonts w:cs="Calibri"/>
        </w:rPr>
        <w:t>ok</w:t>
      </w:r>
    </w:p>
    <w:p w:rsidR="00DE58CD" w:rsidRDefault="00DE58CD" w:rsidP="00514E6D">
      <w:pPr>
        <w:pStyle w:val="Odstavecseseznamem"/>
        <w:numPr>
          <w:ilvl w:val="0"/>
          <w:numId w:val="16"/>
        </w:numPr>
        <w:spacing w:after="0"/>
        <w:jc w:val="both"/>
        <w:rPr>
          <w:rFonts w:cs="Calibri"/>
        </w:rPr>
      </w:pPr>
      <w:r>
        <w:rPr>
          <w:rFonts w:cs="Calibri"/>
        </w:rPr>
        <w:t>Datum vygenerování</w:t>
      </w:r>
    </w:p>
    <w:p w:rsidR="00211F04" w:rsidRDefault="00211F04" w:rsidP="00514E6D">
      <w:pPr>
        <w:pStyle w:val="Odstavecseseznamem"/>
        <w:numPr>
          <w:ilvl w:val="0"/>
          <w:numId w:val="16"/>
        </w:numPr>
        <w:spacing w:after="0"/>
        <w:jc w:val="both"/>
        <w:rPr>
          <w:rFonts w:cs="Calibri"/>
        </w:rPr>
      </w:pPr>
      <w:r>
        <w:rPr>
          <w:rFonts w:cs="Calibri"/>
        </w:rPr>
        <w:t>Datum odeslání</w:t>
      </w:r>
    </w:p>
    <w:p w:rsidR="00514E6D" w:rsidRDefault="00514E6D" w:rsidP="00514E6D">
      <w:pPr>
        <w:pStyle w:val="Odstavecseseznamem"/>
        <w:numPr>
          <w:ilvl w:val="0"/>
          <w:numId w:val="16"/>
        </w:numPr>
        <w:spacing w:after="0"/>
        <w:jc w:val="both"/>
        <w:rPr>
          <w:rFonts w:cs="Calibri"/>
        </w:rPr>
      </w:pPr>
      <w:r>
        <w:rPr>
          <w:rFonts w:cs="Calibri"/>
        </w:rPr>
        <w:t>Stav</w:t>
      </w:r>
    </w:p>
    <w:p w:rsidR="00DE58CD" w:rsidRDefault="00D46D97" w:rsidP="00514E6D">
      <w:pPr>
        <w:pStyle w:val="Odstavecseseznamem"/>
        <w:numPr>
          <w:ilvl w:val="0"/>
          <w:numId w:val="16"/>
        </w:numPr>
        <w:spacing w:after="0"/>
        <w:jc w:val="both"/>
        <w:rPr>
          <w:rFonts w:cs="Calibri"/>
        </w:rPr>
      </w:pPr>
      <w:r>
        <w:rPr>
          <w:rFonts w:cs="Calibri"/>
        </w:rPr>
        <w:t>Tisk - i</w:t>
      </w:r>
      <w:r w:rsidR="00DE58CD">
        <w:rPr>
          <w:rFonts w:cs="Calibri"/>
        </w:rPr>
        <w:t>kona ke stažení tisku</w:t>
      </w:r>
      <w:r w:rsidR="007434A4">
        <w:rPr>
          <w:rFonts w:cs="Calibri"/>
        </w:rPr>
        <w:t xml:space="preserve"> </w:t>
      </w:r>
      <w:r>
        <w:rPr>
          <w:rFonts w:cs="Calibri"/>
        </w:rPr>
        <w:t xml:space="preserve">v </w:t>
      </w:r>
      <w:r w:rsidR="007434A4">
        <w:rPr>
          <w:rFonts w:cs="Calibri"/>
        </w:rPr>
        <w:t xml:space="preserve">PDF </w:t>
      </w:r>
      <w:r>
        <w:rPr>
          <w:rFonts w:cs="Calibri"/>
        </w:rPr>
        <w:t>formátu</w:t>
      </w:r>
    </w:p>
    <w:p w:rsidR="003A395C" w:rsidRDefault="00EA794F" w:rsidP="00514E6D">
      <w:pPr>
        <w:keepNext/>
        <w:spacing w:before="120" w:after="120"/>
        <w:jc w:val="both"/>
        <w:rPr>
          <w:rFonts w:cs="Arial"/>
          <w:szCs w:val="22"/>
        </w:rPr>
      </w:pPr>
      <w:r w:rsidRPr="00514E6D">
        <w:rPr>
          <w:rFonts w:cs="Arial"/>
          <w:szCs w:val="22"/>
        </w:rPr>
        <w:t xml:space="preserve">Řádek s hlášením </w:t>
      </w:r>
      <w:r w:rsidR="00FC571E">
        <w:rPr>
          <w:rFonts w:cs="Arial"/>
          <w:szCs w:val="22"/>
        </w:rPr>
        <w:t xml:space="preserve">bude možno </w:t>
      </w:r>
      <w:r w:rsidRPr="00514E6D">
        <w:rPr>
          <w:rFonts w:cs="Arial"/>
          <w:szCs w:val="22"/>
        </w:rPr>
        <w:t>prokliknout do detailu hlášení</w:t>
      </w:r>
      <w:r w:rsidR="003A395C">
        <w:rPr>
          <w:rFonts w:cs="Arial"/>
          <w:szCs w:val="22"/>
        </w:rPr>
        <w:t>, který bude obsahovat:</w:t>
      </w:r>
    </w:p>
    <w:p w:rsidR="003A395C" w:rsidRDefault="003A395C" w:rsidP="003A395C">
      <w:pPr>
        <w:pStyle w:val="Odstavecseseznamem"/>
        <w:numPr>
          <w:ilvl w:val="0"/>
          <w:numId w:val="16"/>
        </w:numPr>
        <w:spacing w:after="0"/>
        <w:jc w:val="both"/>
        <w:rPr>
          <w:rFonts w:cs="Calibri"/>
        </w:rPr>
      </w:pPr>
      <w:r>
        <w:rPr>
          <w:rFonts w:cs="Calibri"/>
        </w:rPr>
        <w:t>Čtverec</w:t>
      </w:r>
    </w:p>
    <w:p w:rsidR="003A395C" w:rsidRDefault="003A395C" w:rsidP="003A395C">
      <w:pPr>
        <w:pStyle w:val="Odstavecseseznamem"/>
        <w:numPr>
          <w:ilvl w:val="0"/>
          <w:numId w:val="16"/>
        </w:numPr>
        <w:spacing w:after="0"/>
        <w:jc w:val="both"/>
        <w:rPr>
          <w:rFonts w:cs="Calibri"/>
        </w:rPr>
      </w:pPr>
      <w:r>
        <w:rPr>
          <w:rFonts w:cs="Calibri"/>
        </w:rPr>
        <w:t>Zkrácený kód</w:t>
      </w:r>
    </w:p>
    <w:p w:rsidR="003A395C" w:rsidRDefault="003A395C" w:rsidP="003A395C">
      <w:pPr>
        <w:pStyle w:val="Odstavecseseznamem"/>
        <w:numPr>
          <w:ilvl w:val="0"/>
          <w:numId w:val="16"/>
        </w:numPr>
        <w:spacing w:after="0"/>
        <w:jc w:val="both"/>
        <w:rPr>
          <w:rFonts w:cs="Calibri"/>
        </w:rPr>
      </w:pPr>
      <w:r>
        <w:rPr>
          <w:rFonts w:cs="Calibri"/>
        </w:rPr>
        <w:lastRenderedPageBreak/>
        <w:t>Výměru podrývání</w:t>
      </w:r>
    </w:p>
    <w:p w:rsidR="003A395C" w:rsidRDefault="003A395C" w:rsidP="003A395C">
      <w:pPr>
        <w:pStyle w:val="Odstavecseseznamem"/>
        <w:numPr>
          <w:ilvl w:val="0"/>
          <w:numId w:val="16"/>
        </w:numPr>
        <w:spacing w:after="0"/>
        <w:jc w:val="both"/>
        <w:rPr>
          <w:rFonts w:cs="Calibri"/>
        </w:rPr>
      </w:pPr>
      <w:r>
        <w:rPr>
          <w:rFonts w:cs="Calibri"/>
        </w:rPr>
        <w:t>Termín provedení podrývání</w:t>
      </w:r>
    </w:p>
    <w:p w:rsidR="003A395C" w:rsidRPr="008911FC" w:rsidRDefault="003A395C" w:rsidP="003A395C">
      <w:pPr>
        <w:pStyle w:val="Odstavecseseznamem"/>
        <w:numPr>
          <w:ilvl w:val="0"/>
          <w:numId w:val="16"/>
        </w:numPr>
        <w:spacing w:after="0"/>
        <w:jc w:val="both"/>
        <w:rPr>
          <w:rFonts w:cs="Calibri"/>
        </w:rPr>
      </w:pPr>
      <w:r>
        <w:rPr>
          <w:rFonts w:cs="Calibri"/>
        </w:rPr>
        <w:t>Název zem. Parcely, je-li hlášení na ní vázáno</w:t>
      </w:r>
    </w:p>
    <w:p w:rsidR="003A395C" w:rsidRDefault="003A395C" w:rsidP="00514E6D">
      <w:pPr>
        <w:keepNext/>
        <w:spacing w:before="120" w:after="120"/>
        <w:jc w:val="both"/>
        <w:rPr>
          <w:rFonts w:cs="Arial"/>
          <w:szCs w:val="22"/>
        </w:rPr>
      </w:pPr>
    </w:p>
    <w:p w:rsidR="00D46D97" w:rsidRDefault="00EA794F" w:rsidP="00514E6D">
      <w:pPr>
        <w:keepNext/>
        <w:spacing w:before="120" w:after="120"/>
        <w:jc w:val="both"/>
        <w:rPr>
          <w:rFonts w:cs="Arial"/>
          <w:szCs w:val="22"/>
        </w:rPr>
      </w:pPr>
      <w:r w:rsidRPr="00514E6D">
        <w:rPr>
          <w:rFonts w:cs="Arial"/>
          <w:szCs w:val="22"/>
        </w:rPr>
        <w:t xml:space="preserve">V případě, že nebyl ukončen termín </w:t>
      </w:r>
      <w:r w:rsidR="00B936E7">
        <w:rPr>
          <w:rFonts w:cs="Arial"/>
          <w:szCs w:val="22"/>
        </w:rPr>
        <w:t xml:space="preserve">pro podání </w:t>
      </w:r>
      <w:r w:rsidRPr="00514E6D">
        <w:rPr>
          <w:rFonts w:cs="Arial"/>
          <w:szCs w:val="22"/>
        </w:rPr>
        <w:t xml:space="preserve">pro případnou opravu hlášení, bude umožněno v detailu provést opravy a hlášení znovu </w:t>
      </w:r>
      <w:r w:rsidR="009A2C3B">
        <w:rPr>
          <w:rFonts w:cs="Arial"/>
          <w:szCs w:val="22"/>
        </w:rPr>
        <w:t>pod</w:t>
      </w:r>
      <w:r w:rsidRPr="00514E6D">
        <w:rPr>
          <w:rFonts w:cs="Arial"/>
          <w:szCs w:val="22"/>
        </w:rPr>
        <w:t xml:space="preserve">at. V takovém případě bude mít </w:t>
      </w:r>
      <w:r w:rsidR="00514E6D" w:rsidRPr="00514E6D">
        <w:rPr>
          <w:rFonts w:cs="Arial"/>
          <w:szCs w:val="22"/>
        </w:rPr>
        <w:t>opravené hlášení nový jednoznačný identifikátor sady a bude uložen do přehledu hlášení jako nový řádek.</w:t>
      </w:r>
      <w:r w:rsidR="009A2C3B">
        <w:rPr>
          <w:rFonts w:cs="Arial"/>
          <w:szCs w:val="22"/>
        </w:rPr>
        <w:t xml:space="preserve"> </w:t>
      </w:r>
    </w:p>
    <w:p w:rsidR="00D46D97" w:rsidRDefault="00D46D97" w:rsidP="00D46D97">
      <w:pPr>
        <w:jc w:val="both"/>
      </w:pPr>
      <w:r>
        <w:t xml:space="preserve">Po </w:t>
      </w:r>
      <w:r w:rsidR="009A2C3B">
        <w:t>pod</w:t>
      </w:r>
      <w:r>
        <w:t>ání hlášení bude v tabulce odeslaných Hlášení podrývání ve sloupci ‚Tisk‘ k dispozici soubor v PDF formátu pro tisk. Musí být zajištěno, že tisk obsahuje vždy totožná data identifikovaná jednoznačným ID datové sady.</w:t>
      </w:r>
      <w:r w:rsidR="009A2C3B">
        <w:t>¨</w:t>
      </w:r>
    </w:p>
    <w:p w:rsidR="009A2C3B" w:rsidRDefault="009A2C3B" w:rsidP="00D46D97">
      <w:pPr>
        <w:jc w:val="both"/>
      </w:pPr>
      <w:r>
        <w:t xml:space="preserve">Podané hlášení bude možné v termínu pro danou plodinu zrušit. </w:t>
      </w:r>
    </w:p>
    <w:bookmarkStart w:id="2" w:name="_MON_1616760160"/>
    <w:bookmarkEnd w:id="2"/>
    <w:p w:rsidR="00562A49" w:rsidRDefault="00562A49" w:rsidP="00D46D97">
      <w:pPr>
        <w:jc w:val="both"/>
      </w:pPr>
      <w:r>
        <w:object w:dxaOrig="1539" w:dyaOrig="995" w14:anchorId="3FCCD5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47.4pt" o:ole="">
            <v:imagedata r:id="rId9" o:title=""/>
          </v:shape>
          <o:OLEObject Type="Embed" ProgID="Word.Document.12" ShapeID="_x0000_i1025" DrawAspect="Icon" ObjectID="_1626000569" r:id="rId10">
            <o:FieldCodes>\s</o:FieldCodes>
          </o:OLEObject>
        </w:object>
      </w:r>
    </w:p>
    <w:p w:rsidR="00B936E7" w:rsidRDefault="00B936E7" w:rsidP="00D2365C">
      <w:pPr>
        <w:pStyle w:val="Nadpis3"/>
      </w:pPr>
      <w:r>
        <w:t xml:space="preserve">Prezentace údajů z hlášení  o podrývání </w:t>
      </w:r>
    </w:p>
    <w:p w:rsidR="00B936E7" w:rsidRDefault="00B936E7" w:rsidP="00B936E7">
      <w:r>
        <w:t>Údaj o podaném hlášení podrývání bude primárně  navázán na ID DPB, ke kterému se hlášení váže, případně k ID parcely, bude-li k výběru použita zemědělská parcela. Informace o hlášení se nebude dědit.</w:t>
      </w:r>
    </w:p>
    <w:p w:rsidR="00B936E7" w:rsidRPr="00B936E7" w:rsidRDefault="00B936E7" w:rsidP="00B936E7">
      <w:r>
        <w:t xml:space="preserve">Údaj o hlášení bude návazně prezentován v nové sekci – hlášení podrývání na záložce Eroze na detailu DPB. </w:t>
      </w:r>
    </w:p>
    <w:p w:rsidR="00B936E7" w:rsidRDefault="00B936E7" w:rsidP="00D46D97">
      <w:pPr>
        <w:jc w:val="both"/>
      </w:pPr>
    </w:p>
    <w:p w:rsidR="00DE58CD" w:rsidRPr="00D2365C" w:rsidRDefault="00C24374" w:rsidP="00D2365C">
      <w:pPr>
        <w:pStyle w:val="Nadpis3"/>
      </w:pPr>
      <w:r>
        <w:t>Podrývání – z</w:t>
      </w:r>
      <w:r w:rsidR="008503E4" w:rsidRPr="00D2365C">
        <w:t>áložka Exporty</w:t>
      </w:r>
    </w:p>
    <w:p w:rsidR="009A774D" w:rsidRDefault="009A774D" w:rsidP="009A774D">
      <w:pPr>
        <w:keepNext/>
        <w:spacing w:before="120" w:after="120"/>
        <w:jc w:val="both"/>
      </w:pPr>
      <w:r>
        <w:t xml:space="preserve">Na záložce Exporty (pro roli EP User a vyšší v modulu EP a v SZIF KNM NG pro roli </w:t>
      </w:r>
      <w:r w:rsidRPr="005505E9">
        <w:t>LPIS/LPIS-SZIF-SPRK</w:t>
      </w:r>
      <w:r>
        <w:t xml:space="preserve">) bude vytvořen nový export - Export Hlášení podrývání, který umožní export všech hlášení v rozlišení za plodinu a rok. Struktura exportu bude sdělena ze strany SZIF v průběhu implementace. Předpokládá se export ve formátu XLS, a to v rozsahu hlášených údajů, tj. </w:t>
      </w:r>
    </w:p>
    <w:p w:rsidR="009A774D" w:rsidRDefault="009A774D" w:rsidP="009A774D">
      <w:pPr>
        <w:pStyle w:val="Odstavecseseznamem"/>
        <w:numPr>
          <w:ilvl w:val="0"/>
          <w:numId w:val="16"/>
        </w:numPr>
        <w:spacing w:after="0"/>
        <w:jc w:val="both"/>
        <w:rPr>
          <w:rFonts w:cs="Calibri"/>
        </w:rPr>
      </w:pPr>
      <w:r>
        <w:rPr>
          <w:rFonts w:cs="Calibri"/>
        </w:rPr>
        <w:t>Jednotný identifikátor subjektu</w:t>
      </w:r>
    </w:p>
    <w:p w:rsidR="009A774D" w:rsidRPr="00DE58CD" w:rsidRDefault="009A774D" w:rsidP="009A774D">
      <w:pPr>
        <w:pStyle w:val="Odstavecseseznamem"/>
        <w:numPr>
          <w:ilvl w:val="0"/>
          <w:numId w:val="16"/>
        </w:numPr>
        <w:spacing w:after="0"/>
        <w:jc w:val="both"/>
        <w:rPr>
          <w:rFonts w:cs="Calibri"/>
        </w:rPr>
      </w:pPr>
      <w:r>
        <w:rPr>
          <w:rFonts w:cs="Calibri"/>
        </w:rPr>
        <w:t>Jednoznačný identifikátor sady</w:t>
      </w:r>
    </w:p>
    <w:p w:rsidR="009A774D" w:rsidRDefault="009A774D" w:rsidP="009A774D">
      <w:pPr>
        <w:pStyle w:val="Odstavecseseznamem"/>
        <w:numPr>
          <w:ilvl w:val="0"/>
          <w:numId w:val="16"/>
        </w:numPr>
        <w:spacing w:after="0"/>
        <w:jc w:val="both"/>
        <w:rPr>
          <w:rFonts w:cs="Calibri"/>
        </w:rPr>
      </w:pPr>
      <w:r>
        <w:rPr>
          <w:rFonts w:cs="Calibri"/>
        </w:rPr>
        <w:t>Plodina - řepa cukrová/řepka olejka</w:t>
      </w:r>
    </w:p>
    <w:p w:rsidR="009A774D" w:rsidRDefault="009A774D" w:rsidP="009A774D">
      <w:pPr>
        <w:pStyle w:val="Odstavecseseznamem"/>
        <w:numPr>
          <w:ilvl w:val="0"/>
          <w:numId w:val="16"/>
        </w:numPr>
        <w:spacing w:after="0"/>
        <w:jc w:val="both"/>
        <w:rPr>
          <w:rFonts w:cs="Calibri"/>
        </w:rPr>
      </w:pPr>
      <w:r>
        <w:rPr>
          <w:rFonts w:cs="Calibri"/>
        </w:rPr>
        <w:t>Čtverec</w:t>
      </w:r>
    </w:p>
    <w:p w:rsidR="009A774D" w:rsidRDefault="009A774D" w:rsidP="009A774D">
      <w:pPr>
        <w:pStyle w:val="Odstavecseseznamem"/>
        <w:numPr>
          <w:ilvl w:val="0"/>
          <w:numId w:val="16"/>
        </w:numPr>
        <w:spacing w:after="0"/>
        <w:jc w:val="both"/>
        <w:rPr>
          <w:rFonts w:cs="Calibri"/>
        </w:rPr>
      </w:pPr>
      <w:r>
        <w:rPr>
          <w:rFonts w:cs="Calibri"/>
        </w:rPr>
        <w:t>Zkrácený kód</w:t>
      </w:r>
    </w:p>
    <w:p w:rsidR="009A774D" w:rsidRDefault="009A774D" w:rsidP="009A774D">
      <w:pPr>
        <w:pStyle w:val="Odstavecseseznamem"/>
        <w:numPr>
          <w:ilvl w:val="0"/>
          <w:numId w:val="16"/>
        </w:numPr>
        <w:spacing w:after="0"/>
        <w:jc w:val="both"/>
        <w:rPr>
          <w:rFonts w:cs="Calibri"/>
        </w:rPr>
      </w:pPr>
      <w:r>
        <w:rPr>
          <w:rFonts w:cs="Calibri"/>
        </w:rPr>
        <w:t>IDDPB</w:t>
      </w:r>
    </w:p>
    <w:p w:rsidR="009A774D" w:rsidRDefault="009A774D" w:rsidP="009A774D">
      <w:pPr>
        <w:pStyle w:val="Odstavecseseznamem"/>
        <w:numPr>
          <w:ilvl w:val="0"/>
          <w:numId w:val="16"/>
        </w:numPr>
        <w:spacing w:after="0"/>
        <w:jc w:val="both"/>
        <w:rPr>
          <w:rFonts w:cs="Calibri"/>
        </w:rPr>
      </w:pPr>
      <w:r>
        <w:rPr>
          <w:rFonts w:cs="Calibri"/>
        </w:rPr>
        <w:t>Výměru podrývání</w:t>
      </w:r>
    </w:p>
    <w:p w:rsidR="009A774D" w:rsidRDefault="009A774D" w:rsidP="009A774D">
      <w:pPr>
        <w:pStyle w:val="Odstavecseseznamem"/>
        <w:numPr>
          <w:ilvl w:val="0"/>
          <w:numId w:val="16"/>
        </w:numPr>
        <w:spacing w:after="0"/>
        <w:jc w:val="both"/>
        <w:rPr>
          <w:rFonts w:cs="Calibri"/>
        </w:rPr>
      </w:pPr>
      <w:r>
        <w:rPr>
          <w:rFonts w:cs="Calibri"/>
        </w:rPr>
        <w:t>Termín provedení podrývání</w:t>
      </w:r>
    </w:p>
    <w:p w:rsidR="009A774D" w:rsidRDefault="009A774D" w:rsidP="009A774D">
      <w:pPr>
        <w:pStyle w:val="Odstavecseseznamem"/>
        <w:numPr>
          <w:ilvl w:val="0"/>
          <w:numId w:val="16"/>
        </w:numPr>
        <w:spacing w:after="0"/>
        <w:jc w:val="both"/>
        <w:rPr>
          <w:rFonts w:cs="Calibri"/>
        </w:rPr>
      </w:pPr>
      <w:r>
        <w:rPr>
          <w:rFonts w:cs="Calibri"/>
        </w:rPr>
        <w:t>Název zem. parcely, je-li hlášení na ní vázáno</w:t>
      </w:r>
    </w:p>
    <w:p w:rsidR="009A774D" w:rsidRPr="008911FC" w:rsidRDefault="009A774D" w:rsidP="009A774D">
      <w:pPr>
        <w:pStyle w:val="Odstavecseseznamem"/>
        <w:numPr>
          <w:ilvl w:val="0"/>
          <w:numId w:val="16"/>
        </w:numPr>
        <w:spacing w:after="0"/>
        <w:jc w:val="both"/>
        <w:rPr>
          <w:rFonts w:cs="Calibri"/>
        </w:rPr>
      </w:pPr>
      <w:r>
        <w:rPr>
          <w:rFonts w:cs="Calibri"/>
        </w:rPr>
        <w:t>IDZEMPARCELY, je-li na ní hlášení vázáno</w:t>
      </w:r>
    </w:p>
    <w:p w:rsidR="009A774D" w:rsidRPr="008911FC" w:rsidRDefault="009A774D" w:rsidP="009A774D">
      <w:pPr>
        <w:pStyle w:val="Odstavecseseznamem"/>
        <w:numPr>
          <w:ilvl w:val="0"/>
          <w:numId w:val="16"/>
        </w:numPr>
        <w:spacing w:after="0"/>
        <w:jc w:val="both"/>
        <w:rPr>
          <w:rFonts w:cs="Calibri"/>
        </w:rPr>
      </w:pPr>
      <w:r>
        <w:rPr>
          <w:rFonts w:cs="Calibri"/>
        </w:rPr>
        <w:t>Rok</w:t>
      </w:r>
    </w:p>
    <w:p w:rsidR="009A774D" w:rsidRDefault="009A774D" w:rsidP="009A774D">
      <w:pPr>
        <w:pStyle w:val="Odstavecseseznamem"/>
        <w:numPr>
          <w:ilvl w:val="0"/>
          <w:numId w:val="16"/>
        </w:numPr>
        <w:spacing w:after="0"/>
        <w:jc w:val="both"/>
        <w:rPr>
          <w:rFonts w:cs="Calibri"/>
        </w:rPr>
      </w:pPr>
      <w:r>
        <w:rPr>
          <w:rFonts w:cs="Calibri"/>
        </w:rPr>
        <w:t>Datum vygenerování</w:t>
      </w:r>
    </w:p>
    <w:p w:rsidR="009A774D" w:rsidRDefault="009A774D" w:rsidP="009A774D">
      <w:pPr>
        <w:pStyle w:val="Odstavecseseznamem"/>
        <w:numPr>
          <w:ilvl w:val="0"/>
          <w:numId w:val="16"/>
        </w:numPr>
        <w:spacing w:after="0"/>
        <w:jc w:val="both"/>
        <w:rPr>
          <w:rFonts w:cs="Calibri"/>
        </w:rPr>
      </w:pPr>
      <w:r>
        <w:rPr>
          <w:rFonts w:cs="Calibri"/>
        </w:rPr>
        <w:t>Datum odeslání</w:t>
      </w:r>
    </w:p>
    <w:p w:rsidR="009A774D" w:rsidRDefault="009A774D" w:rsidP="009A774D">
      <w:pPr>
        <w:pStyle w:val="Odstavecseseznamem"/>
        <w:numPr>
          <w:ilvl w:val="0"/>
          <w:numId w:val="16"/>
        </w:numPr>
        <w:spacing w:after="0"/>
        <w:jc w:val="both"/>
        <w:rPr>
          <w:rFonts w:cs="Calibri"/>
        </w:rPr>
      </w:pPr>
      <w:r>
        <w:rPr>
          <w:rFonts w:cs="Calibri"/>
        </w:rPr>
        <w:t>Stav</w:t>
      </w:r>
    </w:p>
    <w:p w:rsidR="00B936E7" w:rsidRDefault="00B936E7" w:rsidP="00CF1DF8">
      <w:pPr>
        <w:keepNext/>
        <w:spacing w:before="120" w:after="120"/>
        <w:jc w:val="both"/>
      </w:pPr>
    </w:p>
    <w:p w:rsidR="007E6DE0" w:rsidRDefault="007E6DE0" w:rsidP="00CF1DF8">
      <w:pPr>
        <w:keepNext/>
        <w:spacing w:before="120" w:after="120"/>
        <w:jc w:val="both"/>
      </w:pPr>
    </w:p>
    <w:p w:rsidR="007E6DE0" w:rsidRDefault="00C24374" w:rsidP="00D2365C">
      <w:pPr>
        <w:pStyle w:val="Nadpis3"/>
      </w:pPr>
      <w:r>
        <w:t>Podrývání - z</w:t>
      </w:r>
      <w:r w:rsidR="007E6DE0">
        <w:t>áložka Zemědělské parcely na PF</w:t>
      </w:r>
    </w:p>
    <w:p w:rsidR="007E6DE0" w:rsidRDefault="007E6DE0" w:rsidP="007E6DE0">
      <w:pPr>
        <w:keepNext/>
        <w:spacing w:before="120"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Tabulka se seznamem zemědělských parcel a plodin na PF bude rozšířena o nový sloupec Hlášení podrývání. Pokud žadatel zařadí konkrétní parcelu do hlášení o podrývání, tato informace bude v tomto sloupci k dispozici. </w:t>
      </w:r>
    </w:p>
    <w:p w:rsidR="00255AB3" w:rsidRDefault="00255AB3" w:rsidP="007E6DE0">
      <w:pPr>
        <w:keepNext/>
        <w:spacing w:before="120" w:after="120"/>
        <w:jc w:val="both"/>
        <w:rPr>
          <w:rFonts w:cs="Arial"/>
          <w:szCs w:val="22"/>
        </w:rPr>
      </w:pPr>
    </w:p>
    <w:p w:rsidR="00994E4B" w:rsidRDefault="00CD687E" w:rsidP="00994E4B">
      <w:pPr>
        <w:pStyle w:val="Nadpis2"/>
      </w:pPr>
      <w:r>
        <w:t xml:space="preserve">Signalizace zahájení FKNM na záložce DPB a </w:t>
      </w:r>
      <w:r w:rsidR="003A395C">
        <w:t>a vytvoření nové služby LPI_IOK01A (InformaceOkontrole)</w:t>
      </w:r>
    </w:p>
    <w:p w:rsidR="00CD687E" w:rsidRPr="00CD687E" w:rsidRDefault="00CD687E" w:rsidP="003A395C">
      <w:pPr>
        <w:keepNext/>
        <w:spacing w:before="120" w:after="120"/>
        <w:jc w:val="both"/>
      </w:pPr>
      <w:r w:rsidRPr="00CD687E">
        <w:rPr>
          <w:rFonts w:cs="Arial"/>
          <w:szCs w:val="22"/>
        </w:rPr>
        <w:t>Na záložce DPB v modulu EP bude implementována signalizace probíhající FKNM SZIF. Informace o probíhající FKNM bude získávána</w:t>
      </w:r>
      <w:r>
        <w:rPr>
          <w:rFonts w:cs="Arial"/>
          <w:szCs w:val="22"/>
        </w:rPr>
        <w:t xml:space="preserve"> </w:t>
      </w:r>
      <w:r w:rsidRPr="00CD687E">
        <w:rPr>
          <w:rFonts w:cs="Arial"/>
          <w:szCs w:val="22"/>
        </w:rPr>
        <w:t xml:space="preserve">prostřednictvím služby </w:t>
      </w:r>
      <w:r w:rsidR="003A395C">
        <w:rPr>
          <w:rFonts w:cs="Arial"/>
          <w:szCs w:val="22"/>
        </w:rPr>
        <w:t>LPI_IOK01A.</w:t>
      </w:r>
      <w:r>
        <w:rPr>
          <w:rFonts w:cs="Arial"/>
          <w:szCs w:val="22"/>
        </w:rPr>
        <w:t>.</w:t>
      </w:r>
    </w:p>
    <w:p w:rsidR="00A54B00" w:rsidRDefault="00A54B00" w:rsidP="00421735">
      <w:r>
        <w:t xml:space="preserve">: </w:t>
      </w:r>
    </w:p>
    <w:p w:rsidR="00A54B00" w:rsidRDefault="00A54B00" w:rsidP="00421735">
      <w:r>
        <w:t>Nová služba</w:t>
      </w:r>
      <w:r w:rsidR="003A395C">
        <w:t xml:space="preserve"> LPI_IOK01A bude mít charakter „ve volání jdou data“, tj. v requestu budou předávány kompletní data a odpovědí bude buď validní odpověd HTTP200 anebo chyba v podobě HTTP500. Služba bude mít 2 akce:</w:t>
      </w:r>
    </w:p>
    <w:p w:rsidR="003A395C" w:rsidRDefault="003A395C" w:rsidP="00DA2216">
      <w:pPr>
        <w:pStyle w:val="Odstavecseseznamem"/>
        <w:numPr>
          <w:ilvl w:val="0"/>
          <w:numId w:val="54"/>
        </w:numPr>
      </w:pPr>
      <w:r>
        <w:t>INFOZAHAJ – bude voláno pro celé JI a LPIS reaguje nastavením alertu na celý subjekt a všechny DPB (viz níže)</w:t>
      </w:r>
    </w:p>
    <w:p w:rsidR="003A395C" w:rsidRDefault="003A395C" w:rsidP="003A395C">
      <w:pPr>
        <w:pStyle w:val="Odstavecseseznamem"/>
        <w:numPr>
          <w:ilvl w:val="0"/>
          <w:numId w:val="54"/>
        </w:numPr>
      </w:pPr>
      <w:r>
        <w:t>STAHNIINFO – volá SZIF již zpravidla pro konkrétní DPB. LPIS reaguje stažením alertu ze všech DPB, V případě volání bez specifikace DPB se stáhne alert z celého subjektu. Stažením posledního alertu z DPB se stáhne alert z celého subjektu</w:t>
      </w:r>
    </w:p>
    <w:p w:rsidR="003A395C" w:rsidRDefault="003A395C" w:rsidP="00DA2216"/>
    <w:p w:rsidR="003A395C" w:rsidRDefault="003A395C" w:rsidP="003A395C">
      <w:r>
        <w:t>V případě volání AKCE = INFOZAHAJ</w:t>
      </w:r>
    </w:p>
    <w:p w:rsidR="003A395C" w:rsidRDefault="003A395C" w:rsidP="00DA2216">
      <w:pPr>
        <w:pStyle w:val="Odstavecseseznamem"/>
        <w:numPr>
          <w:ilvl w:val="0"/>
          <w:numId w:val="55"/>
        </w:numPr>
      </w:pPr>
      <w:r>
        <w:t>V záhlaví detailu subjektu uvede informaci „Na subjektu byla zahájena FKNM“</w:t>
      </w:r>
    </w:p>
    <w:p w:rsidR="003A395C" w:rsidRDefault="003A395C" w:rsidP="00DA2216">
      <w:pPr>
        <w:pStyle w:val="Odstavecseseznamem"/>
        <w:numPr>
          <w:ilvl w:val="0"/>
          <w:numId w:val="55"/>
        </w:numPr>
      </w:pPr>
      <w:r>
        <w:t>Podobně na detailu DPB bude v místě kde je normálně informace o supervizi vidět alert o probíhající kontrole.</w:t>
      </w:r>
    </w:p>
    <w:tbl>
      <w:tblPr>
        <w:tblW w:w="502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345"/>
        <w:gridCol w:w="3234"/>
        <w:gridCol w:w="1230"/>
        <w:gridCol w:w="659"/>
        <w:gridCol w:w="56"/>
        <w:gridCol w:w="3652"/>
      </w:tblGrid>
      <w:tr w:rsidR="003A395C" w:rsidRPr="00454ABD" w:rsidTr="003A395C">
        <w:trPr>
          <w:trHeight w:val="259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text2" w:themeFillTint="66"/>
            <w:hideMark/>
          </w:tcPr>
          <w:p w:rsidR="003A395C" w:rsidRPr="00454ABD" w:rsidRDefault="003A395C" w:rsidP="00DA2216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454AB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Request</w:t>
            </w:r>
          </w:p>
        </w:tc>
      </w:tr>
      <w:tr w:rsidR="003A395C" w:rsidRPr="00454ABD" w:rsidTr="003A395C">
        <w:trPr>
          <w:trHeight w:val="300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95C" w:rsidRPr="00454ABD" w:rsidRDefault="003A395C" w:rsidP="00DA221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95C" w:rsidRPr="00454ABD" w:rsidRDefault="003A395C" w:rsidP="00DA2216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454ABD">
              <w:rPr>
                <w:rFonts w:ascii="Tahoma" w:eastAsia="Calibri" w:hAnsi="Tahoma" w:cs="Tahoma"/>
                <w:sz w:val="20"/>
                <w:szCs w:val="20"/>
              </w:rPr>
              <w:t>JISUBAPA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95C" w:rsidRPr="00454ABD" w:rsidRDefault="003A395C" w:rsidP="00DA2216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454ABD">
              <w:rPr>
                <w:rFonts w:ascii="Tahoma" w:eastAsia="Calibri" w:hAnsi="Tahoma" w:cs="Tahoma"/>
                <w:sz w:val="20"/>
                <w:szCs w:val="20"/>
              </w:rPr>
              <w:t>unsignedInt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95C" w:rsidRPr="00454ABD" w:rsidRDefault="003A395C" w:rsidP="00DA2216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Pr="00454ABD">
              <w:rPr>
                <w:rFonts w:ascii="Tahoma" w:eastAsia="Calibri" w:hAnsi="Tahoma" w:cs="Tahoma"/>
                <w:sz w:val="20"/>
                <w:szCs w:val="20"/>
              </w:rPr>
              <w:t xml:space="preserve"> – 1</w:t>
            </w:r>
          </w:p>
        </w:tc>
        <w:tc>
          <w:tcPr>
            <w:tcW w:w="19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95C" w:rsidRPr="00454ABD" w:rsidRDefault="003A395C" w:rsidP="00DA2216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454ABD">
              <w:rPr>
                <w:rFonts w:ascii="Tahoma" w:eastAsia="Calibri" w:hAnsi="Tahoma" w:cs="Tahoma"/>
                <w:sz w:val="20"/>
                <w:szCs w:val="20"/>
              </w:rPr>
              <w:t>JI subjektu (povinný je jeden z identifikátorů JI a SZRID)</w:t>
            </w:r>
          </w:p>
        </w:tc>
      </w:tr>
      <w:tr w:rsidR="003A395C" w:rsidRPr="00454ABD" w:rsidTr="003A395C">
        <w:trPr>
          <w:trHeight w:val="259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95C" w:rsidRPr="00454ABD" w:rsidRDefault="003A395C" w:rsidP="00DA221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95C" w:rsidRPr="00454ABD" w:rsidRDefault="003A395C" w:rsidP="00DA2216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AKCE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95C" w:rsidRPr="00454ABD" w:rsidRDefault="003A395C" w:rsidP="00DA2216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454ABD">
              <w:rPr>
                <w:rFonts w:ascii="Tahoma" w:eastAsia="Calibri" w:hAnsi="Tahoma" w:cs="Tahoma"/>
                <w:sz w:val="20"/>
                <w:szCs w:val="20"/>
              </w:rPr>
              <w:t>unsignedInt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95C" w:rsidRPr="00454ABD" w:rsidRDefault="003A395C" w:rsidP="00DA2216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Pr="00454ABD">
              <w:rPr>
                <w:rFonts w:ascii="Tahoma" w:eastAsia="Calibri" w:hAnsi="Tahoma" w:cs="Tahoma"/>
                <w:sz w:val="20"/>
                <w:szCs w:val="20"/>
              </w:rPr>
              <w:t xml:space="preserve"> - 1</w:t>
            </w:r>
          </w:p>
        </w:tc>
        <w:tc>
          <w:tcPr>
            <w:tcW w:w="19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95C" w:rsidRPr="00454ABD" w:rsidRDefault="003A395C" w:rsidP="00DA2216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Povinné – bud INFOZAHAJ anebo STAHNIINFO</w:t>
            </w:r>
          </w:p>
        </w:tc>
      </w:tr>
      <w:tr w:rsidR="003A395C" w:rsidRPr="00454ABD" w:rsidTr="003A395C">
        <w:trPr>
          <w:trHeight w:val="259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95C" w:rsidRPr="00454ABD" w:rsidRDefault="003A395C" w:rsidP="00DA221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95C" w:rsidRPr="00454ABD" w:rsidRDefault="003A395C" w:rsidP="00DA2216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454ABD">
              <w:rPr>
                <w:rFonts w:ascii="Tahoma" w:eastAsia="Calibri" w:hAnsi="Tahoma" w:cs="Tahoma"/>
                <w:sz w:val="20"/>
                <w:szCs w:val="20"/>
              </w:rPr>
              <w:t>DATPLATNOST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95C" w:rsidRPr="00454ABD" w:rsidRDefault="003A395C" w:rsidP="00DA2216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454ABD">
              <w:rPr>
                <w:rFonts w:ascii="Tahoma" w:eastAsia="Calibri" w:hAnsi="Tahoma" w:cs="Tahoma"/>
                <w:sz w:val="20"/>
                <w:szCs w:val="20"/>
              </w:rPr>
              <w:t>date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95C" w:rsidRPr="00454ABD" w:rsidRDefault="003A395C" w:rsidP="00DA2216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454ABD">
              <w:rPr>
                <w:rFonts w:ascii="Tahoma" w:eastAsia="Calibri" w:hAnsi="Tahoma" w:cs="Tahoma"/>
                <w:sz w:val="20"/>
                <w:szCs w:val="20"/>
              </w:rPr>
              <w:t>0 - 1</w:t>
            </w:r>
          </w:p>
        </w:tc>
        <w:tc>
          <w:tcPr>
            <w:tcW w:w="19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95C" w:rsidRPr="00454ABD" w:rsidRDefault="003A395C" w:rsidP="00DA2216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454ABD">
              <w:rPr>
                <w:rFonts w:ascii="Tahoma" w:eastAsia="Calibri" w:hAnsi="Tahoma" w:cs="Tahoma"/>
                <w:sz w:val="20"/>
                <w:szCs w:val="20"/>
              </w:rPr>
              <w:t xml:space="preserve">Datum, ke kterému </w:t>
            </w:r>
            <w:r>
              <w:rPr>
                <w:rFonts w:ascii="Tahoma" w:eastAsia="Calibri" w:hAnsi="Tahoma" w:cs="Tahoma"/>
                <w:sz w:val="20"/>
                <w:szCs w:val="20"/>
              </w:rPr>
              <w:t>se mají identifikovat DPB, není-li plněno, pak k aktuálnímu datu</w:t>
            </w:r>
            <w:r w:rsidRPr="00454ABD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3A395C" w:rsidRPr="00454ABD" w:rsidTr="003A395C">
        <w:trPr>
          <w:trHeight w:val="518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:rsidR="003A395C" w:rsidRPr="00454ABD" w:rsidRDefault="003A395C" w:rsidP="00DA2216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A395C" w:rsidRPr="00454ABD" w:rsidRDefault="00720DCB" w:rsidP="00720DCB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DPB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:rsidR="003A395C" w:rsidRPr="00454ABD" w:rsidRDefault="003A395C" w:rsidP="00DA2216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454ABD">
              <w:rPr>
                <w:rFonts w:ascii="Tahoma" w:eastAsia="Calibri" w:hAnsi="Tahoma" w:cs="Tahoma"/>
                <w:sz w:val="20"/>
                <w:szCs w:val="20"/>
              </w:rPr>
              <w:t>element</w:t>
            </w:r>
          </w:p>
        </w:tc>
        <w:tc>
          <w:tcPr>
            <w:tcW w:w="3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:rsidR="003A395C" w:rsidRPr="00454ABD" w:rsidRDefault="003A395C" w:rsidP="00DA2216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454ABD">
              <w:rPr>
                <w:rFonts w:ascii="Tahoma" w:eastAsia="Calibri" w:hAnsi="Tahoma" w:cs="Tahoma"/>
                <w:sz w:val="20"/>
                <w:szCs w:val="20"/>
              </w:rPr>
              <w:t>0 - N</w:t>
            </w:r>
          </w:p>
        </w:tc>
        <w:tc>
          <w:tcPr>
            <w:tcW w:w="1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:rsidR="003A395C" w:rsidRPr="00454ABD" w:rsidRDefault="003A395C" w:rsidP="00DA2216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454ABD">
              <w:rPr>
                <w:rFonts w:ascii="Tahoma" w:eastAsia="Calibri" w:hAnsi="Tahoma" w:cs="Tahoma"/>
                <w:sz w:val="20"/>
                <w:szCs w:val="20"/>
              </w:rPr>
              <w:t>Element vrácených DPB. V případě GETDATA = 0 se tento element nevrací.</w:t>
            </w:r>
          </w:p>
        </w:tc>
      </w:tr>
      <w:tr w:rsidR="00720DCB" w:rsidRPr="00454ABD" w:rsidTr="00720DCB">
        <w:trPr>
          <w:trHeight w:val="259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CB" w:rsidRPr="00454ABD" w:rsidRDefault="00720DCB" w:rsidP="00720DC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CB" w:rsidRPr="00454ABD" w:rsidRDefault="00720DCB" w:rsidP="00720DCB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Arial"/>
                <w:szCs w:val="18"/>
              </w:rPr>
            </w:pP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CB" w:rsidRPr="00454ABD" w:rsidRDefault="00720DCB" w:rsidP="00720DCB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Arial"/>
                <w:szCs w:val="18"/>
              </w:rPr>
            </w:pPr>
            <w:r w:rsidRPr="00454ABD">
              <w:rPr>
                <w:rFonts w:ascii="Calibri" w:eastAsia="Calibri" w:hAnsi="Calibri" w:cs="Arial"/>
                <w:szCs w:val="18"/>
              </w:rPr>
              <w:t>CTVEREC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DCB" w:rsidRPr="00454ABD" w:rsidRDefault="00720DCB" w:rsidP="00720DCB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454ABD">
              <w:rPr>
                <w:rFonts w:ascii="Tahoma" w:eastAsia="Calibri" w:hAnsi="Tahoma" w:cs="Tahoma"/>
                <w:sz w:val="20"/>
                <w:szCs w:val="20"/>
              </w:rPr>
              <w:t>string 8</w:t>
            </w:r>
          </w:p>
        </w:tc>
        <w:tc>
          <w:tcPr>
            <w:tcW w:w="3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DCB" w:rsidRPr="00454ABD" w:rsidRDefault="00720DCB" w:rsidP="00720DCB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454ABD">
              <w:rPr>
                <w:rFonts w:ascii="Tahoma" w:eastAsia="Calibri" w:hAnsi="Tahoma" w:cs="Tahoma"/>
                <w:sz w:val="20"/>
                <w:szCs w:val="20"/>
              </w:rPr>
              <w:t>1 - 1</w:t>
            </w:r>
          </w:p>
        </w:tc>
        <w:tc>
          <w:tcPr>
            <w:tcW w:w="1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DCB" w:rsidRPr="00454ABD" w:rsidRDefault="00720DCB" w:rsidP="00720DCB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454ABD">
              <w:rPr>
                <w:rFonts w:ascii="Tahoma" w:eastAsia="Calibri" w:hAnsi="Tahoma" w:cs="Tahoma"/>
                <w:sz w:val="20"/>
                <w:szCs w:val="20"/>
              </w:rPr>
              <w:t>Identifikace DPB - čtverec</w:t>
            </w:r>
          </w:p>
        </w:tc>
      </w:tr>
      <w:tr w:rsidR="00720DCB" w:rsidRPr="00454ABD" w:rsidTr="00720DCB">
        <w:trPr>
          <w:trHeight w:val="259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CB" w:rsidRPr="00454ABD" w:rsidRDefault="00720DCB" w:rsidP="00720DC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CB" w:rsidRPr="00454ABD" w:rsidRDefault="00720DCB" w:rsidP="00720DCB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CB" w:rsidRPr="00454ABD" w:rsidRDefault="00720DCB" w:rsidP="00720DCB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454ABD">
              <w:rPr>
                <w:rFonts w:ascii="Tahoma" w:eastAsia="Calibri" w:hAnsi="Tahoma" w:cs="Tahoma"/>
                <w:sz w:val="20"/>
                <w:szCs w:val="20"/>
              </w:rPr>
              <w:t>ZKOD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DCB" w:rsidRPr="00454ABD" w:rsidRDefault="00720DCB" w:rsidP="00720DCB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454ABD">
              <w:rPr>
                <w:rFonts w:ascii="Tahoma" w:eastAsia="Calibri" w:hAnsi="Tahoma" w:cs="Tahoma"/>
                <w:sz w:val="20"/>
                <w:szCs w:val="20"/>
              </w:rPr>
              <w:t>string 10</w:t>
            </w:r>
          </w:p>
        </w:tc>
        <w:tc>
          <w:tcPr>
            <w:tcW w:w="3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DCB" w:rsidRPr="00454ABD" w:rsidRDefault="00720DCB" w:rsidP="00720DCB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454ABD">
              <w:rPr>
                <w:rFonts w:ascii="Tahoma" w:eastAsia="Calibri" w:hAnsi="Tahoma" w:cs="Tahoma"/>
                <w:sz w:val="20"/>
                <w:szCs w:val="20"/>
              </w:rPr>
              <w:t>1 - 1</w:t>
            </w:r>
          </w:p>
        </w:tc>
        <w:tc>
          <w:tcPr>
            <w:tcW w:w="1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DCB" w:rsidRPr="00454ABD" w:rsidRDefault="00720DCB" w:rsidP="00720DCB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454ABD">
              <w:rPr>
                <w:rFonts w:ascii="Tahoma" w:eastAsia="Calibri" w:hAnsi="Tahoma" w:cs="Tahoma"/>
                <w:sz w:val="20"/>
                <w:szCs w:val="20"/>
              </w:rPr>
              <w:t>Identifikace DPB - zkrácený kód</w:t>
            </w:r>
          </w:p>
        </w:tc>
      </w:tr>
    </w:tbl>
    <w:p w:rsidR="00C35532" w:rsidRDefault="00C35532">
      <w:pPr>
        <w:pStyle w:val="Nadpis2"/>
      </w:pPr>
      <w:r>
        <w:t>Editace vazby mezi sadem</w:t>
      </w:r>
      <w:r w:rsidR="00414950">
        <w:t xml:space="preserve">, vinicí a chmelnicí </w:t>
      </w:r>
      <w:r>
        <w:t>registrovaným v registru sadů</w:t>
      </w:r>
      <w:r w:rsidR="00414950">
        <w:t xml:space="preserve">, vinic a chmelnic s </w:t>
      </w:r>
      <w:r>
        <w:t>druhem zemědělské kultury sad</w:t>
      </w:r>
      <w:r w:rsidR="00414950">
        <w:t>, vinice, chmelnice</w:t>
      </w:r>
      <w:r>
        <w:t xml:space="preserve"> v</w:t>
      </w:r>
      <w:r w:rsidR="00A54B00">
        <w:t> </w:t>
      </w:r>
      <w:r>
        <w:t>LPIS</w:t>
      </w:r>
    </w:p>
    <w:p w:rsidR="00A54B00" w:rsidRPr="00A54B00" w:rsidRDefault="00414950" w:rsidP="00A54B00">
      <w:r>
        <w:t xml:space="preserve">Pro sady, </w:t>
      </w:r>
      <w:r w:rsidR="00A54B00">
        <w:t>vinice</w:t>
      </w:r>
      <w:r>
        <w:t xml:space="preserve"> a chmelnice</w:t>
      </w:r>
    </w:p>
    <w:p w:rsidR="00C35532" w:rsidRDefault="00C35532" w:rsidP="00720DCB">
      <w:pPr>
        <w:jc w:val="both"/>
      </w:pPr>
      <w:r>
        <w:t>Pro přiřazení správného DPB v LPIS k správnému evidenčnímu číslu sadu</w:t>
      </w:r>
      <w:r w:rsidR="000D56F5">
        <w:t xml:space="preserve"> </w:t>
      </w:r>
      <w:r w:rsidR="00414950">
        <w:t xml:space="preserve">(vinice, chmelnice) </w:t>
      </w:r>
      <w:r>
        <w:t>v registru sadů</w:t>
      </w:r>
      <w:r w:rsidR="00414950">
        <w:t xml:space="preserve"> (vinic, chmelnic)</w:t>
      </w:r>
      <w:r>
        <w:t xml:space="preserve"> se používá tzv. vazba.  Vazba může existovat jen v rozmezí období, kdy je zároveň sad</w:t>
      </w:r>
      <w:r w:rsidR="00414950">
        <w:t xml:space="preserve"> (vinice, chmelnice)</w:t>
      </w:r>
      <w:r>
        <w:t xml:space="preserve"> evidován v </w:t>
      </w:r>
      <w:r w:rsidR="00284919">
        <w:t>registru sadů</w:t>
      </w:r>
      <w:r w:rsidR="00414950">
        <w:t xml:space="preserve"> (vinic, chmelnic)</w:t>
      </w:r>
      <w:r>
        <w:t xml:space="preserve"> a zároveň je evidován jako DPB s kulturou sad </w:t>
      </w:r>
      <w:r w:rsidR="00414950">
        <w:t xml:space="preserve">(vinice, chmelnice) </w:t>
      </w:r>
      <w:r>
        <w:t xml:space="preserve">v LPIS. V rámci aktualizace LPIS platí pravidlo, že </w:t>
      </w:r>
      <w:r w:rsidR="00927B0F">
        <w:t>p</w:t>
      </w:r>
      <w:r w:rsidR="00927B0F" w:rsidRPr="00927B0F">
        <w:t xml:space="preserve">rávní účinky změny v evidenci půdy nastávají </w:t>
      </w:r>
      <w:r w:rsidR="00927B0F">
        <w:t xml:space="preserve">nejdříve </w:t>
      </w:r>
      <w:r w:rsidR="00927B0F" w:rsidRPr="00927B0F">
        <w:t xml:space="preserve">dnem následujícím po dni, kdy </w:t>
      </w:r>
      <w:r w:rsidR="00927B0F">
        <w:t xml:space="preserve">bylo zahájeno řízení nebo později, jestliže </w:t>
      </w:r>
      <w:r w:rsidR="00927B0F" w:rsidRPr="00927B0F">
        <w:t xml:space="preserve">ze zjištěných důkazů nevyplývá, že nastanou později. </w:t>
      </w:r>
      <w:r w:rsidR="00927B0F">
        <w:t xml:space="preserve">Pokud však tyto účinky nastávají dříve, než je navrhovaná změna předložena k vyjádření ÚKZÚZ, kteří zároveň nastavují vazbu, není možné nastavit vazbu zpětně k datu účinnosti DPB. V mnoha případech je tento rozpor bez negativního dopadu na administraci dotací, ale v některých případech negativní důsledky nastávají. Pro tyto případy je třeba vytvořit </w:t>
      </w:r>
      <w:r w:rsidR="00927B0F">
        <w:lastRenderedPageBreak/>
        <w:t>nástroj, umožňující nastavit datum vzniku vazby libovolně zpětně v rozmezí časového průniku existence DPB s kulturou sad</w:t>
      </w:r>
      <w:r w:rsidR="00E4631D">
        <w:t xml:space="preserve"> (vinice, chmelnice)</w:t>
      </w:r>
      <w:r w:rsidR="00927B0F">
        <w:t xml:space="preserve"> v LPIS a existence sadu </w:t>
      </w:r>
      <w:r w:rsidR="00E4631D">
        <w:t xml:space="preserve">(vinice, chmelnice) </w:t>
      </w:r>
      <w:r w:rsidR="00927B0F">
        <w:t>v registru sadů</w:t>
      </w:r>
      <w:r w:rsidR="00E4631D">
        <w:t xml:space="preserve"> (vinic, chmelnic)</w:t>
      </w:r>
      <w:r w:rsidR="00927B0F">
        <w:t xml:space="preserve">.  Pro případ pochybení je třeba umožnit i odstranění vazby. Nástroj bude k dispozici pouze pro </w:t>
      </w:r>
      <w:r w:rsidR="00284919">
        <w:t xml:space="preserve">novou </w:t>
      </w:r>
      <w:r w:rsidR="00927B0F">
        <w:t xml:space="preserve">roli </w:t>
      </w:r>
      <w:r w:rsidR="00284919">
        <w:t>EPSUPERAUDITORSR.  Editace bude logována.</w:t>
      </w:r>
    </w:p>
    <w:p w:rsidR="00E2176F" w:rsidRDefault="00E2176F" w:rsidP="00720DCB">
      <w:pPr>
        <w:jc w:val="both"/>
      </w:pPr>
    </w:p>
    <w:p w:rsidR="00E2176F" w:rsidRPr="00C35532" w:rsidRDefault="00E2176F" w:rsidP="00720DCB">
      <w:pPr>
        <w:pStyle w:val="Nadpis2"/>
      </w:pPr>
      <w:r>
        <w:t xml:space="preserve">Upravené chybové kódy služby </w:t>
      </w:r>
      <w:r w:rsidRPr="00E2176F">
        <w:rPr>
          <w:bCs/>
          <w:color w:val="000080"/>
        </w:rPr>
        <w:t>LPI_PKL01A a související úprava Supervize</w:t>
      </w:r>
    </w:p>
    <w:p w:rsidR="007E6DE0" w:rsidRDefault="00E2176F" w:rsidP="00CF1DF8">
      <w:pPr>
        <w:keepNext/>
        <w:spacing w:before="120" w:after="120"/>
        <w:jc w:val="both"/>
        <w:rPr>
          <w:szCs w:val="20"/>
        </w:rPr>
      </w:pPr>
      <w:r>
        <w:rPr>
          <w:szCs w:val="20"/>
        </w:rPr>
        <w:t xml:space="preserve">Webová služba LPI_PKL01A zasílá informace z kontrol SZIF směrem k LPIS pro za účelem dalšího zpracování informací v modulu Supervizí. </w:t>
      </w:r>
      <w:r w:rsidR="00720DCB">
        <w:rPr>
          <w:szCs w:val="20"/>
        </w:rPr>
        <w:t>V rámci této služby dochází ke změně, kdy jsou zrušeny kódy C3+R, C3-R a OKR (sloučeno do C3+, C3-  a OK) a současně bude zasílán nově kód pMEA</w:t>
      </w:r>
    </w:p>
    <w:p w:rsidR="00E2176F" w:rsidRDefault="00E2176F" w:rsidP="00CF1DF8">
      <w:pPr>
        <w:keepNext/>
        <w:spacing w:before="120" w:after="120"/>
        <w:jc w:val="both"/>
        <w:rPr>
          <w:szCs w:val="20"/>
        </w:rPr>
      </w:pPr>
      <w:r>
        <w:rPr>
          <w:szCs w:val="20"/>
        </w:rPr>
        <w:t xml:space="preserve">Nyní byly zasílány tyto kódy </w:t>
      </w:r>
      <w:r w:rsidRPr="00E2176F">
        <w:rPr>
          <w:szCs w:val="20"/>
        </w:rPr>
        <w:t>značící změnu výměry (vázané přímo na výměru, sloupec kód chyby FKNM, příp. kód chyby DPZ v KL k FKNM pozemků)</w:t>
      </w:r>
      <w:r w:rsidR="00720DCB">
        <w:rPr>
          <w:szCs w:val="20"/>
        </w:rPr>
        <w:t>.</w:t>
      </w:r>
    </w:p>
    <w:tbl>
      <w:tblPr>
        <w:tblpPr w:leftFromText="141" w:rightFromText="141" w:vertAnchor="page" w:horzAnchor="margin" w:tblpY="4201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9"/>
        <w:gridCol w:w="2918"/>
        <w:gridCol w:w="4536"/>
      </w:tblGrid>
      <w:tr w:rsidR="002A38DD" w:rsidRPr="002A38DD" w:rsidTr="00437915">
        <w:trPr>
          <w:trHeight w:val="27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>Typ nálezu v LPIS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Seznam kódů </w:t>
            </w:r>
            <w:r w:rsidR="002448CF">
              <w:rPr>
                <w:rFonts w:ascii="Calibri" w:hAnsi="Calibri" w:cs="Calibri"/>
                <w:color w:val="000000"/>
                <w:szCs w:val="22"/>
                <w:lang w:eastAsia="cs-CZ"/>
              </w:rPr>
              <w:t>zasílaný webovou službou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>Význam kódů</w:t>
            </w:r>
          </w:p>
        </w:tc>
      </w:tr>
      <w:tr w:rsidR="002A38DD" w:rsidRPr="002A38DD" w:rsidTr="00437915">
        <w:trPr>
          <w:trHeight w:val="270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Chybný zákres hranice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>A20 a A21 (chybná hranice, po rozhodném období) V rámci LPIS není mezi chybami rozdíl.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> Stejný typ nálezu pro dva kódy A20 a A21</w:t>
            </w:r>
          </w:p>
        </w:tc>
      </w:tr>
      <w:tr w:rsidR="002A38DD" w:rsidRPr="002A38DD" w:rsidTr="00437915">
        <w:trPr>
          <w:trHeight w:val="270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DA2216" w:rsidRDefault="002A38DD" w:rsidP="002A38DD">
            <w:pPr>
              <w:spacing w:after="0"/>
              <w:rPr>
                <w:rFonts w:ascii="Calibri" w:hAnsi="Calibri"/>
                <w:color w:val="000000"/>
                <w:highlight w:val="yellow"/>
              </w:rPr>
            </w:pPr>
            <w:r w:rsidRPr="00DA2216">
              <w:rPr>
                <w:rFonts w:ascii="Calibri" w:hAnsi="Calibri"/>
                <w:color w:val="000000"/>
                <w:highlight w:val="yellow"/>
              </w:rPr>
              <w:t>Ponížení způsobilé plochy z důvodu trvalého prvku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DA2216" w:rsidRDefault="002448CF" w:rsidP="002A38DD">
            <w:pPr>
              <w:spacing w:after="0"/>
              <w:rPr>
                <w:rFonts w:ascii="Calibri" w:hAnsi="Calibri"/>
                <w:color w:val="000000"/>
                <w:highlight w:val="yellow"/>
              </w:rPr>
            </w:pPr>
            <w:r w:rsidRPr="00DA2216">
              <w:rPr>
                <w:rFonts w:ascii="Calibri" w:hAnsi="Calibri"/>
                <w:color w:val="FF0000"/>
                <w:highlight w:val="yellow"/>
              </w:rPr>
              <w:t>C3+, C3-, OK a pMEA</w:t>
            </w:r>
            <w:r w:rsidR="00720DCB">
              <w:rPr>
                <w:rFonts w:ascii="Calibri" w:hAnsi="Calibri" w:cs="Calibri"/>
                <w:color w:val="FF0000"/>
                <w:szCs w:val="22"/>
                <w:highlight w:val="yellow"/>
                <w:lang w:eastAsia="cs-CZ"/>
              </w:rPr>
              <w:t xml:space="preserve"> (dosavadní kódy C3+R, C3-R a OKR zanikají)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DA2216" w:rsidRDefault="00720DCB" w:rsidP="002448CF">
            <w:pPr>
              <w:spacing w:after="0"/>
              <w:rPr>
                <w:rFonts w:ascii="Calibri" w:hAnsi="Calibri"/>
                <w:color w:val="FF0000"/>
                <w:highlight w:val="yellow"/>
              </w:rPr>
            </w:pPr>
            <w:r>
              <w:rPr>
                <w:rFonts w:ascii="Calibri" w:hAnsi="Calibri" w:cs="Calibri"/>
                <w:color w:val="FF0000"/>
                <w:szCs w:val="22"/>
                <w:highlight w:val="yellow"/>
                <w:lang w:eastAsia="cs-CZ"/>
              </w:rPr>
              <w:t>K</w:t>
            </w:r>
            <w:r w:rsidR="002A38DD" w:rsidRPr="00720DCB">
              <w:rPr>
                <w:rFonts w:ascii="Calibri" w:hAnsi="Calibri" w:cs="Calibri"/>
                <w:color w:val="FF0000"/>
                <w:szCs w:val="22"/>
                <w:highlight w:val="yellow"/>
                <w:lang w:eastAsia="cs-CZ"/>
              </w:rPr>
              <w:t>ódy</w:t>
            </w:r>
            <w:r w:rsidR="002A38DD" w:rsidRPr="00DA2216">
              <w:rPr>
                <w:rFonts w:ascii="Calibri" w:hAnsi="Calibri"/>
                <w:color w:val="FF0000"/>
                <w:highlight w:val="yellow"/>
              </w:rPr>
              <w:t xml:space="preserve"> C3+, C3-, OK a pMEA</w:t>
            </w:r>
            <w:r w:rsidR="002448CF" w:rsidRPr="00DA2216">
              <w:rPr>
                <w:rFonts w:ascii="Calibri" w:hAnsi="Calibri"/>
                <w:color w:val="FF0000"/>
                <w:highlight w:val="yellow"/>
              </w:rPr>
              <w:t xml:space="preserve"> jsou nahrazeny v převodníku kódem RED</w:t>
            </w:r>
          </w:p>
        </w:tc>
      </w:tr>
      <w:tr w:rsidR="002A38DD" w:rsidRPr="002A38DD" w:rsidTr="00437915">
        <w:trPr>
          <w:trHeight w:val="270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lastRenderedPageBreak/>
              <w:t>Neohlášená plocha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H9 a NP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> Stejný typ nálezu pro dva kódy H9 a NP, oba kódy nesou informaci o neohlášené ploše</w:t>
            </w:r>
          </w:p>
        </w:tc>
      </w:tr>
      <w:tr w:rsidR="002A38DD" w:rsidRPr="002A38DD" w:rsidTr="00437915">
        <w:trPr>
          <w:trHeight w:val="270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Změna </w:t>
            </w: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>kultury – zjištěná kultura v terénu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>ZK-x = kultura na, kterou má proběhnout změna např. ZK-R.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> X je v kódu proměnná, za x doplněná navrhovaná kultura.</w:t>
            </w:r>
          </w:p>
        </w:tc>
      </w:tr>
      <w:tr w:rsidR="002A38DD" w:rsidRPr="002A38DD" w:rsidTr="00437915">
        <w:trPr>
          <w:trHeight w:val="270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>Zemědělsky neobhospodařovaná plocha (neplní zemědělskou funkci)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>ZK- 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> Pokud nebude uvedena navrhovaná kultura, za ZK se objeví NO</w:t>
            </w:r>
          </w:p>
        </w:tc>
      </w:tr>
      <w:tr w:rsidR="002A38DD" w:rsidRPr="002A38DD" w:rsidTr="00437915">
        <w:trPr>
          <w:trHeight w:val="270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>Změna TTP v ECP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>ZTC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>  Vznik ZMT ploch</w:t>
            </w:r>
          </w:p>
        </w:tc>
      </w:tr>
      <w:tr w:rsidR="002A38DD" w:rsidRPr="002A38DD" w:rsidTr="00437915">
        <w:trPr>
          <w:trHeight w:val="270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>Nesplnění obnovy TTP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>SK021 a SK022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> Stejný typ nálezu pro dva kódy A20 a A21</w:t>
            </w:r>
          </w:p>
        </w:tc>
      </w:tr>
      <w:tr w:rsidR="002A38DD" w:rsidRPr="002A38DD" w:rsidTr="00437915">
        <w:trPr>
          <w:trHeight w:val="270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>Sloučení DPB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>A10 a A60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> Oba kódy navrhují v LPIS sloučení DPB</w:t>
            </w:r>
          </w:p>
        </w:tc>
      </w:tr>
      <w:tr w:rsidR="002A38DD" w:rsidRPr="002A38DD" w:rsidTr="00437915">
        <w:trPr>
          <w:trHeight w:val="270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Trvalý prvek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>SR a SRD (prvky vytvořené lidskou činností)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> Stejný typ nálezu pro dva kódy SR a SRD</w:t>
            </w:r>
          </w:p>
        </w:tc>
      </w:tr>
      <w:tr w:rsidR="002A38DD" w:rsidRPr="002A38DD" w:rsidTr="00437915">
        <w:trPr>
          <w:trHeight w:val="270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Dlouhodobě neobhospodařovaná plocha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>DN (přírodní prvky, např. Nálety)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>Pro LPIS stejný význam kódu.</w:t>
            </w:r>
          </w:p>
        </w:tc>
      </w:tr>
      <w:tr w:rsidR="002A38DD" w:rsidRPr="002A38DD" w:rsidTr="00437915">
        <w:trPr>
          <w:trHeight w:val="270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>Chybné nebo nezakreslené EVP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>A22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> Chybné = chybná hranice, špatný typ</w:t>
            </w:r>
          </w:p>
        </w:tc>
      </w:tr>
      <w:tr w:rsidR="002A38DD" w:rsidRPr="002A38DD" w:rsidTr="00437915">
        <w:trPr>
          <w:trHeight w:val="270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>Zrušené/poškozené EVP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>DZES7a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DD" w:rsidRPr="002A38DD" w:rsidRDefault="002A38DD" w:rsidP="002A38D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2A38DD">
              <w:rPr>
                <w:rFonts w:ascii="Calibri" w:hAnsi="Calibri" w:cs="Calibri"/>
                <w:color w:val="000000"/>
                <w:szCs w:val="22"/>
                <w:lang w:eastAsia="cs-CZ"/>
              </w:rPr>
              <w:t>Pro LPIS stejný význam kódu.</w:t>
            </w:r>
          </w:p>
        </w:tc>
      </w:tr>
    </w:tbl>
    <w:p w:rsidR="00E84D49" w:rsidRPr="00DA2216" w:rsidRDefault="00E84D49" w:rsidP="00FF4BBD">
      <w:pPr>
        <w:spacing w:after="0"/>
        <w:jc w:val="both"/>
        <w:rPr>
          <w:rFonts w:ascii="Times New Roman" w:hAnsi="Times New Roman"/>
          <w:sz w:val="20"/>
        </w:rPr>
      </w:pPr>
    </w:p>
    <w:p w:rsidR="006D1132" w:rsidRDefault="002A38DD" w:rsidP="00720DCB">
      <w:pPr>
        <w:pStyle w:val="Nadpis2"/>
      </w:pPr>
      <w:r>
        <w:t>Úprava propadávání kódu</w:t>
      </w:r>
      <w:r w:rsidR="00A635B8">
        <w:t xml:space="preserve"> A20 do supervize</w:t>
      </w:r>
    </w:p>
    <w:p w:rsidR="002A38DD" w:rsidRDefault="00B83725" w:rsidP="00720DCB">
      <w:r>
        <w:t>V současnosti propadávají do modulu supervizí vždy kódy A20</w:t>
      </w:r>
      <w:r w:rsidR="005E41DC">
        <w:t>,</w:t>
      </w:r>
      <w:r>
        <w:t xml:space="preserve"> přestože kód</w:t>
      </w:r>
      <w:r w:rsidR="00791A44">
        <w:t xml:space="preserve"> </w:t>
      </w:r>
      <w:r>
        <w:t>nemusí s nálezem souviset. Tato skutečnost je způsobenou chybnou strukturou kódů z modulu FKNM, kdy se bere kód A20, jako nadřazený všem</w:t>
      </w:r>
      <w:r w:rsidR="00791A44">
        <w:t xml:space="preserve"> kódům</w:t>
      </w:r>
      <w:r>
        <w:t>.</w:t>
      </w:r>
      <w:r w:rsidR="004D516E">
        <w:t xml:space="preserve"> Následkem se dubluje nález pro jedno DPB. Systém tedy nebude vytvářet nález A20 na DPB, pokud mu webová služba tento kód nezašle. </w:t>
      </w:r>
    </w:p>
    <w:p w:rsidR="00720DCB" w:rsidRDefault="00720DCB" w:rsidP="00720DCB">
      <w:pPr>
        <w:pStyle w:val="Nadpis2"/>
      </w:pPr>
      <w:r>
        <w:t>Úprava tisku zemědělských parcel</w:t>
      </w:r>
    </w:p>
    <w:p w:rsidR="00720DCB" w:rsidRDefault="00720DCB" w:rsidP="00FF4BBD">
      <w:pPr>
        <w:jc w:val="both"/>
      </w:pPr>
      <w:r>
        <w:t>U všech tisků, které prezentují data vztažená k zemědělské parcele bude doplněna funkcionalita,</w:t>
      </w:r>
      <w:r w:rsidR="00ED4C9B">
        <w:t xml:space="preserve"> </w:t>
      </w:r>
      <w:r>
        <w:t>která upozorní na skutečnost, že parcela nemá geometrii a data jsou vztažena ke geometrii zemědělské parcely. Ideální řešení je přidání sloupce Geom. ANO/NE</w:t>
      </w:r>
      <w:r w:rsidR="000903DA">
        <w:t xml:space="preserve"> a vysvětlivky umístěné na prvním místě, která bude obsahovat informaci, že u parcel bez geometrie jsou data vypočtená z geometrie celého DPB</w:t>
      </w:r>
    </w:p>
    <w:p w:rsidR="000903DA" w:rsidRDefault="000903DA" w:rsidP="00FF4BBD">
      <w:pPr>
        <w:jc w:val="both"/>
      </w:pPr>
    </w:p>
    <w:p w:rsidR="000903DA" w:rsidRDefault="000903DA" w:rsidP="00FF4BBD">
      <w:pPr>
        <w:pStyle w:val="Nadpis2"/>
        <w:jc w:val="both"/>
      </w:pPr>
      <w:r>
        <w:t>Úprava</w:t>
      </w:r>
      <w:r w:rsidR="000A0143">
        <w:t xml:space="preserve"> generování procesních tisků v </w:t>
      </w:r>
      <w:r>
        <w:t>ENVIRO</w:t>
      </w:r>
    </w:p>
    <w:p w:rsidR="000903DA" w:rsidRDefault="000903DA" w:rsidP="00FF4BBD">
      <w:pPr>
        <w:jc w:val="both"/>
      </w:pPr>
      <w:r>
        <w:t>V modulu ENVIRO bude upraveno generování tisku. V případě, že vymezení je prováděno na návrzích, pak</w:t>
      </w:r>
      <w:r w:rsidR="00FF4BBD">
        <w:t xml:space="preserve"> dnes</w:t>
      </w:r>
      <w:r>
        <w:t xml:space="preserve"> po zúčinění DPB nedochází k přepočtu vazeb pro účely tisku. Bude proto </w:t>
      </w:r>
      <w:r w:rsidR="00FF4BBD">
        <w:t xml:space="preserve">nově </w:t>
      </w:r>
      <w:r>
        <w:t>upravena funkcionalita, která zajišťuje navázání změn v ENVIRO na účinné DPB a související tisk o provedení změn v ENVIRO.</w:t>
      </w:r>
    </w:p>
    <w:p w:rsidR="00DA0E3A" w:rsidRDefault="00DA0E3A" w:rsidP="00FF4BBD">
      <w:pPr>
        <w:jc w:val="both"/>
      </w:pPr>
    </w:p>
    <w:p w:rsidR="00DA0E3A" w:rsidRPr="00781CEF" w:rsidRDefault="00DA0E3A" w:rsidP="00DA0E3A">
      <w:pPr>
        <w:pStyle w:val="Nadpis2"/>
        <w:jc w:val="both"/>
      </w:pPr>
      <w:r>
        <w:t xml:space="preserve"> </w:t>
      </w:r>
      <w:r w:rsidRPr="00781CEF">
        <w:t xml:space="preserve">Úprava služby </w:t>
      </w:r>
      <w:r w:rsidRPr="00781CEF">
        <w:rPr>
          <w:b w:val="0"/>
          <w:bCs/>
        </w:rPr>
        <w:t>LPI_GKN01A</w:t>
      </w:r>
    </w:p>
    <w:p w:rsidR="00DA0E3A" w:rsidRDefault="00DA0E3A" w:rsidP="00DA0E3A">
      <w:pPr>
        <w:jc w:val="both"/>
        <w:rPr>
          <w:rFonts w:ascii="Calibri" w:hAnsi="Calibri"/>
          <w:szCs w:val="22"/>
        </w:rPr>
      </w:pPr>
      <w:r w:rsidRPr="00781CEF">
        <w:rPr>
          <w:b/>
          <w:bCs/>
        </w:rPr>
        <w:t xml:space="preserve">Služba LPI_GKN01A bude ukončena a nahrazena novou verzí, která bude poskytovat LV, ale nebude poskytovat údaje o vlastnictví – tj. </w:t>
      </w:r>
      <w:r w:rsidRPr="00781CEF">
        <w:t>stávající element LV bude zrušen a nahrazen prostým atributem CISLOLV.</w:t>
      </w:r>
    </w:p>
    <w:p w:rsidR="00DA0E3A" w:rsidRDefault="00DA0E3A" w:rsidP="00DA0E3A">
      <w:pPr>
        <w:jc w:val="both"/>
        <w:rPr>
          <w:b/>
          <w:bCs/>
        </w:rPr>
      </w:pPr>
      <w:r>
        <w:rPr>
          <w:rFonts w:cs="Arial"/>
          <w:b/>
          <w:bCs/>
          <w:noProof/>
          <w:lang w:eastAsia="cs-CZ"/>
        </w:rPr>
        <w:drawing>
          <wp:inline distT="0" distB="0" distL="0" distR="0" wp14:anchorId="6FCA4677" wp14:editId="5A575B33">
            <wp:extent cx="769620" cy="502920"/>
            <wp:effectExtent l="0" t="0" r="0" b="0"/>
            <wp:docPr id="2" name="Obrázek 2" descr="cid:image003.png@01D5171F.AF379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3.png@01D5171F.AF379C6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1E" w:rsidRPr="00FA2A60" w:rsidRDefault="0000551E" w:rsidP="00FA2A6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FA2A60">
        <w:rPr>
          <w:rFonts w:cs="Arial"/>
          <w:sz w:val="22"/>
          <w:szCs w:val="22"/>
        </w:rPr>
        <w:lastRenderedPageBreak/>
        <w:t>Dopady na IS MZe</w:t>
      </w:r>
    </w:p>
    <w:p w:rsidR="0000551E" w:rsidRDefault="0000551E" w:rsidP="00CC7ED5">
      <w:pPr>
        <w:pStyle w:val="Nadpis2"/>
      </w:pPr>
      <w:r w:rsidRPr="00CC7ED5">
        <w:t>Dopady</w:t>
      </w:r>
    </w:p>
    <w:p w:rsidR="0000551E" w:rsidRDefault="006850A1" w:rsidP="00DA0E3A">
      <w:r>
        <w:t>PZ má dopady pouze na systém LP</w:t>
      </w:r>
      <w:r w:rsidR="00DA0E3A">
        <w:t>IS</w:t>
      </w:r>
    </w:p>
    <w:p w:rsidR="00411B8E" w:rsidRDefault="00411B8E" w:rsidP="00CC7ED5">
      <w:pPr>
        <w:pStyle w:val="Nadpis2"/>
      </w:pPr>
      <w:r>
        <w:t>Požadavky na součinnost Agribus</w:t>
      </w:r>
    </w:p>
    <w:p w:rsidR="006850A1" w:rsidRPr="006850A1" w:rsidRDefault="000903DA" w:rsidP="006850A1">
      <w:r>
        <w:t>Vytvoření webové služby LPI_</w:t>
      </w:r>
      <w:r w:rsidRPr="00781CEF">
        <w:t>IOK01A</w:t>
      </w:r>
      <w:r w:rsidR="00DA0E3A" w:rsidRPr="00781CEF">
        <w:t xml:space="preserve"> a úprava služby LPI_GKN01A</w:t>
      </w:r>
      <w:r w:rsidR="002F506B" w:rsidRPr="00781CEF">
        <w:t xml:space="preserve"> na EPO</w:t>
      </w:r>
    </w:p>
    <w:p w:rsidR="0000551E" w:rsidRDefault="0000551E" w:rsidP="00CC7ED5">
      <w:pPr>
        <w:pStyle w:val="Nadpis2"/>
      </w:pPr>
      <w:r w:rsidRPr="00371CE8">
        <w:t>Dotčené konfigurační položky</w:t>
      </w:r>
      <w:r w:rsidRPr="001A0600">
        <w:rPr>
          <w:vertAlign w:val="superscript"/>
        </w:rPr>
        <w:endnoteReference w:id="10"/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688"/>
        <w:gridCol w:w="5101"/>
      </w:tblGrid>
      <w:tr w:rsidR="0042789D" w:rsidRPr="00013DF1" w:rsidTr="0042789D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013DF1" w:rsidRDefault="0042789D" w:rsidP="00263956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013DF1" w:rsidRDefault="0042789D" w:rsidP="00263956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789D" w:rsidRPr="00013DF1" w:rsidRDefault="0042789D" w:rsidP="00263956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42789D" w:rsidRPr="0042789D" w:rsidTr="0042789D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42789D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7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26395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n2rhpvn3.apl.mzem.net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26395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 xml:space="preserve">Nasazení nové verze aplikace </w:t>
            </w:r>
          </w:p>
        </w:tc>
      </w:tr>
      <w:tr w:rsidR="0042789D" w:rsidRPr="0042789D" w:rsidTr="0042789D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42789D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8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26395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n2rhpvn4.apl.mzem.net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26395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 xml:space="preserve">Nasazení nové verze aplikace </w:t>
            </w:r>
          </w:p>
        </w:tc>
      </w:tr>
      <w:tr w:rsidR="0042789D" w:rsidRPr="0042789D" w:rsidTr="0042789D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42789D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9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26395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n2rhpvq1.apl.mzem.net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26395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 xml:space="preserve">Nasazení nové verze aplikace </w:t>
            </w:r>
          </w:p>
        </w:tc>
      </w:tr>
      <w:tr w:rsidR="0042789D" w:rsidRPr="0042789D" w:rsidTr="0042789D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42789D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10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26395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n2rhpvq2.apl.mzem.net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26395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 xml:space="preserve">Nasazení nové verze aplikace </w:t>
            </w:r>
          </w:p>
        </w:tc>
      </w:tr>
    </w:tbl>
    <w:p w:rsidR="0000551E" w:rsidRPr="0042789D" w:rsidRDefault="0000551E" w:rsidP="0016270D"/>
    <w:p w:rsidR="0042789D" w:rsidRDefault="0042789D" w:rsidP="00CC7ED5">
      <w:pPr>
        <w:pStyle w:val="Nadpis2"/>
      </w:pPr>
      <w:r>
        <w:t xml:space="preserve">Bezpečnost </w:t>
      </w:r>
    </w:p>
    <w:p w:rsidR="0042789D" w:rsidRPr="00F7707A" w:rsidRDefault="0042789D" w:rsidP="0042789D">
      <w:r w:rsidRPr="00F7707A">
        <w:t>PZ je nezbytné vyvíjet s ohledem na Směrnici standardu systémové bezpečnosti 2.4.</w:t>
      </w:r>
    </w:p>
    <w:p w:rsidR="0000551E" w:rsidRDefault="0000551E" w:rsidP="00CC7ED5">
      <w:pPr>
        <w:pStyle w:val="Nadpis2"/>
      </w:pPr>
      <w:r w:rsidRPr="006C3557">
        <w:t>Rizika implementace změny</w:t>
      </w:r>
    </w:p>
    <w:p w:rsidR="00FC49B9" w:rsidRPr="00FC49B9" w:rsidRDefault="0042789D" w:rsidP="00FC49B9">
      <w:r>
        <w:t xml:space="preserve">Existuje riziko, že se to nestihne, pokud </w:t>
      </w:r>
      <w:r w:rsidR="00DA0E3A">
        <w:t>nebude včas objednáno.</w:t>
      </w:r>
    </w:p>
    <w:p w:rsidR="0000551E" w:rsidRDefault="0000551E" w:rsidP="00CC7ED5">
      <w:pPr>
        <w:pStyle w:val="Nadpis2"/>
      </w:pPr>
      <w:r>
        <w:t>Požadavek na podporu provozu naimplementované změny</w:t>
      </w:r>
    </w:p>
    <w:p w:rsidR="0000551E" w:rsidRPr="00B8108C" w:rsidRDefault="0000551E" w:rsidP="00B8108C"/>
    <w:p w:rsidR="0000551E" w:rsidRDefault="0000551E" w:rsidP="00D4283E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1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5933"/>
        <w:gridCol w:w="1417"/>
        <w:gridCol w:w="1134"/>
        <w:gridCol w:w="709"/>
      </w:tblGrid>
      <w:tr w:rsidR="0000551E" w:rsidRPr="00276A3F" w:rsidTr="000D56F5">
        <w:trPr>
          <w:trHeight w:val="263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276A3F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59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276A3F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Del="000F27BA" w:rsidRDefault="0000551E" w:rsidP="00BA3EF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FD3A7A"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</w:tr>
      <w:tr w:rsidR="0000551E" w:rsidRPr="00276A3F" w:rsidTr="000D56F5">
        <w:trPr>
          <w:trHeight w:val="263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551E" w:rsidRPr="00276A3F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9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551E" w:rsidRPr="00276A3F" w:rsidDel="000F27BA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RPr="00EA310A" w:rsidDel="000F27BA" w:rsidRDefault="0000551E" w:rsidP="00EA31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RPr="00EA310A" w:rsidDel="000F27BA" w:rsidRDefault="0000551E" w:rsidP="00BA3EF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RPr="00EA310A" w:rsidDel="000F27BA" w:rsidRDefault="0000551E" w:rsidP="00BA3EF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</w:tr>
      <w:tr w:rsidR="0000551E" w:rsidRPr="00276A3F" w:rsidTr="000D56F5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0551E" w:rsidRPr="004F2BA0" w:rsidRDefault="0000551E" w:rsidP="00147567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93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0551E" w:rsidRPr="00276A3F" w:rsidRDefault="0000551E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  <w:r w:rsidR="00284919">
              <w:rPr>
                <w:rFonts w:cs="Arial"/>
                <w:color w:val="000000"/>
                <w:szCs w:val="22"/>
                <w:lang w:eastAsia="cs-CZ"/>
              </w:rPr>
              <w:t xml:space="preserve"> – implementační dokument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551E" w:rsidRPr="00276A3F" w:rsidRDefault="00284919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551E" w:rsidRPr="00276A3F" w:rsidRDefault="00147567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551E" w:rsidRPr="00276A3F" w:rsidRDefault="00147567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:rsidTr="000D56F5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147567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276A3F" w:rsidRDefault="00147567" w:rsidP="00E56B5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2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284919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147567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147567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:rsidTr="000D56F5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147567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scénář, protokol o o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:rsidTr="000D56F5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147567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276A3F" w:rsidRDefault="00147567" w:rsidP="00EE4E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D17B64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:rsidTr="000D56F5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147567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276A3F" w:rsidRDefault="00147567" w:rsidP="00EE4E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Systémová příručka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:rsidTr="000D56F5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147567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Bezpečnostní dokumentace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:rsidTr="000D56F5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147567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276A3F" w:rsidRDefault="00147567" w:rsidP="0028491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  <w:r w:rsidR="00284919">
              <w:rPr>
                <w:rFonts w:cs="Arial"/>
                <w:color w:val="000000"/>
                <w:szCs w:val="22"/>
                <w:lang w:eastAsia="cs-CZ"/>
              </w:rPr>
              <w:t xml:space="preserve"> (průběžně paralelně na základě pravidelných aktualizací)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875155" w:rsidP="00875155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:rsidTr="000D56F5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147567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16AE1" w:rsidRDefault="00316AE1" w:rsidP="00316AE1">
            <w:r>
              <w:rPr>
                <w:rFonts w:cs="Arial"/>
                <w:color w:val="000000"/>
                <w:szCs w:val="22"/>
                <w:lang w:eastAsia="cs-CZ"/>
              </w:rPr>
              <w:t>WS</w:t>
            </w:r>
            <w:r>
              <w:rPr>
                <w:rFonts w:cs="Arial"/>
                <w:color w:val="000000"/>
                <w:lang w:eastAsia="cs-CZ"/>
              </w:rPr>
              <w:t xml:space="preserve"> – aktualizace a doplnění dokumentace dotčených webových služeb (WSDL, povolené hodnoty včetně popisu významu, případně odkazy na externí číselníky, vnitřní logika služby, chybové kódy s popisem, popis logování na úrovni služby)</w:t>
            </w:r>
          </w:p>
          <w:p w:rsidR="00147567" w:rsidRDefault="00147567" w:rsidP="00316AE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875155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</w:tbl>
    <w:p w:rsidR="00C83DB4" w:rsidRDefault="0000551E" w:rsidP="00C83DB4">
      <w:pPr>
        <w:rPr>
          <w:b/>
        </w:rPr>
      </w:pPr>
      <w:r w:rsidRPr="004C022A">
        <w:t>(</w:t>
      </w:r>
      <w:r w:rsidR="00C83DB4">
        <w:rPr>
          <w:b/>
        </w:rPr>
        <w:t>ROZSAH TECHNICKÉ DOKUMENTACE</w:t>
      </w:r>
    </w:p>
    <w:p w:rsidR="00C83DB4" w:rsidRPr="000C27F3" w:rsidRDefault="00C83DB4" w:rsidP="00C83DB4">
      <w:pPr>
        <w:rPr>
          <w:b/>
        </w:rPr>
      </w:pPr>
    </w:p>
    <w:p w:rsidR="00C83DB4" w:rsidRPr="000C27F3" w:rsidRDefault="00C83DB4" w:rsidP="00C83DB4">
      <w:pPr>
        <w:pStyle w:val="Odstavecseseznamem"/>
        <w:numPr>
          <w:ilvl w:val="0"/>
          <w:numId w:val="48"/>
        </w:numPr>
        <w:spacing w:after="120"/>
        <w:ind w:left="1060" w:hanging="703"/>
        <w:contextualSpacing w:val="0"/>
        <w:rPr>
          <w:b/>
        </w:rPr>
      </w:pPr>
      <w:r w:rsidRPr="000C27F3">
        <w:rPr>
          <w:b/>
        </w:rPr>
        <w:t xml:space="preserve">Sparx EA modelu (zejména ArchiMate modelu) </w:t>
      </w:r>
    </w:p>
    <w:p w:rsidR="00C83DB4" w:rsidRPr="00EA7F15" w:rsidRDefault="00C83DB4" w:rsidP="00C83DB4">
      <w:pPr>
        <w:pStyle w:val="Odstavecseseznamem"/>
        <w:ind w:left="1065"/>
      </w:pPr>
      <w:r>
        <w:t>V případě, že v rámci implementace dojde k změnám architektury, provede se aktualizace modelu. Sparx EA model by měl zahrnovat:</w:t>
      </w:r>
    </w:p>
    <w:p w:rsidR="00C83DB4" w:rsidRPr="00EA7F15" w:rsidRDefault="00C83DB4" w:rsidP="00C83DB4">
      <w:pPr>
        <w:pStyle w:val="Odstavecseseznamem"/>
        <w:numPr>
          <w:ilvl w:val="1"/>
          <w:numId w:val="48"/>
        </w:numPr>
        <w:ind w:left="1418" w:hanging="338"/>
      </w:pPr>
      <w:r>
        <w:t>a</w:t>
      </w:r>
      <w:r w:rsidRPr="00EA7F15">
        <w:t>plikační komponent</w:t>
      </w:r>
      <w:r>
        <w:t>y</w:t>
      </w:r>
      <w:r w:rsidRPr="00EA7F15">
        <w:t xml:space="preserve"> </w:t>
      </w:r>
      <w:r>
        <w:t xml:space="preserve">tvořící řešení, </w:t>
      </w:r>
      <w:r w:rsidRPr="00EA7F15">
        <w:t xml:space="preserve">případně dílčí komponenty v podobě </w:t>
      </w:r>
      <w:r>
        <w:t>ArchiMate Application Component,</w:t>
      </w:r>
    </w:p>
    <w:p w:rsidR="00C83DB4" w:rsidRPr="00EA7F15" w:rsidRDefault="00C83DB4" w:rsidP="00C83DB4">
      <w:pPr>
        <w:pStyle w:val="Odstavecseseznamem"/>
        <w:numPr>
          <w:ilvl w:val="1"/>
          <w:numId w:val="48"/>
        </w:numPr>
        <w:ind w:left="1418" w:hanging="338"/>
      </w:pPr>
      <w:r>
        <w:t>v</w:t>
      </w:r>
      <w:r w:rsidRPr="00EA7F15">
        <w:t>ymezení relevantních dílčích funkcionalit jako ArchiMate koncepty</w:t>
      </w:r>
      <w:r>
        <w:t>,</w:t>
      </w:r>
      <w:r w:rsidRPr="00EA7F15">
        <w:t xml:space="preserve"> Application Function přidělené k příslušné aplikační komponentě (Application Component)</w:t>
      </w:r>
      <w:r>
        <w:t>,</w:t>
      </w:r>
    </w:p>
    <w:p w:rsidR="00C83DB4" w:rsidRPr="00EA7F15" w:rsidRDefault="00C83DB4" w:rsidP="00C83DB4">
      <w:pPr>
        <w:pStyle w:val="Odstavecseseznamem"/>
        <w:numPr>
          <w:ilvl w:val="1"/>
          <w:numId w:val="48"/>
        </w:numPr>
        <w:ind w:left="1418" w:hanging="338"/>
      </w:pPr>
      <w:r>
        <w:t>p</w:t>
      </w:r>
      <w:r w:rsidRPr="00EA7F15">
        <w:t>rvky webových služeb reprezentovan</w:t>
      </w:r>
      <w:r>
        <w:t>é ArchiMate Application Service,</w:t>
      </w:r>
    </w:p>
    <w:p w:rsidR="00C83DB4" w:rsidRPr="00EA7F15" w:rsidRDefault="00C83DB4" w:rsidP="00C83DB4">
      <w:pPr>
        <w:pStyle w:val="Odstavecseseznamem"/>
        <w:numPr>
          <w:ilvl w:val="1"/>
          <w:numId w:val="48"/>
        </w:numPr>
        <w:ind w:left="1418" w:hanging="338"/>
      </w:pPr>
      <w:r>
        <w:t>h</w:t>
      </w:r>
      <w:r w:rsidRPr="00EA7F15">
        <w:t>lavní datové objekty a číselníky repre</w:t>
      </w:r>
      <w:r>
        <w:t>zentovány ArchiMate Data Object,</w:t>
      </w:r>
    </w:p>
    <w:p w:rsidR="00C83DB4" w:rsidRPr="00EA7F15" w:rsidRDefault="00C83DB4" w:rsidP="00C83DB4">
      <w:pPr>
        <w:pStyle w:val="Odstavecseseznamem"/>
        <w:numPr>
          <w:ilvl w:val="1"/>
          <w:numId w:val="48"/>
        </w:numPr>
        <w:ind w:left="1418" w:hanging="338"/>
      </w:pPr>
      <w:r>
        <w:lastRenderedPageBreak/>
        <w:t>a</w:t>
      </w:r>
      <w:r w:rsidRPr="00EA7F15">
        <w:t>ctivity model/diagramy anebo sekvenční model/diagramy logiky zpracování definovaných typů dokumentů</w:t>
      </w:r>
      <w:r>
        <w:t>,</w:t>
      </w:r>
    </w:p>
    <w:p w:rsidR="00C83DB4" w:rsidRPr="00EA7F15" w:rsidRDefault="00C83DB4" w:rsidP="00C83DB4">
      <w:pPr>
        <w:pStyle w:val="Odstavecseseznamem"/>
        <w:numPr>
          <w:ilvl w:val="1"/>
          <w:numId w:val="48"/>
        </w:numPr>
        <w:ind w:left="1418" w:hanging="338"/>
      </w:pPr>
      <w:r>
        <w:t>p</w:t>
      </w:r>
      <w:r w:rsidRPr="00EA7F15">
        <w:t>opis použitých rolí v systému a jejich navázání na související funkcionality (uživatelské role ve formě ArchiMate konceptu Data Object a využití rolí v rámci funkcionalit/ Application Fu</w:t>
      </w:r>
      <w:r>
        <w:t>nction vazbou ArchiMate Access),</w:t>
      </w:r>
    </w:p>
    <w:p w:rsidR="00C83DB4" w:rsidRDefault="00C83DB4" w:rsidP="00C83DB4">
      <w:pPr>
        <w:pStyle w:val="Odstavecseseznamem"/>
        <w:numPr>
          <w:ilvl w:val="1"/>
          <w:numId w:val="48"/>
        </w:numPr>
        <w:ind w:left="1418" w:hanging="338"/>
      </w:pPr>
      <w:r>
        <w:t>d</w:t>
      </w:r>
      <w:r w:rsidRPr="00EA7F15">
        <w:t xml:space="preserve">oplnění modelu o integrace na externí systémy (konzumace integračních funkcionalit, služeb a rozhraní), znázorněné </w:t>
      </w:r>
      <w:r>
        <w:t>ArchiMate vazbou Used by.</w:t>
      </w:r>
    </w:p>
    <w:p w:rsidR="00C83DB4" w:rsidRPr="00EA7F15" w:rsidRDefault="00C83DB4" w:rsidP="00C83DB4"/>
    <w:p w:rsidR="00C83DB4" w:rsidRPr="001C49F2" w:rsidRDefault="00C83DB4" w:rsidP="00C83DB4">
      <w:pPr>
        <w:pStyle w:val="Odstavecseseznamem"/>
        <w:numPr>
          <w:ilvl w:val="0"/>
          <w:numId w:val="48"/>
        </w:numPr>
        <w:spacing w:after="120"/>
        <w:ind w:left="1060" w:hanging="703"/>
        <w:contextualSpacing w:val="0"/>
        <w:rPr>
          <w:b/>
        </w:rPr>
      </w:pPr>
      <w:r w:rsidRPr="001C49F2">
        <w:rPr>
          <w:b/>
        </w:rPr>
        <w:t>Bezpečnostní dokumentace</w:t>
      </w:r>
    </w:p>
    <w:p w:rsidR="00C83DB4" w:rsidRDefault="00C83DB4" w:rsidP="00C83DB4">
      <w:pPr>
        <w:pStyle w:val="Odstavecseseznamem"/>
        <w:ind w:left="1065"/>
      </w:pPr>
      <w:r>
        <w:t>Jde o přehled bezpečnostních opatření, který jen odkazuje, kde v technické dokumentaci se nalézá jejich popis</w:t>
      </w:r>
    </w:p>
    <w:p w:rsidR="00C83DB4" w:rsidRDefault="00C83DB4" w:rsidP="00C83DB4">
      <w:pPr>
        <w:pStyle w:val="Odstavecseseznamem"/>
        <w:ind w:left="1065"/>
      </w:pPr>
      <w:r>
        <w:t>Jedná se především o popis těchto bezpečnostních opatření (jsou-li relevantní):</w:t>
      </w:r>
    </w:p>
    <w:p w:rsidR="00C83DB4" w:rsidRDefault="00C83DB4" w:rsidP="00C83DB4">
      <w:pPr>
        <w:pStyle w:val="Odstavecseseznamem"/>
        <w:numPr>
          <w:ilvl w:val="1"/>
          <w:numId w:val="48"/>
        </w:numPr>
        <w:ind w:left="1418" w:hanging="338"/>
      </w:pPr>
      <w:r>
        <w:t>řízení přístupu, role, autentizace a autorizace, druhy a správa účtů,</w:t>
      </w:r>
    </w:p>
    <w:p w:rsidR="00C83DB4" w:rsidRDefault="00C83DB4" w:rsidP="00C83DB4">
      <w:pPr>
        <w:pStyle w:val="Odstavecseseznamem"/>
        <w:numPr>
          <w:ilvl w:val="1"/>
          <w:numId w:val="48"/>
        </w:numPr>
        <w:ind w:left="1418" w:hanging="338"/>
      </w:pPr>
      <w:r>
        <w:t>omezení oprávnění (princip minimálních oprávnění),</w:t>
      </w:r>
    </w:p>
    <w:p w:rsidR="00C83DB4" w:rsidRDefault="00C83DB4" w:rsidP="00C83DB4">
      <w:pPr>
        <w:pStyle w:val="Odstavecseseznamem"/>
        <w:numPr>
          <w:ilvl w:val="1"/>
          <w:numId w:val="48"/>
        </w:numPr>
        <w:ind w:left="1418" w:hanging="338"/>
      </w:pPr>
      <w:r>
        <w:t>proces řízení účtů (přidělování/odebírání, vytváření/rušení),</w:t>
      </w:r>
    </w:p>
    <w:p w:rsidR="00C83DB4" w:rsidRDefault="00C83DB4" w:rsidP="00C83DB4">
      <w:pPr>
        <w:pStyle w:val="Odstavecseseznamem"/>
        <w:numPr>
          <w:ilvl w:val="1"/>
          <w:numId w:val="48"/>
        </w:numPr>
        <w:ind w:left="1418" w:hanging="338"/>
      </w:pPr>
      <w:r>
        <w:t>auditní mechanismy, napojení na SIEM (Syslog, SNP TRAP, Textový soubor, JDBC, Microsoft Event Log…),</w:t>
      </w:r>
    </w:p>
    <w:p w:rsidR="00C83DB4" w:rsidRDefault="00C83DB4" w:rsidP="00C83DB4">
      <w:pPr>
        <w:pStyle w:val="Odstavecseseznamem"/>
        <w:numPr>
          <w:ilvl w:val="1"/>
          <w:numId w:val="48"/>
        </w:numPr>
        <w:ind w:left="1418" w:hanging="338"/>
      </w:pPr>
      <w:r>
        <w:t>šifrování,</w:t>
      </w:r>
    </w:p>
    <w:p w:rsidR="00C83DB4" w:rsidRDefault="00C83DB4" w:rsidP="00C83DB4">
      <w:pPr>
        <w:pStyle w:val="Odstavecseseznamem"/>
        <w:numPr>
          <w:ilvl w:val="1"/>
          <w:numId w:val="48"/>
        </w:numPr>
        <w:ind w:left="1418" w:hanging="338"/>
      </w:pPr>
      <w:r>
        <w:t>zabezpečení webového rozhraní, je-li součástí systému,</w:t>
      </w:r>
    </w:p>
    <w:p w:rsidR="00C83DB4" w:rsidRDefault="00C83DB4" w:rsidP="00C83DB4">
      <w:pPr>
        <w:pStyle w:val="Odstavecseseznamem"/>
        <w:numPr>
          <w:ilvl w:val="1"/>
          <w:numId w:val="48"/>
        </w:numPr>
        <w:ind w:left="1418" w:hanging="338"/>
      </w:pPr>
      <w:r>
        <w:t>certifikační autority a PKI,</w:t>
      </w:r>
    </w:p>
    <w:p w:rsidR="00C83DB4" w:rsidRDefault="00C83DB4" w:rsidP="00C83DB4">
      <w:pPr>
        <w:pStyle w:val="Odstavecseseznamem"/>
        <w:numPr>
          <w:ilvl w:val="1"/>
          <w:numId w:val="48"/>
        </w:numPr>
        <w:ind w:left="1418" w:hanging="338"/>
      </w:pPr>
      <w:r>
        <w:t>zajištění integrity dat,</w:t>
      </w:r>
    </w:p>
    <w:p w:rsidR="00C83DB4" w:rsidRDefault="00C83DB4" w:rsidP="00C83DB4">
      <w:pPr>
        <w:pStyle w:val="Odstavecseseznamem"/>
        <w:numPr>
          <w:ilvl w:val="1"/>
          <w:numId w:val="48"/>
        </w:numPr>
        <w:ind w:left="1418" w:hanging="338"/>
      </w:pPr>
      <w:r>
        <w:t>zajištění dostupnosti dat (redundance, cluster, HA…),</w:t>
      </w:r>
    </w:p>
    <w:p w:rsidR="00C83DB4" w:rsidRDefault="00C83DB4" w:rsidP="00C83DB4">
      <w:pPr>
        <w:pStyle w:val="Odstavecseseznamem"/>
        <w:numPr>
          <w:ilvl w:val="1"/>
          <w:numId w:val="48"/>
        </w:numPr>
        <w:ind w:left="1418" w:hanging="338"/>
      </w:pPr>
      <w:r>
        <w:t>zálohování, způsob, rozvrh,</w:t>
      </w:r>
    </w:p>
    <w:p w:rsidR="00C83DB4" w:rsidRDefault="00C83DB4" w:rsidP="00C83DB4">
      <w:pPr>
        <w:pStyle w:val="Odstavecseseznamem"/>
        <w:numPr>
          <w:ilvl w:val="1"/>
          <w:numId w:val="48"/>
        </w:numPr>
        <w:ind w:left="1418" w:hanging="338"/>
      </w:pPr>
      <w:r>
        <w:t>obnovení ze zálohy (DRP) včetně předpokládané doby obnovy,</w:t>
      </w:r>
    </w:p>
    <w:p w:rsidR="00C83DB4" w:rsidRDefault="00C83DB4" w:rsidP="00C83DB4">
      <w:pPr>
        <w:pStyle w:val="Odstavecseseznamem"/>
        <w:numPr>
          <w:ilvl w:val="1"/>
          <w:numId w:val="48"/>
        </w:numPr>
        <w:ind w:left="1418" w:hanging="338"/>
      </w:pPr>
      <w:r>
        <w:t>předpokládá se, že existuje síťové schéma, komunikační schéma a zdrojový kód.</w:t>
      </w:r>
    </w:p>
    <w:p w:rsidR="00C83DB4" w:rsidRPr="00EC4DEB" w:rsidRDefault="00C83DB4" w:rsidP="00C83DB4">
      <w:pPr>
        <w:pStyle w:val="Nadpis1"/>
        <w:numPr>
          <w:ilvl w:val="0"/>
          <w:numId w:val="0"/>
        </w:numPr>
        <w:tabs>
          <w:tab w:val="clear" w:pos="540"/>
        </w:tabs>
        <w:rPr>
          <w:sz w:val="22"/>
        </w:rPr>
      </w:pPr>
    </w:p>
    <w:p w:rsidR="00C83DB4" w:rsidRDefault="00C83DB4" w:rsidP="00C83DB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:rsidR="00C83DB4" w:rsidRDefault="00C83DB4" w:rsidP="00C83DB4">
      <w:pPr>
        <w:spacing w:after="0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>
        <w:rPr>
          <w:rFonts w:cs="Arial"/>
          <w:color w:val="000000"/>
          <w:szCs w:val="22"/>
          <w:lang w:eastAsia="cs-CZ"/>
        </w:rPr>
        <w:t>výše v bodu 5</w:t>
      </w:r>
      <w:r w:rsidRPr="008964A9">
        <w:rPr>
          <w:rFonts w:cs="Arial"/>
          <w:color w:val="000000"/>
          <w:szCs w:val="22"/>
          <w:lang w:eastAsia="cs-CZ"/>
        </w:rPr>
        <w:t xml:space="preserve"> a budou předloženy protokoly o uživatelském testování podepsané </w:t>
      </w:r>
      <w:r>
        <w:rPr>
          <w:rFonts w:cs="Arial"/>
          <w:color w:val="000000"/>
          <w:szCs w:val="22"/>
          <w:lang w:eastAsia="cs-CZ"/>
        </w:rPr>
        <w:t xml:space="preserve">garantem, který je uveden ve sloupci Akceptuje. </w:t>
      </w:r>
    </w:p>
    <w:p w:rsidR="00C83DB4" w:rsidRPr="008964A9" w:rsidRDefault="00C83DB4" w:rsidP="00C83DB4"/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395"/>
        <w:gridCol w:w="2551"/>
        <w:gridCol w:w="2268"/>
      </w:tblGrid>
      <w:tr w:rsidR="00C83DB4" w:rsidRPr="006C3557" w:rsidTr="00C83DB4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C83DB4" w:rsidRPr="006C3557" w:rsidTr="00C83DB4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:rsidR="00C83DB4" w:rsidRPr="004F2BA0" w:rsidRDefault="00C83DB4" w:rsidP="00C83DB4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Fungování nových úprav</w:t>
            </w:r>
          </w:p>
        </w:tc>
        <w:tc>
          <w:tcPr>
            <w:tcW w:w="2551" w:type="dxa"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odborní garanti</w:t>
            </w:r>
          </w:p>
        </w:tc>
      </w:tr>
      <w:tr w:rsidR="00C83DB4" w:rsidRPr="006C3557" w:rsidTr="00C83DB4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:rsidR="00C83DB4" w:rsidRPr="004F2BA0" w:rsidRDefault="00C83DB4" w:rsidP="00C83DB4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Předložení dokumentace</w:t>
            </w:r>
          </w:p>
        </w:tc>
        <w:tc>
          <w:tcPr>
            <w:tcW w:w="2551" w:type="dxa"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Dokumentace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odborní garanti + change koordinátor</w:t>
            </w:r>
          </w:p>
        </w:tc>
      </w:tr>
    </w:tbl>
    <w:p w:rsidR="00C83DB4" w:rsidRPr="006C3557" w:rsidRDefault="00C83DB4" w:rsidP="00C83DB4">
      <w:pPr>
        <w:spacing w:after="0"/>
        <w:rPr>
          <w:rFonts w:cs="Arial"/>
          <w:szCs w:val="22"/>
        </w:rPr>
      </w:pPr>
    </w:p>
    <w:p w:rsidR="00C83DB4" w:rsidRPr="00A030CD" w:rsidRDefault="00C83DB4" w:rsidP="00C83DB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A030CD">
        <w:rPr>
          <w:rFonts w:cs="Arial"/>
          <w:sz w:val="22"/>
          <w:szCs w:val="22"/>
        </w:rP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C83DB4" w:rsidRPr="006C3557" w:rsidTr="00C83DB4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C83DB4" w:rsidRPr="006C3557" w:rsidTr="00C83DB4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testovací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25.</w:t>
            </w:r>
            <w:r w:rsidR="005B7BFE">
              <w:rPr>
                <w:rFonts w:cs="Arial"/>
                <w:color w:val="000000"/>
                <w:szCs w:val="22"/>
                <w:lang w:eastAsia="cs-CZ"/>
              </w:rPr>
              <w:t>8</w:t>
            </w:r>
            <w:r>
              <w:rPr>
                <w:rFonts w:cs="Arial"/>
                <w:color w:val="000000"/>
                <w:szCs w:val="22"/>
                <w:lang w:eastAsia="cs-CZ"/>
              </w:rPr>
              <w:t>.2019</w:t>
            </w:r>
          </w:p>
        </w:tc>
      </w:tr>
      <w:tr w:rsidR="00C83DB4" w:rsidRPr="006C3557" w:rsidTr="00C83DB4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provozní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</w:t>
            </w:r>
            <w:r w:rsidR="005B7BFE">
              <w:rPr>
                <w:rFonts w:cs="Arial"/>
                <w:color w:val="000000"/>
                <w:szCs w:val="22"/>
                <w:lang w:eastAsia="cs-CZ"/>
              </w:rPr>
              <w:t>9</w:t>
            </w:r>
            <w:r>
              <w:rPr>
                <w:rFonts w:cs="Arial"/>
                <w:color w:val="000000"/>
                <w:szCs w:val="22"/>
                <w:lang w:eastAsia="cs-CZ"/>
              </w:rPr>
              <w:t>.2019</w:t>
            </w:r>
          </w:p>
        </w:tc>
      </w:tr>
      <w:tr w:rsidR="00C83DB4" w:rsidRPr="006C3557" w:rsidTr="00C83DB4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:rsidR="00C83DB4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Dodání dokumentace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C83DB4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3.</w:t>
            </w:r>
            <w:r w:rsidR="005B7BFE">
              <w:rPr>
                <w:rFonts w:cs="Arial"/>
                <w:color w:val="000000"/>
                <w:szCs w:val="22"/>
                <w:lang w:eastAsia="cs-CZ"/>
              </w:rPr>
              <w:t>9</w:t>
            </w:r>
            <w:r>
              <w:rPr>
                <w:rFonts w:cs="Arial"/>
                <w:color w:val="000000"/>
                <w:szCs w:val="22"/>
                <w:lang w:eastAsia="cs-CZ"/>
              </w:rPr>
              <w:t>.2019</w:t>
            </w:r>
          </w:p>
        </w:tc>
      </w:tr>
      <w:tr w:rsidR="00C83DB4" w:rsidRPr="006C3557" w:rsidTr="00C83DB4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:rsidR="00C83DB4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C83DB4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</w:t>
            </w:r>
            <w:r w:rsidR="005B7BFE">
              <w:rPr>
                <w:rFonts w:cs="Arial"/>
                <w:color w:val="000000"/>
                <w:szCs w:val="22"/>
                <w:lang w:eastAsia="cs-CZ"/>
              </w:rPr>
              <w:t>9</w:t>
            </w:r>
            <w:r>
              <w:rPr>
                <w:rFonts w:cs="Arial"/>
                <w:color w:val="000000"/>
                <w:szCs w:val="22"/>
                <w:lang w:eastAsia="cs-CZ"/>
              </w:rPr>
              <w:t>.2019</w:t>
            </w:r>
          </w:p>
        </w:tc>
      </w:tr>
    </w:tbl>
    <w:p w:rsidR="00C83DB4" w:rsidRDefault="00C83DB4" w:rsidP="00C83DB4">
      <w:pPr>
        <w:spacing w:after="0"/>
        <w:rPr>
          <w:rFonts w:cs="Arial"/>
          <w:szCs w:val="22"/>
        </w:rPr>
      </w:pPr>
    </w:p>
    <w:p w:rsidR="00C83DB4" w:rsidRPr="00C62446" w:rsidRDefault="00C83DB4" w:rsidP="00C83DB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p w:rsidR="00C83DB4" w:rsidRDefault="00C83DB4" w:rsidP="00C83DB4">
      <w:pPr>
        <w:spacing w:after="0"/>
        <w:ind w:left="426"/>
        <w:rPr>
          <w:rFonts w:cs="Arial"/>
          <w:szCs w:val="22"/>
        </w:rPr>
      </w:pPr>
      <w:r>
        <w:rPr>
          <w:rFonts w:cs="Arial"/>
          <w:szCs w:val="22"/>
        </w:rPr>
        <w:t>1.</w:t>
      </w:r>
    </w:p>
    <w:p w:rsidR="00C83DB4" w:rsidRDefault="00C83DB4" w:rsidP="00C83DB4">
      <w:pPr>
        <w:spacing w:after="0"/>
        <w:ind w:left="426"/>
        <w:rPr>
          <w:rFonts w:cs="Arial"/>
          <w:szCs w:val="22"/>
        </w:rPr>
      </w:pPr>
      <w:r>
        <w:rPr>
          <w:rFonts w:cs="Arial"/>
          <w:szCs w:val="22"/>
        </w:rPr>
        <w:t>2.</w:t>
      </w:r>
    </w:p>
    <w:p w:rsidR="00C83DB4" w:rsidRDefault="00C83DB4" w:rsidP="00C83DB4">
      <w:pPr>
        <w:spacing w:after="0"/>
        <w:rPr>
          <w:rFonts w:cs="Arial"/>
          <w:szCs w:val="22"/>
        </w:rPr>
      </w:pPr>
    </w:p>
    <w:p w:rsidR="00571F80" w:rsidRDefault="00571F80" w:rsidP="00C83DB4">
      <w:pPr>
        <w:spacing w:after="0"/>
        <w:rPr>
          <w:rFonts w:cs="Arial"/>
          <w:szCs w:val="22"/>
        </w:rPr>
      </w:pPr>
    </w:p>
    <w:p w:rsidR="00571F80" w:rsidRPr="006C3557" w:rsidRDefault="00571F80" w:rsidP="00C83DB4">
      <w:pPr>
        <w:spacing w:after="0"/>
        <w:rPr>
          <w:rFonts w:cs="Arial"/>
          <w:szCs w:val="22"/>
        </w:rPr>
      </w:pPr>
    </w:p>
    <w:p w:rsidR="00C83DB4" w:rsidRPr="006C3557" w:rsidRDefault="00C83DB4" w:rsidP="00C83DB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lastRenderedPageBreak/>
        <w:t>Podpisová doložka</w:t>
      </w:r>
    </w:p>
    <w:p w:rsidR="00C83DB4" w:rsidRDefault="00C83DB4" w:rsidP="00C83DB4">
      <w:pPr>
        <w:spacing w:after="0"/>
        <w:rPr>
          <w:rFonts w:cs="Arial"/>
          <w:szCs w:val="22"/>
        </w:rPr>
      </w:pPr>
    </w:p>
    <w:tbl>
      <w:tblPr>
        <w:tblW w:w="9913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2835"/>
        <w:gridCol w:w="1843"/>
        <w:gridCol w:w="2268"/>
      </w:tblGrid>
      <w:tr w:rsidR="00C83DB4" w:rsidRPr="00EE1A46" w:rsidTr="000D56F5">
        <w:tc>
          <w:tcPr>
            <w:tcW w:w="29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83DB4" w:rsidRPr="00EC4DEB" w:rsidRDefault="00C83DB4" w:rsidP="00C83DB4">
            <w:pPr>
              <w:pStyle w:val="Tabulka"/>
              <w:rPr>
                <w:b/>
              </w:rPr>
            </w:pPr>
            <w:r w:rsidRPr="00EC4DEB">
              <w:rPr>
                <w:b/>
              </w:rPr>
              <w:t xml:space="preserve">Za resort </w:t>
            </w:r>
            <w:r w:rsidRPr="00EE1A46">
              <w:rPr>
                <w:b/>
                <w:szCs w:val="22"/>
              </w:rPr>
              <w:t>Mze</w:t>
            </w:r>
            <w:r w:rsidRPr="00EC4DEB">
              <w:rPr>
                <w:b/>
              </w:rPr>
              <w:t>: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C83DB4" w:rsidRPr="00EC4DEB" w:rsidRDefault="00C83DB4" w:rsidP="00C83DB4">
            <w:pPr>
              <w:pStyle w:val="Tabulka"/>
              <w:jc w:val="center"/>
              <w:rPr>
                <w:b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C83DB4" w:rsidRPr="00EC4DEB" w:rsidRDefault="00C83DB4" w:rsidP="00C83DB4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C83DB4" w:rsidRPr="00EC4DEB" w:rsidRDefault="00C83DB4" w:rsidP="00C83DB4">
            <w:pPr>
              <w:pStyle w:val="Tabulka"/>
              <w:rPr>
                <w:b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Podpis:</w:t>
            </w:r>
          </w:p>
        </w:tc>
      </w:tr>
      <w:tr w:rsidR="006D6B47" w:rsidRPr="006C3557" w:rsidTr="005F0A50">
        <w:tc>
          <w:tcPr>
            <w:tcW w:w="29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D6B47" w:rsidRPr="00EC4DEB" w:rsidRDefault="006D6B47" w:rsidP="00C83DB4">
            <w:pPr>
              <w:pStyle w:val="Tabulka"/>
            </w:pPr>
            <w:r>
              <w:rPr>
                <w:color w:val="000000"/>
                <w:szCs w:val="22"/>
                <w:lang w:eastAsia="cs-CZ"/>
              </w:rPr>
              <w:t>Metodický/Věcný garant (podrývání)</w:t>
            </w: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6D6B47" w:rsidRDefault="006D6B47">
            <w:r w:rsidRPr="001C529E">
              <w:rPr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6D6B47" w:rsidRPr="00EC4DEB" w:rsidRDefault="006D6B47" w:rsidP="00C83DB4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6D6B47" w:rsidRPr="00EC4DEB" w:rsidRDefault="006D6B47" w:rsidP="00C83DB4">
            <w:pPr>
              <w:pStyle w:val="Tabulka"/>
              <w:rPr>
                <w:sz w:val="20"/>
              </w:rPr>
            </w:pPr>
          </w:p>
        </w:tc>
      </w:tr>
      <w:tr w:rsidR="006D6B47" w:rsidRPr="006C3557" w:rsidTr="005F0A50">
        <w:tc>
          <w:tcPr>
            <w:tcW w:w="29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D6B47" w:rsidRDefault="006D6B47" w:rsidP="00C83DB4">
            <w:pPr>
              <w:pStyle w:val="Tabulka"/>
              <w:rPr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Žadatel/</w:t>
            </w:r>
            <w:r w:rsidRPr="004C5DDA">
              <w:rPr>
                <w:szCs w:val="22"/>
              </w:rPr>
              <w:t xml:space="preserve"> </w:t>
            </w:r>
            <w:r>
              <w:rPr>
                <w:szCs w:val="22"/>
              </w:rPr>
              <w:t>m</w:t>
            </w:r>
            <w:r w:rsidRPr="004C5DDA">
              <w:rPr>
                <w:szCs w:val="22"/>
              </w:rPr>
              <w:t>etodický garant</w:t>
            </w:r>
            <w:r>
              <w:rPr>
                <w:szCs w:val="22"/>
              </w:rPr>
              <w:t xml:space="preserve"> (podrývání)</w:t>
            </w: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6D6B47" w:rsidRDefault="006D6B47">
            <w:r w:rsidRPr="001C529E">
              <w:rPr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6D6B47" w:rsidRPr="00EC4DEB" w:rsidRDefault="006D6B47" w:rsidP="00C83DB4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6D6B47" w:rsidRPr="00EC4DEB" w:rsidRDefault="006D6B47" w:rsidP="00C83DB4">
            <w:pPr>
              <w:pStyle w:val="Tabulka"/>
              <w:rPr>
                <w:sz w:val="20"/>
              </w:rPr>
            </w:pPr>
          </w:p>
        </w:tc>
      </w:tr>
      <w:tr w:rsidR="006D6B47" w:rsidRPr="006C3557" w:rsidTr="005F0A50">
        <w:tc>
          <w:tcPr>
            <w:tcW w:w="29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D6B47" w:rsidRDefault="006D6B47" w:rsidP="00C83DB4">
            <w:pPr>
              <w:pStyle w:val="Tabulka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Věcný garant (alert FKNM)</w:t>
            </w: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6D6B47" w:rsidRDefault="006D6B47">
            <w:r w:rsidRPr="001C529E">
              <w:rPr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6D6B47" w:rsidRPr="00EC4DEB" w:rsidRDefault="006D6B47" w:rsidP="00C83DB4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6D6B47" w:rsidRPr="00EC4DEB" w:rsidRDefault="006D6B47" w:rsidP="00C83DB4">
            <w:pPr>
              <w:pStyle w:val="Tabulka"/>
              <w:rPr>
                <w:sz w:val="20"/>
              </w:rPr>
            </w:pPr>
          </w:p>
        </w:tc>
      </w:tr>
      <w:tr w:rsidR="006D6B47" w:rsidRPr="006C3557" w:rsidTr="005F0A50">
        <w:tc>
          <w:tcPr>
            <w:tcW w:w="29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D6B47" w:rsidRDefault="006D6B47" w:rsidP="00063B76">
            <w:pPr>
              <w:pStyle w:val="Tabulka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Metodický/Věcný garant (vazba sady a vinice)</w:t>
            </w: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6D6B47" w:rsidRDefault="006D6B47">
            <w:r w:rsidRPr="001C529E">
              <w:rPr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6D6B47" w:rsidRPr="00EC4DEB" w:rsidRDefault="006D6B47" w:rsidP="00C83DB4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6D6B47" w:rsidRPr="00EC4DEB" w:rsidRDefault="006D6B47" w:rsidP="00C83DB4">
            <w:pPr>
              <w:pStyle w:val="Tabulka"/>
              <w:rPr>
                <w:sz w:val="20"/>
              </w:rPr>
            </w:pPr>
          </w:p>
        </w:tc>
      </w:tr>
      <w:tr w:rsidR="006D6B47" w:rsidRPr="006C3557" w:rsidTr="005F0A50"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6B47" w:rsidRDefault="006D6B47" w:rsidP="00DA2216">
            <w:pPr>
              <w:pStyle w:val="Tabulka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Metodický/Věcný garant (tisky LPIS)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6B47" w:rsidRDefault="006D6B47">
            <w:r w:rsidRPr="001C529E">
              <w:rPr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6B47" w:rsidRPr="00EC4DEB" w:rsidRDefault="006D6B47" w:rsidP="00DA2216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6B47" w:rsidRPr="00EC4DEB" w:rsidRDefault="006D6B47" w:rsidP="00DA2216">
            <w:pPr>
              <w:pStyle w:val="Tabulka"/>
              <w:rPr>
                <w:sz w:val="20"/>
              </w:rPr>
            </w:pPr>
          </w:p>
        </w:tc>
      </w:tr>
      <w:tr w:rsidR="006D6B47" w:rsidRPr="006C3557" w:rsidTr="005F0A50"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6B47" w:rsidRDefault="006D6B47" w:rsidP="00DA2216">
            <w:pPr>
              <w:pStyle w:val="Tabulka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Metodický/Věcný garant (Enviro tisk)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6B47" w:rsidRDefault="006D6B47">
            <w:r w:rsidRPr="001C529E">
              <w:rPr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6B47" w:rsidRPr="00EC4DEB" w:rsidRDefault="006D6B47" w:rsidP="00DA2216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6B47" w:rsidRPr="00EC4DEB" w:rsidRDefault="006D6B47" w:rsidP="00DA2216">
            <w:pPr>
              <w:pStyle w:val="Tabulka"/>
              <w:rPr>
                <w:sz w:val="20"/>
              </w:rPr>
            </w:pPr>
          </w:p>
        </w:tc>
      </w:tr>
      <w:tr w:rsidR="006D6B47" w:rsidRPr="006C3557" w:rsidTr="005F0A50">
        <w:tc>
          <w:tcPr>
            <w:tcW w:w="2967" w:type="dxa"/>
            <w:tcBorders>
              <w:left w:val="dotted" w:sz="4" w:space="0" w:color="auto"/>
            </w:tcBorders>
            <w:vAlign w:val="center"/>
          </w:tcPr>
          <w:p w:rsidR="006D6B47" w:rsidRPr="00EC4DEB" w:rsidRDefault="006D6B47" w:rsidP="00C83DB4">
            <w:pPr>
              <w:pStyle w:val="Tabulka"/>
            </w:pPr>
            <w:r w:rsidRPr="00EC4DEB">
              <w:t>Change koordinátor:</w:t>
            </w:r>
          </w:p>
        </w:tc>
        <w:tc>
          <w:tcPr>
            <w:tcW w:w="2835" w:type="dxa"/>
          </w:tcPr>
          <w:p w:rsidR="006D6B47" w:rsidRDefault="006D6B47">
            <w:r w:rsidRPr="001C529E">
              <w:rPr>
                <w:sz w:val="20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6D6B47" w:rsidRPr="00EC4DEB" w:rsidRDefault="006D6B47" w:rsidP="00C83DB4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6D6B47" w:rsidRPr="00EC4DEB" w:rsidRDefault="006D6B47" w:rsidP="00C83DB4">
            <w:pPr>
              <w:pStyle w:val="Tabulka"/>
              <w:rPr>
                <w:sz w:val="20"/>
              </w:rPr>
            </w:pPr>
          </w:p>
        </w:tc>
      </w:tr>
    </w:tbl>
    <w:p w:rsidR="00C83DB4" w:rsidRPr="006C3557" w:rsidRDefault="00C83DB4" w:rsidP="00C83DB4">
      <w:pPr>
        <w:spacing w:after="0"/>
        <w:rPr>
          <w:rFonts w:cs="Arial"/>
          <w:szCs w:val="22"/>
        </w:rPr>
      </w:pPr>
      <w:r w:rsidRPr="006C3557">
        <w:rPr>
          <w:rFonts w:cs="Arial"/>
          <w:szCs w:val="22"/>
        </w:rPr>
        <w:br w:type="page"/>
      </w:r>
    </w:p>
    <w:p w:rsidR="00C83DB4" w:rsidRDefault="00C83DB4" w:rsidP="00C83DB4">
      <w:pPr>
        <w:rPr>
          <w:rFonts w:cs="Arial"/>
          <w:b/>
          <w:caps/>
          <w:szCs w:val="22"/>
        </w:rPr>
        <w:sectPr w:rsidR="00C83DB4" w:rsidSect="00362D0D">
          <w:headerReference w:type="default" r:id="rId13"/>
          <w:footerReference w:type="default" r:id="rId14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:rsidR="00C83DB4" w:rsidRPr="008F29B6" w:rsidRDefault="00C83DB4" w:rsidP="00C83DB4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 xml:space="preserve">nabídkA řešení k požadavku </w:t>
      </w:r>
      <w:r w:rsidR="000D56F5" w:rsidRPr="007B67D9">
        <w:rPr>
          <w:rFonts w:cs="Arial"/>
          <w:b/>
          <w:caps/>
          <w:szCs w:val="22"/>
        </w:rPr>
        <w:t>Z26482</w:t>
      </w:r>
    </w:p>
    <w:tbl>
      <w:tblPr>
        <w:tblW w:w="6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2615"/>
        <w:gridCol w:w="1701"/>
        <w:gridCol w:w="851"/>
      </w:tblGrid>
      <w:tr w:rsidR="00C83DB4" w:rsidRPr="006C3557" w:rsidTr="00C83DB4">
        <w:tc>
          <w:tcPr>
            <w:tcW w:w="1779" w:type="dxa"/>
          </w:tcPr>
          <w:p w:rsidR="00C83DB4" w:rsidRPr="006C3557" w:rsidRDefault="00C83DB4" w:rsidP="00C83DB4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ShP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615" w:type="dxa"/>
          </w:tcPr>
          <w:p w:rsidR="00C83DB4" w:rsidRPr="006C3557" w:rsidRDefault="00C83DB4" w:rsidP="00C83DB4">
            <w:pPr>
              <w:pStyle w:val="Tabulka"/>
              <w:rPr>
                <w:rStyle w:val="Siln"/>
                <w:szCs w:val="22"/>
              </w:rPr>
            </w:pPr>
          </w:p>
        </w:tc>
        <w:tc>
          <w:tcPr>
            <w:tcW w:w="1701" w:type="dxa"/>
          </w:tcPr>
          <w:p w:rsidR="00C83DB4" w:rsidRPr="006C3557" w:rsidRDefault="00C83DB4" w:rsidP="00C83DB4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PK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851" w:type="dxa"/>
          </w:tcPr>
          <w:p w:rsidR="00C83DB4" w:rsidRPr="006C3557" w:rsidRDefault="000D56F5" w:rsidP="00C83DB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463</w:t>
            </w:r>
          </w:p>
        </w:tc>
      </w:tr>
    </w:tbl>
    <w:p w:rsidR="00C83DB4" w:rsidRDefault="000D56F5" w:rsidP="00C83DB4">
      <w:pPr>
        <w:spacing w:after="0"/>
        <w:rPr>
          <w:rFonts w:cs="Arial"/>
          <w:caps/>
          <w:szCs w:val="22"/>
        </w:rPr>
      </w:pPr>
      <w:r>
        <w:rPr>
          <w:rFonts w:cs="Arial"/>
          <w:caps/>
          <w:szCs w:val="22"/>
        </w:rPr>
        <w:t>id pro komunikaci s dod.: PZ_PRAIS_2019_No281_LPIS_HlASenI_podryvani</w:t>
      </w:r>
    </w:p>
    <w:p w:rsidR="00C83DB4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:rsidR="00C83DB4" w:rsidRPr="00B27B87" w:rsidRDefault="00C83DB4" w:rsidP="00C83DB4">
      <w:r>
        <w:t>Viz část A tohoto PZ, body 2 a 3</w:t>
      </w:r>
      <w:r w:rsidR="000D56F5">
        <w:t>.</w:t>
      </w:r>
    </w:p>
    <w:p w:rsidR="00C83DB4" w:rsidRPr="00A73165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:rsidR="00C83DB4" w:rsidRPr="00CC4564" w:rsidRDefault="00C83DB4" w:rsidP="00C83DB4">
      <w:r>
        <w:t xml:space="preserve">V souladu s podmínkami smlouvy </w:t>
      </w:r>
      <w:r w:rsidRPr="00FF1F5D">
        <w:rPr>
          <w:szCs w:val="22"/>
        </w:rPr>
        <w:t>353-2015-13310</w:t>
      </w:r>
      <w:r>
        <w:rPr>
          <w:szCs w:val="22"/>
        </w:rPr>
        <w:t>/1,2,3</w:t>
      </w:r>
      <w:r w:rsidR="000D56F5">
        <w:rPr>
          <w:szCs w:val="22"/>
        </w:rPr>
        <w:t>,4,5,6</w:t>
      </w:r>
    </w:p>
    <w:p w:rsidR="00C83DB4" w:rsidRDefault="001656F7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pict w14:anchorId="302BCD90">
          <v:shape id="_x0000_s1030" type="#_x0000_t75" style="position:absolute;left:0;text-align:left;margin-left:423.4pt;margin-top:16.8pt;width:66.95pt;height:49.4pt;z-index:251658240">
            <v:imagedata r:id="rId15" o:title=""/>
            <w10:wrap type="square"/>
          </v:shape>
          <o:OLEObject Type="Embed" ProgID="Word.Document.12" ShapeID="_x0000_s1030" DrawAspect="Icon" ObjectID="_1626000570" r:id="rId16">
            <o:FieldCodes>\s</o:FieldCodes>
          </o:OLEObject>
        </w:pict>
      </w:r>
      <w:r w:rsidR="00C83DB4" w:rsidRPr="000D56F5">
        <w:rPr>
          <w:sz w:val="22"/>
        </w:rPr>
        <w:t>Dopady</w:t>
      </w:r>
      <w:r w:rsidR="00C83DB4">
        <w:rPr>
          <w:rFonts w:cs="Arial"/>
          <w:sz w:val="22"/>
          <w:szCs w:val="22"/>
        </w:rPr>
        <w:t xml:space="preserve"> do systémů MZe</w:t>
      </w:r>
    </w:p>
    <w:p w:rsidR="00C83DB4" w:rsidRPr="00FF4BBD" w:rsidRDefault="00C83DB4" w:rsidP="000D56F5">
      <w:pPr>
        <w:pStyle w:val="Titulek"/>
      </w:pPr>
      <w:r w:rsidRPr="00FF4BBD">
        <w:t>(Pozn.: V popisu dopadů zohledněte strukturu informací uvedenou v části A - Věcné zadání v bodu 4. U</w:t>
      </w:r>
      <w:r>
        <w:t>, přičemž u</w:t>
      </w:r>
      <w:r w:rsidRPr="00FF4BBD">
        <w:t xml:space="preserve"> dopadů dle bodu 4.1 uveďte, zda může mít změna dopad do agendy, aplikace, na data, na síťovou strukturu, na serverovou infrastrukturu, na bezpečnost.)  </w:t>
      </w:r>
    </w:p>
    <w:p w:rsidR="00C83DB4" w:rsidRDefault="00C83DB4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 w:rsidRPr="00904F0E">
        <w:rPr>
          <w:rFonts w:cs="Arial"/>
          <w:sz w:val="22"/>
          <w:szCs w:val="22"/>
        </w:rPr>
        <w:t>Dopady</w:t>
      </w:r>
      <w:r w:rsidRPr="00EC4DEB">
        <w:rPr>
          <w:sz w:val="22"/>
        </w:rPr>
        <w:t xml:space="preserve"> do </w:t>
      </w:r>
      <w:r w:rsidRPr="00904F0E">
        <w:rPr>
          <w:rFonts w:cs="Arial"/>
          <w:sz w:val="22"/>
          <w:szCs w:val="22"/>
        </w:rPr>
        <w:t>agendy</w:t>
      </w:r>
    </w:p>
    <w:p w:rsidR="00C83DB4" w:rsidRPr="00360DA3" w:rsidRDefault="00FD3044" w:rsidP="00C83DB4">
      <w:r>
        <w:t>ne</w:t>
      </w:r>
    </w:p>
    <w:p w:rsidR="00C83DB4" w:rsidRDefault="00C83DB4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Dopady na </w:t>
      </w:r>
      <w:r w:rsidRPr="00904F0E">
        <w:rPr>
          <w:rFonts w:cs="Arial"/>
          <w:sz w:val="22"/>
          <w:szCs w:val="22"/>
        </w:rPr>
        <w:t>aplikace</w:t>
      </w:r>
    </w:p>
    <w:p w:rsidR="00C83DB4" w:rsidRPr="00360DA3" w:rsidRDefault="00FD3044" w:rsidP="00C83DB4">
      <w:r>
        <w:t>Ano (ve smyslu zadání tohoto PZ)</w:t>
      </w:r>
    </w:p>
    <w:p w:rsidR="00C83DB4" w:rsidRDefault="00C83DB4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Dopady </w:t>
      </w:r>
      <w:r w:rsidRPr="00904F0E">
        <w:rPr>
          <w:rFonts w:cs="Arial"/>
          <w:sz w:val="22"/>
          <w:szCs w:val="22"/>
        </w:rPr>
        <w:t>na data</w:t>
      </w:r>
    </w:p>
    <w:p w:rsidR="00C83DB4" w:rsidRPr="00360DA3" w:rsidRDefault="00FD3044" w:rsidP="00C83DB4">
      <w:r>
        <w:t>Ano (ve smyslu zadání tohoto PZ)</w:t>
      </w:r>
    </w:p>
    <w:p w:rsidR="00C83DB4" w:rsidRDefault="00C83DB4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Dopady</w:t>
      </w:r>
      <w:r w:rsidRPr="00904F0E">
        <w:rPr>
          <w:rFonts w:cs="Arial"/>
          <w:sz w:val="22"/>
          <w:szCs w:val="22"/>
        </w:rPr>
        <w:t xml:space="preserve"> na serverovou infrastrukturu</w:t>
      </w:r>
    </w:p>
    <w:p w:rsidR="00C83DB4" w:rsidRPr="00360DA3" w:rsidRDefault="00FD3044" w:rsidP="00C83DB4">
      <w:r>
        <w:t>ne</w:t>
      </w:r>
    </w:p>
    <w:p w:rsidR="00C83DB4" w:rsidRPr="00CE352A" w:rsidRDefault="00C83DB4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 w:rsidRPr="00CE352A">
        <w:rPr>
          <w:rFonts w:cs="Arial"/>
          <w:sz w:val="22"/>
          <w:szCs w:val="22"/>
        </w:rPr>
        <w:t>Dopady na dohledové scénáře</w:t>
      </w:r>
      <w:r w:rsidRPr="00CE352A">
        <w:rPr>
          <w:rStyle w:val="Odkaznavysvtlivky"/>
          <w:rFonts w:cs="Arial"/>
          <w:sz w:val="22"/>
          <w:szCs w:val="22"/>
        </w:rPr>
        <w:endnoteReference w:id="13"/>
      </w:r>
    </w:p>
    <w:p w:rsidR="00C83DB4" w:rsidRDefault="00FD3044" w:rsidP="00C83DB4">
      <w:pPr>
        <w:spacing w:after="120"/>
      </w:pPr>
      <w:r>
        <w:t>ne</w:t>
      </w:r>
    </w:p>
    <w:p w:rsidR="00C83DB4" w:rsidRDefault="00C83DB4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bookmarkStart w:id="3" w:name="_Ref526927648"/>
      <w:r w:rsidRPr="00904F0E">
        <w:rPr>
          <w:rFonts w:cs="Arial"/>
          <w:sz w:val="22"/>
          <w:szCs w:val="22"/>
        </w:rPr>
        <w:t xml:space="preserve">Dopady </w:t>
      </w:r>
      <w:r>
        <w:rPr>
          <w:rFonts w:cs="Arial"/>
          <w:sz w:val="22"/>
          <w:szCs w:val="22"/>
        </w:rPr>
        <w:t>na bezpečnost</w:t>
      </w:r>
      <w:bookmarkEnd w:id="3"/>
    </w:p>
    <w:p w:rsidR="00C83DB4" w:rsidRPr="000D56F5" w:rsidRDefault="00C83DB4" w:rsidP="000D56F5">
      <w:pPr>
        <w:pStyle w:val="Titulek"/>
        <w:rPr>
          <w:sz w:val="20"/>
        </w:rPr>
      </w:pPr>
      <w:r w:rsidRPr="000D56F5">
        <w:rPr>
          <w:sz w:val="22"/>
        </w:rPr>
        <w:t>Návrh řešení musí být v souladu se všemi požadavky v aktuální verzi Směrnice systémové bezpečnosti MZe. Upřesnění požadavků směrnice ve vztahu k tomuto RfC:</w:t>
      </w:r>
    </w:p>
    <w:tbl>
      <w:tblPr>
        <w:tblW w:w="992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5670"/>
      </w:tblGrid>
      <w:tr w:rsidR="00C83DB4" w:rsidRPr="00504500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927AC8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927AC8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4"/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3DB4" w:rsidRPr="008D2D56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2F506B" w:rsidRPr="003153D0" w:rsidTr="000D56F5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06B" w:rsidRPr="00927AC8" w:rsidRDefault="002F506B" w:rsidP="00C83DB4">
            <w:pPr>
              <w:pStyle w:val="Odstavecseseznamem"/>
              <w:numPr>
                <w:ilvl w:val="0"/>
                <w:numId w:val="4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06B" w:rsidRPr="00927AC8" w:rsidRDefault="002F506B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506B" w:rsidRPr="002F506B" w:rsidRDefault="002F506B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2F506B">
              <w:rPr>
                <w:rFonts w:cs="Arial"/>
                <w:bCs/>
                <w:color w:val="000000"/>
                <w:szCs w:val="22"/>
                <w:lang w:eastAsia="cs-CZ"/>
              </w:rPr>
              <w:t>Bez dopadu – předpokládá se současné využití funkčnosti LPIS</w:t>
            </w:r>
          </w:p>
        </w:tc>
      </w:tr>
      <w:tr w:rsidR="002F506B" w:rsidRPr="00705F38" w:rsidTr="000D56F5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06B" w:rsidRPr="00927AC8" w:rsidRDefault="002F506B" w:rsidP="00C83DB4">
            <w:pPr>
              <w:pStyle w:val="Odstavecseseznamem"/>
              <w:numPr>
                <w:ilvl w:val="0"/>
                <w:numId w:val="4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06B" w:rsidRPr="00927AC8" w:rsidRDefault="002F506B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506B" w:rsidRPr="00927AC8" w:rsidRDefault="002F506B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2F506B" w:rsidTr="000D56F5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06B" w:rsidRPr="00927AC8" w:rsidRDefault="002F506B" w:rsidP="00C83DB4">
            <w:pPr>
              <w:pStyle w:val="Odstavecseseznamem"/>
              <w:numPr>
                <w:ilvl w:val="0"/>
                <w:numId w:val="4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06B" w:rsidRPr="00927AC8" w:rsidRDefault="002F506B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506B" w:rsidRPr="00927AC8" w:rsidRDefault="002F506B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2F506B" w:rsidTr="000D56F5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06B" w:rsidRPr="00927AC8" w:rsidRDefault="002F506B" w:rsidP="00C83DB4">
            <w:pPr>
              <w:pStyle w:val="Odstavecseseznamem"/>
              <w:numPr>
                <w:ilvl w:val="0"/>
                <w:numId w:val="4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506B" w:rsidRDefault="002F506B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bookmarkStart w:id="4" w:name="_Ref427675915"/>
            <w:bookmarkStart w:id="5" w:name="_Ref427675948"/>
            <w:bookmarkStart w:id="6" w:name="_Toc468458262"/>
            <w:bookmarkStart w:id="7" w:name="_Toc501525860"/>
            <w:r w:rsidRPr="005E6B5A">
              <w:rPr>
                <w:szCs w:val="22"/>
              </w:rPr>
              <w:t>Šifrování</w:t>
            </w:r>
            <w:bookmarkEnd w:id="4"/>
            <w:bookmarkEnd w:id="5"/>
            <w:bookmarkEnd w:id="6"/>
            <w:bookmarkEnd w:id="7"/>
            <w:r>
              <w:rPr>
                <w:szCs w:val="22"/>
              </w:rPr>
              <w:t xml:space="preserve"> 3.1.8., </w:t>
            </w:r>
            <w:bookmarkStart w:id="8" w:name="_Toc468458263"/>
            <w:bookmarkStart w:id="9" w:name="_Toc501525861"/>
            <w:r w:rsidRPr="00BC580F">
              <w:rPr>
                <w:szCs w:val="22"/>
              </w:rPr>
              <w:t>Certifikační autority a PKI</w:t>
            </w:r>
            <w:bookmarkEnd w:id="8"/>
            <w:bookmarkEnd w:id="9"/>
            <w:r>
              <w:rPr>
                <w:szCs w:val="22"/>
              </w:rPr>
              <w:t xml:space="preserve"> 3.1.9.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506B" w:rsidRPr="00927AC8" w:rsidRDefault="002F506B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2F506B" w:rsidTr="000D56F5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06B" w:rsidRPr="00927AC8" w:rsidRDefault="002F506B" w:rsidP="00C83DB4">
            <w:pPr>
              <w:pStyle w:val="Odstavecseseznamem"/>
              <w:numPr>
                <w:ilvl w:val="0"/>
                <w:numId w:val="4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06B" w:rsidRPr="00927AC8" w:rsidRDefault="002F506B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506B" w:rsidRPr="00927AC8" w:rsidRDefault="002F506B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2F506B" w:rsidTr="000D56F5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06B" w:rsidRPr="00927AC8" w:rsidRDefault="002F506B" w:rsidP="00C83DB4">
            <w:pPr>
              <w:pStyle w:val="Odstavecseseznamem"/>
              <w:numPr>
                <w:ilvl w:val="0"/>
                <w:numId w:val="4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06B" w:rsidRPr="00927AC8" w:rsidRDefault="002F506B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506B" w:rsidRPr="00927AC8" w:rsidRDefault="002F506B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2F506B" w:rsidTr="000D56F5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06B" w:rsidRPr="00927AC8" w:rsidRDefault="002F506B" w:rsidP="00C83DB4">
            <w:pPr>
              <w:pStyle w:val="Odstavecseseznamem"/>
              <w:numPr>
                <w:ilvl w:val="0"/>
                <w:numId w:val="4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06B" w:rsidRPr="00927AC8" w:rsidRDefault="002F506B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506B" w:rsidRPr="00927AC8" w:rsidRDefault="002F506B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2F506B" w:rsidTr="000D56F5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06B" w:rsidRPr="00927AC8" w:rsidRDefault="002F506B" w:rsidP="00C83DB4">
            <w:pPr>
              <w:pStyle w:val="Odstavecseseznamem"/>
              <w:numPr>
                <w:ilvl w:val="0"/>
                <w:numId w:val="4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06B" w:rsidRPr="00927AC8" w:rsidRDefault="002F506B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506B" w:rsidRPr="00927AC8" w:rsidRDefault="002F506B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2F506B" w:rsidTr="000D56F5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06B" w:rsidRPr="00927AC8" w:rsidRDefault="002F506B" w:rsidP="00C83DB4">
            <w:pPr>
              <w:pStyle w:val="Odstavecseseznamem"/>
              <w:numPr>
                <w:ilvl w:val="0"/>
                <w:numId w:val="4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06B" w:rsidRPr="00927AC8" w:rsidRDefault="002F506B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506B" w:rsidRPr="00927AC8" w:rsidRDefault="002F506B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2F506B" w:rsidTr="000D56F5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06B" w:rsidRPr="00927AC8" w:rsidRDefault="002F506B" w:rsidP="00C83DB4">
            <w:pPr>
              <w:pStyle w:val="Odstavecseseznamem"/>
              <w:numPr>
                <w:ilvl w:val="0"/>
                <w:numId w:val="4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06B" w:rsidRPr="00927AC8" w:rsidRDefault="002F506B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506B" w:rsidRPr="00927AC8" w:rsidRDefault="002F506B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2F506B" w:rsidTr="000D56F5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06B" w:rsidRPr="00927AC8" w:rsidRDefault="002F506B" w:rsidP="00C83DB4">
            <w:pPr>
              <w:pStyle w:val="Odstavecseseznamem"/>
              <w:numPr>
                <w:ilvl w:val="0"/>
                <w:numId w:val="4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06B" w:rsidRPr="00927AC8" w:rsidRDefault="002F506B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506B" w:rsidRPr="00927AC8" w:rsidRDefault="002F506B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2F506B" w:rsidRPr="00F7707A" w:rsidTr="000D56F5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06B" w:rsidRPr="00927AC8" w:rsidRDefault="002F506B" w:rsidP="00C83DB4">
            <w:pPr>
              <w:pStyle w:val="Odstavecseseznamem"/>
              <w:numPr>
                <w:ilvl w:val="0"/>
                <w:numId w:val="4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06B" w:rsidRPr="00927AC8" w:rsidRDefault="002F506B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506B" w:rsidRPr="00927AC8" w:rsidRDefault="002F506B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2F506B" w:rsidTr="000D56F5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06B" w:rsidRPr="00927AC8" w:rsidRDefault="002F506B" w:rsidP="00C83DB4">
            <w:pPr>
              <w:pStyle w:val="Odstavecseseznamem"/>
              <w:numPr>
                <w:ilvl w:val="0"/>
                <w:numId w:val="4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06B" w:rsidRPr="00927AC8" w:rsidRDefault="002F506B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506B" w:rsidRPr="00927AC8" w:rsidRDefault="002F506B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</w:tbl>
    <w:p w:rsidR="00C83DB4" w:rsidRPr="00CF516E" w:rsidRDefault="00C83DB4" w:rsidP="00C83DB4">
      <w:pPr>
        <w:rPr>
          <w:b/>
        </w:rPr>
      </w:pPr>
    </w:p>
    <w:p w:rsidR="00C83DB4" w:rsidRDefault="001656F7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lastRenderedPageBreak/>
        <w:pict w14:anchorId="1B79EBE0">
          <v:shape id="_x0000_s1031" type="#_x0000_t75" style="position:absolute;left:0;text-align:left;margin-left:419.15pt;margin-top:11.05pt;width:66.95pt;height:49.4pt;z-index:251660288;mso-position-horizontal-relative:text;mso-position-vertical-relative:text">
            <v:imagedata r:id="rId17" o:title=""/>
            <w10:wrap type="square"/>
          </v:shape>
          <o:OLEObject Type="Embed" ProgID="Word.Document.12" ShapeID="_x0000_s1031" DrawAspect="Icon" ObjectID="_1626000571" r:id="rId18">
            <o:FieldCodes>\s</o:FieldCodes>
          </o:OLEObject>
        </w:pict>
      </w:r>
      <w:r w:rsidR="00C83DB4" w:rsidRPr="00904F0E">
        <w:rPr>
          <w:rFonts w:cs="Arial"/>
          <w:sz w:val="22"/>
          <w:szCs w:val="22"/>
        </w:rPr>
        <w:t xml:space="preserve">Dopady </w:t>
      </w:r>
      <w:r w:rsidR="00C83DB4">
        <w:rPr>
          <w:rFonts w:cs="Arial"/>
          <w:sz w:val="22"/>
          <w:szCs w:val="22"/>
        </w:rPr>
        <w:t>na síťovou</w:t>
      </w:r>
      <w:r w:rsidR="00C83DB4" w:rsidRPr="00904F0E">
        <w:rPr>
          <w:rFonts w:cs="Arial"/>
          <w:sz w:val="22"/>
          <w:szCs w:val="22"/>
        </w:rPr>
        <w:t xml:space="preserve"> infrastrukturu</w:t>
      </w:r>
    </w:p>
    <w:p w:rsidR="00C83DB4" w:rsidRPr="00F93840" w:rsidRDefault="00C83DB4" w:rsidP="000D56F5">
      <w:pPr>
        <w:pStyle w:val="Titulek"/>
      </w:pPr>
      <w:r w:rsidRPr="00F93840">
        <w:t xml:space="preserve">(Pozn.: V případě, že má změna dopady na síťovou infrastrukturu, doplňte tabulku v připojeném souboru - otevřete dvojklikem.)     </w:t>
      </w:r>
    </w:p>
    <w:p w:rsidR="00C83DB4" w:rsidRDefault="00C83DB4" w:rsidP="00C83DB4">
      <w:pPr>
        <w:rPr>
          <w:rFonts w:cs="Arial"/>
          <w:szCs w:val="22"/>
        </w:rPr>
      </w:pPr>
    </w:p>
    <w:p w:rsidR="00C83DB4" w:rsidRPr="00904F0E" w:rsidRDefault="00C83DB4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:rsidR="00C83DB4" w:rsidRPr="00BB6BCC" w:rsidRDefault="00C83DB4" w:rsidP="000D56F5">
      <w:pPr>
        <w:pStyle w:val="Titulek"/>
      </w:pPr>
      <w:r w:rsidRPr="00EC4DEB">
        <w:t xml:space="preserve">(Pozn.: </w:t>
      </w:r>
      <w:r w:rsidRPr="00BB6BCC">
        <w:t xml:space="preserve">Pokud má požadavek dopady do dalších požadavků MZe, uveďte je </w:t>
      </w:r>
      <w:r>
        <w:t xml:space="preserve">také </w:t>
      </w:r>
      <w:r w:rsidRPr="00BB6BCC">
        <w:t>v tomto bodu.)</w:t>
      </w:r>
    </w:p>
    <w:p w:rsidR="00C83DB4" w:rsidRPr="00BA1643" w:rsidRDefault="00C83DB4" w:rsidP="00C83DB4">
      <w:pPr>
        <w:rPr>
          <w:rFonts w:cs="Arial"/>
          <w:szCs w:val="22"/>
        </w:rPr>
      </w:pPr>
    </w:p>
    <w:p w:rsidR="00C83DB4" w:rsidRPr="0003534C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 xml:space="preserve">Požadavky na </w:t>
      </w:r>
      <w:r w:rsidRPr="000D56F5">
        <w:rPr>
          <w:sz w:val="22"/>
        </w:rPr>
        <w:t>součinnost</w:t>
      </w:r>
      <w:r w:rsidRPr="0003534C">
        <w:rPr>
          <w:rFonts w:cs="Arial"/>
          <w:sz w:val="22"/>
          <w:szCs w:val="22"/>
        </w:rPr>
        <w:t xml:space="preserve">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C83DB4" w:rsidRPr="00F23D33" w:rsidTr="00C83DB4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F23D33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F23D33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C83DB4" w:rsidRPr="00F23D33" w:rsidTr="00C83DB4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C83DB4" w:rsidRPr="00F23D33" w:rsidRDefault="002F506B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83DB4" w:rsidRPr="00F23D33" w:rsidRDefault="002F506B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Aktualizace služeb na BUS</w:t>
            </w:r>
          </w:p>
        </w:tc>
      </w:tr>
      <w:tr w:rsidR="00C83DB4" w:rsidRPr="00F23D33" w:rsidTr="00C83DB4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C83DB4" w:rsidRPr="00F23D33" w:rsidRDefault="002F506B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83DB4" w:rsidRPr="00F23D33" w:rsidRDefault="002F506B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Aktualizace služeb na EPO</w:t>
            </w:r>
          </w:p>
        </w:tc>
      </w:tr>
    </w:tbl>
    <w:p w:rsidR="00C83DB4" w:rsidRPr="004F3B65" w:rsidRDefault="00C83DB4" w:rsidP="000D56F5">
      <w:pPr>
        <w:pStyle w:val="Titulek"/>
      </w:pPr>
      <w:r w:rsidRPr="004F3B65">
        <w:t>(Pozn.: K popisu požadavku uveďte etapu, kdy bude součinnost vyžadována.)</w:t>
      </w:r>
    </w:p>
    <w:p w:rsidR="00C83DB4" w:rsidRPr="005D454E" w:rsidRDefault="00C83DB4" w:rsidP="00C83DB4"/>
    <w:p w:rsidR="00C83DB4" w:rsidRPr="0003534C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D56F5">
        <w:rPr>
          <w:sz w:val="22"/>
        </w:rPr>
        <w:t>Harmonogram</w:t>
      </w:r>
      <w:r w:rsidRPr="0003534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plnění</w:t>
      </w:r>
      <w:r w:rsidRPr="0003534C">
        <w:rPr>
          <w:rFonts w:cs="Arial"/>
          <w:b w:val="0"/>
          <w:sz w:val="22"/>
          <w:szCs w:val="22"/>
          <w:vertAlign w:val="superscript"/>
        </w:rPr>
        <w:endnoteReference w:id="15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C83DB4" w:rsidRPr="00F23D33" w:rsidTr="00C83DB4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F23D33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3DB4" w:rsidRPr="00F23D33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D56F5" w:rsidRPr="00F23D33" w:rsidTr="000D56F5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0D56F5" w:rsidRPr="00F23D33" w:rsidRDefault="000D56F5" w:rsidP="000D56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testovací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D56F5" w:rsidRPr="00F23D33" w:rsidRDefault="000D56F5" w:rsidP="000D56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0174ED">
              <w:rPr>
                <w:rFonts w:cs="Arial"/>
                <w:b/>
                <w:color w:val="000000"/>
                <w:szCs w:val="22"/>
                <w:lang w:eastAsia="cs-CZ"/>
              </w:rPr>
              <w:t>25.8.2019</w:t>
            </w:r>
            <w:r w:rsidR="000174ED">
              <w:rPr>
                <w:rFonts w:cs="Arial"/>
                <w:color w:val="000000"/>
                <w:szCs w:val="22"/>
                <w:lang w:eastAsia="cs-CZ"/>
              </w:rPr>
              <w:t xml:space="preserve"> – 5. 9. 2019</w:t>
            </w:r>
          </w:p>
        </w:tc>
      </w:tr>
      <w:tr w:rsidR="000D56F5" w:rsidRPr="00F23D33" w:rsidTr="000D56F5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0D56F5" w:rsidRPr="00F23D33" w:rsidRDefault="000D56F5" w:rsidP="000D56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provozní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D56F5" w:rsidRPr="00F23D33" w:rsidRDefault="000D56F5" w:rsidP="000D56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0174ED">
              <w:rPr>
                <w:rFonts w:cs="Arial"/>
                <w:b/>
                <w:color w:val="000000"/>
                <w:szCs w:val="22"/>
                <w:lang w:eastAsia="cs-CZ"/>
              </w:rPr>
              <w:t>15.9.2019</w:t>
            </w:r>
            <w:r w:rsidR="000174ED">
              <w:rPr>
                <w:rFonts w:cs="Arial"/>
                <w:color w:val="000000"/>
                <w:szCs w:val="22"/>
                <w:lang w:eastAsia="cs-CZ"/>
              </w:rPr>
              <w:t xml:space="preserve"> – 30. 9. 2019</w:t>
            </w:r>
          </w:p>
        </w:tc>
      </w:tr>
      <w:tr w:rsidR="000D56F5" w:rsidRPr="00F23D33" w:rsidTr="000D56F5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0D56F5" w:rsidRPr="00F23D33" w:rsidRDefault="000D56F5" w:rsidP="000D56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Dodání dokumentace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D56F5" w:rsidRPr="00F23D33" w:rsidRDefault="000174ED" w:rsidP="000D56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</w:t>
            </w:r>
            <w:r w:rsidR="000D56F5">
              <w:rPr>
                <w:rFonts w:cs="Arial"/>
                <w:color w:val="000000"/>
                <w:szCs w:val="22"/>
                <w:lang w:eastAsia="cs-CZ"/>
              </w:rPr>
              <w:t>.9.2019</w:t>
            </w:r>
          </w:p>
        </w:tc>
      </w:tr>
      <w:tr w:rsidR="000D56F5" w:rsidRPr="00F23D33" w:rsidTr="000D56F5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0D56F5" w:rsidRDefault="000D56F5" w:rsidP="000D56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D56F5" w:rsidRDefault="000D56F5" w:rsidP="000D56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30.9.2019</w:t>
            </w:r>
          </w:p>
        </w:tc>
      </w:tr>
    </w:tbl>
    <w:p w:rsidR="000D56F5" w:rsidRDefault="000D56F5" w:rsidP="000D56F5">
      <w:pPr>
        <w:pStyle w:val="Titulek"/>
      </w:pPr>
      <w:r>
        <w:t xml:space="preserve">*/ Upozornění: Uvedený harmonogram je platný v případě, že Dodavatel obdrží objednávku v rozmezí </w:t>
      </w:r>
      <w:r w:rsidRPr="0089572B">
        <w:t>20.6.-</w:t>
      </w:r>
      <w:r w:rsidR="0089572B" w:rsidRPr="0089572B">
        <w:t>5</w:t>
      </w:r>
      <w:r w:rsidRPr="0089572B">
        <w:t>.</w:t>
      </w:r>
      <w:r w:rsidR="0089572B" w:rsidRPr="0089572B">
        <w:t>7</w:t>
      </w:r>
      <w:r w:rsidRPr="0089572B">
        <w:t>.2019</w:t>
      </w:r>
      <w:r>
        <w:t>. V případě pozdějšího data objednání si Dodavatel vyhrazuje právo na úpravu harmonogramu v závislosti na aktuálním vytížení kapacit daného realizačního týmu Dodavatele či stanovení priorit ze strany Objednatele.</w:t>
      </w:r>
    </w:p>
    <w:p w:rsidR="000174ED" w:rsidRDefault="000174ED" w:rsidP="000174ED"/>
    <w:p w:rsidR="000174ED" w:rsidRPr="000174ED" w:rsidRDefault="000174ED" w:rsidP="000174ED">
      <w:pPr>
        <w:rPr>
          <w:b/>
        </w:rPr>
      </w:pPr>
      <w:r w:rsidRPr="00FD65FF">
        <w:rPr>
          <w:b/>
        </w:rPr>
        <w:t xml:space="preserve">Pro zajištění termínů tučně označených je z pohledu poskytovatele nutné provést změnu organizace práce na jiných objednaných PZ. Ze strany Zadavatele je v případě naplnění tučně označených termínu nutné změnit termín dodání PZ č. 405 – DNP plochy </w:t>
      </w:r>
      <w:r w:rsidR="003840FA" w:rsidRPr="00FD65FF">
        <w:rPr>
          <w:b/>
        </w:rPr>
        <w:t>na 20. 8. 2019</w:t>
      </w:r>
      <w:r w:rsidRPr="00FD65FF">
        <w:rPr>
          <w:b/>
        </w:rPr>
        <w:t>.</w:t>
      </w:r>
    </w:p>
    <w:p w:rsidR="000174ED" w:rsidRPr="000174ED" w:rsidRDefault="000174ED" w:rsidP="000174ED"/>
    <w:p w:rsidR="00C83DB4" w:rsidRPr="0003534C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:rsidR="00C83DB4" w:rsidRPr="00F23D33" w:rsidRDefault="00C83DB4" w:rsidP="00C83DB4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3568"/>
        <w:gridCol w:w="1417"/>
        <w:gridCol w:w="1560"/>
        <w:gridCol w:w="1557"/>
      </w:tblGrid>
      <w:tr w:rsidR="00C83DB4" w:rsidRPr="00F23D33" w:rsidTr="0089572B"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6"/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</w:t>
            </w:r>
          </w:p>
        </w:tc>
      </w:tr>
      <w:tr w:rsidR="00C83DB4" w:rsidRPr="00F23D33" w:rsidTr="0089572B">
        <w:trPr>
          <w:trHeight w:hRule="exact" w:val="20"/>
        </w:trPr>
        <w:tc>
          <w:tcPr>
            <w:tcW w:w="1677" w:type="dxa"/>
            <w:tcBorders>
              <w:top w:val="single" w:sz="8" w:space="0" w:color="auto"/>
              <w:left w:val="dotted" w:sz="4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3568" w:type="dxa"/>
            <w:tcBorders>
              <w:top w:val="single" w:sz="8" w:space="0" w:color="auto"/>
              <w:left w:val="dotted" w:sz="4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</w:tr>
      <w:tr w:rsidR="00A8299D" w:rsidRPr="00F23D33" w:rsidTr="0089572B">
        <w:trPr>
          <w:trHeight w:val="397"/>
        </w:trPr>
        <w:tc>
          <w:tcPr>
            <w:tcW w:w="1677" w:type="dxa"/>
            <w:tcBorders>
              <w:top w:val="dotted" w:sz="4" w:space="0" w:color="auto"/>
              <w:left w:val="dotted" w:sz="4" w:space="0" w:color="auto"/>
            </w:tcBorders>
          </w:tcPr>
          <w:p w:rsidR="00A8299D" w:rsidRPr="00F23D33" w:rsidRDefault="00A8299D" w:rsidP="00A8299D">
            <w:pPr>
              <w:pStyle w:val="Tabulka"/>
              <w:rPr>
                <w:szCs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left w:val="dotted" w:sz="4" w:space="0" w:color="auto"/>
            </w:tcBorders>
          </w:tcPr>
          <w:p w:rsidR="00A8299D" w:rsidRPr="00F23D33" w:rsidRDefault="00A8299D" w:rsidP="00A8299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A8299D" w:rsidRPr="00F23D33" w:rsidRDefault="00A8299D" w:rsidP="00A8299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103,5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8299D" w:rsidRPr="00EE22DA" w:rsidRDefault="00A8299D" w:rsidP="00A8299D">
            <w:r>
              <w:t xml:space="preserve"> 871 573,50</w:t>
            </w:r>
          </w:p>
        </w:tc>
        <w:tc>
          <w:tcPr>
            <w:tcW w:w="1557" w:type="dxa"/>
            <w:tcBorders>
              <w:top w:val="dotted" w:sz="4" w:space="0" w:color="auto"/>
            </w:tcBorders>
          </w:tcPr>
          <w:p w:rsidR="00A8299D" w:rsidRDefault="00A8299D" w:rsidP="00A8299D">
            <w:r>
              <w:t>1 054 603,94</w:t>
            </w:r>
          </w:p>
        </w:tc>
      </w:tr>
      <w:tr w:rsidR="00A8299D" w:rsidRPr="00F23D33" w:rsidTr="0089572B">
        <w:trPr>
          <w:trHeight w:val="397"/>
        </w:trPr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A8299D" w:rsidRPr="00CB1115" w:rsidRDefault="00A8299D" w:rsidP="00A8299D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A8299D" w:rsidRPr="00F23D33" w:rsidRDefault="00A8299D" w:rsidP="00A8299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103,5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8299D" w:rsidRPr="00EE22DA" w:rsidRDefault="00A8299D" w:rsidP="00A8299D">
            <w:r>
              <w:t xml:space="preserve"> 871 573,50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:rsidR="00A8299D" w:rsidRDefault="00A8299D" w:rsidP="00A8299D">
            <w:r>
              <w:t>1 054 603,94</w:t>
            </w:r>
          </w:p>
        </w:tc>
      </w:tr>
    </w:tbl>
    <w:p w:rsidR="00C83DB4" w:rsidRPr="00F23D33" w:rsidRDefault="00C83DB4" w:rsidP="00C83DB4">
      <w:pPr>
        <w:spacing w:after="0"/>
        <w:rPr>
          <w:rFonts w:cs="Arial"/>
          <w:sz w:val="8"/>
          <w:szCs w:val="8"/>
        </w:rPr>
      </w:pPr>
    </w:p>
    <w:p w:rsidR="00C83DB4" w:rsidRPr="00EC4DEB" w:rsidRDefault="00C83DB4" w:rsidP="00C83DB4">
      <w:pPr>
        <w:spacing w:after="0"/>
        <w:rPr>
          <w:sz w:val="18"/>
        </w:rPr>
      </w:pPr>
      <w:r w:rsidRPr="00EC4DEB">
        <w:rPr>
          <w:sz w:val="18"/>
        </w:rPr>
        <w:t>(Pozn.: MD – člověkoden, MJ – měrná jednotka, např. počet kusů)</w:t>
      </w:r>
    </w:p>
    <w:p w:rsidR="00C83DB4" w:rsidRDefault="00C83DB4" w:rsidP="00C83DB4"/>
    <w:p w:rsidR="00C83DB4" w:rsidRPr="0003534C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C83DB4" w:rsidRPr="006C3557" w:rsidTr="00C83DB4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C83DB4" w:rsidRPr="006C3557" w:rsidTr="00C83DB4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C83DB4" w:rsidRPr="006C3557" w:rsidTr="00C83DB4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C83DB4" w:rsidRPr="006C3557" w:rsidRDefault="0089572B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83DB4" w:rsidRPr="006C3557" w:rsidRDefault="0089572B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Detailní rozpad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C83DB4" w:rsidRPr="006C3557" w:rsidRDefault="0089572B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e-mailem</w:t>
            </w:r>
          </w:p>
        </w:tc>
      </w:tr>
    </w:tbl>
    <w:p w:rsidR="00C83DB4" w:rsidRDefault="00C83DB4" w:rsidP="00C83DB4">
      <w:pPr>
        <w:rPr>
          <w:sz w:val="20"/>
        </w:rPr>
      </w:pPr>
    </w:p>
    <w:p w:rsidR="00F02503" w:rsidRDefault="00F02503" w:rsidP="00C83DB4">
      <w:pPr>
        <w:rPr>
          <w:sz w:val="20"/>
        </w:rPr>
      </w:pPr>
    </w:p>
    <w:p w:rsidR="00F02503" w:rsidRPr="00EC4DEB" w:rsidRDefault="00F02503" w:rsidP="00C83DB4">
      <w:pPr>
        <w:rPr>
          <w:sz w:val="20"/>
        </w:rPr>
      </w:pPr>
    </w:p>
    <w:p w:rsidR="00C83DB4" w:rsidRPr="0003534C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lastRenderedPageBreak/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C83DB4" w:rsidRPr="006C3557" w:rsidTr="00C83DB4">
        <w:trPr>
          <w:trHeight w:val="558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765184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 / Poskytovatele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7"/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C83DB4" w:rsidRPr="006C3557" w:rsidTr="00C83DB4">
        <w:trPr>
          <w:trHeight w:val="544"/>
        </w:trPr>
        <w:tc>
          <w:tcPr>
            <w:tcW w:w="2693" w:type="dxa"/>
            <w:shd w:val="clear" w:color="auto" w:fill="auto"/>
            <w:noWrap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686" w:type="dxa"/>
            <w:vAlign w:val="center"/>
          </w:tcPr>
          <w:p w:rsidR="00C83DB4" w:rsidRPr="006C3557" w:rsidRDefault="006D6B47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276" w:type="dxa"/>
            <w:vAlign w:val="center"/>
          </w:tcPr>
          <w:p w:rsidR="00C83DB4" w:rsidRPr="006C3557" w:rsidRDefault="00571F80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28.6.2019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83DB4" w:rsidRPr="006C3557" w:rsidRDefault="00C83DB4" w:rsidP="00C83DB4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A8299D" w:rsidRDefault="00A8299D" w:rsidP="00C83DB4">
      <w:pPr>
        <w:rPr>
          <w:rFonts w:cs="Arial"/>
          <w:b/>
          <w:caps/>
          <w:szCs w:val="22"/>
        </w:rPr>
      </w:pPr>
    </w:p>
    <w:p w:rsidR="00A8299D" w:rsidRDefault="00A8299D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br w:type="page"/>
      </w:r>
    </w:p>
    <w:p w:rsidR="0089572B" w:rsidRDefault="0089572B" w:rsidP="00C83DB4">
      <w:pPr>
        <w:rPr>
          <w:rFonts w:cs="Arial"/>
          <w:b/>
          <w:caps/>
          <w:szCs w:val="22"/>
        </w:rPr>
      </w:pPr>
    </w:p>
    <w:p w:rsidR="00C83DB4" w:rsidRPr="006C3557" w:rsidRDefault="00C83DB4" w:rsidP="00C83DB4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 xml:space="preserve">Schválení realizace požadavku </w:t>
      </w:r>
      <w:r w:rsidR="00852317" w:rsidRPr="007B67D9">
        <w:rPr>
          <w:rFonts w:cs="Arial"/>
          <w:b/>
          <w:sz w:val="36"/>
          <w:szCs w:val="36"/>
        </w:rPr>
        <w:t>Z26482</w:t>
      </w:r>
    </w:p>
    <w:tbl>
      <w:tblPr>
        <w:tblW w:w="6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2544"/>
        <w:gridCol w:w="1631"/>
        <w:gridCol w:w="992"/>
      </w:tblGrid>
      <w:tr w:rsidR="00C83DB4" w:rsidRPr="006C3557" w:rsidTr="00C83DB4">
        <w:tc>
          <w:tcPr>
            <w:tcW w:w="1779" w:type="dxa"/>
          </w:tcPr>
          <w:p w:rsidR="00C83DB4" w:rsidRPr="006C3557" w:rsidRDefault="00C83DB4" w:rsidP="00C83DB4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ShP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544" w:type="dxa"/>
          </w:tcPr>
          <w:p w:rsidR="00C83DB4" w:rsidRPr="006C3557" w:rsidRDefault="00C83DB4" w:rsidP="00C83DB4">
            <w:pPr>
              <w:pStyle w:val="Tabulka"/>
              <w:rPr>
                <w:rStyle w:val="Siln"/>
                <w:szCs w:val="22"/>
              </w:rPr>
            </w:pPr>
          </w:p>
        </w:tc>
        <w:tc>
          <w:tcPr>
            <w:tcW w:w="1631" w:type="dxa"/>
          </w:tcPr>
          <w:p w:rsidR="00C83DB4" w:rsidRPr="006C3557" w:rsidRDefault="00C83DB4" w:rsidP="00C83DB4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PK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992" w:type="dxa"/>
          </w:tcPr>
          <w:p w:rsidR="00C83DB4" w:rsidRPr="006C3557" w:rsidRDefault="00852317" w:rsidP="00C83DB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463</w:t>
            </w:r>
          </w:p>
        </w:tc>
      </w:tr>
    </w:tbl>
    <w:p w:rsidR="00C83DB4" w:rsidRDefault="00C83DB4" w:rsidP="00C83DB4">
      <w:pPr>
        <w:rPr>
          <w:rFonts w:cs="Arial"/>
          <w:szCs w:val="22"/>
        </w:rPr>
      </w:pPr>
    </w:p>
    <w:p w:rsidR="00C83DB4" w:rsidRPr="003078A1" w:rsidRDefault="00C83DB4" w:rsidP="00C83DB4">
      <w:pPr>
        <w:pStyle w:val="Nadpis1"/>
        <w:numPr>
          <w:ilvl w:val="0"/>
          <w:numId w:val="47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3078A1">
        <w:rPr>
          <w:rFonts w:cs="Arial"/>
          <w:sz w:val="22"/>
          <w:szCs w:val="22"/>
        </w:rPr>
        <w:t>Specifikace plnění</w:t>
      </w:r>
    </w:p>
    <w:p w:rsidR="00C83DB4" w:rsidRDefault="00C83DB4" w:rsidP="00C83DB4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a B tohoto RfC. </w:t>
      </w:r>
    </w:p>
    <w:p w:rsidR="00C83DB4" w:rsidRDefault="00C83DB4" w:rsidP="00C83DB4">
      <w:pPr>
        <w:rPr>
          <w:rFonts w:cs="Arial"/>
        </w:rPr>
      </w:pPr>
      <w:r>
        <w:rPr>
          <w:rFonts w:cs="Arial"/>
        </w:rPr>
        <w:t xml:space="preserve">Dle části B bod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_Ref526774440 \r \h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FD65FF">
        <w:rPr>
          <w:rFonts w:cs="Arial"/>
          <w:b/>
          <w:bCs/>
        </w:rPr>
        <w:t>Chyba! Nenalezen zdroj odkazů.</w:t>
      </w:r>
      <w:r>
        <w:rPr>
          <w:rFonts w:cs="Arial"/>
        </w:rPr>
        <w:fldChar w:fldCharType="end"/>
      </w:r>
      <w:r>
        <w:rPr>
          <w:rFonts w:cs="Arial"/>
        </w:rPr>
        <w:t xml:space="preserve"> jsou pro realizaci příslušných bezpečnostních opatření požadovány následující změny</w:t>
      </w:r>
      <w:r>
        <w:rPr>
          <w:rStyle w:val="Znakapoznpodarou"/>
          <w:rFonts w:cs="Arial"/>
        </w:rPr>
        <w:footnoteReference w:id="2"/>
      </w:r>
      <w:r>
        <w:rPr>
          <w:rFonts w:cs="Arial"/>
        </w:rPr>
        <w:t>:</w:t>
      </w:r>
    </w:p>
    <w:tbl>
      <w:tblPr>
        <w:tblW w:w="992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5670"/>
      </w:tblGrid>
      <w:tr w:rsidR="00852317" w:rsidRPr="00504500" w:rsidTr="0085231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317" w:rsidRPr="00927AC8" w:rsidRDefault="00852317" w:rsidP="0085231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317" w:rsidRPr="00927AC8" w:rsidRDefault="00852317" w:rsidP="0085231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8"/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317" w:rsidRPr="008D2D56" w:rsidRDefault="00852317" w:rsidP="0085231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852317" w:rsidRPr="003153D0" w:rsidTr="0085231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317" w:rsidRPr="00927AC8" w:rsidRDefault="00852317" w:rsidP="00852317">
            <w:pPr>
              <w:pStyle w:val="Odstavecseseznamem"/>
              <w:numPr>
                <w:ilvl w:val="0"/>
                <w:numId w:val="60"/>
              </w:num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317" w:rsidRPr="00927AC8" w:rsidRDefault="00852317" w:rsidP="0085231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317" w:rsidRPr="002F506B" w:rsidRDefault="00852317" w:rsidP="0085231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2F506B">
              <w:rPr>
                <w:rFonts w:cs="Arial"/>
                <w:bCs/>
                <w:color w:val="000000"/>
                <w:szCs w:val="22"/>
                <w:lang w:eastAsia="cs-CZ"/>
              </w:rPr>
              <w:t>Bez dopadu – předpokládá se současné využití funkčnosti LPIS</w:t>
            </w:r>
          </w:p>
        </w:tc>
      </w:tr>
      <w:tr w:rsidR="00852317" w:rsidRPr="00705F38" w:rsidTr="0085231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317" w:rsidRPr="00927AC8" w:rsidRDefault="00852317" w:rsidP="00852317">
            <w:pPr>
              <w:pStyle w:val="Odstavecseseznamem"/>
              <w:numPr>
                <w:ilvl w:val="0"/>
                <w:numId w:val="6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317" w:rsidRPr="00927AC8" w:rsidRDefault="00852317" w:rsidP="0085231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317" w:rsidRPr="00927AC8" w:rsidRDefault="00852317" w:rsidP="0085231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852317" w:rsidTr="0085231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317" w:rsidRPr="00927AC8" w:rsidRDefault="00852317" w:rsidP="00852317">
            <w:pPr>
              <w:pStyle w:val="Odstavecseseznamem"/>
              <w:numPr>
                <w:ilvl w:val="0"/>
                <w:numId w:val="6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317" w:rsidRPr="00927AC8" w:rsidRDefault="00852317" w:rsidP="0085231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317" w:rsidRPr="00927AC8" w:rsidRDefault="00852317" w:rsidP="0085231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852317" w:rsidTr="0085231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317" w:rsidRPr="00927AC8" w:rsidRDefault="00852317" w:rsidP="00852317">
            <w:pPr>
              <w:pStyle w:val="Odstavecseseznamem"/>
              <w:numPr>
                <w:ilvl w:val="0"/>
                <w:numId w:val="6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2317" w:rsidRDefault="00852317" w:rsidP="0085231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317" w:rsidRPr="00927AC8" w:rsidRDefault="00852317" w:rsidP="0085231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852317" w:rsidTr="0085231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317" w:rsidRPr="00927AC8" w:rsidRDefault="00852317" w:rsidP="00852317">
            <w:pPr>
              <w:pStyle w:val="Odstavecseseznamem"/>
              <w:numPr>
                <w:ilvl w:val="0"/>
                <w:numId w:val="6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317" w:rsidRPr="00927AC8" w:rsidRDefault="00852317" w:rsidP="0085231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317" w:rsidRPr="00927AC8" w:rsidRDefault="00852317" w:rsidP="0085231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852317" w:rsidTr="0085231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317" w:rsidRPr="00927AC8" w:rsidRDefault="00852317" w:rsidP="00852317">
            <w:pPr>
              <w:pStyle w:val="Odstavecseseznamem"/>
              <w:numPr>
                <w:ilvl w:val="0"/>
                <w:numId w:val="6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317" w:rsidRPr="00927AC8" w:rsidRDefault="00852317" w:rsidP="0085231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317" w:rsidRPr="00927AC8" w:rsidRDefault="00852317" w:rsidP="0085231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852317" w:rsidTr="0085231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317" w:rsidRPr="00927AC8" w:rsidRDefault="00852317" w:rsidP="00852317">
            <w:pPr>
              <w:pStyle w:val="Odstavecseseznamem"/>
              <w:numPr>
                <w:ilvl w:val="0"/>
                <w:numId w:val="6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317" w:rsidRPr="00927AC8" w:rsidRDefault="00852317" w:rsidP="0085231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317" w:rsidRPr="00927AC8" w:rsidRDefault="00852317" w:rsidP="0085231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852317" w:rsidTr="0085231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317" w:rsidRPr="00927AC8" w:rsidRDefault="00852317" w:rsidP="00852317">
            <w:pPr>
              <w:pStyle w:val="Odstavecseseznamem"/>
              <w:numPr>
                <w:ilvl w:val="0"/>
                <w:numId w:val="6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317" w:rsidRPr="00927AC8" w:rsidRDefault="00852317" w:rsidP="0085231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317" w:rsidRPr="00927AC8" w:rsidRDefault="00852317" w:rsidP="0085231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852317" w:rsidTr="0085231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317" w:rsidRPr="00927AC8" w:rsidRDefault="00852317" w:rsidP="00852317">
            <w:pPr>
              <w:pStyle w:val="Odstavecseseznamem"/>
              <w:numPr>
                <w:ilvl w:val="0"/>
                <w:numId w:val="6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317" w:rsidRPr="00927AC8" w:rsidRDefault="00852317" w:rsidP="0085231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317" w:rsidRPr="00927AC8" w:rsidRDefault="00852317" w:rsidP="0085231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852317" w:rsidTr="0085231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317" w:rsidRPr="00927AC8" w:rsidRDefault="00852317" w:rsidP="00852317">
            <w:pPr>
              <w:pStyle w:val="Odstavecseseznamem"/>
              <w:numPr>
                <w:ilvl w:val="0"/>
                <w:numId w:val="6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317" w:rsidRPr="00927AC8" w:rsidRDefault="00852317" w:rsidP="0085231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317" w:rsidRPr="00927AC8" w:rsidRDefault="00852317" w:rsidP="0085231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852317" w:rsidTr="0085231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317" w:rsidRPr="00927AC8" w:rsidRDefault="00852317" w:rsidP="00852317">
            <w:pPr>
              <w:pStyle w:val="Odstavecseseznamem"/>
              <w:numPr>
                <w:ilvl w:val="0"/>
                <w:numId w:val="6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317" w:rsidRPr="00927AC8" w:rsidRDefault="00852317" w:rsidP="0085231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317" w:rsidRPr="00927AC8" w:rsidRDefault="00852317" w:rsidP="0085231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852317" w:rsidRPr="00F7707A" w:rsidTr="0085231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317" w:rsidRPr="00927AC8" w:rsidRDefault="00852317" w:rsidP="00852317">
            <w:pPr>
              <w:pStyle w:val="Odstavecseseznamem"/>
              <w:numPr>
                <w:ilvl w:val="0"/>
                <w:numId w:val="6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317" w:rsidRPr="00927AC8" w:rsidRDefault="00852317" w:rsidP="0085231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317" w:rsidRPr="00927AC8" w:rsidRDefault="00852317" w:rsidP="0085231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852317" w:rsidTr="0085231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317" w:rsidRPr="00927AC8" w:rsidRDefault="00852317" w:rsidP="00852317">
            <w:pPr>
              <w:pStyle w:val="Odstavecseseznamem"/>
              <w:numPr>
                <w:ilvl w:val="0"/>
                <w:numId w:val="6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317" w:rsidRPr="00927AC8" w:rsidRDefault="00852317" w:rsidP="0085231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317" w:rsidRPr="00927AC8" w:rsidRDefault="00852317" w:rsidP="0085231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</w:tbl>
    <w:p w:rsidR="00C83DB4" w:rsidRDefault="00C83DB4" w:rsidP="00C83DB4">
      <w:pPr>
        <w:rPr>
          <w:rFonts w:cs="Arial"/>
        </w:rPr>
      </w:pPr>
    </w:p>
    <w:p w:rsidR="00C83DB4" w:rsidRPr="00285F9D" w:rsidRDefault="00C83DB4" w:rsidP="00C83DB4">
      <w:pPr>
        <w:pStyle w:val="Nadpis1"/>
        <w:numPr>
          <w:ilvl w:val="0"/>
          <w:numId w:val="47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:rsidR="00852317" w:rsidRPr="00CC4564" w:rsidRDefault="00852317" w:rsidP="00852317">
      <w:r>
        <w:t xml:space="preserve"> V souladu s podmínkami smlouvy </w:t>
      </w:r>
      <w:r w:rsidRPr="00852317">
        <w:rPr>
          <w:szCs w:val="22"/>
        </w:rPr>
        <w:t>353-2015-13310/1,2,3,4,5,6</w:t>
      </w:r>
    </w:p>
    <w:p w:rsidR="00C83DB4" w:rsidRDefault="00C83DB4" w:rsidP="00C83DB4"/>
    <w:p w:rsidR="00C83DB4" w:rsidRPr="006C3557" w:rsidRDefault="00C83DB4" w:rsidP="00C83DB4">
      <w:pPr>
        <w:pStyle w:val="Nadpis1"/>
        <w:numPr>
          <w:ilvl w:val="0"/>
          <w:numId w:val="47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C83DB4" w:rsidRPr="006C3557" w:rsidTr="00C83DB4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852317" w:rsidRPr="006C3557" w:rsidTr="00C83DB4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852317" w:rsidRPr="006C3557" w:rsidRDefault="00852317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52317" w:rsidRPr="006C3557" w:rsidRDefault="00852317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Aktualizace služeb na BUS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852317" w:rsidRPr="006C3557" w:rsidRDefault="00852317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52317" w:rsidRPr="006C3557" w:rsidTr="00C83DB4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852317" w:rsidRPr="006C3557" w:rsidRDefault="00852317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52317" w:rsidRPr="006C3557" w:rsidRDefault="00852317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Aktualizace služeb na EPO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852317" w:rsidRPr="006C3557" w:rsidRDefault="00852317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C83DB4" w:rsidRPr="004C756F" w:rsidRDefault="00C83DB4" w:rsidP="00C83DB4"/>
    <w:p w:rsidR="00C83DB4" w:rsidRPr="0003534C" w:rsidRDefault="00C83DB4" w:rsidP="00C83DB4">
      <w:pPr>
        <w:pStyle w:val="Nadpis1"/>
        <w:numPr>
          <w:ilvl w:val="0"/>
          <w:numId w:val="47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EC4DEB">
        <w:rPr>
          <w:b w:val="0"/>
          <w:sz w:val="18"/>
        </w:rPr>
        <w:endnoteReference w:id="19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9E1C8F" w:rsidRPr="00F23D33" w:rsidTr="00FD65FF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C8F" w:rsidRPr="00F23D33" w:rsidRDefault="009E1C8F" w:rsidP="00FD65F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8F" w:rsidRPr="00F23D33" w:rsidRDefault="009E1C8F" w:rsidP="00FD65F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9E1C8F" w:rsidRPr="00F23D33" w:rsidTr="00FD65FF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9E1C8F" w:rsidRPr="00F23D33" w:rsidRDefault="009E1C8F" w:rsidP="00FD65F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testovací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1C8F" w:rsidRPr="00F23D33" w:rsidRDefault="009E1C8F" w:rsidP="00FD65F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0174ED">
              <w:rPr>
                <w:rFonts w:cs="Arial"/>
                <w:b/>
                <w:color w:val="000000"/>
                <w:szCs w:val="22"/>
                <w:lang w:eastAsia="cs-CZ"/>
              </w:rPr>
              <w:t>25.8.2019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– 5. 9. 2019</w:t>
            </w:r>
          </w:p>
        </w:tc>
      </w:tr>
      <w:tr w:rsidR="009E1C8F" w:rsidRPr="00F23D33" w:rsidTr="00FD65FF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9E1C8F" w:rsidRPr="00F23D33" w:rsidRDefault="009E1C8F" w:rsidP="00FD65F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provozní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1C8F" w:rsidRPr="00F23D33" w:rsidRDefault="009E1C8F" w:rsidP="00FD65F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0174ED">
              <w:rPr>
                <w:rFonts w:cs="Arial"/>
                <w:b/>
                <w:color w:val="000000"/>
                <w:szCs w:val="22"/>
                <w:lang w:eastAsia="cs-CZ"/>
              </w:rPr>
              <w:t>15.9.2019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– 30. 9. 2019</w:t>
            </w:r>
          </w:p>
        </w:tc>
      </w:tr>
      <w:tr w:rsidR="009E1C8F" w:rsidRPr="00F23D33" w:rsidTr="00FD65FF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9E1C8F" w:rsidRPr="00F23D33" w:rsidRDefault="009E1C8F" w:rsidP="00FD65F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Dodání dokumentace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1C8F" w:rsidRPr="00F23D33" w:rsidRDefault="009E1C8F" w:rsidP="00FD65F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30.9.2019</w:t>
            </w:r>
          </w:p>
        </w:tc>
      </w:tr>
      <w:tr w:rsidR="009E1C8F" w:rsidRPr="00F23D33" w:rsidTr="00FD65FF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9E1C8F" w:rsidRDefault="009E1C8F" w:rsidP="00FD65F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1C8F" w:rsidRDefault="009E1C8F" w:rsidP="00FD65F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30.9.2019</w:t>
            </w:r>
          </w:p>
        </w:tc>
      </w:tr>
    </w:tbl>
    <w:p w:rsidR="00E63229" w:rsidRDefault="00E63229" w:rsidP="00E63229">
      <w:pPr>
        <w:pStyle w:val="Titulek"/>
        <w:rPr>
          <w:rFonts w:cs="Arial"/>
          <w:sz w:val="22"/>
          <w:szCs w:val="22"/>
        </w:rPr>
      </w:pPr>
      <w:r>
        <w:lastRenderedPageBreak/>
        <w:t xml:space="preserve">*/ Upozornění: Uvedený harmonogram je platný v případě, že Dodavatel obdrží objednávku v rozmezí </w:t>
      </w:r>
      <w:r w:rsidRPr="0089572B">
        <w:t>20.6.-5.7.2019</w:t>
      </w:r>
      <w:r>
        <w:t>. V případě pozdějšího data objednání si Dodavatel vyhrazuje právo na úpravu harmonogramu v závislosti na aktuálním vytížení kapacit daného realizačního týmu Dodavatele či stanovení priorit ze strany Objednatele.</w:t>
      </w:r>
    </w:p>
    <w:p w:rsidR="00C83DB4" w:rsidRPr="004C756F" w:rsidRDefault="00C83DB4" w:rsidP="00C83DB4"/>
    <w:p w:rsidR="00C83DB4" w:rsidRPr="0003534C" w:rsidRDefault="00C83DB4" w:rsidP="00C83DB4">
      <w:pPr>
        <w:pStyle w:val="Nadpis1"/>
        <w:numPr>
          <w:ilvl w:val="0"/>
          <w:numId w:val="47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:rsidR="00C83DB4" w:rsidRDefault="00C83DB4" w:rsidP="00C83DB4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2835"/>
        <w:gridCol w:w="1985"/>
        <w:gridCol w:w="1417"/>
        <w:gridCol w:w="1865"/>
      </w:tblGrid>
      <w:tr w:rsidR="00C83DB4" w:rsidRPr="00F23D33" w:rsidTr="009E1C8F"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0"/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C83DB4" w:rsidRPr="00F23D33" w:rsidTr="009E1C8F">
        <w:trPr>
          <w:trHeight w:hRule="exact" w:val="20"/>
        </w:trPr>
        <w:tc>
          <w:tcPr>
            <w:tcW w:w="1677" w:type="dxa"/>
            <w:tcBorders>
              <w:top w:val="single" w:sz="8" w:space="0" w:color="auto"/>
              <w:left w:val="dotted" w:sz="4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dotted" w:sz="4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1865" w:type="dxa"/>
            <w:tcBorders>
              <w:top w:val="single" w:sz="8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</w:tr>
      <w:tr w:rsidR="009E1C8F" w:rsidRPr="00F23D33" w:rsidTr="009E1C8F">
        <w:trPr>
          <w:trHeight w:val="397"/>
        </w:trPr>
        <w:tc>
          <w:tcPr>
            <w:tcW w:w="1677" w:type="dxa"/>
            <w:tcBorders>
              <w:top w:val="dotted" w:sz="4" w:space="0" w:color="auto"/>
              <w:left w:val="dotted" w:sz="4" w:space="0" w:color="auto"/>
            </w:tcBorders>
          </w:tcPr>
          <w:p w:rsidR="009E1C8F" w:rsidRPr="00F23D33" w:rsidRDefault="009E1C8F" w:rsidP="00C83DB4">
            <w:pPr>
              <w:pStyle w:val="Tabulka"/>
              <w:rPr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</w:tcBorders>
          </w:tcPr>
          <w:p w:rsidR="009E1C8F" w:rsidRPr="00F23D33" w:rsidRDefault="009E1C8F" w:rsidP="00C83DB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9E1C8F" w:rsidRPr="00F23D33" w:rsidRDefault="009E1C8F" w:rsidP="00FD65F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103,5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9E1C8F" w:rsidRPr="00EE22DA" w:rsidRDefault="009E1C8F" w:rsidP="00FD65FF">
            <w:r>
              <w:t xml:space="preserve"> 871 573,50</w:t>
            </w:r>
          </w:p>
        </w:tc>
        <w:tc>
          <w:tcPr>
            <w:tcW w:w="1865" w:type="dxa"/>
            <w:tcBorders>
              <w:top w:val="dotted" w:sz="4" w:space="0" w:color="auto"/>
            </w:tcBorders>
          </w:tcPr>
          <w:p w:rsidR="009E1C8F" w:rsidRDefault="009E1C8F" w:rsidP="00FD65FF">
            <w:r>
              <w:t>1 054 603,94</w:t>
            </w:r>
          </w:p>
        </w:tc>
      </w:tr>
      <w:tr w:rsidR="009E1C8F" w:rsidRPr="00F23D33" w:rsidTr="009E1C8F">
        <w:trPr>
          <w:trHeight w:val="397"/>
        </w:trPr>
        <w:tc>
          <w:tcPr>
            <w:tcW w:w="4512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9E1C8F" w:rsidRPr="00CB1115" w:rsidRDefault="009E1C8F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9E1C8F" w:rsidRPr="00F23D33" w:rsidRDefault="009E1C8F" w:rsidP="00FD65F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103,5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9E1C8F" w:rsidRPr="00EE22DA" w:rsidRDefault="009E1C8F" w:rsidP="00FD65FF">
            <w:r>
              <w:t xml:space="preserve"> 871 573,50</w:t>
            </w:r>
          </w:p>
        </w:tc>
        <w:tc>
          <w:tcPr>
            <w:tcW w:w="1865" w:type="dxa"/>
            <w:tcBorders>
              <w:bottom w:val="dotted" w:sz="4" w:space="0" w:color="auto"/>
            </w:tcBorders>
          </w:tcPr>
          <w:p w:rsidR="009E1C8F" w:rsidRDefault="009E1C8F" w:rsidP="00FD65FF">
            <w:r>
              <w:t>1 054 603,94</w:t>
            </w:r>
          </w:p>
        </w:tc>
      </w:tr>
    </w:tbl>
    <w:p w:rsidR="00C83DB4" w:rsidRPr="00F23D33" w:rsidRDefault="00C83DB4" w:rsidP="00C83DB4">
      <w:pPr>
        <w:spacing w:after="0"/>
        <w:rPr>
          <w:rFonts w:cs="Arial"/>
          <w:sz w:val="8"/>
          <w:szCs w:val="8"/>
        </w:rPr>
      </w:pPr>
    </w:p>
    <w:p w:rsidR="00C83DB4" w:rsidRPr="00D201B5" w:rsidRDefault="00C83DB4" w:rsidP="00C83DB4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:rsidR="00C83DB4" w:rsidRPr="00EC4DEB" w:rsidRDefault="00C83DB4" w:rsidP="00C83DB4"/>
    <w:p w:rsidR="00C83DB4" w:rsidRPr="00EC4DEB" w:rsidRDefault="00C83DB4" w:rsidP="00C83DB4">
      <w:pPr>
        <w:spacing w:after="0"/>
        <w:rPr>
          <w:sz w:val="8"/>
        </w:rPr>
      </w:pPr>
    </w:p>
    <w:p w:rsidR="00C83DB4" w:rsidRPr="002123D3" w:rsidRDefault="00C83DB4" w:rsidP="00C83DB4">
      <w:pPr>
        <w:pStyle w:val="Nadpis1"/>
        <w:numPr>
          <w:ilvl w:val="0"/>
          <w:numId w:val="47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Pr="00EC4DEB">
        <w:rPr>
          <w:b w:val="0"/>
          <w:sz w:val="18"/>
        </w:rPr>
        <w:endnoteReference w:id="21"/>
      </w:r>
    </w:p>
    <w:p w:rsidR="00C83DB4" w:rsidRDefault="00C83DB4" w:rsidP="00C83DB4"/>
    <w:p w:rsidR="00C83DB4" w:rsidRDefault="00C83DB4" w:rsidP="00C83DB4"/>
    <w:p w:rsidR="00C83DB4" w:rsidRPr="004C756F" w:rsidRDefault="00C83DB4" w:rsidP="00C83DB4"/>
    <w:p w:rsidR="00C83DB4" w:rsidRDefault="00C83DB4" w:rsidP="00C83DB4">
      <w:pPr>
        <w:spacing w:after="0"/>
      </w:pPr>
      <w:r>
        <w:br w:type="page"/>
      </w:r>
    </w:p>
    <w:p w:rsidR="00C83DB4" w:rsidRDefault="00C83DB4" w:rsidP="00C83DB4">
      <w:pPr>
        <w:pStyle w:val="Nadpis1"/>
        <w:numPr>
          <w:ilvl w:val="0"/>
          <w:numId w:val="47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lastRenderedPageBreak/>
        <w:t>Posouzení</w:t>
      </w:r>
      <w:r w:rsidRPr="00EC4DEB">
        <w:rPr>
          <w:sz w:val="22"/>
        </w:rPr>
        <w:endnoteReference w:id="22"/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2547"/>
        <w:gridCol w:w="2371"/>
        <w:gridCol w:w="2372"/>
        <w:gridCol w:w="2372"/>
      </w:tblGrid>
      <w:tr w:rsidR="00C83DB4" w:rsidRPr="00194CEC" w:rsidTr="00C83DB4">
        <w:trPr>
          <w:trHeight w:val="374"/>
        </w:trPr>
        <w:tc>
          <w:tcPr>
            <w:tcW w:w="2547" w:type="dxa"/>
          </w:tcPr>
          <w:p w:rsidR="00C83DB4" w:rsidRPr="00194CEC" w:rsidRDefault="00C83DB4" w:rsidP="00C83DB4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371" w:type="dxa"/>
          </w:tcPr>
          <w:p w:rsidR="00C83DB4" w:rsidRPr="00194CEC" w:rsidRDefault="00C83DB4" w:rsidP="00C83DB4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372" w:type="dxa"/>
          </w:tcPr>
          <w:p w:rsidR="00C83DB4" w:rsidRPr="00194CEC" w:rsidRDefault="00C83DB4" w:rsidP="00C83DB4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372" w:type="dxa"/>
          </w:tcPr>
          <w:p w:rsidR="00C83DB4" w:rsidRPr="00194CEC" w:rsidRDefault="00C83DB4" w:rsidP="00C83DB4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  <w:r>
              <w:rPr>
                <w:b/>
              </w:rPr>
              <w:t>/Mail</w:t>
            </w:r>
            <w:r>
              <w:rPr>
                <w:rStyle w:val="Odkaznavysvtlivky"/>
                <w:b/>
              </w:rPr>
              <w:endnoteReference w:id="23"/>
            </w:r>
          </w:p>
        </w:tc>
      </w:tr>
      <w:tr w:rsidR="006D6B47" w:rsidTr="00C83DB4">
        <w:trPr>
          <w:trHeight w:val="510"/>
        </w:trPr>
        <w:tc>
          <w:tcPr>
            <w:tcW w:w="2547" w:type="dxa"/>
          </w:tcPr>
          <w:p w:rsidR="006D6B47" w:rsidRDefault="006D6B47" w:rsidP="00C83DB4">
            <w:r>
              <w:t>Bezpečnostní garant</w:t>
            </w:r>
          </w:p>
        </w:tc>
        <w:tc>
          <w:tcPr>
            <w:tcW w:w="2371" w:type="dxa"/>
          </w:tcPr>
          <w:p w:rsidR="006D6B47" w:rsidRDefault="006D6B47">
            <w:r w:rsidRPr="00522460">
              <w:rPr>
                <w:sz w:val="20"/>
                <w:szCs w:val="20"/>
              </w:rPr>
              <w:t>…</w:t>
            </w:r>
          </w:p>
        </w:tc>
        <w:tc>
          <w:tcPr>
            <w:tcW w:w="2372" w:type="dxa"/>
          </w:tcPr>
          <w:p w:rsidR="006D6B47" w:rsidRDefault="006D6B47" w:rsidP="00C83DB4">
            <w:r>
              <w:t>Viz příloha 2</w:t>
            </w:r>
          </w:p>
        </w:tc>
        <w:tc>
          <w:tcPr>
            <w:tcW w:w="2372" w:type="dxa"/>
          </w:tcPr>
          <w:p w:rsidR="006D6B47" w:rsidRDefault="006D6B47" w:rsidP="00C83DB4"/>
        </w:tc>
      </w:tr>
      <w:tr w:rsidR="006D6B47" w:rsidTr="00C83DB4">
        <w:trPr>
          <w:trHeight w:val="510"/>
        </w:trPr>
        <w:tc>
          <w:tcPr>
            <w:tcW w:w="2547" w:type="dxa"/>
          </w:tcPr>
          <w:p w:rsidR="006D6B47" w:rsidRDefault="006D6B47" w:rsidP="00C83DB4">
            <w:r>
              <w:t>Provozní garant</w:t>
            </w:r>
          </w:p>
        </w:tc>
        <w:tc>
          <w:tcPr>
            <w:tcW w:w="2371" w:type="dxa"/>
          </w:tcPr>
          <w:p w:rsidR="006D6B47" w:rsidRDefault="006D6B47">
            <w:r w:rsidRPr="00522460">
              <w:rPr>
                <w:sz w:val="20"/>
                <w:szCs w:val="20"/>
              </w:rPr>
              <w:t>…</w:t>
            </w:r>
          </w:p>
        </w:tc>
        <w:tc>
          <w:tcPr>
            <w:tcW w:w="2372" w:type="dxa"/>
          </w:tcPr>
          <w:p w:rsidR="006D6B47" w:rsidRDefault="006D6B47" w:rsidP="00C83DB4">
            <w:r>
              <w:t>Viz příloha 3</w:t>
            </w:r>
          </w:p>
        </w:tc>
        <w:tc>
          <w:tcPr>
            <w:tcW w:w="2372" w:type="dxa"/>
          </w:tcPr>
          <w:p w:rsidR="006D6B47" w:rsidRDefault="006D6B47" w:rsidP="00C83DB4"/>
        </w:tc>
      </w:tr>
      <w:tr w:rsidR="00C83DB4" w:rsidTr="00C83DB4">
        <w:trPr>
          <w:trHeight w:val="510"/>
        </w:trPr>
        <w:tc>
          <w:tcPr>
            <w:tcW w:w="2547" w:type="dxa"/>
          </w:tcPr>
          <w:p w:rsidR="00C83DB4" w:rsidRDefault="00C83DB4" w:rsidP="00C83DB4">
            <w:r>
              <w:t>Architekt</w:t>
            </w:r>
          </w:p>
        </w:tc>
        <w:tc>
          <w:tcPr>
            <w:tcW w:w="2371" w:type="dxa"/>
          </w:tcPr>
          <w:p w:rsidR="00C83DB4" w:rsidRDefault="00C83DB4" w:rsidP="00C83DB4"/>
        </w:tc>
        <w:tc>
          <w:tcPr>
            <w:tcW w:w="2372" w:type="dxa"/>
          </w:tcPr>
          <w:p w:rsidR="00C83DB4" w:rsidRDefault="00C83DB4" w:rsidP="00C83DB4"/>
        </w:tc>
        <w:tc>
          <w:tcPr>
            <w:tcW w:w="2372" w:type="dxa"/>
          </w:tcPr>
          <w:p w:rsidR="00C83DB4" w:rsidRDefault="00C83DB4" w:rsidP="00C83DB4"/>
        </w:tc>
      </w:tr>
    </w:tbl>
    <w:p w:rsidR="00C83DB4" w:rsidRDefault="00C83DB4" w:rsidP="00C83DB4"/>
    <w:p w:rsidR="00C83DB4" w:rsidRDefault="00C83DB4" w:rsidP="00C83DB4">
      <w:pPr>
        <w:pStyle w:val="Nadpis1"/>
        <w:numPr>
          <w:ilvl w:val="0"/>
          <w:numId w:val="47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p w:rsidR="00F93840" w:rsidRDefault="00F93840" w:rsidP="00F93840"/>
    <w:tbl>
      <w:tblPr>
        <w:tblW w:w="9913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977"/>
        <w:gridCol w:w="1843"/>
        <w:gridCol w:w="2268"/>
      </w:tblGrid>
      <w:tr w:rsidR="00F93840" w:rsidRPr="00EC4DEB" w:rsidTr="00414950">
        <w:tc>
          <w:tcPr>
            <w:tcW w:w="28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93840" w:rsidRPr="00EC4DEB" w:rsidRDefault="00F93840" w:rsidP="00414950">
            <w:pPr>
              <w:pStyle w:val="Tabulka"/>
              <w:rPr>
                <w:b/>
              </w:rPr>
            </w:pPr>
            <w:r w:rsidRPr="00EC4DEB">
              <w:rPr>
                <w:b/>
              </w:rPr>
              <w:t xml:space="preserve">Za resort </w:t>
            </w:r>
            <w:r w:rsidRPr="00EE1A46">
              <w:rPr>
                <w:b/>
                <w:szCs w:val="22"/>
              </w:rPr>
              <w:t>Mze</w:t>
            </w:r>
            <w:r w:rsidRPr="00EC4DEB">
              <w:rPr>
                <w:b/>
              </w:rPr>
              <w:t>: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F93840" w:rsidRPr="00EC4DEB" w:rsidRDefault="00F93840" w:rsidP="00414950">
            <w:pPr>
              <w:pStyle w:val="Tabulka"/>
              <w:jc w:val="center"/>
              <w:rPr>
                <w:b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F93840" w:rsidRPr="00EC4DEB" w:rsidRDefault="00F93840" w:rsidP="00414950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F93840" w:rsidRPr="00EC4DEB" w:rsidRDefault="00F93840" w:rsidP="00414950">
            <w:pPr>
              <w:pStyle w:val="Tabulka"/>
              <w:rPr>
                <w:b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Podpis:</w:t>
            </w:r>
          </w:p>
        </w:tc>
      </w:tr>
      <w:tr w:rsidR="006D6B47" w:rsidRPr="00EC4DEB" w:rsidTr="004B5E1D">
        <w:tc>
          <w:tcPr>
            <w:tcW w:w="28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D6B47" w:rsidRPr="00EC4DEB" w:rsidRDefault="006D6B47" w:rsidP="00414950">
            <w:pPr>
              <w:pStyle w:val="Tabulka"/>
            </w:pPr>
            <w:r>
              <w:rPr>
                <w:color w:val="000000"/>
                <w:szCs w:val="22"/>
                <w:lang w:eastAsia="cs-CZ"/>
              </w:rPr>
              <w:t>Metodický/Věcný garant (podrývání)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6D6B47" w:rsidRDefault="006D6B47">
            <w:r w:rsidRPr="002A2F91">
              <w:rPr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6D6B47" w:rsidRPr="00EC4DEB" w:rsidRDefault="006D6B47" w:rsidP="00414950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6D6B47" w:rsidRPr="00EC4DEB" w:rsidRDefault="006D6B47" w:rsidP="00414950">
            <w:pPr>
              <w:pStyle w:val="Tabulka"/>
              <w:rPr>
                <w:sz w:val="20"/>
              </w:rPr>
            </w:pPr>
          </w:p>
        </w:tc>
      </w:tr>
      <w:tr w:rsidR="006D6B47" w:rsidRPr="00EC4DEB" w:rsidTr="004B5E1D">
        <w:tc>
          <w:tcPr>
            <w:tcW w:w="28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D6B47" w:rsidRDefault="006D6B47" w:rsidP="00414950">
            <w:pPr>
              <w:pStyle w:val="Tabulka"/>
              <w:rPr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Žadatel/</w:t>
            </w:r>
            <w:r w:rsidRPr="004C5DDA">
              <w:rPr>
                <w:szCs w:val="22"/>
              </w:rPr>
              <w:t xml:space="preserve"> </w:t>
            </w:r>
            <w:r>
              <w:rPr>
                <w:szCs w:val="22"/>
              </w:rPr>
              <w:t>m</w:t>
            </w:r>
            <w:r w:rsidRPr="004C5DDA">
              <w:rPr>
                <w:szCs w:val="22"/>
              </w:rPr>
              <w:t>etodický garant</w:t>
            </w:r>
            <w:r>
              <w:rPr>
                <w:szCs w:val="22"/>
              </w:rPr>
              <w:t xml:space="preserve"> (podrývání)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6D6B47" w:rsidRDefault="006D6B47">
            <w:r w:rsidRPr="002A2F91">
              <w:rPr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6D6B47" w:rsidRPr="00EC4DEB" w:rsidRDefault="006D6B47" w:rsidP="00414950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6D6B47" w:rsidRPr="00EC4DEB" w:rsidRDefault="006D6B47" w:rsidP="00414950">
            <w:pPr>
              <w:pStyle w:val="Tabulka"/>
              <w:rPr>
                <w:sz w:val="20"/>
              </w:rPr>
            </w:pPr>
          </w:p>
        </w:tc>
      </w:tr>
      <w:tr w:rsidR="006D6B47" w:rsidRPr="00EC4DEB" w:rsidTr="004B5E1D">
        <w:tc>
          <w:tcPr>
            <w:tcW w:w="28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D6B47" w:rsidRDefault="006D6B47" w:rsidP="00414950">
            <w:pPr>
              <w:pStyle w:val="Tabulka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Věcný garant ((alert FKNM)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6D6B47" w:rsidRDefault="006D6B47">
            <w:r w:rsidRPr="002A2F91">
              <w:rPr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6D6B47" w:rsidRPr="00EC4DEB" w:rsidRDefault="006D6B47" w:rsidP="00414950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6D6B47" w:rsidRPr="00EC4DEB" w:rsidRDefault="006D6B47" w:rsidP="00414950">
            <w:pPr>
              <w:pStyle w:val="Tabulka"/>
              <w:rPr>
                <w:sz w:val="20"/>
              </w:rPr>
            </w:pPr>
          </w:p>
        </w:tc>
      </w:tr>
      <w:tr w:rsidR="006D6B47" w:rsidRPr="00EC4DEB" w:rsidTr="004B5E1D">
        <w:tc>
          <w:tcPr>
            <w:tcW w:w="28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D6B47" w:rsidRDefault="006D6B47" w:rsidP="00414950">
            <w:pPr>
              <w:pStyle w:val="Tabulka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Metodický/Věcný garant (vazba sady)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6D6B47" w:rsidRDefault="006D6B47">
            <w:r w:rsidRPr="002A2F91">
              <w:rPr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6D6B47" w:rsidRPr="00EC4DEB" w:rsidRDefault="006D6B47" w:rsidP="00414950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6D6B47" w:rsidRPr="00EC4DEB" w:rsidRDefault="006D6B47" w:rsidP="00414950">
            <w:pPr>
              <w:pStyle w:val="Tabulka"/>
              <w:rPr>
                <w:sz w:val="20"/>
              </w:rPr>
            </w:pPr>
          </w:p>
        </w:tc>
      </w:tr>
      <w:tr w:rsidR="006D6B47" w:rsidRPr="00EC4DEB" w:rsidTr="004B5E1D"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6B47" w:rsidRDefault="006D6B47" w:rsidP="00414950">
            <w:pPr>
              <w:pStyle w:val="Tabulka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Metodický/Věcný garant (tisky LPIS)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6B47" w:rsidRDefault="006D6B47">
            <w:r w:rsidRPr="002A2F91">
              <w:rPr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6B47" w:rsidRPr="00EC4DEB" w:rsidRDefault="006D6B47" w:rsidP="00414950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6B47" w:rsidRPr="00EC4DEB" w:rsidRDefault="006D6B47" w:rsidP="00414950">
            <w:pPr>
              <w:pStyle w:val="Tabulka"/>
              <w:rPr>
                <w:sz w:val="20"/>
              </w:rPr>
            </w:pPr>
          </w:p>
        </w:tc>
      </w:tr>
      <w:tr w:rsidR="006D6B47" w:rsidRPr="00EC4DEB" w:rsidTr="004B5E1D"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6B47" w:rsidRDefault="006D6B47" w:rsidP="00414950">
            <w:pPr>
              <w:pStyle w:val="Tabulka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Metodický/Věcný garant (Enviro tisk)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6B47" w:rsidRDefault="006D6B47">
            <w:r w:rsidRPr="002A2F91">
              <w:rPr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6B47" w:rsidRPr="00EC4DEB" w:rsidRDefault="006D6B47" w:rsidP="00414950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6B47" w:rsidRPr="00EC4DEB" w:rsidRDefault="006D6B47" w:rsidP="00414950">
            <w:pPr>
              <w:pStyle w:val="Tabulka"/>
              <w:rPr>
                <w:sz w:val="20"/>
              </w:rPr>
            </w:pPr>
          </w:p>
        </w:tc>
      </w:tr>
      <w:tr w:rsidR="006D6B47" w:rsidRPr="00EC4DEB" w:rsidTr="004B5E1D">
        <w:tc>
          <w:tcPr>
            <w:tcW w:w="2825" w:type="dxa"/>
            <w:tcBorders>
              <w:left w:val="dotted" w:sz="4" w:space="0" w:color="auto"/>
            </w:tcBorders>
            <w:vAlign w:val="center"/>
          </w:tcPr>
          <w:p w:rsidR="006D6B47" w:rsidRPr="00EC4DEB" w:rsidRDefault="006D6B47" w:rsidP="00414950">
            <w:pPr>
              <w:pStyle w:val="Tabulka"/>
            </w:pPr>
            <w:r w:rsidRPr="00EC4DEB">
              <w:t>Change koordinátor:</w:t>
            </w:r>
          </w:p>
        </w:tc>
        <w:tc>
          <w:tcPr>
            <w:tcW w:w="2977" w:type="dxa"/>
          </w:tcPr>
          <w:p w:rsidR="006D6B47" w:rsidRDefault="006D6B47">
            <w:r w:rsidRPr="002A2F91">
              <w:rPr>
                <w:sz w:val="20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6D6B47" w:rsidRPr="00EC4DEB" w:rsidRDefault="006D6B47" w:rsidP="00414950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6D6B47" w:rsidRPr="00EC4DEB" w:rsidRDefault="006D6B47" w:rsidP="00414950">
            <w:pPr>
              <w:pStyle w:val="Tabulka"/>
              <w:rPr>
                <w:sz w:val="20"/>
              </w:rPr>
            </w:pPr>
          </w:p>
        </w:tc>
      </w:tr>
      <w:tr w:rsidR="006D6B47" w:rsidRPr="00EC4DEB" w:rsidTr="004B5E1D">
        <w:tc>
          <w:tcPr>
            <w:tcW w:w="2825" w:type="dxa"/>
            <w:tcBorders>
              <w:left w:val="dotted" w:sz="4" w:space="0" w:color="auto"/>
            </w:tcBorders>
            <w:vAlign w:val="center"/>
          </w:tcPr>
          <w:p w:rsidR="006D6B47" w:rsidRPr="00EC4DEB" w:rsidRDefault="006D6B47" w:rsidP="00414950">
            <w:pPr>
              <w:pStyle w:val="Tabulka"/>
            </w:pPr>
            <w:r w:rsidRPr="00B87502">
              <w:t>Oprávněná osoba dle smlouvy</w:t>
            </w:r>
          </w:p>
        </w:tc>
        <w:tc>
          <w:tcPr>
            <w:tcW w:w="2977" w:type="dxa"/>
          </w:tcPr>
          <w:p w:rsidR="006D6B47" w:rsidRDefault="006D6B47">
            <w:r w:rsidRPr="002A2F91">
              <w:rPr>
                <w:sz w:val="20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6D6B47" w:rsidRPr="00EC4DEB" w:rsidRDefault="006D6B47" w:rsidP="00414950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6D6B47" w:rsidRPr="00EC4DEB" w:rsidRDefault="006D6B47" w:rsidP="00414950">
            <w:pPr>
              <w:pStyle w:val="Tabulka"/>
              <w:rPr>
                <w:sz w:val="20"/>
              </w:rPr>
            </w:pPr>
          </w:p>
        </w:tc>
      </w:tr>
    </w:tbl>
    <w:p w:rsidR="00F93840" w:rsidRDefault="00F93840" w:rsidP="00F93840"/>
    <w:p w:rsidR="00FD65FF" w:rsidRDefault="00FD65FF" w:rsidP="00F93840"/>
    <w:p w:rsidR="00FD65FF" w:rsidRDefault="00FD65FF" w:rsidP="00F93840"/>
    <w:p w:rsidR="00FD65FF" w:rsidRDefault="00FD65FF" w:rsidP="00F93840"/>
    <w:p w:rsidR="00FD65FF" w:rsidRDefault="00FD65FF" w:rsidP="00F93840"/>
    <w:p w:rsidR="00FD65FF" w:rsidRDefault="00FD65FF" w:rsidP="00F93840"/>
    <w:p w:rsidR="00FD65FF" w:rsidRDefault="00FD65FF" w:rsidP="00F93840"/>
    <w:p w:rsidR="00FD65FF" w:rsidRDefault="00FD65FF" w:rsidP="00F93840"/>
    <w:p w:rsidR="00FD65FF" w:rsidRDefault="00FD65FF" w:rsidP="00F93840"/>
    <w:p w:rsidR="00FD65FF" w:rsidRDefault="00FD65FF" w:rsidP="00F93840"/>
    <w:p w:rsidR="00FD65FF" w:rsidRDefault="00FD65FF" w:rsidP="00F93840"/>
    <w:p w:rsidR="00FD65FF" w:rsidRDefault="00FD65FF" w:rsidP="00F93840"/>
    <w:p w:rsidR="00FD65FF" w:rsidRDefault="00FD65FF" w:rsidP="00F93840"/>
    <w:p w:rsidR="00C83DB4" w:rsidRDefault="00C83DB4" w:rsidP="00C83DB4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C83DB4" w:rsidSect="00440CB4">
      <w:footerReference w:type="default" r:id="rId19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6F7" w:rsidRDefault="001656F7" w:rsidP="0000551E">
      <w:pPr>
        <w:spacing w:after="0"/>
      </w:pPr>
      <w:r>
        <w:separator/>
      </w:r>
    </w:p>
  </w:endnote>
  <w:endnote w:type="continuationSeparator" w:id="0">
    <w:p w:rsidR="001656F7" w:rsidRDefault="001656F7" w:rsidP="0000551E">
      <w:pPr>
        <w:spacing w:after="0"/>
      </w:pPr>
      <w:r>
        <w:continuationSeparator/>
      </w:r>
    </w:p>
  </w:endnote>
  <w:endnote w:type="continuationNotice" w:id="1">
    <w:p w:rsidR="001656F7" w:rsidRDefault="001656F7">
      <w:pPr>
        <w:spacing w:after="0"/>
      </w:pPr>
    </w:p>
  </w:endnote>
  <w:endnote w:id="2">
    <w:p w:rsidR="00FD65FF" w:rsidRPr="00E56B5D" w:rsidRDefault="00FD65FF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:rsidR="00FD65FF" w:rsidRPr="00E56B5D" w:rsidRDefault="00FD65FF" w:rsidP="008A450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 xml:space="preserve">identifikátor projektu k požadavku přidělený v projektovém portálu MZe </w:t>
      </w:r>
    </w:p>
  </w:endnote>
  <w:endnote w:id="4">
    <w:p w:rsidR="00FD65FF" w:rsidRPr="00E56B5D" w:rsidRDefault="00FD65FF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5">
    <w:p w:rsidR="00FD65FF" w:rsidRPr="00E56B5D" w:rsidRDefault="00FD65FF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6">
    <w:p w:rsidR="00FD65FF" w:rsidRPr="00E56B5D" w:rsidRDefault="00FD65FF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7">
    <w:p w:rsidR="00FD65FF" w:rsidRPr="00E56B5D" w:rsidRDefault="00FD65FF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8">
    <w:p w:rsidR="00FD65FF" w:rsidRPr="00E56B5D" w:rsidRDefault="00FD65FF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9">
    <w:p w:rsidR="00FD65FF" w:rsidRPr="00E56B5D" w:rsidRDefault="00FD65FF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10">
    <w:p w:rsidR="00FD65FF" w:rsidRPr="00E56B5D" w:rsidRDefault="00FD65FF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1">
    <w:p w:rsidR="00FD65FF" w:rsidRPr="00E56B5D" w:rsidRDefault="00FD65FF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 s Provozním garantem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12">
    <w:p w:rsidR="00FD65FF" w:rsidRPr="00E56B5D" w:rsidRDefault="00FD65FF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d</w:t>
      </w:r>
      <w:r>
        <w:rPr>
          <w:rFonts w:cs="Arial"/>
          <w:color w:val="000000"/>
          <w:sz w:val="18"/>
          <w:szCs w:val="18"/>
          <w:lang w:eastAsia="cs-CZ"/>
        </w:rPr>
        <w:t>o</w:t>
      </w:r>
      <w:r w:rsidRPr="00E56B5D">
        <w:rPr>
          <w:rFonts w:cs="Arial"/>
          <w:color w:val="000000"/>
          <w:sz w:val="18"/>
          <w:szCs w:val="18"/>
          <w:lang w:eastAsia="cs-CZ"/>
        </w:rPr>
        <w:t xml:space="preserve"> tabulk</w:t>
      </w:r>
      <w:r>
        <w:rPr>
          <w:rFonts w:cs="Arial"/>
          <w:color w:val="000000"/>
          <w:sz w:val="18"/>
          <w:szCs w:val="18"/>
          <w:lang w:eastAsia="cs-CZ"/>
        </w:rPr>
        <w:t>y.</w:t>
      </w:r>
    </w:p>
  </w:endnote>
  <w:endnote w:id="13">
    <w:p w:rsidR="00FD65FF" w:rsidRPr="00360DA3" w:rsidRDefault="00FD65FF" w:rsidP="00C83DB4">
      <w:pPr>
        <w:pStyle w:val="Textvysvtlivek"/>
        <w:rPr>
          <w:sz w:val="16"/>
          <w:szCs w:val="16"/>
        </w:rPr>
      </w:pPr>
      <w:r w:rsidRPr="00360DA3">
        <w:rPr>
          <w:rStyle w:val="Odkaznavysvtlivky"/>
          <w:sz w:val="16"/>
          <w:szCs w:val="16"/>
        </w:rPr>
        <w:endnoteRef/>
      </w:r>
      <w:r w:rsidRPr="00360DA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Pokud z vyhodnocení dopadů vyplyne potřeba upravit dohledové </w:t>
      </w:r>
      <w:r w:rsidRPr="00360DA3">
        <w:rPr>
          <w:sz w:val="16"/>
          <w:szCs w:val="16"/>
        </w:rPr>
        <w:t xml:space="preserve">scénáře </w:t>
      </w:r>
      <w:r>
        <w:rPr>
          <w:sz w:val="16"/>
          <w:szCs w:val="16"/>
        </w:rPr>
        <w:t xml:space="preserve">nebo zpracování </w:t>
      </w:r>
      <w:r w:rsidRPr="00360DA3">
        <w:rPr>
          <w:sz w:val="16"/>
          <w:szCs w:val="16"/>
        </w:rPr>
        <w:t>nové</w:t>
      </w:r>
      <w:r>
        <w:rPr>
          <w:sz w:val="16"/>
          <w:szCs w:val="16"/>
        </w:rPr>
        <w:t>ho</w:t>
      </w:r>
      <w:r w:rsidRPr="00360DA3">
        <w:rPr>
          <w:sz w:val="16"/>
          <w:szCs w:val="16"/>
        </w:rPr>
        <w:t xml:space="preserve"> scénáře, pak </w:t>
      </w:r>
      <w:r>
        <w:rPr>
          <w:sz w:val="16"/>
          <w:szCs w:val="16"/>
        </w:rPr>
        <w:t>se má za to, že položka seznamu „Požadavek na dokumentaci“ v b. 5 části A RfC „</w:t>
      </w:r>
      <w:r w:rsidRPr="00360DA3">
        <w:rPr>
          <w:sz w:val="16"/>
          <w:szCs w:val="16"/>
        </w:rPr>
        <w:t>Dohledové scénáře (úprava stávajících/nové scénáře)</w:t>
      </w:r>
      <w:r>
        <w:rPr>
          <w:sz w:val="16"/>
          <w:szCs w:val="16"/>
        </w:rPr>
        <w:t>“ je vyžadována a bude součástí</w:t>
      </w:r>
      <w:r w:rsidRPr="00360DA3">
        <w:rPr>
          <w:sz w:val="16"/>
          <w:szCs w:val="16"/>
        </w:rPr>
        <w:t xml:space="preserve"> </w:t>
      </w:r>
      <w:r>
        <w:rPr>
          <w:sz w:val="16"/>
          <w:szCs w:val="16"/>
        </w:rPr>
        <w:t>akceptačního řízení, nebude-li v části C RfC v bodu 1 „Specifikace plnění“ stanoveno jinak.</w:t>
      </w:r>
    </w:p>
  </w:endnote>
  <w:endnote w:id="14">
    <w:p w:rsidR="00FD65FF" w:rsidRPr="0036019B" w:rsidRDefault="00FD65FF" w:rsidP="00C83DB4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5">
    <w:p w:rsidR="00FD65FF" w:rsidRPr="00E56B5D" w:rsidRDefault="00FD65FF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6">
    <w:p w:rsidR="00FD65FF" w:rsidRPr="00E56B5D" w:rsidRDefault="00FD65FF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7">
    <w:p w:rsidR="00FD65FF" w:rsidRPr="00E56B5D" w:rsidRDefault="00FD65FF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18">
    <w:p w:rsidR="00FD65FF" w:rsidRPr="0036019B" w:rsidRDefault="00FD65FF" w:rsidP="00852317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9">
    <w:p w:rsidR="00FD65FF" w:rsidRPr="00E56B5D" w:rsidRDefault="00FD65FF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0">
    <w:p w:rsidR="00FD65FF" w:rsidRPr="00E56B5D" w:rsidRDefault="00FD65FF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1">
    <w:p w:rsidR="00FD65FF" w:rsidRPr="00E56B5D" w:rsidRDefault="00FD65FF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22">
    <w:p w:rsidR="00FD65FF" w:rsidRPr="00E56B5D" w:rsidRDefault="00FD65FF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RfC se zpravidla předkládá k posouzení Bezpečnostnímu garantovi, Provoznímu garantovi, Architektovi, a to podle předpokládaných dopadů změnového požadavku na bezpečnost, provoz, příp. architekturu. </w:t>
      </w:r>
      <w:r w:rsidRPr="00E56B5D">
        <w:rPr>
          <w:rFonts w:cs="Arial"/>
          <w:sz w:val="18"/>
          <w:szCs w:val="18"/>
        </w:rPr>
        <w:t xml:space="preserve">Change koordinátor </w:t>
      </w:r>
      <w:r>
        <w:rPr>
          <w:rFonts w:cs="Arial"/>
          <w:sz w:val="18"/>
          <w:szCs w:val="18"/>
        </w:rPr>
        <w:t>rozhodne, od koho vyžádat posouzení dle konkrétního případu změnového požadavku</w:t>
      </w:r>
      <w:r w:rsidRPr="00E56B5D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</w:t>
      </w:r>
    </w:p>
  </w:endnote>
  <w:endnote w:id="23">
    <w:p w:rsidR="00FD65FF" w:rsidRDefault="00FD65FF" w:rsidP="00C83DB4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  <w:p w:rsidR="00FD65FF" w:rsidRDefault="00FD65FF" w:rsidP="00C83DB4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5FF" w:rsidRPr="00CC2560" w:rsidRDefault="00FD65FF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898401054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F666A9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F666A9">
      <w:rPr>
        <w:noProof/>
        <w:sz w:val="16"/>
        <w:szCs w:val="16"/>
      </w:rPr>
      <w:t>11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5FF" w:rsidRPr="00EF7DC4" w:rsidRDefault="00FD65FF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F666A9"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F666A9"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6F7" w:rsidRDefault="001656F7" w:rsidP="0000551E">
      <w:pPr>
        <w:spacing w:after="0"/>
      </w:pPr>
      <w:r>
        <w:separator/>
      </w:r>
    </w:p>
  </w:footnote>
  <w:footnote w:type="continuationSeparator" w:id="0">
    <w:p w:rsidR="001656F7" w:rsidRDefault="001656F7" w:rsidP="0000551E">
      <w:pPr>
        <w:spacing w:after="0"/>
      </w:pPr>
      <w:r>
        <w:continuationSeparator/>
      </w:r>
    </w:p>
  </w:footnote>
  <w:footnote w:type="continuationNotice" w:id="1">
    <w:p w:rsidR="001656F7" w:rsidRDefault="001656F7">
      <w:pPr>
        <w:spacing w:after="0"/>
      </w:pPr>
    </w:p>
  </w:footnote>
  <w:footnote w:id="2">
    <w:p w:rsidR="00FD65FF" w:rsidRPr="00647845" w:rsidRDefault="00FD65FF" w:rsidP="00C83DB4">
      <w:pPr>
        <w:rPr>
          <w:rFonts w:cs="Arial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5FF" w:rsidRPr="003315A8" w:rsidRDefault="00FD65FF" w:rsidP="00E5776E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  <w:jc w:val="right"/>
    </w:pPr>
    <w:r>
      <w:rPr>
        <w:noProof/>
        <w:lang w:eastAsia="cs-CZ"/>
      </w:rPr>
      <w:drawing>
        <wp:inline distT="0" distB="0" distL="0" distR="0" wp14:anchorId="5CDF3F8C" wp14:editId="7B95C4BC">
          <wp:extent cx="885825" cy="4191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4E2D"/>
    <w:multiLevelType w:val="hybridMultilevel"/>
    <w:tmpl w:val="9142FE22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A02F41"/>
    <w:multiLevelType w:val="multilevel"/>
    <w:tmpl w:val="EA2E8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FB39BA"/>
    <w:multiLevelType w:val="hybridMultilevel"/>
    <w:tmpl w:val="82569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658DE"/>
    <w:multiLevelType w:val="hybridMultilevel"/>
    <w:tmpl w:val="F970E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34A33"/>
    <w:multiLevelType w:val="hybridMultilevel"/>
    <w:tmpl w:val="BBCAD2A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D557D"/>
    <w:multiLevelType w:val="multilevel"/>
    <w:tmpl w:val="A7F2A2AE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013637F"/>
    <w:multiLevelType w:val="hybridMultilevel"/>
    <w:tmpl w:val="A3E64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7291D"/>
    <w:multiLevelType w:val="hybridMultilevel"/>
    <w:tmpl w:val="030AF72C"/>
    <w:lvl w:ilvl="0" w:tplc="BACA89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A666BB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E2A64"/>
    <w:multiLevelType w:val="hybridMultilevel"/>
    <w:tmpl w:val="B590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80EC8"/>
    <w:multiLevelType w:val="hybridMultilevel"/>
    <w:tmpl w:val="605C20C6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8534F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E4448D0"/>
    <w:multiLevelType w:val="hybridMultilevel"/>
    <w:tmpl w:val="64F46CE0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12B2428"/>
    <w:multiLevelType w:val="hybridMultilevel"/>
    <w:tmpl w:val="73B09B66"/>
    <w:lvl w:ilvl="0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24C41C15"/>
    <w:multiLevelType w:val="hybridMultilevel"/>
    <w:tmpl w:val="F4B20E24"/>
    <w:lvl w:ilvl="0" w:tplc="F5E8666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03">
      <w:start w:val="1"/>
      <w:numFmt w:val="bullet"/>
      <w:lvlText w:val="o"/>
      <w:lvlJc w:val="left"/>
      <w:pPr>
        <w:ind w:left="222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5821434"/>
    <w:multiLevelType w:val="multilevel"/>
    <w:tmpl w:val="B256250C"/>
    <w:lvl w:ilvl="0">
      <w:start w:val="1"/>
      <w:numFmt w:val="decimal"/>
      <w:pStyle w:val="Nadpis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1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1D02C0"/>
    <w:multiLevelType w:val="hybridMultilevel"/>
    <w:tmpl w:val="4B7A1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730768"/>
    <w:multiLevelType w:val="hybridMultilevel"/>
    <w:tmpl w:val="72E08722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8">
    <w:nsid w:val="319A2822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9213E"/>
    <w:multiLevelType w:val="multilevel"/>
    <w:tmpl w:val="AD60B9F4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32ED7204"/>
    <w:multiLevelType w:val="hybridMultilevel"/>
    <w:tmpl w:val="88E09C4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2">
    <w:nsid w:val="33B267F4"/>
    <w:multiLevelType w:val="hybridMultilevel"/>
    <w:tmpl w:val="AA865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91C2454"/>
    <w:multiLevelType w:val="hybridMultilevel"/>
    <w:tmpl w:val="E0187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0377EB"/>
    <w:multiLevelType w:val="hybridMultilevel"/>
    <w:tmpl w:val="33C21A0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F147A9"/>
    <w:multiLevelType w:val="hybridMultilevel"/>
    <w:tmpl w:val="BEE858B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0C32CB3"/>
    <w:multiLevelType w:val="hybridMultilevel"/>
    <w:tmpl w:val="01382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CC0E42"/>
    <w:multiLevelType w:val="hybridMultilevel"/>
    <w:tmpl w:val="5ABC46F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484303FA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C300AB"/>
    <w:multiLevelType w:val="hybridMultilevel"/>
    <w:tmpl w:val="DEA881CE"/>
    <w:lvl w:ilvl="0" w:tplc="9C366C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ABD731F"/>
    <w:multiLevelType w:val="multilevel"/>
    <w:tmpl w:val="6C92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CA2668"/>
    <w:multiLevelType w:val="hybridMultilevel"/>
    <w:tmpl w:val="E0187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B44AA5"/>
    <w:multiLevelType w:val="hybridMultilevel"/>
    <w:tmpl w:val="64F46CE0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58DA751E"/>
    <w:multiLevelType w:val="hybridMultilevel"/>
    <w:tmpl w:val="81D43F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A117BEE"/>
    <w:multiLevelType w:val="hybridMultilevel"/>
    <w:tmpl w:val="64F46CE0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5B3C4CD6"/>
    <w:multiLevelType w:val="hybridMultilevel"/>
    <w:tmpl w:val="FFCA9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7429C7"/>
    <w:multiLevelType w:val="hybridMultilevel"/>
    <w:tmpl w:val="3B7E9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FF6C01"/>
    <w:multiLevelType w:val="hybridMultilevel"/>
    <w:tmpl w:val="02B2E9DA"/>
    <w:lvl w:ilvl="0" w:tplc="849A8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3D53F2B"/>
    <w:multiLevelType w:val="hybridMultilevel"/>
    <w:tmpl w:val="C3C4B2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CF5DAE"/>
    <w:multiLevelType w:val="hybridMultilevel"/>
    <w:tmpl w:val="02B2E9DA"/>
    <w:lvl w:ilvl="0" w:tplc="849A8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FEE5106"/>
    <w:multiLevelType w:val="hybridMultilevel"/>
    <w:tmpl w:val="21B445E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718E27A8"/>
    <w:multiLevelType w:val="hybridMultilevel"/>
    <w:tmpl w:val="2778717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5933BC"/>
    <w:multiLevelType w:val="hybridMultilevel"/>
    <w:tmpl w:val="DD9A196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>
    <w:nsid w:val="767B157F"/>
    <w:multiLevelType w:val="hybridMultilevel"/>
    <w:tmpl w:val="B9DA7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D04961"/>
    <w:multiLevelType w:val="hybridMultilevel"/>
    <w:tmpl w:val="FFCA9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A93647"/>
    <w:multiLevelType w:val="multilevel"/>
    <w:tmpl w:val="DC28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79BB5B83"/>
    <w:multiLevelType w:val="hybridMultilevel"/>
    <w:tmpl w:val="D6D40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AA55378"/>
    <w:multiLevelType w:val="hybridMultilevel"/>
    <w:tmpl w:val="B43CE676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3"/>
  </w:num>
  <w:num w:numId="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8"/>
  </w:num>
  <w:num w:numId="8">
    <w:abstractNumId w:val="14"/>
  </w:num>
  <w:num w:numId="9">
    <w:abstractNumId w:val="28"/>
  </w:num>
  <w:num w:numId="10">
    <w:abstractNumId w:val="21"/>
  </w:num>
  <w:num w:numId="11">
    <w:abstractNumId w:val="42"/>
  </w:num>
  <w:num w:numId="12">
    <w:abstractNumId w:val="47"/>
  </w:num>
  <w:num w:numId="13">
    <w:abstractNumId w:val="13"/>
  </w:num>
  <w:num w:numId="14">
    <w:abstractNumId w:val="9"/>
  </w:num>
  <w:num w:numId="15">
    <w:abstractNumId w:val="17"/>
  </w:num>
  <w:num w:numId="16">
    <w:abstractNumId w:val="4"/>
  </w:num>
  <w:num w:numId="17">
    <w:abstractNumId w:val="33"/>
  </w:num>
  <w:num w:numId="18">
    <w:abstractNumId w:val="35"/>
  </w:num>
  <w:num w:numId="19">
    <w:abstractNumId w:val="22"/>
  </w:num>
  <w:num w:numId="20">
    <w:abstractNumId w:val="45"/>
  </w:num>
  <w:num w:numId="21">
    <w:abstractNumId w:val="12"/>
  </w:num>
  <w:num w:numId="22">
    <w:abstractNumId w:val="0"/>
  </w:num>
  <w:num w:numId="23">
    <w:abstractNumId w:val="11"/>
  </w:num>
  <w:num w:numId="24">
    <w:abstractNumId w:val="27"/>
  </w:num>
  <w:num w:numId="25">
    <w:abstractNumId w:val="36"/>
  </w:num>
  <w:num w:numId="26">
    <w:abstractNumId w:val="48"/>
  </w:num>
  <w:num w:numId="27">
    <w:abstractNumId w:val="49"/>
  </w:num>
  <w:num w:numId="28">
    <w:abstractNumId w:val="31"/>
  </w:num>
  <w:num w:numId="29">
    <w:abstractNumId w:val="38"/>
  </w:num>
  <w:num w:numId="30">
    <w:abstractNumId w:val="5"/>
  </w:num>
  <w:num w:numId="31">
    <w:abstractNumId w:val="51"/>
  </w:num>
  <w:num w:numId="32">
    <w:abstractNumId w:val="5"/>
  </w:num>
  <w:num w:numId="33">
    <w:abstractNumId w:val="5"/>
  </w:num>
  <w:num w:numId="34">
    <w:abstractNumId w:val="50"/>
  </w:num>
  <w:num w:numId="35">
    <w:abstractNumId w:val="2"/>
  </w:num>
  <w:num w:numId="36">
    <w:abstractNumId w:val="43"/>
  </w:num>
  <w:num w:numId="37">
    <w:abstractNumId w:val="26"/>
  </w:num>
  <w:num w:numId="38">
    <w:abstractNumId w:val="3"/>
  </w:num>
  <w:num w:numId="39">
    <w:abstractNumId w:val="40"/>
  </w:num>
  <w:num w:numId="40">
    <w:abstractNumId w:val="5"/>
  </w:num>
  <w:num w:numId="41">
    <w:abstractNumId w:val="16"/>
  </w:num>
  <w:num w:numId="42">
    <w:abstractNumId w:val="30"/>
  </w:num>
  <w:num w:numId="43">
    <w:abstractNumId w:val="8"/>
  </w:num>
  <w:num w:numId="44">
    <w:abstractNumId w:val="32"/>
  </w:num>
  <w:num w:numId="45">
    <w:abstractNumId w:val="39"/>
  </w:num>
  <w:num w:numId="46">
    <w:abstractNumId w:val="5"/>
  </w:num>
  <w:num w:numId="47">
    <w:abstractNumId w:val="20"/>
  </w:num>
  <w:num w:numId="48">
    <w:abstractNumId w:val="7"/>
  </w:num>
  <w:num w:numId="49">
    <w:abstractNumId w:val="37"/>
  </w:num>
  <w:num w:numId="50">
    <w:abstractNumId w:val="44"/>
  </w:num>
  <w:num w:numId="51">
    <w:abstractNumId w:val="5"/>
  </w:num>
  <w:num w:numId="52">
    <w:abstractNumId w:val="1"/>
  </w:num>
  <w:num w:numId="53">
    <w:abstractNumId w:val="6"/>
  </w:num>
  <w:num w:numId="54">
    <w:abstractNumId w:val="41"/>
  </w:num>
  <w:num w:numId="55">
    <w:abstractNumId w:val="24"/>
  </w:num>
  <w:num w:numId="56">
    <w:abstractNumId w:val="34"/>
  </w:num>
  <w:num w:numId="57">
    <w:abstractNumId w:val="25"/>
  </w:num>
  <w:num w:numId="58">
    <w:abstractNumId w:val="10"/>
  </w:num>
  <w:num w:numId="59">
    <w:abstractNumId w:val="5"/>
  </w:num>
  <w:num w:numId="60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formatting="1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87"/>
    <w:rsid w:val="00000FA4"/>
    <w:rsid w:val="00001022"/>
    <w:rsid w:val="0000195E"/>
    <w:rsid w:val="00001BFA"/>
    <w:rsid w:val="00001C86"/>
    <w:rsid w:val="00001D20"/>
    <w:rsid w:val="000034C4"/>
    <w:rsid w:val="00004AE0"/>
    <w:rsid w:val="00004D27"/>
    <w:rsid w:val="00004EC1"/>
    <w:rsid w:val="0000551E"/>
    <w:rsid w:val="00005870"/>
    <w:rsid w:val="00005BCE"/>
    <w:rsid w:val="00007165"/>
    <w:rsid w:val="000079D9"/>
    <w:rsid w:val="00010358"/>
    <w:rsid w:val="00013B71"/>
    <w:rsid w:val="00013DF1"/>
    <w:rsid w:val="00014F2F"/>
    <w:rsid w:val="0001584A"/>
    <w:rsid w:val="00016B61"/>
    <w:rsid w:val="000174ED"/>
    <w:rsid w:val="0002035C"/>
    <w:rsid w:val="0002192A"/>
    <w:rsid w:val="0002254A"/>
    <w:rsid w:val="0002371D"/>
    <w:rsid w:val="000242F6"/>
    <w:rsid w:val="00024398"/>
    <w:rsid w:val="000249F5"/>
    <w:rsid w:val="00025784"/>
    <w:rsid w:val="00025973"/>
    <w:rsid w:val="0002604D"/>
    <w:rsid w:val="0002724A"/>
    <w:rsid w:val="0003057D"/>
    <w:rsid w:val="000309E2"/>
    <w:rsid w:val="00032EAF"/>
    <w:rsid w:val="000335CF"/>
    <w:rsid w:val="00033DD1"/>
    <w:rsid w:val="0003534C"/>
    <w:rsid w:val="00036C48"/>
    <w:rsid w:val="00037CC5"/>
    <w:rsid w:val="0004128C"/>
    <w:rsid w:val="0004305E"/>
    <w:rsid w:val="00044DB9"/>
    <w:rsid w:val="00046851"/>
    <w:rsid w:val="00050367"/>
    <w:rsid w:val="000510AA"/>
    <w:rsid w:val="00051D11"/>
    <w:rsid w:val="00052206"/>
    <w:rsid w:val="00052499"/>
    <w:rsid w:val="00052C84"/>
    <w:rsid w:val="000544B5"/>
    <w:rsid w:val="00054889"/>
    <w:rsid w:val="00061005"/>
    <w:rsid w:val="0006227B"/>
    <w:rsid w:val="00062D02"/>
    <w:rsid w:val="00063B76"/>
    <w:rsid w:val="00070749"/>
    <w:rsid w:val="00070AE9"/>
    <w:rsid w:val="00071399"/>
    <w:rsid w:val="00071F38"/>
    <w:rsid w:val="00075011"/>
    <w:rsid w:val="00075914"/>
    <w:rsid w:val="00081648"/>
    <w:rsid w:val="00081781"/>
    <w:rsid w:val="00083AE5"/>
    <w:rsid w:val="00083D9F"/>
    <w:rsid w:val="00083E85"/>
    <w:rsid w:val="00083F45"/>
    <w:rsid w:val="00084053"/>
    <w:rsid w:val="000845DE"/>
    <w:rsid w:val="00086555"/>
    <w:rsid w:val="000871C4"/>
    <w:rsid w:val="000872BF"/>
    <w:rsid w:val="000903DA"/>
    <w:rsid w:val="0009090C"/>
    <w:rsid w:val="00090CFE"/>
    <w:rsid w:val="00091C53"/>
    <w:rsid w:val="00092229"/>
    <w:rsid w:val="00093843"/>
    <w:rsid w:val="00093F4B"/>
    <w:rsid w:val="00095F04"/>
    <w:rsid w:val="000A0143"/>
    <w:rsid w:val="000A0E3D"/>
    <w:rsid w:val="000A1893"/>
    <w:rsid w:val="000A4FF0"/>
    <w:rsid w:val="000A560E"/>
    <w:rsid w:val="000A6F5B"/>
    <w:rsid w:val="000A7D80"/>
    <w:rsid w:val="000B0513"/>
    <w:rsid w:val="000B2007"/>
    <w:rsid w:val="000B2FCB"/>
    <w:rsid w:val="000B6887"/>
    <w:rsid w:val="000C10FC"/>
    <w:rsid w:val="000C145C"/>
    <w:rsid w:val="000C36FD"/>
    <w:rsid w:val="000C4008"/>
    <w:rsid w:val="000C4A49"/>
    <w:rsid w:val="000C59B3"/>
    <w:rsid w:val="000C7406"/>
    <w:rsid w:val="000D062B"/>
    <w:rsid w:val="000D21E2"/>
    <w:rsid w:val="000D283A"/>
    <w:rsid w:val="000D290E"/>
    <w:rsid w:val="000D4EF2"/>
    <w:rsid w:val="000D5063"/>
    <w:rsid w:val="000D56F5"/>
    <w:rsid w:val="000D58C0"/>
    <w:rsid w:val="000D6AF4"/>
    <w:rsid w:val="000E0BA7"/>
    <w:rsid w:val="000E3B62"/>
    <w:rsid w:val="000E4800"/>
    <w:rsid w:val="000E51A3"/>
    <w:rsid w:val="000E6E54"/>
    <w:rsid w:val="000E720F"/>
    <w:rsid w:val="000E7473"/>
    <w:rsid w:val="000F27BA"/>
    <w:rsid w:val="000F3BFA"/>
    <w:rsid w:val="000F7DA2"/>
    <w:rsid w:val="00100774"/>
    <w:rsid w:val="00101481"/>
    <w:rsid w:val="001018A2"/>
    <w:rsid w:val="00103472"/>
    <w:rsid w:val="001037F6"/>
    <w:rsid w:val="00104A7E"/>
    <w:rsid w:val="00107698"/>
    <w:rsid w:val="00107EFE"/>
    <w:rsid w:val="00110797"/>
    <w:rsid w:val="00110879"/>
    <w:rsid w:val="00111B51"/>
    <w:rsid w:val="00111BAD"/>
    <w:rsid w:val="00111EB8"/>
    <w:rsid w:val="001135A2"/>
    <w:rsid w:val="001138EC"/>
    <w:rsid w:val="00113A14"/>
    <w:rsid w:val="00114483"/>
    <w:rsid w:val="00115C2D"/>
    <w:rsid w:val="00116A3B"/>
    <w:rsid w:val="001172FB"/>
    <w:rsid w:val="00120DCA"/>
    <w:rsid w:val="00121683"/>
    <w:rsid w:val="0012280F"/>
    <w:rsid w:val="00125A65"/>
    <w:rsid w:val="00125AFA"/>
    <w:rsid w:val="001267F1"/>
    <w:rsid w:val="00127005"/>
    <w:rsid w:val="00127530"/>
    <w:rsid w:val="001303E1"/>
    <w:rsid w:val="001307A1"/>
    <w:rsid w:val="001321B5"/>
    <w:rsid w:val="00133B40"/>
    <w:rsid w:val="00135AFB"/>
    <w:rsid w:val="00137FC3"/>
    <w:rsid w:val="001422BC"/>
    <w:rsid w:val="001434E6"/>
    <w:rsid w:val="001444E5"/>
    <w:rsid w:val="00145FF2"/>
    <w:rsid w:val="0014616B"/>
    <w:rsid w:val="0014630E"/>
    <w:rsid w:val="00147567"/>
    <w:rsid w:val="00150237"/>
    <w:rsid w:val="00152900"/>
    <w:rsid w:val="00152E30"/>
    <w:rsid w:val="00153806"/>
    <w:rsid w:val="00153C10"/>
    <w:rsid w:val="00154837"/>
    <w:rsid w:val="001564D8"/>
    <w:rsid w:val="00157030"/>
    <w:rsid w:val="00160341"/>
    <w:rsid w:val="00160B68"/>
    <w:rsid w:val="0016171A"/>
    <w:rsid w:val="0016270D"/>
    <w:rsid w:val="001656F7"/>
    <w:rsid w:val="0016573F"/>
    <w:rsid w:val="0016660D"/>
    <w:rsid w:val="00166B75"/>
    <w:rsid w:val="00166E4C"/>
    <w:rsid w:val="00167BDB"/>
    <w:rsid w:val="0017119F"/>
    <w:rsid w:val="00176F03"/>
    <w:rsid w:val="0018389A"/>
    <w:rsid w:val="001842B4"/>
    <w:rsid w:val="00185867"/>
    <w:rsid w:val="00186BE8"/>
    <w:rsid w:val="0019068A"/>
    <w:rsid w:val="001914FF"/>
    <w:rsid w:val="0019268C"/>
    <w:rsid w:val="00193D58"/>
    <w:rsid w:val="00194AE9"/>
    <w:rsid w:val="00194CE8"/>
    <w:rsid w:val="00194CEC"/>
    <w:rsid w:val="00194E3B"/>
    <w:rsid w:val="001962E1"/>
    <w:rsid w:val="001965E1"/>
    <w:rsid w:val="00196837"/>
    <w:rsid w:val="0019706B"/>
    <w:rsid w:val="001974FA"/>
    <w:rsid w:val="001978D2"/>
    <w:rsid w:val="00197C96"/>
    <w:rsid w:val="001A0600"/>
    <w:rsid w:val="001A0894"/>
    <w:rsid w:val="001A0BB3"/>
    <w:rsid w:val="001A0E77"/>
    <w:rsid w:val="001A4B49"/>
    <w:rsid w:val="001A58B3"/>
    <w:rsid w:val="001A5927"/>
    <w:rsid w:val="001A5FFF"/>
    <w:rsid w:val="001B028B"/>
    <w:rsid w:val="001B1313"/>
    <w:rsid w:val="001B1625"/>
    <w:rsid w:val="001B1F5C"/>
    <w:rsid w:val="001B217D"/>
    <w:rsid w:val="001B33A9"/>
    <w:rsid w:val="001B59C1"/>
    <w:rsid w:val="001B5B62"/>
    <w:rsid w:val="001B772A"/>
    <w:rsid w:val="001C0A45"/>
    <w:rsid w:val="001C277E"/>
    <w:rsid w:val="001C2D39"/>
    <w:rsid w:val="001C4C0B"/>
    <w:rsid w:val="001C6B93"/>
    <w:rsid w:val="001D0604"/>
    <w:rsid w:val="001D389E"/>
    <w:rsid w:val="001D4B92"/>
    <w:rsid w:val="001D5892"/>
    <w:rsid w:val="001D7762"/>
    <w:rsid w:val="001E17C9"/>
    <w:rsid w:val="001E3C70"/>
    <w:rsid w:val="001E419F"/>
    <w:rsid w:val="001E5E87"/>
    <w:rsid w:val="001E65E1"/>
    <w:rsid w:val="001E731B"/>
    <w:rsid w:val="001E744A"/>
    <w:rsid w:val="001F07C4"/>
    <w:rsid w:val="001F0E4E"/>
    <w:rsid w:val="001F177F"/>
    <w:rsid w:val="001F19AD"/>
    <w:rsid w:val="001F2E58"/>
    <w:rsid w:val="001F3AA3"/>
    <w:rsid w:val="001F3AF1"/>
    <w:rsid w:val="001F4C72"/>
    <w:rsid w:val="002004A7"/>
    <w:rsid w:val="00200683"/>
    <w:rsid w:val="002022FA"/>
    <w:rsid w:val="00203452"/>
    <w:rsid w:val="002052F9"/>
    <w:rsid w:val="002062DC"/>
    <w:rsid w:val="00206D15"/>
    <w:rsid w:val="00210222"/>
    <w:rsid w:val="00210895"/>
    <w:rsid w:val="00211559"/>
    <w:rsid w:val="00211F04"/>
    <w:rsid w:val="002123D3"/>
    <w:rsid w:val="00216084"/>
    <w:rsid w:val="00220678"/>
    <w:rsid w:val="002209A3"/>
    <w:rsid w:val="002255E9"/>
    <w:rsid w:val="00225DA6"/>
    <w:rsid w:val="00226272"/>
    <w:rsid w:val="002273D3"/>
    <w:rsid w:val="002300B6"/>
    <w:rsid w:val="00230B57"/>
    <w:rsid w:val="00234F76"/>
    <w:rsid w:val="00235981"/>
    <w:rsid w:val="00236CF3"/>
    <w:rsid w:val="00242077"/>
    <w:rsid w:val="002421CB"/>
    <w:rsid w:val="00242E87"/>
    <w:rsid w:val="00243461"/>
    <w:rsid w:val="00243E35"/>
    <w:rsid w:val="002442A7"/>
    <w:rsid w:val="002448CF"/>
    <w:rsid w:val="00244BFC"/>
    <w:rsid w:val="002455B2"/>
    <w:rsid w:val="0024594C"/>
    <w:rsid w:val="00245FA7"/>
    <w:rsid w:val="00246148"/>
    <w:rsid w:val="0024636F"/>
    <w:rsid w:val="00246A07"/>
    <w:rsid w:val="00246D60"/>
    <w:rsid w:val="002472FC"/>
    <w:rsid w:val="002505F7"/>
    <w:rsid w:val="0025211E"/>
    <w:rsid w:val="00252B23"/>
    <w:rsid w:val="00252F01"/>
    <w:rsid w:val="00252F3F"/>
    <w:rsid w:val="00254328"/>
    <w:rsid w:val="00255AB3"/>
    <w:rsid w:val="00256820"/>
    <w:rsid w:val="00257FC1"/>
    <w:rsid w:val="002601CE"/>
    <w:rsid w:val="0026086A"/>
    <w:rsid w:val="002629E2"/>
    <w:rsid w:val="00263956"/>
    <w:rsid w:val="00264BFC"/>
    <w:rsid w:val="00265237"/>
    <w:rsid w:val="00265ED9"/>
    <w:rsid w:val="00266BC7"/>
    <w:rsid w:val="00270C2B"/>
    <w:rsid w:val="00272576"/>
    <w:rsid w:val="00273821"/>
    <w:rsid w:val="0027382A"/>
    <w:rsid w:val="00273A70"/>
    <w:rsid w:val="0027567B"/>
    <w:rsid w:val="00276A3F"/>
    <w:rsid w:val="00277CA5"/>
    <w:rsid w:val="00280C14"/>
    <w:rsid w:val="00281028"/>
    <w:rsid w:val="0028103B"/>
    <w:rsid w:val="00281DCC"/>
    <w:rsid w:val="00284919"/>
    <w:rsid w:val="00284C4B"/>
    <w:rsid w:val="00285F9D"/>
    <w:rsid w:val="0028652D"/>
    <w:rsid w:val="00287AF9"/>
    <w:rsid w:val="002928C5"/>
    <w:rsid w:val="002956AD"/>
    <w:rsid w:val="00296D71"/>
    <w:rsid w:val="00297821"/>
    <w:rsid w:val="002A0F37"/>
    <w:rsid w:val="002A262B"/>
    <w:rsid w:val="002A3316"/>
    <w:rsid w:val="002A38DD"/>
    <w:rsid w:val="002A4EAB"/>
    <w:rsid w:val="002A52DF"/>
    <w:rsid w:val="002B04AE"/>
    <w:rsid w:val="002B0E7B"/>
    <w:rsid w:val="002B2742"/>
    <w:rsid w:val="002B2BF7"/>
    <w:rsid w:val="002B7FEE"/>
    <w:rsid w:val="002C140A"/>
    <w:rsid w:val="002C2095"/>
    <w:rsid w:val="002C4300"/>
    <w:rsid w:val="002C5752"/>
    <w:rsid w:val="002C64EF"/>
    <w:rsid w:val="002C7709"/>
    <w:rsid w:val="002C7A38"/>
    <w:rsid w:val="002C7A49"/>
    <w:rsid w:val="002D0745"/>
    <w:rsid w:val="002D251A"/>
    <w:rsid w:val="002D3C0F"/>
    <w:rsid w:val="002D53DF"/>
    <w:rsid w:val="002D5926"/>
    <w:rsid w:val="002D5C46"/>
    <w:rsid w:val="002D607A"/>
    <w:rsid w:val="002D6114"/>
    <w:rsid w:val="002D6C83"/>
    <w:rsid w:val="002D6D05"/>
    <w:rsid w:val="002D6E30"/>
    <w:rsid w:val="002D7846"/>
    <w:rsid w:val="002D7A02"/>
    <w:rsid w:val="002E1304"/>
    <w:rsid w:val="002E1369"/>
    <w:rsid w:val="002E1A78"/>
    <w:rsid w:val="002E39F8"/>
    <w:rsid w:val="002E6E8C"/>
    <w:rsid w:val="002F20C1"/>
    <w:rsid w:val="002F506B"/>
    <w:rsid w:val="002F6294"/>
    <w:rsid w:val="00300418"/>
    <w:rsid w:val="00300B6D"/>
    <w:rsid w:val="00302142"/>
    <w:rsid w:val="003025EB"/>
    <w:rsid w:val="00304509"/>
    <w:rsid w:val="003100E1"/>
    <w:rsid w:val="00311EA9"/>
    <w:rsid w:val="00312488"/>
    <w:rsid w:val="00313250"/>
    <w:rsid w:val="0031387C"/>
    <w:rsid w:val="00314469"/>
    <w:rsid w:val="003153D0"/>
    <w:rsid w:val="00315572"/>
    <w:rsid w:val="00316AE1"/>
    <w:rsid w:val="00320FF1"/>
    <w:rsid w:val="00322213"/>
    <w:rsid w:val="0032275E"/>
    <w:rsid w:val="00322CBD"/>
    <w:rsid w:val="00323E78"/>
    <w:rsid w:val="00330944"/>
    <w:rsid w:val="0033113B"/>
    <w:rsid w:val="003315A8"/>
    <w:rsid w:val="00332775"/>
    <w:rsid w:val="003327CE"/>
    <w:rsid w:val="00332946"/>
    <w:rsid w:val="00332EBE"/>
    <w:rsid w:val="003352D6"/>
    <w:rsid w:val="00337DDA"/>
    <w:rsid w:val="00337FB0"/>
    <w:rsid w:val="00340225"/>
    <w:rsid w:val="003409FB"/>
    <w:rsid w:val="00340B03"/>
    <w:rsid w:val="00340CF2"/>
    <w:rsid w:val="00342733"/>
    <w:rsid w:val="003439A8"/>
    <w:rsid w:val="00347F53"/>
    <w:rsid w:val="00350203"/>
    <w:rsid w:val="003518D0"/>
    <w:rsid w:val="003519C1"/>
    <w:rsid w:val="00351F5F"/>
    <w:rsid w:val="00352B3A"/>
    <w:rsid w:val="00353C5D"/>
    <w:rsid w:val="00355946"/>
    <w:rsid w:val="00355BAB"/>
    <w:rsid w:val="00356A15"/>
    <w:rsid w:val="00357CB1"/>
    <w:rsid w:val="00361371"/>
    <w:rsid w:val="0036140A"/>
    <w:rsid w:val="003622E0"/>
    <w:rsid w:val="00362D0D"/>
    <w:rsid w:val="00363409"/>
    <w:rsid w:val="003637D7"/>
    <w:rsid w:val="00371CE8"/>
    <w:rsid w:val="00372419"/>
    <w:rsid w:val="003728F1"/>
    <w:rsid w:val="00372AE7"/>
    <w:rsid w:val="0037452C"/>
    <w:rsid w:val="003752EC"/>
    <w:rsid w:val="0037674C"/>
    <w:rsid w:val="00376D41"/>
    <w:rsid w:val="00376E6E"/>
    <w:rsid w:val="003840FA"/>
    <w:rsid w:val="00385734"/>
    <w:rsid w:val="00385D40"/>
    <w:rsid w:val="0038703A"/>
    <w:rsid w:val="00387519"/>
    <w:rsid w:val="00387CF8"/>
    <w:rsid w:val="00387F5C"/>
    <w:rsid w:val="00390A58"/>
    <w:rsid w:val="00390EB2"/>
    <w:rsid w:val="0039112C"/>
    <w:rsid w:val="003914A1"/>
    <w:rsid w:val="00393B99"/>
    <w:rsid w:val="0039481F"/>
    <w:rsid w:val="00394CDD"/>
    <w:rsid w:val="00394E3E"/>
    <w:rsid w:val="00397293"/>
    <w:rsid w:val="00397A6B"/>
    <w:rsid w:val="003A395C"/>
    <w:rsid w:val="003A3C1D"/>
    <w:rsid w:val="003A48D8"/>
    <w:rsid w:val="003A5846"/>
    <w:rsid w:val="003A6EEF"/>
    <w:rsid w:val="003B0C0E"/>
    <w:rsid w:val="003B26AC"/>
    <w:rsid w:val="003B2C89"/>
    <w:rsid w:val="003B2D72"/>
    <w:rsid w:val="003B610B"/>
    <w:rsid w:val="003C0389"/>
    <w:rsid w:val="003C048E"/>
    <w:rsid w:val="003C22EE"/>
    <w:rsid w:val="003C305C"/>
    <w:rsid w:val="003C3FCA"/>
    <w:rsid w:val="003C4156"/>
    <w:rsid w:val="003C472B"/>
    <w:rsid w:val="003C4A56"/>
    <w:rsid w:val="003C4ABB"/>
    <w:rsid w:val="003C59CF"/>
    <w:rsid w:val="003D01EA"/>
    <w:rsid w:val="003D3EA5"/>
    <w:rsid w:val="003D682E"/>
    <w:rsid w:val="003E027A"/>
    <w:rsid w:val="003E5793"/>
    <w:rsid w:val="003E59FE"/>
    <w:rsid w:val="003E5FE7"/>
    <w:rsid w:val="003E763A"/>
    <w:rsid w:val="003F0F2C"/>
    <w:rsid w:val="003F1A5D"/>
    <w:rsid w:val="003F1C67"/>
    <w:rsid w:val="003F2C2C"/>
    <w:rsid w:val="003F446B"/>
    <w:rsid w:val="003F4D97"/>
    <w:rsid w:val="003F519C"/>
    <w:rsid w:val="003F5711"/>
    <w:rsid w:val="003F7291"/>
    <w:rsid w:val="003F7E2A"/>
    <w:rsid w:val="00401780"/>
    <w:rsid w:val="00403987"/>
    <w:rsid w:val="0040551D"/>
    <w:rsid w:val="00405CA5"/>
    <w:rsid w:val="0040778A"/>
    <w:rsid w:val="004106C6"/>
    <w:rsid w:val="00411B8E"/>
    <w:rsid w:val="004121AF"/>
    <w:rsid w:val="004124FC"/>
    <w:rsid w:val="004129EF"/>
    <w:rsid w:val="004148A0"/>
    <w:rsid w:val="00414906"/>
    <w:rsid w:val="00414950"/>
    <w:rsid w:val="00415160"/>
    <w:rsid w:val="00415D6E"/>
    <w:rsid w:val="00415E35"/>
    <w:rsid w:val="0041678A"/>
    <w:rsid w:val="00417A9E"/>
    <w:rsid w:val="00417DF1"/>
    <w:rsid w:val="00420195"/>
    <w:rsid w:val="00421735"/>
    <w:rsid w:val="004222BF"/>
    <w:rsid w:val="0042364C"/>
    <w:rsid w:val="004254A1"/>
    <w:rsid w:val="004273EA"/>
    <w:rsid w:val="0042789D"/>
    <w:rsid w:val="00427A5C"/>
    <w:rsid w:val="00427C26"/>
    <w:rsid w:val="0043104C"/>
    <w:rsid w:val="00431B33"/>
    <w:rsid w:val="00431BA4"/>
    <w:rsid w:val="004329C9"/>
    <w:rsid w:val="004336BE"/>
    <w:rsid w:val="00433A2E"/>
    <w:rsid w:val="00434A05"/>
    <w:rsid w:val="004350B5"/>
    <w:rsid w:val="004356DD"/>
    <w:rsid w:val="00436A5D"/>
    <w:rsid w:val="0043787F"/>
    <w:rsid w:val="00437915"/>
    <w:rsid w:val="00437AC0"/>
    <w:rsid w:val="00440CB4"/>
    <w:rsid w:val="00441EC9"/>
    <w:rsid w:val="004426A9"/>
    <w:rsid w:val="00442AD4"/>
    <w:rsid w:val="00443374"/>
    <w:rsid w:val="0044342B"/>
    <w:rsid w:val="0044438B"/>
    <w:rsid w:val="00444A0A"/>
    <w:rsid w:val="004453BB"/>
    <w:rsid w:val="00446E5A"/>
    <w:rsid w:val="00447A58"/>
    <w:rsid w:val="00452C7E"/>
    <w:rsid w:val="00452FC3"/>
    <w:rsid w:val="00453159"/>
    <w:rsid w:val="004541C8"/>
    <w:rsid w:val="004551F8"/>
    <w:rsid w:val="004552F1"/>
    <w:rsid w:val="004570A4"/>
    <w:rsid w:val="0045798A"/>
    <w:rsid w:val="004579D1"/>
    <w:rsid w:val="0046300D"/>
    <w:rsid w:val="0046380B"/>
    <w:rsid w:val="00463E31"/>
    <w:rsid w:val="00472E74"/>
    <w:rsid w:val="00473A0A"/>
    <w:rsid w:val="00473FBD"/>
    <w:rsid w:val="00474F44"/>
    <w:rsid w:val="004755FC"/>
    <w:rsid w:val="0047786D"/>
    <w:rsid w:val="00481ED2"/>
    <w:rsid w:val="00482B2F"/>
    <w:rsid w:val="00482BD9"/>
    <w:rsid w:val="00484CB3"/>
    <w:rsid w:val="00485230"/>
    <w:rsid w:val="004853D9"/>
    <w:rsid w:val="00487F08"/>
    <w:rsid w:val="00492761"/>
    <w:rsid w:val="004934CD"/>
    <w:rsid w:val="00494F25"/>
    <w:rsid w:val="00495A84"/>
    <w:rsid w:val="00496789"/>
    <w:rsid w:val="004A0800"/>
    <w:rsid w:val="004A0BA8"/>
    <w:rsid w:val="004A21C9"/>
    <w:rsid w:val="004A24F1"/>
    <w:rsid w:val="004A3B16"/>
    <w:rsid w:val="004A3E72"/>
    <w:rsid w:val="004A5356"/>
    <w:rsid w:val="004A7C0A"/>
    <w:rsid w:val="004B0458"/>
    <w:rsid w:val="004B07BF"/>
    <w:rsid w:val="004B0E49"/>
    <w:rsid w:val="004B3171"/>
    <w:rsid w:val="004B322F"/>
    <w:rsid w:val="004B3B90"/>
    <w:rsid w:val="004B49CA"/>
    <w:rsid w:val="004B4D88"/>
    <w:rsid w:val="004B5A95"/>
    <w:rsid w:val="004B5AB3"/>
    <w:rsid w:val="004B6ADD"/>
    <w:rsid w:val="004C022A"/>
    <w:rsid w:val="004C0F47"/>
    <w:rsid w:val="004C343B"/>
    <w:rsid w:val="004C38E0"/>
    <w:rsid w:val="004C5158"/>
    <w:rsid w:val="004C5DDA"/>
    <w:rsid w:val="004C70DF"/>
    <w:rsid w:val="004C756F"/>
    <w:rsid w:val="004D053A"/>
    <w:rsid w:val="004D1868"/>
    <w:rsid w:val="004D1C5E"/>
    <w:rsid w:val="004D2441"/>
    <w:rsid w:val="004D32F2"/>
    <w:rsid w:val="004D3738"/>
    <w:rsid w:val="004D3B56"/>
    <w:rsid w:val="004D516E"/>
    <w:rsid w:val="004D5FB1"/>
    <w:rsid w:val="004D6D90"/>
    <w:rsid w:val="004D7469"/>
    <w:rsid w:val="004D7E68"/>
    <w:rsid w:val="004E2C2C"/>
    <w:rsid w:val="004E3049"/>
    <w:rsid w:val="004E4AE1"/>
    <w:rsid w:val="004E4B99"/>
    <w:rsid w:val="004E58C6"/>
    <w:rsid w:val="004E63AF"/>
    <w:rsid w:val="004E6EEC"/>
    <w:rsid w:val="004E7D14"/>
    <w:rsid w:val="004F17E3"/>
    <w:rsid w:val="004F1DCE"/>
    <w:rsid w:val="004F1F87"/>
    <w:rsid w:val="004F234D"/>
    <w:rsid w:val="004F290A"/>
    <w:rsid w:val="004F2BA0"/>
    <w:rsid w:val="004F2DCB"/>
    <w:rsid w:val="004F2ED6"/>
    <w:rsid w:val="004F3B65"/>
    <w:rsid w:val="004F3ECA"/>
    <w:rsid w:val="004F41D3"/>
    <w:rsid w:val="004F6357"/>
    <w:rsid w:val="004F65E7"/>
    <w:rsid w:val="004F736A"/>
    <w:rsid w:val="00500D20"/>
    <w:rsid w:val="0050146D"/>
    <w:rsid w:val="00502119"/>
    <w:rsid w:val="005025E0"/>
    <w:rsid w:val="005025F6"/>
    <w:rsid w:val="00503270"/>
    <w:rsid w:val="005038EA"/>
    <w:rsid w:val="005039EC"/>
    <w:rsid w:val="00503F4B"/>
    <w:rsid w:val="005057FA"/>
    <w:rsid w:val="00507EFD"/>
    <w:rsid w:val="005103F3"/>
    <w:rsid w:val="0051070E"/>
    <w:rsid w:val="00512899"/>
    <w:rsid w:val="00512D42"/>
    <w:rsid w:val="00514E6D"/>
    <w:rsid w:val="00515305"/>
    <w:rsid w:val="00515494"/>
    <w:rsid w:val="0051576F"/>
    <w:rsid w:val="00520182"/>
    <w:rsid w:val="00525B29"/>
    <w:rsid w:val="00525C8C"/>
    <w:rsid w:val="0052661C"/>
    <w:rsid w:val="00526BFA"/>
    <w:rsid w:val="00527FC7"/>
    <w:rsid w:val="005316D6"/>
    <w:rsid w:val="00531D74"/>
    <w:rsid w:val="00533B94"/>
    <w:rsid w:val="00534C12"/>
    <w:rsid w:val="00535801"/>
    <w:rsid w:val="00536E84"/>
    <w:rsid w:val="005421B4"/>
    <w:rsid w:val="00543429"/>
    <w:rsid w:val="005436B8"/>
    <w:rsid w:val="00543812"/>
    <w:rsid w:val="00543BCE"/>
    <w:rsid w:val="00544283"/>
    <w:rsid w:val="005463DA"/>
    <w:rsid w:val="005470B5"/>
    <w:rsid w:val="00550509"/>
    <w:rsid w:val="0055172F"/>
    <w:rsid w:val="00551C8B"/>
    <w:rsid w:val="00552522"/>
    <w:rsid w:val="00552C00"/>
    <w:rsid w:val="00553E7C"/>
    <w:rsid w:val="00554046"/>
    <w:rsid w:val="00554154"/>
    <w:rsid w:val="00554B49"/>
    <w:rsid w:val="005569E0"/>
    <w:rsid w:val="00556D1B"/>
    <w:rsid w:val="00557B83"/>
    <w:rsid w:val="00560B9C"/>
    <w:rsid w:val="0056136C"/>
    <w:rsid w:val="00562A49"/>
    <w:rsid w:val="00563C08"/>
    <w:rsid w:val="00563C33"/>
    <w:rsid w:val="00564A56"/>
    <w:rsid w:val="00566BEA"/>
    <w:rsid w:val="0057042D"/>
    <w:rsid w:val="005711D8"/>
    <w:rsid w:val="00571A8D"/>
    <w:rsid w:val="00571F80"/>
    <w:rsid w:val="00573055"/>
    <w:rsid w:val="00573BA2"/>
    <w:rsid w:val="00574725"/>
    <w:rsid w:val="00574FE9"/>
    <w:rsid w:val="00582909"/>
    <w:rsid w:val="00582A99"/>
    <w:rsid w:val="005842C8"/>
    <w:rsid w:val="00584756"/>
    <w:rsid w:val="0058569E"/>
    <w:rsid w:val="00585D63"/>
    <w:rsid w:val="005861F5"/>
    <w:rsid w:val="00591022"/>
    <w:rsid w:val="00591195"/>
    <w:rsid w:val="005915AE"/>
    <w:rsid w:val="005929E7"/>
    <w:rsid w:val="00593EFD"/>
    <w:rsid w:val="005949DC"/>
    <w:rsid w:val="00596743"/>
    <w:rsid w:val="00597B22"/>
    <w:rsid w:val="005A096A"/>
    <w:rsid w:val="005A138A"/>
    <w:rsid w:val="005A395B"/>
    <w:rsid w:val="005A4D0C"/>
    <w:rsid w:val="005B0069"/>
    <w:rsid w:val="005B3CBD"/>
    <w:rsid w:val="005B452B"/>
    <w:rsid w:val="005B4FEF"/>
    <w:rsid w:val="005B5C69"/>
    <w:rsid w:val="005B7BFE"/>
    <w:rsid w:val="005C1BD4"/>
    <w:rsid w:val="005C2192"/>
    <w:rsid w:val="005C2513"/>
    <w:rsid w:val="005C4ADA"/>
    <w:rsid w:val="005C50A9"/>
    <w:rsid w:val="005C5E8C"/>
    <w:rsid w:val="005C6286"/>
    <w:rsid w:val="005D116D"/>
    <w:rsid w:val="005D1D78"/>
    <w:rsid w:val="005D2190"/>
    <w:rsid w:val="005D2DA5"/>
    <w:rsid w:val="005D4934"/>
    <w:rsid w:val="005D53BE"/>
    <w:rsid w:val="005D5C5C"/>
    <w:rsid w:val="005D65C0"/>
    <w:rsid w:val="005D6829"/>
    <w:rsid w:val="005D7536"/>
    <w:rsid w:val="005E023F"/>
    <w:rsid w:val="005E22E3"/>
    <w:rsid w:val="005E29BE"/>
    <w:rsid w:val="005E3F0C"/>
    <w:rsid w:val="005E41DC"/>
    <w:rsid w:val="005E537C"/>
    <w:rsid w:val="005E6190"/>
    <w:rsid w:val="005E6EDE"/>
    <w:rsid w:val="005F14D3"/>
    <w:rsid w:val="005F5218"/>
    <w:rsid w:val="005F67F6"/>
    <w:rsid w:val="00601CB2"/>
    <w:rsid w:val="0060261A"/>
    <w:rsid w:val="006033CF"/>
    <w:rsid w:val="00604148"/>
    <w:rsid w:val="00607659"/>
    <w:rsid w:val="00610B8C"/>
    <w:rsid w:val="00611070"/>
    <w:rsid w:val="00611DD1"/>
    <w:rsid w:val="00613870"/>
    <w:rsid w:val="006143F5"/>
    <w:rsid w:val="006147BF"/>
    <w:rsid w:val="006156B9"/>
    <w:rsid w:val="006172E7"/>
    <w:rsid w:val="00617642"/>
    <w:rsid w:val="00623E2B"/>
    <w:rsid w:val="00624CC0"/>
    <w:rsid w:val="00625FAB"/>
    <w:rsid w:val="0062621E"/>
    <w:rsid w:val="00627C8A"/>
    <w:rsid w:val="00630527"/>
    <w:rsid w:val="00630A81"/>
    <w:rsid w:val="00635AAB"/>
    <w:rsid w:val="006362BD"/>
    <w:rsid w:val="0064232D"/>
    <w:rsid w:val="00642575"/>
    <w:rsid w:val="006427DA"/>
    <w:rsid w:val="0064353D"/>
    <w:rsid w:val="006439A5"/>
    <w:rsid w:val="006444E6"/>
    <w:rsid w:val="00645447"/>
    <w:rsid w:val="00645AB7"/>
    <w:rsid w:val="00650DDB"/>
    <w:rsid w:val="00651649"/>
    <w:rsid w:val="00651CF1"/>
    <w:rsid w:val="00651D15"/>
    <w:rsid w:val="006522F9"/>
    <w:rsid w:val="0065303F"/>
    <w:rsid w:val="0065377D"/>
    <w:rsid w:val="0065507A"/>
    <w:rsid w:val="00656250"/>
    <w:rsid w:val="00663C4D"/>
    <w:rsid w:val="00665294"/>
    <w:rsid w:val="00665970"/>
    <w:rsid w:val="006710DF"/>
    <w:rsid w:val="00671407"/>
    <w:rsid w:val="00677F3C"/>
    <w:rsid w:val="0068246F"/>
    <w:rsid w:val="006850A1"/>
    <w:rsid w:val="006852DE"/>
    <w:rsid w:val="00685B3A"/>
    <w:rsid w:val="006860FF"/>
    <w:rsid w:val="00686C37"/>
    <w:rsid w:val="00692434"/>
    <w:rsid w:val="006950C7"/>
    <w:rsid w:val="00695407"/>
    <w:rsid w:val="00696639"/>
    <w:rsid w:val="00697C60"/>
    <w:rsid w:val="006A0258"/>
    <w:rsid w:val="006A1416"/>
    <w:rsid w:val="006A1A52"/>
    <w:rsid w:val="006A3D52"/>
    <w:rsid w:val="006A47E0"/>
    <w:rsid w:val="006A5B28"/>
    <w:rsid w:val="006A5FF3"/>
    <w:rsid w:val="006A6EA8"/>
    <w:rsid w:val="006B1BE9"/>
    <w:rsid w:val="006B1E5C"/>
    <w:rsid w:val="006B279F"/>
    <w:rsid w:val="006B67DF"/>
    <w:rsid w:val="006B696A"/>
    <w:rsid w:val="006C0241"/>
    <w:rsid w:val="006C0FB6"/>
    <w:rsid w:val="006C19B5"/>
    <w:rsid w:val="006C2F8C"/>
    <w:rsid w:val="006C3557"/>
    <w:rsid w:val="006C4182"/>
    <w:rsid w:val="006C44B5"/>
    <w:rsid w:val="006C45C6"/>
    <w:rsid w:val="006C545B"/>
    <w:rsid w:val="006C5D59"/>
    <w:rsid w:val="006C745C"/>
    <w:rsid w:val="006C7AE0"/>
    <w:rsid w:val="006D0943"/>
    <w:rsid w:val="006D1132"/>
    <w:rsid w:val="006D244E"/>
    <w:rsid w:val="006D2BF7"/>
    <w:rsid w:val="006D3581"/>
    <w:rsid w:val="006D52F3"/>
    <w:rsid w:val="006D5B5C"/>
    <w:rsid w:val="006D6B47"/>
    <w:rsid w:val="006D6E7D"/>
    <w:rsid w:val="006D72DB"/>
    <w:rsid w:val="006E076F"/>
    <w:rsid w:val="006E0E50"/>
    <w:rsid w:val="006E15A5"/>
    <w:rsid w:val="006E25B8"/>
    <w:rsid w:val="006E31C0"/>
    <w:rsid w:val="006E5560"/>
    <w:rsid w:val="006F2FE6"/>
    <w:rsid w:val="006F4A05"/>
    <w:rsid w:val="006F52C6"/>
    <w:rsid w:val="006F5658"/>
    <w:rsid w:val="006F62D0"/>
    <w:rsid w:val="006F6F21"/>
    <w:rsid w:val="007006BD"/>
    <w:rsid w:val="00702054"/>
    <w:rsid w:val="0070267B"/>
    <w:rsid w:val="00703697"/>
    <w:rsid w:val="007039E9"/>
    <w:rsid w:val="0071083C"/>
    <w:rsid w:val="00710C82"/>
    <w:rsid w:val="00710F5B"/>
    <w:rsid w:val="00711EE0"/>
    <w:rsid w:val="00712804"/>
    <w:rsid w:val="00712F09"/>
    <w:rsid w:val="00714116"/>
    <w:rsid w:val="007141C2"/>
    <w:rsid w:val="00715099"/>
    <w:rsid w:val="00715D06"/>
    <w:rsid w:val="00717A60"/>
    <w:rsid w:val="00720DCB"/>
    <w:rsid w:val="00721A04"/>
    <w:rsid w:val="00726C49"/>
    <w:rsid w:val="0072746E"/>
    <w:rsid w:val="0073021C"/>
    <w:rsid w:val="00731407"/>
    <w:rsid w:val="0073197D"/>
    <w:rsid w:val="007321D4"/>
    <w:rsid w:val="007323CA"/>
    <w:rsid w:val="007344F6"/>
    <w:rsid w:val="00735416"/>
    <w:rsid w:val="00735E38"/>
    <w:rsid w:val="00735EA1"/>
    <w:rsid w:val="007375BB"/>
    <w:rsid w:val="00741480"/>
    <w:rsid w:val="00741CF9"/>
    <w:rsid w:val="0074334E"/>
    <w:rsid w:val="007434A4"/>
    <w:rsid w:val="00743ABA"/>
    <w:rsid w:val="00744621"/>
    <w:rsid w:val="0074488E"/>
    <w:rsid w:val="00747BD4"/>
    <w:rsid w:val="007505A0"/>
    <w:rsid w:val="00751800"/>
    <w:rsid w:val="007519DD"/>
    <w:rsid w:val="00751AAC"/>
    <w:rsid w:val="00751E3A"/>
    <w:rsid w:val="00753D96"/>
    <w:rsid w:val="00754F4F"/>
    <w:rsid w:val="00757385"/>
    <w:rsid w:val="00757A02"/>
    <w:rsid w:val="00760874"/>
    <w:rsid w:val="00760A3B"/>
    <w:rsid w:val="00761A02"/>
    <w:rsid w:val="007633D5"/>
    <w:rsid w:val="00765184"/>
    <w:rsid w:val="007652F0"/>
    <w:rsid w:val="007654BE"/>
    <w:rsid w:val="00766100"/>
    <w:rsid w:val="00766840"/>
    <w:rsid w:val="00766C0B"/>
    <w:rsid w:val="00771FEA"/>
    <w:rsid w:val="00772440"/>
    <w:rsid w:val="00772EE3"/>
    <w:rsid w:val="00773E21"/>
    <w:rsid w:val="00775E8A"/>
    <w:rsid w:val="00776D64"/>
    <w:rsid w:val="00780E72"/>
    <w:rsid w:val="00781B7A"/>
    <w:rsid w:val="00781CEF"/>
    <w:rsid w:val="00781D19"/>
    <w:rsid w:val="00782A84"/>
    <w:rsid w:val="007834D7"/>
    <w:rsid w:val="007850B0"/>
    <w:rsid w:val="007858FB"/>
    <w:rsid w:val="00785F4C"/>
    <w:rsid w:val="007860B6"/>
    <w:rsid w:val="007864D9"/>
    <w:rsid w:val="007876AB"/>
    <w:rsid w:val="00791A44"/>
    <w:rsid w:val="00793E39"/>
    <w:rsid w:val="007945E9"/>
    <w:rsid w:val="0079688E"/>
    <w:rsid w:val="007A3AE2"/>
    <w:rsid w:val="007A520D"/>
    <w:rsid w:val="007A5AFB"/>
    <w:rsid w:val="007B2715"/>
    <w:rsid w:val="007B526B"/>
    <w:rsid w:val="007B530F"/>
    <w:rsid w:val="007B598C"/>
    <w:rsid w:val="007B64DF"/>
    <w:rsid w:val="007B6936"/>
    <w:rsid w:val="007B767D"/>
    <w:rsid w:val="007B7B73"/>
    <w:rsid w:val="007C0A84"/>
    <w:rsid w:val="007C1578"/>
    <w:rsid w:val="007C4151"/>
    <w:rsid w:val="007C54C9"/>
    <w:rsid w:val="007C5555"/>
    <w:rsid w:val="007C7488"/>
    <w:rsid w:val="007D26A6"/>
    <w:rsid w:val="007D4016"/>
    <w:rsid w:val="007D43AF"/>
    <w:rsid w:val="007D515C"/>
    <w:rsid w:val="007D5594"/>
    <w:rsid w:val="007D5891"/>
    <w:rsid w:val="007D6F2B"/>
    <w:rsid w:val="007E072C"/>
    <w:rsid w:val="007E0D3C"/>
    <w:rsid w:val="007E1795"/>
    <w:rsid w:val="007E224F"/>
    <w:rsid w:val="007E286F"/>
    <w:rsid w:val="007E2D9B"/>
    <w:rsid w:val="007E380A"/>
    <w:rsid w:val="007E5E1F"/>
    <w:rsid w:val="007E6DE0"/>
    <w:rsid w:val="007E797B"/>
    <w:rsid w:val="007F1366"/>
    <w:rsid w:val="007F2CB8"/>
    <w:rsid w:val="007F3380"/>
    <w:rsid w:val="007F4308"/>
    <w:rsid w:val="007F6913"/>
    <w:rsid w:val="00800FB0"/>
    <w:rsid w:val="008013DE"/>
    <w:rsid w:val="00803AD5"/>
    <w:rsid w:val="00803CA6"/>
    <w:rsid w:val="00803EBB"/>
    <w:rsid w:val="00804B5D"/>
    <w:rsid w:val="008053DB"/>
    <w:rsid w:val="00806FF9"/>
    <w:rsid w:val="008105A0"/>
    <w:rsid w:val="008109CE"/>
    <w:rsid w:val="00810E6E"/>
    <w:rsid w:val="00813FBD"/>
    <w:rsid w:val="00815E21"/>
    <w:rsid w:val="0081628D"/>
    <w:rsid w:val="00822810"/>
    <w:rsid w:val="00822B83"/>
    <w:rsid w:val="00823073"/>
    <w:rsid w:val="00823AB7"/>
    <w:rsid w:val="00823E85"/>
    <w:rsid w:val="0082562F"/>
    <w:rsid w:val="00825655"/>
    <w:rsid w:val="00826A64"/>
    <w:rsid w:val="00826A78"/>
    <w:rsid w:val="00826D6F"/>
    <w:rsid w:val="0083054C"/>
    <w:rsid w:val="00830DFE"/>
    <w:rsid w:val="00830E94"/>
    <w:rsid w:val="008335B3"/>
    <w:rsid w:val="008347FE"/>
    <w:rsid w:val="00836FA1"/>
    <w:rsid w:val="00841811"/>
    <w:rsid w:val="0084351A"/>
    <w:rsid w:val="008437C0"/>
    <w:rsid w:val="00843F88"/>
    <w:rsid w:val="008445AA"/>
    <w:rsid w:val="00844D4F"/>
    <w:rsid w:val="008463CC"/>
    <w:rsid w:val="008503E4"/>
    <w:rsid w:val="00852156"/>
    <w:rsid w:val="00852317"/>
    <w:rsid w:val="008528C7"/>
    <w:rsid w:val="008529A9"/>
    <w:rsid w:val="00853988"/>
    <w:rsid w:val="008547EE"/>
    <w:rsid w:val="0085497D"/>
    <w:rsid w:val="0085582D"/>
    <w:rsid w:val="00855F52"/>
    <w:rsid w:val="00856501"/>
    <w:rsid w:val="00857EFE"/>
    <w:rsid w:val="0086133D"/>
    <w:rsid w:val="0086141C"/>
    <w:rsid w:val="00862163"/>
    <w:rsid w:val="008635EF"/>
    <w:rsid w:val="00865551"/>
    <w:rsid w:val="008671B9"/>
    <w:rsid w:val="00870B97"/>
    <w:rsid w:val="00872C14"/>
    <w:rsid w:val="00873788"/>
    <w:rsid w:val="00873E0B"/>
    <w:rsid w:val="0087487B"/>
    <w:rsid w:val="00875155"/>
    <w:rsid w:val="00875247"/>
    <w:rsid w:val="0087560C"/>
    <w:rsid w:val="00876286"/>
    <w:rsid w:val="00880842"/>
    <w:rsid w:val="00881AFE"/>
    <w:rsid w:val="00885985"/>
    <w:rsid w:val="00886126"/>
    <w:rsid w:val="00887312"/>
    <w:rsid w:val="008877D5"/>
    <w:rsid w:val="008907FD"/>
    <w:rsid w:val="008911FC"/>
    <w:rsid w:val="008917C5"/>
    <w:rsid w:val="0089227E"/>
    <w:rsid w:val="00892C9B"/>
    <w:rsid w:val="00893836"/>
    <w:rsid w:val="0089572B"/>
    <w:rsid w:val="00895AEB"/>
    <w:rsid w:val="008964A9"/>
    <w:rsid w:val="00897E8A"/>
    <w:rsid w:val="008A0E0C"/>
    <w:rsid w:val="008A13D0"/>
    <w:rsid w:val="008A4500"/>
    <w:rsid w:val="008A4F94"/>
    <w:rsid w:val="008A6E8C"/>
    <w:rsid w:val="008A7EE0"/>
    <w:rsid w:val="008B0119"/>
    <w:rsid w:val="008B0D13"/>
    <w:rsid w:val="008B2954"/>
    <w:rsid w:val="008B336F"/>
    <w:rsid w:val="008B54A1"/>
    <w:rsid w:val="008B5AF9"/>
    <w:rsid w:val="008B5BA0"/>
    <w:rsid w:val="008B6268"/>
    <w:rsid w:val="008B638C"/>
    <w:rsid w:val="008B7481"/>
    <w:rsid w:val="008C14AA"/>
    <w:rsid w:val="008C2FF1"/>
    <w:rsid w:val="008C32D3"/>
    <w:rsid w:val="008C4E9B"/>
    <w:rsid w:val="008D0232"/>
    <w:rsid w:val="008D0670"/>
    <w:rsid w:val="008D06D0"/>
    <w:rsid w:val="008D3B56"/>
    <w:rsid w:val="008D3F72"/>
    <w:rsid w:val="008D5536"/>
    <w:rsid w:val="008D558C"/>
    <w:rsid w:val="008D5D68"/>
    <w:rsid w:val="008D6BCE"/>
    <w:rsid w:val="008D6CCE"/>
    <w:rsid w:val="008D740A"/>
    <w:rsid w:val="008E134B"/>
    <w:rsid w:val="008E2CFB"/>
    <w:rsid w:val="008E3981"/>
    <w:rsid w:val="008E3CCF"/>
    <w:rsid w:val="008E50CF"/>
    <w:rsid w:val="008E6EC0"/>
    <w:rsid w:val="008E77F3"/>
    <w:rsid w:val="008F1387"/>
    <w:rsid w:val="008F17CE"/>
    <w:rsid w:val="008F29B6"/>
    <w:rsid w:val="008F2DBD"/>
    <w:rsid w:val="008F386A"/>
    <w:rsid w:val="008F387A"/>
    <w:rsid w:val="00900FD9"/>
    <w:rsid w:val="00901244"/>
    <w:rsid w:val="009012E9"/>
    <w:rsid w:val="00901D99"/>
    <w:rsid w:val="009025EE"/>
    <w:rsid w:val="009027C0"/>
    <w:rsid w:val="00902ACB"/>
    <w:rsid w:val="00904F69"/>
    <w:rsid w:val="009054F5"/>
    <w:rsid w:val="009056BD"/>
    <w:rsid w:val="00906EAD"/>
    <w:rsid w:val="009076A2"/>
    <w:rsid w:val="00910264"/>
    <w:rsid w:val="0091062E"/>
    <w:rsid w:val="0091259D"/>
    <w:rsid w:val="00913467"/>
    <w:rsid w:val="00917E5E"/>
    <w:rsid w:val="0092267C"/>
    <w:rsid w:val="00922C9A"/>
    <w:rsid w:val="00923468"/>
    <w:rsid w:val="00923C57"/>
    <w:rsid w:val="00923CAA"/>
    <w:rsid w:val="00924C19"/>
    <w:rsid w:val="009279A0"/>
    <w:rsid w:val="00927B0F"/>
    <w:rsid w:val="00930199"/>
    <w:rsid w:val="00930F7D"/>
    <w:rsid w:val="009332AA"/>
    <w:rsid w:val="00934AA2"/>
    <w:rsid w:val="00937484"/>
    <w:rsid w:val="00940162"/>
    <w:rsid w:val="009409B0"/>
    <w:rsid w:val="00941129"/>
    <w:rsid w:val="00942550"/>
    <w:rsid w:val="00944CDA"/>
    <w:rsid w:val="0094779C"/>
    <w:rsid w:val="00951768"/>
    <w:rsid w:val="00952240"/>
    <w:rsid w:val="00952D18"/>
    <w:rsid w:val="00953303"/>
    <w:rsid w:val="0095335F"/>
    <w:rsid w:val="00954777"/>
    <w:rsid w:val="00956658"/>
    <w:rsid w:val="0095702D"/>
    <w:rsid w:val="009607A2"/>
    <w:rsid w:val="00963080"/>
    <w:rsid w:val="00963B89"/>
    <w:rsid w:val="00965687"/>
    <w:rsid w:val="0096709C"/>
    <w:rsid w:val="0097063F"/>
    <w:rsid w:val="00972797"/>
    <w:rsid w:val="0097294E"/>
    <w:rsid w:val="00973110"/>
    <w:rsid w:val="0097389A"/>
    <w:rsid w:val="00974437"/>
    <w:rsid w:val="00974BC1"/>
    <w:rsid w:val="00974C2C"/>
    <w:rsid w:val="00976455"/>
    <w:rsid w:val="00977698"/>
    <w:rsid w:val="0098071D"/>
    <w:rsid w:val="00982037"/>
    <w:rsid w:val="0098204E"/>
    <w:rsid w:val="009827B5"/>
    <w:rsid w:val="00982F71"/>
    <w:rsid w:val="009859FB"/>
    <w:rsid w:val="00986691"/>
    <w:rsid w:val="00986A8E"/>
    <w:rsid w:val="00986B81"/>
    <w:rsid w:val="00986CC0"/>
    <w:rsid w:val="009879AE"/>
    <w:rsid w:val="00987CBF"/>
    <w:rsid w:val="00991DBF"/>
    <w:rsid w:val="00991FA3"/>
    <w:rsid w:val="009920A6"/>
    <w:rsid w:val="00993154"/>
    <w:rsid w:val="00994971"/>
    <w:rsid w:val="00994E4B"/>
    <w:rsid w:val="0099567D"/>
    <w:rsid w:val="009A110D"/>
    <w:rsid w:val="009A2C3B"/>
    <w:rsid w:val="009A2DB0"/>
    <w:rsid w:val="009A4EC2"/>
    <w:rsid w:val="009A4F94"/>
    <w:rsid w:val="009A5B14"/>
    <w:rsid w:val="009A5F5E"/>
    <w:rsid w:val="009A66C9"/>
    <w:rsid w:val="009A774D"/>
    <w:rsid w:val="009B0598"/>
    <w:rsid w:val="009B0D7C"/>
    <w:rsid w:val="009B18EA"/>
    <w:rsid w:val="009B2889"/>
    <w:rsid w:val="009B4A04"/>
    <w:rsid w:val="009C0C0E"/>
    <w:rsid w:val="009C0C53"/>
    <w:rsid w:val="009C1386"/>
    <w:rsid w:val="009C18FD"/>
    <w:rsid w:val="009C1E34"/>
    <w:rsid w:val="009C2C71"/>
    <w:rsid w:val="009C3C4E"/>
    <w:rsid w:val="009C558F"/>
    <w:rsid w:val="009C56F1"/>
    <w:rsid w:val="009C640A"/>
    <w:rsid w:val="009C6511"/>
    <w:rsid w:val="009D0C80"/>
    <w:rsid w:val="009D2546"/>
    <w:rsid w:val="009D7AF8"/>
    <w:rsid w:val="009E0666"/>
    <w:rsid w:val="009E1C8F"/>
    <w:rsid w:val="009E1DB9"/>
    <w:rsid w:val="009E2187"/>
    <w:rsid w:val="009E2E2F"/>
    <w:rsid w:val="009E5CAE"/>
    <w:rsid w:val="009E655F"/>
    <w:rsid w:val="009F021C"/>
    <w:rsid w:val="009F0F63"/>
    <w:rsid w:val="009F1C53"/>
    <w:rsid w:val="009F215B"/>
    <w:rsid w:val="009F3F3D"/>
    <w:rsid w:val="009F4D95"/>
    <w:rsid w:val="009F4F27"/>
    <w:rsid w:val="009F5FB9"/>
    <w:rsid w:val="009F6F9A"/>
    <w:rsid w:val="00A01751"/>
    <w:rsid w:val="00A030CD"/>
    <w:rsid w:val="00A0314B"/>
    <w:rsid w:val="00A0323A"/>
    <w:rsid w:val="00A03C34"/>
    <w:rsid w:val="00A05A68"/>
    <w:rsid w:val="00A06C58"/>
    <w:rsid w:val="00A078A9"/>
    <w:rsid w:val="00A11C6F"/>
    <w:rsid w:val="00A121E1"/>
    <w:rsid w:val="00A12CC5"/>
    <w:rsid w:val="00A13BA8"/>
    <w:rsid w:val="00A16766"/>
    <w:rsid w:val="00A16E29"/>
    <w:rsid w:val="00A17B22"/>
    <w:rsid w:val="00A20BC8"/>
    <w:rsid w:val="00A21C50"/>
    <w:rsid w:val="00A21F14"/>
    <w:rsid w:val="00A22A22"/>
    <w:rsid w:val="00A2306E"/>
    <w:rsid w:val="00A23C49"/>
    <w:rsid w:val="00A24508"/>
    <w:rsid w:val="00A25CC8"/>
    <w:rsid w:val="00A27193"/>
    <w:rsid w:val="00A30A19"/>
    <w:rsid w:val="00A30A2B"/>
    <w:rsid w:val="00A340CE"/>
    <w:rsid w:val="00A3421E"/>
    <w:rsid w:val="00A36BED"/>
    <w:rsid w:val="00A3716A"/>
    <w:rsid w:val="00A373CF"/>
    <w:rsid w:val="00A37A7E"/>
    <w:rsid w:val="00A42A01"/>
    <w:rsid w:val="00A43623"/>
    <w:rsid w:val="00A446F4"/>
    <w:rsid w:val="00A44936"/>
    <w:rsid w:val="00A4575C"/>
    <w:rsid w:val="00A47BD2"/>
    <w:rsid w:val="00A51002"/>
    <w:rsid w:val="00A53177"/>
    <w:rsid w:val="00A5471A"/>
    <w:rsid w:val="00A54B00"/>
    <w:rsid w:val="00A54C3E"/>
    <w:rsid w:val="00A54E93"/>
    <w:rsid w:val="00A55324"/>
    <w:rsid w:val="00A57980"/>
    <w:rsid w:val="00A6262F"/>
    <w:rsid w:val="00A635B8"/>
    <w:rsid w:val="00A63961"/>
    <w:rsid w:val="00A642A8"/>
    <w:rsid w:val="00A64D98"/>
    <w:rsid w:val="00A706B8"/>
    <w:rsid w:val="00A712D4"/>
    <w:rsid w:val="00A72247"/>
    <w:rsid w:val="00A73165"/>
    <w:rsid w:val="00A7578E"/>
    <w:rsid w:val="00A75C77"/>
    <w:rsid w:val="00A769B0"/>
    <w:rsid w:val="00A76EFB"/>
    <w:rsid w:val="00A8299D"/>
    <w:rsid w:val="00A84163"/>
    <w:rsid w:val="00A8431D"/>
    <w:rsid w:val="00A84BA0"/>
    <w:rsid w:val="00A85992"/>
    <w:rsid w:val="00A90078"/>
    <w:rsid w:val="00A91636"/>
    <w:rsid w:val="00A92384"/>
    <w:rsid w:val="00A93B05"/>
    <w:rsid w:val="00A95263"/>
    <w:rsid w:val="00A9600F"/>
    <w:rsid w:val="00AA451C"/>
    <w:rsid w:val="00AA5B07"/>
    <w:rsid w:val="00AB0400"/>
    <w:rsid w:val="00AB0F08"/>
    <w:rsid w:val="00AB1BA0"/>
    <w:rsid w:val="00AB422C"/>
    <w:rsid w:val="00AB618A"/>
    <w:rsid w:val="00AB7822"/>
    <w:rsid w:val="00AB7BC4"/>
    <w:rsid w:val="00AC1CF7"/>
    <w:rsid w:val="00AC35C3"/>
    <w:rsid w:val="00AC597F"/>
    <w:rsid w:val="00AC621B"/>
    <w:rsid w:val="00AC6ACD"/>
    <w:rsid w:val="00AC7E8A"/>
    <w:rsid w:val="00AD09FF"/>
    <w:rsid w:val="00AD315B"/>
    <w:rsid w:val="00AD4036"/>
    <w:rsid w:val="00AD4376"/>
    <w:rsid w:val="00AD4E7A"/>
    <w:rsid w:val="00AD507D"/>
    <w:rsid w:val="00AD5A4A"/>
    <w:rsid w:val="00AD5B1D"/>
    <w:rsid w:val="00AD6EE9"/>
    <w:rsid w:val="00AD7CE0"/>
    <w:rsid w:val="00AE0D3E"/>
    <w:rsid w:val="00AE0DAA"/>
    <w:rsid w:val="00AE3FC9"/>
    <w:rsid w:val="00AE6A62"/>
    <w:rsid w:val="00AE6FBD"/>
    <w:rsid w:val="00AE787D"/>
    <w:rsid w:val="00AF2BF3"/>
    <w:rsid w:val="00AF3195"/>
    <w:rsid w:val="00AF5612"/>
    <w:rsid w:val="00AF6FD7"/>
    <w:rsid w:val="00B02F18"/>
    <w:rsid w:val="00B03CD3"/>
    <w:rsid w:val="00B06F68"/>
    <w:rsid w:val="00B07142"/>
    <w:rsid w:val="00B11572"/>
    <w:rsid w:val="00B130B7"/>
    <w:rsid w:val="00B151F9"/>
    <w:rsid w:val="00B15B77"/>
    <w:rsid w:val="00B16E67"/>
    <w:rsid w:val="00B21A38"/>
    <w:rsid w:val="00B22E02"/>
    <w:rsid w:val="00B22EA6"/>
    <w:rsid w:val="00B239C6"/>
    <w:rsid w:val="00B25419"/>
    <w:rsid w:val="00B25D5E"/>
    <w:rsid w:val="00B279A1"/>
    <w:rsid w:val="00B27B87"/>
    <w:rsid w:val="00B317DB"/>
    <w:rsid w:val="00B33EAA"/>
    <w:rsid w:val="00B3478F"/>
    <w:rsid w:val="00B3506A"/>
    <w:rsid w:val="00B362AF"/>
    <w:rsid w:val="00B406E5"/>
    <w:rsid w:val="00B40F78"/>
    <w:rsid w:val="00B44270"/>
    <w:rsid w:val="00B44C63"/>
    <w:rsid w:val="00B45AE2"/>
    <w:rsid w:val="00B46ACE"/>
    <w:rsid w:val="00B52244"/>
    <w:rsid w:val="00B53784"/>
    <w:rsid w:val="00B53F37"/>
    <w:rsid w:val="00B54E46"/>
    <w:rsid w:val="00B568CB"/>
    <w:rsid w:val="00B56C22"/>
    <w:rsid w:val="00B603A8"/>
    <w:rsid w:val="00B6050B"/>
    <w:rsid w:val="00B610B7"/>
    <w:rsid w:val="00B62254"/>
    <w:rsid w:val="00B64EBD"/>
    <w:rsid w:val="00B660AC"/>
    <w:rsid w:val="00B73768"/>
    <w:rsid w:val="00B73A7D"/>
    <w:rsid w:val="00B74774"/>
    <w:rsid w:val="00B74D33"/>
    <w:rsid w:val="00B7528E"/>
    <w:rsid w:val="00B7677B"/>
    <w:rsid w:val="00B773FB"/>
    <w:rsid w:val="00B77624"/>
    <w:rsid w:val="00B80892"/>
    <w:rsid w:val="00B8108C"/>
    <w:rsid w:val="00B8170D"/>
    <w:rsid w:val="00B82516"/>
    <w:rsid w:val="00B83725"/>
    <w:rsid w:val="00B85290"/>
    <w:rsid w:val="00B8537A"/>
    <w:rsid w:val="00B87502"/>
    <w:rsid w:val="00B87A70"/>
    <w:rsid w:val="00B92DD3"/>
    <w:rsid w:val="00B92F40"/>
    <w:rsid w:val="00B9317F"/>
    <w:rsid w:val="00B936E7"/>
    <w:rsid w:val="00B94543"/>
    <w:rsid w:val="00B95401"/>
    <w:rsid w:val="00B960F0"/>
    <w:rsid w:val="00B96B93"/>
    <w:rsid w:val="00B96C06"/>
    <w:rsid w:val="00BA1643"/>
    <w:rsid w:val="00BA1E97"/>
    <w:rsid w:val="00BA2BEC"/>
    <w:rsid w:val="00BA2DBD"/>
    <w:rsid w:val="00BA3EF2"/>
    <w:rsid w:val="00BA58A8"/>
    <w:rsid w:val="00BA70E1"/>
    <w:rsid w:val="00BA720B"/>
    <w:rsid w:val="00BB03AF"/>
    <w:rsid w:val="00BB1372"/>
    <w:rsid w:val="00BB3207"/>
    <w:rsid w:val="00BB3A35"/>
    <w:rsid w:val="00BB3BB4"/>
    <w:rsid w:val="00BB49D0"/>
    <w:rsid w:val="00BB4C95"/>
    <w:rsid w:val="00BB5714"/>
    <w:rsid w:val="00BB5D3A"/>
    <w:rsid w:val="00BB631E"/>
    <w:rsid w:val="00BB7BAD"/>
    <w:rsid w:val="00BB7D3D"/>
    <w:rsid w:val="00BC27AC"/>
    <w:rsid w:val="00BC3595"/>
    <w:rsid w:val="00BC4059"/>
    <w:rsid w:val="00BC5CB6"/>
    <w:rsid w:val="00BC6169"/>
    <w:rsid w:val="00BD0B7C"/>
    <w:rsid w:val="00BD2121"/>
    <w:rsid w:val="00BD34CD"/>
    <w:rsid w:val="00BD4F67"/>
    <w:rsid w:val="00BD6765"/>
    <w:rsid w:val="00BD74D1"/>
    <w:rsid w:val="00BE004C"/>
    <w:rsid w:val="00BE12EE"/>
    <w:rsid w:val="00BE1CDB"/>
    <w:rsid w:val="00BE2CD4"/>
    <w:rsid w:val="00BE3242"/>
    <w:rsid w:val="00BE354A"/>
    <w:rsid w:val="00BE557E"/>
    <w:rsid w:val="00BE586D"/>
    <w:rsid w:val="00BE75EA"/>
    <w:rsid w:val="00BF25A0"/>
    <w:rsid w:val="00BF2D80"/>
    <w:rsid w:val="00BF592D"/>
    <w:rsid w:val="00BF608B"/>
    <w:rsid w:val="00BF6D49"/>
    <w:rsid w:val="00BF7439"/>
    <w:rsid w:val="00BF74D2"/>
    <w:rsid w:val="00C052A3"/>
    <w:rsid w:val="00C06384"/>
    <w:rsid w:val="00C0695D"/>
    <w:rsid w:val="00C12C91"/>
    <w:rsid w:val="00C12FCB"/>
    <w:rsid w:val="00C14699"/>
    <w:rsid w:val="00C15336"/>
    <w:rsid w:val="00C16419"/>
    <w:rsid w:val="00C169BC"/>
    <w:rsid w:val="00C16CB4"/>
    <w:rsid w:val="00C16CC3"/>
    <w:rsid w:val="00C17691"/>
    <w:rsid w:val="00C17705"/>
    <w:rsid w:val="00C17E79"/>
    <w:rsid w:val="00C2023E"/>
    <w:rsid w:val="00C20CB4"/>
    <w:rsid w:val="00C219FD"/>
    <w:rsid w:val="00C21A74"/>
    <w:rsid w:val="00C234D6"/>
    <w:rsid w:val="00C242B3"/>
    <w:rsid w:val="00C24374"/>
    <w:rsid w:val="00C24DB5"/>
    <w:rsid w:val="00C25087"/>
    <w:rsid w:val="00C2763E"/>
    <w:rsid w:val="00C27FA6"/>
    <w:rsid w:val="00C30765"/>
    <w:rsid w:val="00C31238"/>
    <w:rsid w:val="00C32C07"/>
    <w:rsid w:val="00C333DA"/>
    <w:rsid w:val="00C35532"/>
    <w:rsid w:val="00C362E4"/>
    <w:rsid w:val="00C375FB"/>
    <w:rsid w:val="00C37FAE"/>
    <w:rsid w:val="00C413AD"/>
    <w:rsid w:val="00C41A9A"/>
    <w:rsid w:val="00C42E1B"/>
    <w:rsid w:val="00C43213"/>
    <w:rsid w:val="00C464E2"/>
    <w:rsid w:val="00C50DF4"/>
    <w:rsid w:val="00C52A7D"/>
    <w:rsid w:val="00C52DA0"/>
    <w:rsid w:val="00C53A07"/>
    <w:rsid w:val="00C54AD6"/>
    <w:rsid w:val="00C54C00"/>
    <w:rsid w:val="00C5664F"/>
    <w:rsid w:val="00C60312"/>
    <w:rsid w:val="00C61549"/>
    <w:rsid w:val="00C6176D"/>
    <w:rsid w:val="00C61D87"/>
    <w:rsid w:val="00C62446"/>
    <w:rsid w:val="00C63D0D"/>
    <w:rsid w:val="00C6442F"/>
    <w:rsid w:val="00C647B1"/>
    <w:rsid w:val="00C67FBA"/>
    <w:rsid w:val="00C703D9"/>
    <w:rsid w:val="00C70F76"/>
    <w:rsid w:val="00C71DE7"/>
    <w:rsid w:val="00C72A44"/>
    <w:rsid w:val="00C73BC7"/>
    <w:rsid w:val="00C74399"/>
    <w:rsid w:val="00C75306"/>
    <w:rsid w:val="00C775D4"/>
    <w:rsid w:val="00C80CB4"/>
    <w:rsid w:val="00C830D1"/>
    <w:rsid w:val="00C83DB4"/>
    <w:rsid w:val="00C85D1A"/>
    <w:rsid w:val="00C860E9"/>
    <w:rsid w:val="00C879F1"/>
    <w:rsid w:val="00C908F4"/>
    <w:rsid w:val="00C91FCF"/>
    <w:rsid w:val="00C92AE2"/>
    <w:rsid w:val="00C93232"/>
    <w:rsid w:val="00C93CAF"/>
    <w:rsid w:val="00C94357"/>
    <w:rsid w:val="00C944CA"/>
    <w:rsid w:val="00C9464F"/>
    <w:rsid w:val="00C956BC"/>
    <w:rsid w:val="00C9626D"/>
    <w:rsid w:val="00C963C3"/>
    <w:rsid w:val="00CA0452"/>
    <w:rsid w:val="00CA0A1B"/>
    <w:rsid w:val="00CA1005"/>
    <w:rsid w:val="00CA1A64"/>
    <w:rsid w:val="00CA3316"/>
    <w:rsid w:val="00CA51E6"/>
    <w:rsid w:val="00CA54E4"/>
    <w:rsid w:val="00CA6540"/>
    <w:rsid w:val="00CA7A10"/>
    <w:rsid w:val="00CB1013"/>
    <w:rsid w:val="00CB1115"/>
    <w:rsid w:val="00CB11EC"/>
    <w:rsid w:val="00CB3164"/>
    <w:rsid w:val="00CB3C3C"/>
    <w:rsid w:val="00CB411E"/>
    <w:rsid w:val="00CB6AF2"/>
    <w:rsid w:val="00CC0006"/>
    <w:rsid w:val="00CC067A"/>
    <w:rsid w:val="00CC0D20"/>
    <w:rsid w:val="00CC2485"/>
    <w:rsid w:val="00CC2560"/>
    <w:rsid w:val="00CC2E6E"/>
    <w:rsid w:val="00CC350D"/>
    <w:rsid w:val="00CC37C0"/>
    <w:rsid w:val="00CC389D"/>
    <w:rsid w:val="00CC4564"/>
    <w:rsid w:val="00CC5665"/>
    <w:rsid w:val="00CC6265"/>
    <w:rsid w:val="00CC6780"/>
    <w:rsid w:val="00CC7A5C"/>
    <w:rsid w:val="00CC7D93"/>
    <w:rsid w:val="00CC7ED5"/>
    <w:rsid w:val="00CD05B8"/>
    <w:rsid w:val="00CD16B9"/>
    <w:rsid w:val="00CD1B39"/>
    <w:rsid w:val="00CD1D24"/>
    <w:rsid w:val="00CD1FDB"/>
    <w:rsid w:val="00CD21E2"/>
    <w:rsid w:val="00CD318E"/>
    <w:rsid w:val="00CD3695"/>
    <w:rsid w:val="00CD4851"/>
    <w:rsid w:val="00CD4AF9"/>
    <w:rsid w:val="00CD67DE"/>
    <w:rsid w:val="00CD687E"/>
    <w:rsid w:val="00CD75EE"/>
    <w:rsid w:val="00CD7C40"/>
    <w:rsid w:val="00CE333A"/>
    <w:rsid w:val="00CE3A90"/>
    <w:rsid w:val="00CE69BF"/>
    <w:rsid w:val="00CE6C6E"/>
    <w:rsid w:val="00CE7772"/>
    <w:rsid w:val="00CE7EB4"/>
    <w:rsid w:val="00CF1DF8"/>
    <w:rsid w:val="00CF374F"/>
    <w:rsid w:val="00CF51BF"/>
    <w:rsid w:val="00CF581B"/>
    <w:rsid w:val="00CF668E"/>
    <w:rsid w:val="00D01FB5"/>
    <w:rsid w:val="00D02558"/>
    <w:rsid w:val="00D02E14"/>
    <w:rsid w:val="00D0423F"/>
    <w:rsid w:val="00D0693F"/>
    <w:rsid w:val="00D075CD"/>
    <w:rsid w:val="00D07EA6"/>
    <w:rsid w:val="00D125A7"/>
    <w:rsid w:val="00D1558B"/>
    <w:rsid w:val="00D163E5"/>
    <w:rsid w:val="00D16DF1"/>
    <w:rsid w:val="00D175E3"/>
    <w:rsid w:val="00D17B64"/>
    <w:rsid w:val="00D201B5"/>
    <w:rsid w:val="00D2160D"/>
    <w:rsid w:val="00D21C00"/>
    <w:rsid w:val="00D232BA"/>
    <w:rsid w:val="00D2353F"/>
    <w:rsid w:val="00D2365C"/>
    <w:rsid w:val="00D23AF5"/>
    <w:rsid w:val="00D23DDA"/>
    <w:rsid w:val="00D24A10"/>
    <w:rsid w:val="00D253A1"/>
    <w:rsid w:val="00D2784E"/>
    <w:rsid w:val="00D3044A"/>
    <w:rsid w:val="00D3135D"/>
    <w:rsid w:val="00D32DC1"/>
    <w:rsid w:val="00D32E53"/>
    <w:rsid w:val="00D33E96"/>
    <w:rsid w:val="00D37780"/>
    <w:rsid w:val="00D41C86"/>
    <w:rsid w:val="00D425A1"/>
    <w:rsid w:val="00D4283E"/>
    <w:rsid w:val="00D448D2"/>
    <w:rsid w:val="00D46D97"/>
    <w:rsid w:val="00D4711A"/>
    <w:rsid w:val="00D47F82"/>
    <w:rsid w:val="00D50654"/>
    <w:rsid w:val="00D51B1B"/>
    <w:rsid w:val="00D51C8D"/>
    <w:rsid w:val="00D52943"/>
    <w:rsid w:val="00D52BE0"/>
    <w:rsid w:val="00D52CAF"/>
    <w:rsid w:val="00D53630"/>
    <w:rsid w:val="00D5480E"/>
    <w:rsid w:val="00D555E9"/>
    <w:rsid w:val="00D55D50"/>
    <w:rsid w:val="00D60C0F"/>
    <w:rsid w:val="00D62022"/>
    <w:rsid w:val="00D6245A"/>
    <w:rsid w:val="00D626BD"/>
    <w:rsid w:val="00D6679E"/>
    <w:rsid w:val="00D675B6"/>
    <w:rsid w:val="00D67CDE"/>
    <w:rsid w:val="00D70449"/>
    <w:rsid w:val="00D70D72"/>
    <w:rsid w:val="00D70EFD"/>
    <w:rsid w:val="00D7346E"/>
    <w:rsid w:val="00D745CB"/>
    <w:rsid w:val="00D75459"/>
    <w:rsid w:val="00D80852"/>
    <w:rsid w:val="00D80AD5"/>
    <w:rsid w:val="00D81145"/>
    <w:rsid w:val="00D82DC3"/>
    <w:rsid w:val="00D84E61"/>
    <w:rsid w:val="00D85E65"/>
    <w:rsid w:val="00D8707A"/>
    <w:rsid w:val="00D903D1"/>
    <w:rsid w:val="00D91184"/>
    <w:rsid w:val="00D92554"/>
    <w:rsid w:val="00D9443A"/>
    <w:rsid w:val="00D94B08"/>
    <w:rsid w:val="00D95844"/>
    <w:rsid w:val="00D9688A"/>
    <w:rsid w:val="00DA0E3A"/>
    <w:rsid w:val="00DA1F2A"/>
    <w:rsid w:val="00DA2216"/>
    <w:rsid w:val="00DA3456"/>
    <w:rsid w:val="00DA42EC"/>
    <w:rsid w:val="00DA7687"/>
    <w:rsid w:val="00DA78B0"/>
    <w:rsid w:val="00DA78D7"/>
    <w:rsid w:val="00DB0B49"/>
    <w:rsid w:val="00DB1782"/>
    <w:rsid w:val="00DB1AC7"/>
    <w:rsid w:val="00DB2A43"/>
    <w:rsid w:val="00DB3088"/>
    <w:rsid w:val="00DB445F"/>
    <w:rsid w:val="00DB4963"/>
    <w:rsid w:val="00DB4E29"/>
    <w:rsid w:val="00DB5DCC"/>
    <w:rsid w:val="00DB718E"/>
    <w:rsid w:val="00DB7893"/>
    <w:rsid w:val="00DC1186"/>
    <w:rsid w:val="00DC161B"/>
    <w:rsid w:val="00DC284B"/>
    <w:rsid w:val="00DC4495"/>
    <w:rsid w:val="00DC5D64"/>
    <w:rsid w:val="00DC5DA6"/>
    <w:rsid w:val="00DC6A6F"/>
    <w:rsid w:val="00DC78D3"/>
    <w:rsid w:val="00DD0893"/>
    <w:rsid w:val="00DD0986"/>
    <w:rsid w:val="00DD20EB"/>
    <w:rsid w:val="00DD3E5D"/>
    <w:rsid w:val="00DD6346"/>
    <w:rsid w:val="00DD7105"/>
    <w:rsid w:val="00DD77A5"/>
    <w:rsid w:val="00DD7A03"/>
    <w:rsid w:val="00DE0F22"/>
    <w:rsid w:val="00DE1BC9"/>
    <w:rsid w:val="00DE33F3"/>
    <w:rsid w:val="00DE4B73"/>
    <w:rsid w:val="00DE54E6"/>
    <w:rsid w:val="00DE55E0"/>
    <w:rsid w:val="00DE58CD"/>
    <w:rsid w:val="00DE5DEC"/>
    <w:rsid w:val="00DF0DEF"/>
    <w:rsid w:val="00DF13D8"/>
    <w:rsid w:val="00DF1836"/>
    <w:rsid w:val="00DF20AE"/>
    <w:rsid w:val="00DF2F1F"/>
    <w:rsid w:val="00DF3BAD"/>
    <w:rsid w:val="00DF3E74"/>
    <w:rsid w:val="00DF598E"/>
    <w:rsid w:val="00DF7E9A"/>
    <w:rsid w:val="00E0044C"/>
    <w:rsid w:val="00E00FFC"/>
    <w:rsid w:val="00E05608"/>
    <w:rsid w:val="00E058B0"/>
    <w:rsid w:val="00E05BFB"/>
    <w:rsid w:val="00E063F5"/>
    <w:rsid w:val="00E0689B"/>
    <w:rsid w:val="00E06B29"/>
    <w:rsid w:val="00E06D02"/>
    <w:rsid w:val="00E07728"/>
    <w:rsid w:val="00E11143"/>
    <w:rsid w:val="00E1143F"/>
    <w:rsid w:val="00E14001"/>
    <w:rsid w:val="00E167DB"/>
    <w:rsid w:val="00E17021"/>
    <w:rsid w:val="00E178FA"/>
    <w:rsid w:val="00E2176F"/>
    <w:rsid w:val="00E24CC0"/>
    <w:rsid w:val="00E24D05"/>
    <w:rsid w:val="00E268CD"/>
    <w:rsid w:val="00E273B1"/>
    <w:rsid w:val="00E27585"/>
    <w:rsid w:val="00E27AF5"/>
    <w:rsid w:val="00E30FA8"/>
    <w:rsid w:val="00E314B9"/>
    <w:rsid w:val="00E33A66"/>
    <w:rsid w:val="00E33C0D"/>
    <w:rsid w:val="00E34669"/>
    <w:rsid w:val="00E3569D"/>
    <w:rsid w:val="00E4041D"/>
    <w:rsid w:val="00E415F2"/>
    <w:rsid w:val="00E4631D"/>
    <w:rsid w:val="00E46425"/>
    <w:rsid w:val="00E46FD9"/>
    <w:rsid w:val="00E50883"/>
    <w:rsid w:val="00E52C6F"/>
    <w:rsid w:val="00E530B1"/>
    <w:rsid w:val="00E53553"/>
    <w:rsid w:val="00E5492E"/>
    <w:rsid w:val="00E54DBC"/>
    <w:rsid w:val="00E552A9"/>
    <w:rsid w:val="00E563E1"/>
    <w:rsid w:val="00E56B5D"/>
    <w:rsid w:val="00E5776E"/>
    <w:rsid w:val="00E57CF6"/>
    <w:rsid w:val="00E6102E"/>
    <w:rsid w:val="00E6132F"/>
    <w:rsid w:val="00E62AC7"/>
    <w:rsid w:val="00E63097"/>
    <w:rsid w:val="00E63229"/>
    <w:rsid w:val="00E638A0"/>
    <w:rsid w:val="00E64FBB"/>
    <w:rsid w:val="00E66072"/>
    <w:rsid w:val="00E663E2"/>
    <w:rsid w:val="00E676EB"/>
    <w:rsid w:val="00E719C3"/>
    <w:rsid w:val="00E72025"/>
    <w:rsid w:val="00E72444"/>
    <w:rsid w:val="00E77D84"/>
    <w:rsid w:val="00E81EF9"/>
    <w:rsid w:val="00E83702"/>
    <w:rsid w:val="00E83F6C"/>
    <w:rsid w:val="00E84D49"/>
    <w:rsid w:val="00E84EBF"/>
    <w:rsid w:val="00E8613B"/>
    <w:rsid w:val="00E90ED4"/>
    <w:rsid w:val="00E91B76"/>
    <w:rsid w:val="00E91BDC"/>
    <w:rsid w:val="00E97AF1"/>
    <w:rsid w:val="00EA00D5"/>
    <w:rsid w:val="00EA2BFA"/>
    <w:rsid w:val="00EA310A"/>
    <w:rsid w:val="00EA47CD"/>
    <w:rsid w:val="00EA628E"/>
    <w:rsid w:val="00EA70F4"/>
    <w:rsid w:val="00EA794F"/>
    <w:rsid w:val="00EB17ED"/>
    <w:rsid w:val="00EB235D"/>
    <w:rsid w:val="00EB2FA5"/>
    <w:rsid w:val="00EB4F60"/>
    <w:rsid w:val="00EB7F93"/>
    <w:rsid w:val="00EC24B8"/>
    <w:rsid w:val="00EC2523"/>
    <w:rsid w:val="00EC2D36"/>
    <w:rsid w:val="00EC3558"/>
    <w:rsid w:val="00EC44C4"/>
    <w:rsid w:val="00EC55A9"/>
    <w:rsid w:val="00EC59AB"/>
    <w:rsid w:val="00EC59F9"/>
    <w:rsid w:val="00EC5C4C"/>
    <w:rsid w:val="00EC6856"/>
    <w:rsid w:val="00ED06B3"/>
    <w:rsid w:val="00ED0BD1"/>
    <w:rsid w:val="00ED17B6"/>
    <w:rsid w:val="00ED1953"/>
    <w:rsid w:val="00ED1D62"/>
    <w:rsid w:val="00ED22C4"/>
    <w:rsid w:val="00ED4C9B"/>
    <w:rsid w:val="00ED62AE"/>
    <w:rsid w:val="00ED6495"/>
    <w:rsid w:val="00ED6E22"/>
    <w:rsid w:val="00EE01B6"/>
    <w:rsid w:val="00EE3230"/>
    <w:rsid w:val="00EE4ED4"/>
    <w:rsid w:val="00EE5B85"/>
    <w:rsid w:val="00EE618A"/>
    <w:rsid w:val="00EF0367"/>
    <w:rsid w:val="00EF13CA"/>
    <w:rsid w:val="00EF14C6"/>
    <w:rsid w:val="00EF1BC6"/>
    <w:rsid w:val="00EF1FB3"/>
    <w:rsid w:val="00EF22FE"/>
    <w:rsid w:val="00EF7DC4"/>
    <w:rsid w:val="00F00BC4"/>
    <w:rsid w:val="00F01C1B"/>
    <w:rsid w:val="00F02503"/>
    <w:rsid w:val="00F030EC"/>
    <w:rsid w:val="00F0423F"/>
    <w:rsid w:val="00F048B9"/>
    <w:rsid w:val="00F06432"/>
    <w:rsid w:val="00F1053D"/>
    <w:rsid w:val="00F11443"/>
    <w:rsid w:val="00F132E0"/>
    <w:rsid w:val="00F135D0"/>
    <w:rsid w:val="00F14A33"/>
    <w:rsid w:val="00F1635B"/>
    <w:rsid w:val="00F16796"/>
    <w:rsid w:val="00F17911"/>
    <w:rsid w:val="00F207A3"/>
    <w:rsid w:val="00F2128A"/>
    <w:rsid w:val="00F218EB"/>
    <w:rsid w:val="00F21EC2"/>
    <w:rsid w:val="00F22C4E"/>
    <w:rsid w:val="00F23AAC"/>
    <w:rsid w:val="00F24AD5"/>
    <w:rsid w:val="00F259CE"/>
    <w:rsid w:val="00F26B4B"/>
    <w:rsid w:val="00F3192D"/>
    <w:rsid w:val="00F33CBB"/>
    <w:rsid w:val="00F34C90"/>
    <w:rsid w:val="00F36DBE"/>
    <w:rsid w:val="00F40076"/>
    <w:rsid w:val="00F41366"/>
    <w:rsid w:val="00F41650"/>
    <w:rsid w:val="00F41D01"/>
    <w:rsid w:val="00F424C7"/>
    <w:rsid w:val="00F42B68"/>
    <w:rsid w:val="00F43FA7"/>
    <w:rsid w:val="00F4568B"/>
    <w:rsid w:val="00F45905"/>
    <w:rsid w:val="00F469F5"/>
    <w:rsid w:val="00F506C1"/>
    <w:rsid w:val="00F56D97"/>
    <w:rsid w:val="00F6046C"/>
    <w:rsid w:val="00F638B7"/>
    <w:rsid w:val="00F646B9"/>
    <w:rsid w:val="00F647A2"/>
    <w:rsid w:val="00F666A9"/>
    <w:rsid w:val="00F66B19"/>
    <w:rsid w:val="00F67C66"/>
    <w:rsid w:val="00F70566"/>
    <w:rsid w:val="00F736A9"/>
    <w:rsid w:val="00F736DD"/>
    <w:rsid w:val="00F7411E"/>
    <w:rsid w:val="00F75038"/>
    <w:rsid w:val="00F75304"/>
    <w:rsid w:val="00F759B0"/>
    <w:rsid w:val="00F7666A"/>
    <w:rsid w:val="00F76F0A"/>
    <w:rsid w:val="00F7742D"/>
    <w:rsid w:val="00F8468D"/>
    <w:rsid w:val="00F84767"/>
    <w:rsid w:val="00F84820"/>
    <w:rsid w:val="00F870AD"/>
    <w:rsid w:val="00F90833"/>
    <w:rsid w:val="00F90A2F"/>
    <w:rsid w:val="00F92F9F"/>
    <w:rsid w:val="00F93840"/>
    <w:rsid w:val="00F93B29"/>
    <w:rsid w:val="00F9513F"/>
    <w:rsid w:val="00F9558D"/>
    <w:rsid w:val="00F95AA6"/>
    <w:rsid w:val="00FA059A"/>
    <w:rsid w:val="00FA14C3"/>
    <w:rsid w:val="00FA2A60"/>
    <w:rsid w:val="00FA5BDD"/>
    <w:rsid w:val="00FB00D6"/>
    <w:rsid w:val="00FB0298"/>
    <w:rsid w:val="00FB18C2"/>
    <w:rsid w:val="00FB3667"/>
    <w:rsid w:val="00FC0C52"/>
    <w:rsid w:val="00FC335A"/>
    <w:rsid w:val="00FC3C61"/>
    <w:rsid w:val="00FC41D0"/>
    <w:rsid w:val="00FC43AC"/>
    <w:rsid w:val="00FC46B6"/>
    <w:rsid w:val="00FC477C"/>
    <w:rsid w:val="00FC49B9"/>
    <w:rsid w:val="00FC4B3D"/>
    <w:rsid w:val="00FC503D"/>
    <w:rsid w:val="00FC537C"/>
    <w:rsid w:val="00FC571E"/>
    <w:rsid w:val="00FC6053"/>
    <w:rsid w:val="00FC617F"/>
    <w:rsid w:val="00FC6DA9"/>
    <w:rsid w:val="00FC7D6A"/>
    <w:rsid w:val="00FD3044"/>
    <w:rsid w:val="00FD3811"/>
    <w:rsid w:val="00FD3A7A"/>
    <w:rsid w:val="00FD5745"/>
    <w:rsid w:val="00FD5D78"/>
    <w:rsid w:val="00FD5E21"/>
    <w:rsid w:val="00FD5FB6"/>
    <w:rsid w:val="00FD65FF"/>
    <w:rsid w:val="00FD66ED"/>
    <w:rsid w:val="00FD786C"/>
    <w:rsid w:val="00FE0D02"/>
    <w:rsid w:val="00FE1F79"/>
    <w:rsid w:val="00FE3315"/>
    <w:rsid w:val="00FE4248"/>
    <w:rsid w:val="00FE44FE"/>
    <w:rsid w:val="00FE4523"/>
    <w:rsid w:val="00FE46BD"/>
    <w:rsid w:val="00FE5704"/>
    <w:rsid w:val="00FE63E8"/>
    <w:rsid w:val="00FE645B"/>
    <w:rsid w:val="00FE667B"/>
    <w:rsid w:val="00FF0E84"/>
    <w:rsid w:val="00FF1735"/>
    <w:rsid w:val="00FF2DA2"/>
    <w:rsid w:val="00FF3D88"/>
    <w:rsid w:val="00FF4BBD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CC7ED5"/>
    <w:pPr>
      <w:keepNext/>
      <w:keepLines/>
      <w:numPr>
        <w:ilvl w:val="1"/>
        <w:numId w:val="2"/>
      </w:numPr>
      <w:spacing w:before="120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adpis2"/>
    <w:next w:val="Normln"/>
    <w:link w:val="Nadpis3Char"/>
    <w:autoRedefine/>
    <w:unhideWhenUsed/>
    <w:qFormat/>
    <w:rsid w:val="00D2365C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CC7ED5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D2365C"/>
    <w:rPr>
      <w:rFonts w:ascii="Arial" w:hAnsi="Arial" w:cs="Arial"/>
      <w:b/>
      <w:sz w:val="22"/>
      <w:szCs w:val="22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B73A7D"/>
    <w:rPr>
      <w:rFonts w:ascii="Arial" w:hAnsi="Arial"/>
      <w:sz w:val="22"/>
      <w:szCs w:val="21"/>
      <w:lang w:eastAsia="en-US"/>
    </w:rPr>
  </w:style>
  <w:style w:type="paragraph" w:customStyle="1" w:styleId="Default">
    <w:name w:val="Default"/>
    <w:rsid w:val="00B73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B235D"/>
    <w:pPr>
      <w:spacing w:after="0"/>
    </w:pPr>
    <w:rPr>
      <w:rFonts w:ascii="Calibri" w:eastAsiaTheme="minorHAnsi" w:hAnsi="Calibri" w:cstheme="minorBidi"/>
    </w:rPr>
  </w:style>
  <w:style w:type="character" w:customStyle="1" w:styleId="ProsttextChar">
    <w:name w:val="Prostý text Char"/>
    <w:basedOn w:val="Standardnpsmoodstavce"/>
    <w:link w:val="Prosttext"/>
    <w:uiPriority w:val="99"/>
    <w:rsid w:val="00EB235D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Nadpis11">
    <w:name w:val="Nadpis 11"/>
    <w:basedOn w:val="Normln"/>
    <w:next w:val="Normln"/>
    <w:autoRedefine/>
    <w:uiPriority w:val="9"/>
    <w:rsid w:val="002455B2"/>
    <w:pPr>
      <w:keepNext/>
      <w:keepLines/>
      <w:numPr>
        <w:numId w:val="8"/>
      </w:numPr>
      <w:spacing w:before="480" w:after="240" w:line="276" w:lineRule="auto"/>
      <w:jc w:val="both"/>
      <w:outlineLvl w:val="0"/>
    </w:pPr>
    <w:rPr>
      <w:rFonts w:ascii="Calibri Light" w:hAnsi="Calibri Light"/>
      <w:b/>
      <w:bCs/>
      <w:sz w:val="28"/>
      <w:szCs w:val="28"/>
      <w:lang w:eastAsia="cs-CZ"/>
    </w:rPr>
  </w:style>
  <w:style w:type="paragraph" w:customStyle="1" w:styleId="Nadpis21">
    <w:name w:val="Nadpis 21"/>
    <w:basedOn w:val="Normln"/>
    <w:next w:val="Normln"/>
    <w:uiPriority w:val="9"/>
    <w:unhideWhenUsed/>
    <w:qFormat/>
    <w:rsid w:val="002455B2"/>
    <w:pPr>
      <w:keepNext/>
      <w:keepLines/>
      <w:numPr>
        <w:ilvl w:val="1"/>
        <w:numId w:val="8"/>
      </w:numPr>
      <w:spacing w:before="120" w:after="120" w:line="276" w:lineRule="auto"/>
      <w:jc w:val="both"/>
      <w:outlineLvl w:val="1"/>
    </w:pPr>
    <w:rPr>
      <w:rFonts w:ascii="Calibri Light" w:hAnsi="Calibri Light"/>
      <w:b/>
      <w:bCs/>
      <w:sz w:val="26"/>
      <w:szCs w:val="26"/>
      <w:lang w:eastAsia="cs-CZ"/>
    </w:rPr>
  </w:style>
  <w:style w:type="paragraph" w:customStyle="1" w:styleId="Nadpis31">
    <w:name w:val="Nadpis 31"/>
    <w:basedOn w:val="Normln"/>
    <w:next w:val="Normln"/>
    <w:uiPriority w:val="9"/>
    <w:unhideWhenUsed/>
    <w:qFormat/>
    <w:rsid w:val="002455B2"/>
    <w:pPr>
      <w:keepNext/>
      <w:keepLines/>
      <w:numPr>
        <w:ilvl w:val="2"/>
        <w:numId w:val="8"/>
      </w:numPr>
      <w:spacing w:before="200" w:after="0" w:line="276" w:lineRule="auto"/>
      <w:jc w:val="both"/>
      <w:outlineLvl w:val="2"/>
    </w:pPr>
    <w:rPr>
      <w:rFonts w:ascii="Calibri Light" w:hAnsi="Calibri Light"/>
      <w:b/>
      <w:bCs/>
      <w:sz w:val="24"/>
      <w:szCs w:val="22"/>
      <w:lang w:eastAsia="cs-CZ"/>
    </w:rPr>
  </w:style>
  <w:style w:type="paragraph" w:customStyle="1" w:styleId="Nadpis41">
    <w:name w:val="Nadpis 41"/>
    <w:basedOn w:val="Normln"/>
    <w:next w:val="Normln"/>
    <w:uiPriority w:val="9"/>
    <w:unhideWhenUsed/>
    <w:qFormat/>
    <w:rsid w:val="002455B2"/>
    <w:pPr>
      <w:keepNext/>
      <w:keepLines/>
      <w:numPr>
        <w:ilvl w:val="3"/>
        <w:numId w:val="8"/>
      </w:numPr>
      <w:spacing w:before="200" w:after="0" w:line="276" w:lineRule="auto"/>
      <w:jc w:val="both"/>
      <w:outlineLvl w:val="3"/>
    </w:pPr>
    <w:rPr>
      <w:rFonts w:ascii="Calibri Light" w:hAnsi="Calibri Light"/>
      <w:b/>
      <w:bCs/>
      <w:i/>
      <w:iCs/>
      <w:sz w:val="18"/>
      <w:szCs w:val="22"/>
      <w:lang w:eastAsia="cs-CZ"/>
    </w:rPr>
  </w:style>
  <w:style w:type="paragraph" w:customStyle="1" w:styleId="Nadpis51">
    <w:name w:val="Nadpis 51"/>
    <w:basedOn w:val="Normln"/>
    <w:next w:val="Normln"/>
    <w:uiPriority w:val="9"/>
    <w:unhideWhenUsed/>
    <w:qFormat/>
    <w:rsid w:val="002455B2"/>
    <w:pPr>
      <w:keepNext/>
      <w:keepLines/>
      <w:numPr>
        <w:ilvl w:val="4"/>
        <w:numId w:val="8"/>
      </w:numPr>
      <w:spacing w:before="40" w:after="0" w:line="276" w:lineRule="auto"/>
      <w:jc w:val="both"/>
      <w:outlineLvl w:val="4"/>
    </w:pPr>
    <w:rPr>
      <w:rFonts w:ascii="Calibri Light" w:hAnsi="Calibri Light"/>
      <w:sz w:val="18"/>
      <w:szCs w:val="22"/>
      <w:lang w:eastAsia="cs-CZ"/>
    </w:rPr>
  </w:style>
  <w:style w:type="paragraph" w:customStyle="1" w:styleId="Nadpis61">
    <w:name w:val="Nadpis 61"/>
    <w:basedOn w:val="Normln"/>
    <w:next w:val="Normln"/>
    <w:uiPriority w:val="9"/>
    <w:unhideWhenUsed/>
    <w:qFormat/>
    <w:rsid w:val="002455B2"/>
    <w:pPr>
      <w:keepNext/>
      <w:keepLines/>
      <w:numPr>
        <w:ilvl w:val="5"/>
        <w:numId w:val="8"/>
      </w:numPr>
      <w:spacing w:before="40" w:after="0" w:line="276" w:lineRule="auto"/>
      <w:jc w:val="both"/>
      <w:outlineLvl w:val="5"/>
    </w:pPr>
    <w:rPr>
      <w:rFonts w:ascii="Calibri Light" w:hAnsi="Calibri Light"/>
      <w:color w:val="1F4D78"/>
      <w:sz w:val="18"/>
      <w:szCs w:val="22"/>
      <w:lang w:eastAsia="cs-CZ"/>
    </w:rPr>
  </w:style>
  <w:style w:type="paragraph" w:customStyle="1" w:styleId="Nadpis71">
    <w:name w:val="Nadpis 71"/>
    <w:basedOn w:val="Normln"/>
    <w:next w:val="Normln"/>
    <w:uiPriority w:val="9"/>
    <w:unhideWhenUsed/>
    <w:qFormat/>
    <w:rsid w:val="002455B2"/>
    <w:pPr>
      <w:keepNext/>
      <w:keepLines/>
      <w:numPr>
        <w:ilvl w:val="6"/>
        <w:numId w:val="8"/>
      </w:numPr>
      <w:spacing w:before="40" w:after="0" w:line="276" w:lineRule="auto"/>
      <w:jc w:val="both"/>
      <w:outlineLvl w:val="6"/>
    </w:pPr>
    <w:rPr>
      <w:rFonts w:ascii="Calibri Light" w:hAnsi="Calibri Light"/>
      <w:i/>
      <w:iCs/>
      <w:color w:val="1F4D78"/>
      <w:sz w:val="18"/>
      <w:szCs w:val="22"/>
      <w:lang w:eastAsia="cs-CZ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455B2"/>
    <w:pPr>
      <w:keepNext/>
      <w:keepLines/>
      <w:numPr>
        <w:ilvl w:val="7"/>
        <w:numId w:val="8"/>
      </w:numPr>
      <w:spacing w:before="40" w:after="0" w:line="276" w:lineRule="auto"/>
      <w:jc w:val="both"/>
      <w:outlineLvl w:val="7"/>
    </w:pPr>
    <w:rPr>
      <w:rFonts w:ascii="Calibri Light" w:hAnsi="Calibri Light"/>
      <w:color w:val="272727"/>
      <w:sz w:val="21"/>
      <w:lang w:eastAsia="cs-CZ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455B2"/>
    <w:pPr>
      <w:keepNext/>
      <w:keepLines/>
      <w:numPr>
        <w:ilvl w:val="8"/>
        <w:numId w:val="8"/>
      </w:numPr>
      <w:spacing w:before="40" w:after="0" w:line="276" w:lineRule="auto"/>
      <w:jc w:val="both"/>
      <w:outlineLvl w:val="8"/>
    </w:pPr>
    <w:rPr>
      <w:rFonts w:ascii="Calibri Light" w:hAnsi="Calibri Light"/>
      <w:i/>
      <w:iCs/>
      <w:color w:val="272727"/>
      <w:sz w:val="21"/>
      <w:lang w:eastAsia="cs-CZ"/>
    </w:rPr>
  </w:style>
  <w:style w:type="paragraph" w:customStyle="1" w:styleId="Styl2">
    <w:name w:val="Styl2"/>
    <w:basedOn w:val="Nadpis2"/>
    <w:link w:val="Styl2Char"/>
    <w:qFormat/>
    <w:rsid w:val="000B2007"/>
    <w:pPr>
      <w:numPr>
        <w:ilvl w:val="0"/>
        <w:numId w:val="0"/>
      </w:numPr>
      <w:ind w:left="720" w:hanging="720"/>
    </w:pPr>
    <w:rPr>
      <w:rFonts w:ascii="Calibri" w:hAnsi="Calibri" w:cs="Times New Roman"/>
      <w:sz w:val="24"/>
      <w:szCs w:val="24"/>
    </w:rPr>
  </w:style>
  <w:style w:type="character" w:customStyle="1" w:styleId="Styl2Char">
    <w:name w:val="Styl2 Char"/>
    <w:basedOn w:val="Nadpis2Char"/>
    <w:link w:val="Styl2"/>
    <w:rsid w:val="00875155"/>
    <w:rPr>
      <w:rFonts w:ascii="Calibri" w:hAnsi="Calibri" w:cs="Arial"/>
      <w:b/>
      <w:sz w:val="24"/>
      <w:szCs w:val="24"/>
      <w:lang w:eastAsia="en-US"/>
    </w:rPr>
  </w:style>
  <w:style w:type="paragraph" w:customStyle="1" w:styleId="l5">
    <w:name w:val="l5"/>
    <w:basedOn w:val="Normln"/>
    <w:rsid w:val="00F469F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469F5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D7762"/>
    <w:pPr>
      <w:spacing w:after="120"/>
      <w:ind w:left="283"/>
    </w:pPr>
    <w:rPr>
      <w:rFonts w:ascii="Calibri" w:hAnsi="Calibr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D7762"/>
    <w:rPr>
      <w:rFonts w:ascii="Calibri" w:hAnsi="Calibri"/>
      <w:sz w:val="22"/>
      <w:szCs w:val="21"/>
      <w:lang w:eastAsia="en-US"/>
    </w:rPr>
  </w:style>
  <w:style w:type="character" w:customStyle="1" w:styleId="TextpsmeneChar">
    <w:name w:val="Text písmene Char"/>
    <w:link w:val="Textpsmene"/>
    <w:locked/>
    <w:rsid w:val="005B0069"/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link w:val="TextpsmeneChar"/>
    <w:rsid w:val="005B0069"/>
    <w:pPr>
      <w:spacing w:after="0"/>
      <w:jc w:val="both"/>
      <w:outlineLvl w:val="7"/>
    </w:pPr>
    <w:rPr>
      <w:rFonts w:ascii="Times New Roman" w:hAnsi="Times New Roman"/>
      <w:sz w:val="24"/>
      <w:szCs w:val="20"/>
      <w:lang w:eastAsia="cs-CZ"/>
    </w:rPr>
  </w:style>
  <w:style w:type="character" w:customStyle="1" w:styleId="TextodstavceChar">
    <w:name w:val="Text odstavce Char"/>
    <w:link w:val="Textodstavce"/>
    <w:locked/>
    <w:rsid w:val="005B0069"/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link w:val="TextodstavceChar"/>
    <w:rsid w:val="005B0069"/>
    <w:p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paragraph" w:customStyle="1" w:styleId="l4">
    <w:name w:val="l4"/>
    <w:basedOn w:val="Normln"/>
    <w:rsid w:val="00B03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nadpiszkona">
    <w:name w:val="nadpis zákona"/>
    <w:basedOn w:val="Normln"/>
    <w:next w:val="Normln"/>
    <w:rsid w:val="00574FE9"/>
    <w:pPr>
      <w:keepNext/>
      <w:keepLines/>
      <w:spacing w:before="120" w:after="0"/>
      <w:jc w:val="center"/>
      <w:outlineLvl w:val="0"/>
    </w:pPr>
    <w:rPr>
      <w:rFonts w:ascii="Times New Roman" w:hAnsi="Times New Roman"/>
      <w:b/>
      <w:sz w:val="24"/>
      <w:szCs w:val="20"/>
      <w:lang w:eastAsia="cs-CZ"/>
    </w:rPr>
  </w:style>
  <w:style w:type="paragraph" w:customStyle="1" w:styleId="q4">
    <w:name w:val="q4"/>
    <w:basedOn w:val="Normln"/>
    <w:rsid w:val="00E46FD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l1">
    <w:name w:val="l1"/>
    <w:basedOn w:val="Normln"/>
    <w:rsid w:val="00E46FD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CC7ED5"/>
    <w:pPr>
      <w:keepNext/>
      <w:keepLines/>
      <w:numPr>
        <w:ilvl w:val="1"/>
        <w:numId w:val="2"/>
      </w:numPr>
      <w:spacing w:before="120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adpis2"/>
    <w:next w:val="Normln"/>
    <w:link w:val="Nadpis3Char"/>
    <w:autoRedefine/>
    <w:unhideWhenUsed/>
    <w:qFormat/>
    <w:rsid w:val="00D2365C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CC7ED5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D2365C"/>
    <w:rPr>
      <w:rFonts w:ascii="Arial" w:hAnsi="Arial" w:cs="Arial"/>
      <w:b/>
      <w:sz w:val="22"/>
      <w:szCs w:val="22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B73A7D"/>
    <w:rPr>
      <w:rFonts w:ascii="Arial" w:hAnsi="Arial"/>
      <w:sz w:val="22"/>
      <w:szCs w:val="21"/>
      <w:lang w:eastAsia="en-US"/>
    </w:rPr>
  </w:style>
  <w:style w:type="paragraph" w:customStyle="1" w:styleId="Default">
    <w:name w:val="Default"/>
    <w:rsid w:val="00B73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B235D"/>
    <w:pPr>
      <w:spacing w:after="0"/>
    </w:pPr>
    <w:rPr>
      <w:rFonts w:ascii="Calibri" w:eastAsiaTheme="minorHAnsi" w:hAnsi="Calibri" w:cstheme="minorBidi"/>
    </w:rPr>
  </w:style>
  <w:style w:type="character" w:customStyle="1" w:styleId="ProsttextChar">
    <w:name w:val="Prostý text Char"/>
    <w:basedOn w:val="Standardnpsmoodstavce"/>
    <w:link w:val="Prosttext"/>
    <w:uiPriority w:val="99"/>
    <w:rsid w:val="00EB235D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Nadpis11">
    <w:name w:val="Nadpis 11"/>
    <w:basedOn w:val="Normln"/>
    <w:next w:val="Normln"/>
    <w:autoRedefine/>
    <w:uiPriority w:val="9"/>
    <w:rsid w:val="002455B2"/>
    <w:pPr>
      <w:keepNext/>
      <w:keepLines/>
      <w:numPr>
        <w:numId w:val="8"/>
      </w:numPr>
      <w:spacing w:before="480" w:after="240" w:line="276" w:lineRule="auto"/>
      <w:jc w:val="both"/>
      <w:outlineLvl w:val="0"/>
    </w:pPr>
    <w:rPr>
      <w:rFonts w:ascii="Calibri Light" w:hAnsi="Calibri Light"/>
      <w:b/>
      <w:bCs/>
      <w:sz w:val="28"/>
      <w:szCs w:val="28"/>
      <w:lang w:eastAsia="cs-CZ"/>
    </w:rPr>
  </w:style>
  <w:style w:type="paragraph" w:customStyle="1" w:styleId="Nadpis21">
    <w:name w:val="Nadpis 21"/>
    <w:basedOn w:val="Normln"/>
    <w:next w:val="Normln"/>
    <w:uiPriority w:val="9"/>
    <w:unhideWhenUsed/>
    <w:qFormat/>
    <w:rsid w:val="002455B2"/>
    <w:pPr>
      <w:keepNext/>
      <w:keepLines/>
      <w:numPr>
        <w:ilvl w:val="1"/>
        <w:numId w:val="8"/>
      </w:numPr>
      <w:spacing w:before="120" w:after="120" w:line="276" w:lineRule="auto"/>
      <w:jc w:val="both"/>
      <w:outlineLvl w:val="1"/>
    </w:pPr>
    <w:rPr>
      <w:rFonts w:ascii="Calibri Light" w:hAnsi="Calibri Light"/>
      <w:b/>
      <w:bCs/>
      <w:sz w:val="26"/>
      <w:szCs w:val="26"/>
      <w:lang w:eastAsia="cs-CZ"/>
    </w:rPr>
  </w:style>
  <w:style w:type="paragraph" w:customStyle="1" w:styleId="Nadpis31">
    <w:name w:val="Nadpis 31"/>
    <w:basedOn w:val="Normln"/>
    <w:next w:val="Normln"/>
    <w:uiPriority w:val="9"/>
    <w:unhideWhenUsed/>
    <w:qFormat/>
    <w:rsid w:val="002455B2"/>
    <w:pPr>
      <w:keepNext/>
      <w:keepLines/>
      <w:numPr>
        <w:ilvl w:val="2"/>
        <w:numId w:val="8"/>
      </w:numPr>
      <w:spacing w:before="200" w:after="0" w:line="276" w:lineRule="auto"/>
      <w:jc w:val="both"/>
      <w:outlineLvl w:val="2"/>
    </w:pPr>
    <w:rPr>
      <w:rFonts w:ascii="Calibri Light" w:hAnsi="Calibri Light"/>
      <w:b/>
      <w:bCs/>
      <w:sz w:val="24"/>
      <w:szCs w:val="22"/>
      <w:lang w:eastAsia="cs-CZ"/>
    </w:rPr>
  </w:style>
  <w:style w:type="paragraph" w:customStyle="1" w:styleId="Nadpis41">
    <w:name w:val="Nadpis 41"/>
    <w:basedOn w:val="Normln"/>
    <w:next w:val="Normln"/>
    <w:uiPriority w:val="9"/>
    <w:unhideWhenUsed/>
    <w:qFormat/>
    <w:rsid w:val="002455B2"/>
    <w:pPr>
      <w:keepNext/>
      <w:keepLines/>
      <w:numPr>
        <w:ilvl w:val="3"/>
        <w:numId w:val="8"/>
      </w:numPr>
      <w:spacing w:before="200" w:after="0" w:line="276" w:lineRule="auto"/>
      <w:jc w:val="both"/>
      <w:outlineLvl w:val="3"/>
    </w:pPr>
    <w:rPr>
      <w:rFonts w:ascii="Calibri Light" w:hAnsi="Calibri Light"/>
      <w:b/>
      <w:bCs/>
      <w:i/>
      <w:iCs/>
      <w:sz w:val="18"/>
      <w:szCs w:val="22"/>
      <w:lang w:eastAsia="cs-CZ"/>
    </w:rPr>
  </w:style>
  <w:style w:type="paragraph" w:customStyle="1" w:styleId="Nadpis51">
    <w:name w:val="Nadpis 51"/>
    <w:basedOn w:val="Normln"/>
    <w:next w:val="Normln"/>
    <w:uiPriority w:val="9"/>
    <w:unhideWhenUsed/>
    <w:qFormat/>
    <w:rsid w:val="002455B2"/>
    <w:pPr>
      <w:keepNext/>
      <w:keepLines/>
      <w:numPr>
        <w:ilvl w:val="4"/>
        <w:numId w:val="8"/>
      </w:numPr>
      <w:spacing w:before="40" w:after="0" w:line="276" w:lineRule="auto"/>
      <w:jc w:val="both"/>
      <w:outlineLvl w:val="4"/>
    </w:pPr>
    <w:rPr>
      <w:rFonts w:ascii="Calibri Light" w:hAnsi="Calibri Light"/>
      <w:sz w:val="18"/>
      <w:szCs w:val="22"/>
      <w:lang w:eastAsia="cs-CZ"/>
    </w:rPr>
  </w:style>
  <w:style w:type="paragraph" w:customStyle="1" w:styleId="Nadpis61">
    <w:name w:val="Nadpis 61"/>
    <w:basedOn w:val="Normln"/>
    <w:next w:val="Normln"/>
    <w:uiPriority w:val="9"/>
    <w:unhideWhenUsed/>
    <w:qFormat/>
    <w:rsid w:val="002455B2"/>
    <w:pPr>
      <w:keepNext/>
      <w:keepLines/>
      <w:numPr>
        <w:ilvl w:val="5"/>
        <w:numId w:val="8"/>
      </w:numPr>
      <w:spacing w:before="40" w:after="0" w:line="276" w:lineRule="auto"/>
      <w:jc w:val="both"/>
      <w:outlineLvl w:val="5"/>
    </w:pPr>
    <w:rPr>
      <w:rFonts w:ascii="Calibri Light" w:hAnsi="Calibri Light"/>
      <w:color w:val="1F4D78"/>
      <w:sz w:val="18"/>
      <w:szCs w:val="22"/>
      <w:lang w:eastAsia="cs-CZ"/>
    </w:rPr>
  </w:style>
  <w:style w:type="paragraph" w:customStyle="1" w:styleId="Nadpis71">
    <w:name w:val="Nadpis 71"/>
    <w:basedOn w:val="Normln"/>
    <w:next w:val="Normln"/>
    <w:uiPriority w:val="9"/>
    <w:unhideWhenUsed/>
    <w:qFormat/>
    <w:rsid w:val="002455B2"/>
    <w:pPr>
      <w:keepNext/>
      <w:keepLines/>
      <w:numPr>
        <w:ilvl w:val="6"/>
        <w:numId w:val="8"/>
      </w:numPr>
      <w:spacing w:before="40" w:after="0" w:line="276" w:lineRule="auto"/>
      <w:jc w:val="both"/>
      <w:outlineLvl w:val="6"/>
    </w:pPr>
    <w:rPr>
      <w:rFonts w:ascii="Calibri Light" w:hAnsi="Calibri Light"/>
      <w:i/>
      <w:iCs/>
      <w:color w:val="1F4D78"/>
      <w:sz w:val="18"/>
      <w:szCs w:val="22"/>
      <w:lang w:eastAsia="cs-CZ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455B2"/>
    <w:pPr>
      <w:keepNext/>
      <w:keepLines/>
      <w:numPr>
        <w:ilvl w:val="7"/>
        <w:numId w:val="8"/>
      </w:numPr>
      <w:spacing w:before="40" w:after="0" w:line="276" w:lineRule="auto"/>
      <w:jc w:val="both"/>
      <w:outlineLvl w:val="7"/>
    </w:pPr>
    <w:rPr>
      <w:rFonts w:ascii="Calibri Light" w:hAnsi="Calibri Light"/>
      <w:color w:val="272727"/>
      <w:sz w:val="21"/>
      <w:lang w:eastAsia="cs-CZ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455B2"/>
    <w:pPr>
      <w:keepNext/>
      <w:keepLines/>
      <w:numPr>
        <w:ilvl w:val="8"/>
        <w:numId w:val="8"/>
      </w:numPr>
      <w:spacing w:before="40" w:after="0" w:line="276" w:lineRule="auto"/>
      <w:jc w:val="both"/>
      <w:outlineLvl w:val="8"/>
    </w:pPr>
    <w:rPr>
      <w:rFonts w:ascii="Calibri Light" w:hAnsi="Calibri Light"/>
      <w:i/>
      <w:iCs/>
      <w:color w:val="272727"/>
      <w:sz w:val="21"/>
      <w:lang w:eastAsia="cs-CZ"/>
    </w:rPr>
  </w:style>
  <w:style w:type="paragraph" w:customStyle="1" w:styleId="Styl2">
    <w:name w:val="Styl2"/>
    <w:basedOn w:val="Nadpis2"/>
    <w:link w:val="Styl2Char"/>
    <w:qFormat/>
    <w:rsid w:val="000B2007"/>
    <w:pPr>
      <w:numPr>
        <w:ilvl w:val="0"/>
        <w:numId w:val="0"/>
      </w:numPr>
      <w:ind w:left="720" w:hanging="720"/>
    </w:pPr>
    <w:rPr>
      <w:rFonts w:ascii="Calibri" w:hAnsi="Calibri" w:cs="Times New Roman"/>
      <w:sz w:val="24"/>
      <w:szCs w:val="24"/>
    </w:rPr>
  </w:style>
  <w:style w:type="character" w:customStyle="1" w:styleId="Styl2Char">
    <w:name w:val="Styl2 Char"/>
    <w:basedOn w:val="Nadpis2Char"/>
    <w:link w:val="Styl2"/>
    <w:rsid w:val="00875155"/>
    <w:rPr>
      <w:rFonts w:ascii="Calibri" w:hAnsi="Calibri" w:cs="Arial"/>
      <w:b/>
      <w:sz w:val="24"/>
      <w:szCs w:val="24"/>
      <w:lang w:eastAsia="en-US"/>
    </w:rPr>
  </w:style>
  <w:style w:type="paragraph" w:customStyle="1" w:styleId="l5">
    <w:name w:val="l5"/>
    <w:basedOn w:val="Normln"/>
    <w:rsid w:val="00F469F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469F5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D7762"/>
    <w:pPr>
      <w:spacing w:after="120"/>
      <w:ind w:left="283"/>
    </w:pPr>
    <w:rPr>
      <w:rFonts w:ascii="Calibri" w:hAnsi="Calibr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D7762"/>
    <w:rPr>
      <w:rFonts w:ascii="Calibri" w:hAnsi="Calibri"/>
      <w:sz w:val="22"/>
      <w:szCs w:val="21"/>
      <w:lang w:eastAsia="en-US"/>
    </w:rPr>
  </w:style>
  <w:style w:type="character" w:customStyle="1" w:styleId="TextpsmeneChar">
    <w:name w:val="Text písmene Char"/>
    <w:link w:val="Textpsmene"/>
    <w:locked/>
    <w:rsid w:val="005B0069"/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link w:val="TextpsmeneChar"/>
    <w:rsid w:val="005B0069"/>
    <w:pPr>
      <w:spacing w:after="0"/>
      <w:jc w:val="both"/>
      <w:outlineLvl w:val="7"/>
    </w:pPr>
    <w:rPr>
      <w:rFonts w:ascii="Times New Roman" w:hAnsi="Times New Roman"/>
      <w:sz w:val="24"/>
      <w:szCs w:val="20"/>
      <w:lang w:eastAsia="cs-CZ"/>
    </w:rPr>
  </w:style>
  <w:style w:type="character" w:customStyle="1" w:styleId="TextodstavceChar">
    <w:name w:val="Text odstavce Char"/>
    <w:link w:val="Textodstavce"/>
    <w:locked/>
    <w:rsid w:val="005B0069"/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link w:val="TextodstavceChar"/>
    <w:rsid w:val="005B0069"/>
    <w:p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paragraph" w:customStyle="1" w:styleId="l4">
    <w:name w:val="l4"/>
    <w:basedOn w:val="Normln"/>
    <w:rsid w:val="00B03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nadpiszkona">
    <w:name w:val="nadpis zákona"/>
    <w:basedOn w:val="Normln"/>
    <w:next w:val="Normln"/>
    <w:rsid w:val="00574FE9"/>
    <w:pPr>
      <w:keepNext/>
      <w:keepLines/>
      <w:spacing w:before="120" w:after="0"/>
      <w:jc w:val="center"/>
      <w:outlineLvl w:val="0"/>
    </w:pPr>
    <w:rPr>
      <w:rFonts w:ascii="Times New Roman" w:hAnsi="Times New Roman"/>
      <w:b/>
      <w:sz w:val="24"/>
      <w:szCs w:val="20"/>
      <w:lang w:eastAsia="cs-CZ"/>
    </w:rPr>
  </w:style>
  <w:style w:type="paragraph" w:customStyle="1" w:styleId="q4">
    <w:name w:val="q4"/>
    <w:basedOn w:val="Normln"/>
    <w:rsid w:val="00E46FD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l1">
    <w:name w:val="l1"/>
    <w:basedOn w:val="Normln"/>
    <w:rsid w:val="00E46FD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1581">
          <w:marLeft w:val="0"/>
          <w:marRight w:val="0"/>
          <w:marTop w:val="384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71468050">
          <w:marLeft w:val="0"/>
          <w:marRight w:val="0"/>
          <w:marTop w:val="0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83621678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10461063">
              <w:marLeft w:val="0"/>
              <w:marRight w:val="0"/>
              <w:marTop w:val="48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38503100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224412797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733502094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2126340668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</w:divsChild>
            </w:div>
          </w:divsChild>
        </w:div>
        <w:div w:id="1327854111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04745183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54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package" Target="embeddings/Microsoft_Word_Document3.docx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cid:image003.png@01D5171F.AF379C60" TargetMode="Externa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2.doc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package" Target="embeddings/Microsoft_Word_Document1.docx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5B76C7754C4FC49BE0CB97851AE5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042D55-D724-4824-A36E-FEF099712DD6}"/>
      </w:docPartPr>
      <w:docPartBody>
        <w:p w:rsidR="00044BCB" w:rsidRDefault="00DA0F67" w:rsidP="00DA0F67">
          <w:pPr>
            <w:pStyle w:val="755B76C7754C4FC49BE0CB97851AE5E6"/>
          </w:pPr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831AFDAF0D5B42B48AB07BF09DA775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647D14-5DB6-420D-9515-F9A9BA8B9BDE}"/>
      </w:docPartPr>
      <w:docPartBody>
        <w:p w:rsidR="00044BCB" w:rsidRDefault="00DA0F67" w:rsidP="00DA0F67">
          <w:pPr>
            <w:pStyle w:val="831AFDAF0D5B42B48AB07BF09DA77564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8"/>
    <w:rsid w:val="00024FC3"/>
    <w:rsid w:val="00033D05"/>
    <w:rsid w:val="00044BCB"/>
    <w:rsid w:val="00085510"/>
    <w:rsid w:val="000951D9"/>
    <w:rsid w:val="000D0D70"/>
    <w:rsid w:val="00131738"/>
    <w:rsid w:val="00153916"/>
    <w:rsid w:val="00160075"/>
    <w:rsid w:val="00196A81"/>
    <w:rsid w:val="001B32E8"/>
    <w:rsid w:val="001B43D6"/>
    <w:rsid w:val="001D5DB4"/>
    <w:rsid w:val="001F5EF3"/>
    <w:rsid w:val="002200BA"/>
    <w:rsid w:val="002203BD"/>
    <w:rsid w:val="00263ADB"/>
    <w:rsid w:val="00273B82"/>
    <w:rsid w:val="002854C4"/>
    <w:rsid w:val="00291133"/>
    <w:rsid w:val="002D675D"/>
    <w:rsid w:val="00304C74"/>
    <w:rsid w:val="00316149"/>
    <w:rsid w:val="0033214D"/>
    <w:rsid w:val="003471EF"/>
    <w:rsid w:val="00360737"/>
    <w:rsid w:val="003624E4"/>
    <w:rsid w:val="0037109B"/>
    <w:rsid w:val="003958BD"/>
    <w:rsid w:val="003A0ED3"/>
    <w:rsid w:val="003A6879"/>
    <w:rsid w:val="003A6978"/>
    <w:rsid w:val="003A74E9"/>
    <w:rsid w:val="003B7DF5"/>
    <w:rsid w:val="003C0051"/>
    <w:rsid w:val="003C60EF"/>
    <w:rsid w:val="003E4CA7"/>
    <w:rsid w:val="003F407B"/>
    <w:rsid w:val="004154BA"/>
    <w:rsid w:val="004250F9"/>
    <w:rsid w:val="004B3EFF"/>
    <w:rsid w:val="004B4B76"/>
    <w:rsid w:val="004C07D6"/>
    <w:rsid w:val="00504451"/>
    <w:rsid w:val="00515B87"/>
    <w:rsid w:val="00535D15"/>
    <w:rsid w:val="00547CF6"/>
    <w:rsid w:val="005A29B7"/>
    <w:rsid w:val="005E620A"/>
    <w:rsid w:val="0060300C"/>
    <w:rsid w:val="00616997"/>
    <w:rsid w:val="006210FC"/>
    <w:rsid w:val="006238BD"/>
    <w:rsid w:val="0063652F"/>
    <w:rsid w:val="00643802"/>
    <w:rsid w:val="006531CC"/>
    <w:rsid w:val="0069033B"/>
    <w:rsid w:val="006B6BB5"/>
    <w:rsid w:val="00701A89"/>
    <w:rsid w:val="0078579A"/>
    <w:rsid w:val="007C7BD8"/>
    <w:rsid w:val="007F3BFB"/>
    <w:rsid w:val="008407AE"/>
    <w:rsid w:val="00874578"/>
    <w:rsid w:val="008754C5"/>
    <w:rsid w:val="008A2CC4"/>
    <w:rsid w:val="008E0CAD"/>
    <w:rsid w:val="008E21C5"/>
    <w:rsid w:val="008E5E3D"/>
    <w:rsid w:val="009071F9"/>
    <w:rsid w:val="0091586A"/>
    <w:rsid w:val="009479FB"/>
    <w:rsid w:val="0097386F"/>
    <w:rsid w:val="009B0034"/>
    <w:rsid w:val="009F43AD"/>
    <w:rsid w:val="00A03122"/>
    <w:rsid w:val="00A32644"/>
    <w:rsid w:val="00A32B91"/>
    <w:rsid w:val="00A52B03"/>
    <w:rsid w:val="00A65869"/>
    <w:rsid w:val="00A71011"/>
    <w:rsid w:val="00AA188B"/>
    <w:rsid w:val="00AB2815"/>
    <w:rsid w:val="00AD2249"/>
    <w:rsid w:val="00AD5001"/>
    <w:rsid w:val="00AD58BD"/>
    <w:rsid w:val="00B17A79"/>
    <w:rsid w:val="00B23DDF"/>
    <w:rsid w:val="00B5381C"/>
    <w:rsid w:val="00B57A9A"/>
    <w:rsid w:val="00B754FF"/>
    <w:rsid w:val="00BC75D7"/>
    <w:rsid w:val="00BE0AC8"/>
    <w:rsid w:val="00C8446F"/>
    <w:rsid w:val="00C91D9C"/>
    <w:rsid w:val="00CC399F"/>
    <w:rsid w:val="00CD2C23"/>
    <w:rsid w:val="00D125DC"/>
    <w:rsid w:val="00D155C5"/>
    <w:rsid w:val="00D26CF0"/>
    <w:rsid w:val="00D51033"/>
    <w:rsid w:val="00D55DFE"/>
    <w:rsid w:val="00D6361E"/>
    <w:rsid w:val="00D73526"/>
    <w:rsid w:val="00D76EB8"/>
    <w:rsid w:val="00D82DBD"/>
    <w:rsid w:val="00DA0F67"/>
    <w:rsid w:val="00DA1C6A"/>
    <w:rsid w:val="00DB3E63"/>
    <w:rsid w:val="00DD361A"/>
    <w:rsid w:val="00DD5494"/>
    <w:rsid w:val="00E12383"/>
    <w:rsid w:val="00E24EF8"/>
    <w:rsid w:val="00E30217"/>
    <w:rsid w:val="00E3363E"/>
    <w:rsid w:val="00E465BA"/>
    <w:rsid w:val="00E47FC1"/>
    <w:rsid w:val="00E620B0"/>
    <w:rsid w:val="00E71314"/>
    <w:rsid w:val="00EC2B4B"/>
    <w:rsid w:val="00EC7489"/>
    <w:rsid w:val="00ED3756"/>
    <w:rsid w:val="00ED44BD"/>
    <w:rsid w:val="00EE681A"/>
    <w:rsid w:val="00F02AB9"/>
    <w:rsid w:val="00F06909"/>
    <w:rsid w:val="00F366FE"/>
    <w:rsid w:val="00F41794"/>
    <w:rsid w:val="00F53502"/>
    <w:rsid w:val="00F769C9"/>
    <w:rsid w:val="00F82A16"/>
    <w:rsid w:val="00F850BF"/>
    <w:rsid w:val="00F92C78"/>
    <w:rsid w:val="00F93010"/>
    <w:rsid w:val="00F96B7C"/>
    <w:rsid w:val="00FD7CEF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A0F67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  <w:style w:type="paragraph" w:customStyle="1" w:styleId="9449AFED4E154EFC9A3416AAFAC23BC1">
    <w:name w:val="9449AFED4E154EFC9A3416AAFAC23BC1"/>
    <w:rsid w:val="00F53502"/>
  </w:style>
  <w:style w:type="paragraph" w:customStyle="1" w:styleId="049CB296B7294464A26B31EACDED3040">
    <w:name w:val="049CB296B7294464A26B31EACDED3040"/>
    <w:rsid w:val="00F53502"/>
  </w:style>
  <w:style w:type="paragraph" w:customStyle="1" w:styleId="1AB1DC76247D47CCA1C188CBC8577AD2">
    <w:name w:val="1AB1DC76247D47CCA1C188CBC8577AD2"/>
    <w:rsid w:val="00F53502"/>
  </w:style>
  <w:style w:type="paragraph" w:customStyle="1" w:styleId="35583D7B10A6459FA67E9F20098B36C1">
    <w:name w:val="35583D7B10A6459FA67E9F20098B36C1"/>
    <w:rsid w:val="00F53502"/>
  </w:style>
  <w:style w:type="paragraph" w:customStyle="1" w:styleId="1D34130C327140259BDA5CD873B07EE6">
    <w:name w:val="1D34130C327140259BDA5CD873B07EE6"/>
    <w:rsid w:val="00F53502"/>
  </w:style>
  <w:style w:type="paragraph" w:customStyle="1" w:styleId="531D1A7F8CF64CEBADC3A885C0A8CDBE">
    <w:name w:val="531D1A7F8CF64CEBADC3A885C0A8CDBE"/>
    <w:rsid w:val="00F53502"/>
  </w:style>
  <w:style w:type="paragraph" w:customStyle="1" w:styleId="A34364F6F1DF4ADEA3A6D2C169AA6A5D">
    <w:name w:val="A34364F6F1DF4ADEA3A6D2C169AA6A5D"/>
    <w:rsid w:val="00F53502"/>
  </w:style>
  <w:style w:type="paragraph" w:customStyle="1" w:styleId="B8C6A48F27344D13B5A8E1871A50D2C7">
    <w:name w:val="B8C6A48F27344D13B5A8E1871A50D2C7"/>
    <w:rsid w:val="00F53502"/>
  </w:style>
  <w:style w:type="paragraph" w:customStyle="1" w:styleId="AA3AB89339EB4104AA1B4E135943C4E7">
    <w:name w:val="AA3AB89339EB4104AA1B4E135943C4E7"/>
    <w:rsid w:val="00F53502"/>
  </w:style>
  <w:style w:type="paragraph" w:customStyle="1" w:styleId="D81AA7D4D4E1433B9702D78E2F6FE437">
    <w:name w:val="D81AA7D4D4E1433B9702D78E2F6FE437"/>
    <w:rsid w:val="00F53502"/>
  </w:style>
  <w:style w:type="paragraph" w:customStyle="1" w:styleId="AB3BF3299C3D481E905977730C5C817B">
    <w:name w:val="AB3BF3299C3D481E905977730C5C817B"/>
    <w:rsid w:val="00F53502"/>
  </w:style>
  <w:style w:type="paragraph" w:customStyle="1" w:styleId="D432E974A30443A2A7F625B0A9A6D662">
    <w:name w:val="D432E974A30443A2A7F625B0A9A6D662"/>
    <w:rsid w:val="00F53502"/>
  </w:style>
  <w:style w:type="paragraph" w:customStyle="1" w:styleId="F1FC7C9FE17D4EC4A03FA99D1F5FF07E">
    <w:name w:val="F1FC7C9FE17D4EC4A03FA99D1F5FF07E"/>
    <w:rsid w:val="00F53502"/>
  </w:style>
  <w:style w:type="paragraph" w:customStyle="1" w:styleId="BB770B350D57409D8C94C4D795B998A0">
    <w:name w:val="BB770B350D57409D8C94C4D795B998A0"/>
    <w:rsid w:val="00F53502"/>
  </w:style>
  <w:style w:type="paragraph" w:customStyle="1" w:styleId="82B0E3B97A0F4812A8E28601EE9639D1">
    <w:name w:val="82B0E3B97A0F4812A8E28601EE9639D1"/>
    <w:rsid w:val="00F53502"/>
  </w:style>
  <w:style w:type="paragraph" w:customStyle="1" w:styleId="9366C8CB59A541599C10CA1119E84E23">
    <w:name w:val="9366C8CB59A541599C10CA1119E84E23"/>
    <w:rsid w:val="00F53502"/>
  </w:style>
  <w:style w:type="paragraph" w:customStyle="1" w:styleId="7D05B55F5ABE41758DC92A1E896F6D2C">
    <w:name w:val="7D05B55F5ABE41758DC92A1E896F6D2C"/>
    <w:rsid w:val="00F53502"/>
  </w:style>
  <w:style w:type="paragraph" w:customStyle="1" w:styleId="BDAB17350DE747D3B9255CE82D76BA55">
    <w:name w:val="BDAB17350DE747D3B9255CE82D76BA55"/>
    <w:rsid w:val="00F53502"/>
  </w:style>
  <w:style w:type="paragraph" w:customStyle="1" w:styleId="001021D57A0E433AA08D2A6A04CD6F8D">
    <w:name w:val="001021D57A0E433AA08D2A6A04CD6F8D"/>
    <w:rsid w:val="00F53502"/>
  </w:style>
  <w:style w:type="paragraph" w:customStyle="1" w:styleId="A8629229FE0B4CA2801E15E0161EE9D2">
    <w:name w:val="A8629229FE0B4CA2801E15E0161EE9D2"/>
    <w:rsid w:val="00F53502"/>
  </w:style>
  <w:style w:type="paragraph" w:customStyle="1" w:styleId="B2A1AA3FA9F14788A488691E7B3E3C20">
    <w:name w:val="B2A1AA3FA9F14788A488691E7B3E3C20"/>
    <w:rsid w:val="00F53502"/>
  </w:style>
  <w:style w:type="paragraph" w:customStyle="1" w:styleId="C12A7AE40E84478D889A69AA5B91BA81">
    <w:name w:val="C12A7AE40E84478D889A69AA5B91BA81"/>
    <w:rsid w:val="00F53502"/>
  </w:style>
  <w:style w:type="paragraph" w:customStyle="1" w:styleId="3A69304A13454FBB88E262568E278E19">
    <w:name w:val="3A69304A13454FBB88E262568E278E19"/>
    <w:rsid w:val="00F53502"/>
  </w:style>
  <w:style w:type="paragraph" w:customStyle="1" w:styleId="A80D5540688B471794A4213AEBA9E5A8">
    <w:name w:val="A80D5540688B471794A4213AEBA9E5A8"/>
    <w:rsid w:val="00F53502"/>
  </w:style>
  <w:style w:type="paragraph" w:customStyle="1" w:styleId="D09F998BE20845919879E488952EB80A">
    <w:name w:val="D09F998BE20845919879E488952EB80A"/>
    <w:rsid w:val="00F53502"/>
  </w:style>
  <w:style w:type="paragraph" w:customStyle="1" w:styleId="11E4BC6D3DE34924BAFB6FAC0F5BF3F9">
    <w:name w:val="11E4BC6D3DE34924BAFB6FAC0F5BF3F9"/>
    <w:rsid w:val="00F53502"/>
  </w:style>
  <w:style w:type="paragraph" w:customStyle="1" w:styleId="6BD26822DDFF43FCA0860BA6E07F2645">
    <w:name w:val="6BD26822DDFF43FCA0860BA6E07F2645"/>
    <w:rsid w:val="00F53502"/>
  </w:style>
  <w:style w:type="paragraph" w:customStyle="1" w:styleId="9D230D5E4B6645B1B5F2C88148D14E2C">
    <w:name w:val="9D230D5E4B6645B1B5F2C88148D14E2C"/>
    <w:rsid w:val="00F53502"/>
  </w:style>
  <w:style w:type="paragraph" w:customStyle="1" w:styleId="730F5737847141B18B1BAD7CC86B48F5">
    <w:name w:val="730F5737847141B18B1BAD7CC86B48F5"/>
    <w:rsid w:val="00F53502"/>
  </w:style>
  <w:style w:type="paragraph" w:customStyle="1" w:styleId="5147C7BD49BA4C6A9E660611B08DB8D3">
    <w:name w:val="5147C7BD49BA4C6A9E660611B08DB8D3"/>
    <w:rsid w:val="00F53502"/>
  </w:style>
  <w:style w:type="paragraph" w:customStyle="1" w:styleId="D61A0FB15280416C9B0EE4B739DED411">
    <w:name w:val="D61A0FB15280416C9B0EE4B739DED411"/>
    <w:rsid w:val="00F53502"/>
  </w:style>
  <w:style w:type="paragraph" w:customStyle="1" w:styleId="16E9A043A980482380F0B5AFAC0EB851">
    <w:name w:val="16E9A043A980482380F0B5AFAC0EB851"/>
    <w:rsid w:val="00F53502"/>
  </w:style>
  <w:style w:type="paragraph" w:customStyle="1" w:styleId="0B721D1EACDA4AFCB2AD747481BB366C">
    <w:name w:val="0B721D1EACDA4AFCB2AD747481BB366C"/>
    <w:rsid w:val="00F53502"/>
  </w:style>
  <w:style w:type="paragraph" w:customStyle="1" w:styleId="5E50A93355114519B1A2F9F65516F9E9">
    <w:name w:val="5E50A93355114519B1A2F9F65516F9E9"/>
    <w:rsid w:val="00F53502"/>
  </w:style>
  <w:style w:type="paragraph" w:customStyle="1" w:styleId="B09B738CC5694903BC8A0CA02C8E1B06">
    <w:name w:val="B09B738CC5694903BC8A0CA02C8E1B06"/>
    <w:rsid w:val="00F53502"/>
  </w:style>
  <w:style w:type="paragraph" w:customStyle="1" w:styleId="D3527950F2084DBFBFEA59E574FD9532">
    <w:name w:val="D3527950F2084DBFBFEA59E574FD9532"/>
    <w:rsid w:val="00F53502"/>
  </w:style>
  <w:style w:type="paragraph" w:customStyle="1" w:styleId="49F03D1E5DF54258A6B6E654625EB038">
    <w:name w:val="49F03D1E5DF54258A6B6E654625EB038"/>
    <w:rsid w:val="00F53502"/>
  </w:style>
  <w:style w:type="paragraph" w:customStyle="1" w:styleId="86886E0EE1474B8388FF963BD6A9DFB0">
    <w:name w:val="86886E0EE1474B8388FF963BD6A9DFB0"/>
    <w:rsid w:val="00F53502"/>
  </w:style>
  <w:style w:type="paragraph" w:customStyle="1" w:styleId="395961591F1745FA82252437D69D85E6">
    <w:name w:val="395961591F1745FA82252437D69D85E6"/>
    <w:rsid w:val="00F53502"/>
  </w:style>
  <w:style w:type="paragraph" w:customStyle="1" w:styleId="D130509FEBB0475284A17B0BF57B3048">
    <w:name w:val="D130509FEBB0475284A17B0BF57B3048"/>
    <w:rsid w:val="00F53502"/>
  </w:style>
  <w:style w:type="paragraph" w:customStyle="1" w:styleId="7D5F7E780C394CF2B1E06EA887E250DF">
    <w:name w:val="7D5F7E780C394CF2B1E06EA887E250DF"/>
    <w:rsid w:val="00F53502"/>
  </w:style>
  <w:style w:type="paragraph" w:customStyle="1" w:styleId="7D4A3E9AE0234D08A62609D4E6AE1AD5">
    <w:name w:val="7D4A3E9AE0234D08A62609D4E6AE1AD5"/>
    <w:rsid w:val="00F53502"/>
  </w:style>
  <w:style w:type="paragraph" w:customStyle="1" w:styleId="9349ED291B634A2A96FE8005BB0561EF">
    <w:name w:val="9349ED291B634A2A96FE8005BB0561EF"/>
    <w:rsid w:val="00F53502"/>
  </w:style>
  <w:style w:type="paragraph" w:customStyle="1" w:styleId="53431059C6874194AB71CD53A19BEC75">
    <w:name w:val="53431059C6874194AB71CD53A19BEC75"/>
    <w:rsid w:val="00F53502"/>
  </w:style>
  <w:style w:type="paragraph" w:customStyle="1" w:styleId="3049AF1C4D1B42C2B67F4C9A87A08A9E">
    <w:name w:val="3049AF1C4D1B42C2B67F4C9A87A08A9E"/>
    <w:rsid w:val="00F53502"/>
  </w:style>
  <w:style w:type="paragraph" w:customStyle="1" w:styleId="F3611846EE0A4A2BA79E9D1B2B126C97">
    <w:name w:val="F3611846EE0A4A2BA79E9D1B2B126C97"/>
    <w:rsid w:val="00F53502"/>
  </w:style>
  <w:style w:type="paragraph" w:customStyle="1" w:styleId="3111E047E0AD4ED6AA85F5A8752295DB">
    <w:name w:val="3111E047E0AD4ED6AA85F5A8752295DB"/>
    <w:rsid w:val="00F53502"/>
  </w:style>
  <w:style w:type="paragraph" w:customStyle="1" w:styleId="7B1F0232DA4140888E6895F395E09C13">
    <w:name w:val="7B1F0232DA4140888E6895F395E09C13"/>
    <w:rsid w:val="00F53502"/>
  </w:style>
  <w:style w:type="paragraph" w:customStyle="1" w:styleId="E13B0DF456B84199ABBC35B00DCFFA08">
    <w:name w:val="E13B0DF456B84199ABBC35B00DCFFA08"/>
    <w:rsid w:val="00F53502"/>
  </w:style>
  <w:style w:type="paragraph" w:customStyle="1" w:styleId="7B1C5CDFD0E943598A201905B7AC0D69">
    <w:name w:val="7B1C5CDFD0E943598A201905B7AC0D69"/>
    <w:rsid w:val="00F53502"/>
  </w:style>
  <w:style w:type="paragraph" w:customStyle="1" w:styleId="65236E3C5A4B4F0B9DEE3AE7F43EDF05">
    <w:name w:val="65236E3C5A4B4F0B9DEE3AE7F43EDF05"/>
    <w:rsid w:val="00DA0F67"/>
    <w:pPr>
      <w:spacing w:after="200" w:line="276" w:lineRule="auto"/>
    </w:pPr>
  </w:style>
  <w:style w:type="paragraph" w:customStyle="1" w:styleId="04E390C0D7A8463D8BE0110AF5B09083">
    <w:name w:val="04E390C0D7A8463D8BE0110AF5B09083"/>
    <w:rsid w:val="00DA0F67"/>
    <w:pPr>
      <w:spacing w:after="200" w:line="276" w:lineRule="auto"/>
    </w:pPr>
  </w:style>
  <w:style w:type="paragraph" w:customStyle="1" w:styleId="755B76C7754C4FC49BE0CB97851AE5E6">
    <w:name w:val="755B76C7754C4FC49BE0CB97851AE5E6"/>
    <w:rsid w:val="00DA0F67"/>
    <w:pPr>
      <w:spacing w:after="200" w:line="276" w:lineRule="auto"/>
    </w:pPr>
  </w:style>
  <w:style w:type="paragraph" w:customStyle="1" w:styleId="831AFDAF0D5B42B48AB07BF09DA77564">
    <w:name w:val="831AFDAF0D5B42B48AB07BF09DA77564"/>
    <w:rsid w:val="00DA0F67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A0F67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  <w:style w:type="paragraph" w:customStyle="1" w:styleId="9449AFED4E154EFC9A3416AAFAC23BC1">
    <w:name w:val="9449AFED4E154EFC9A3416AAFAC23BC1"/>
    <w:rsid w:val="00F53502"/>
  </w:style>
  <w:style w:type="paragraph" w:customStyle="1" w:styleId="049CB296B7294464A26B31EACDED3040">
    <w:name w:val="049CB296B7294464A26B31EACDED3040"/>
    <w:rsid w:val="00F53502"/>
  </w:style>
  <w:style w:type="paragraph" w:customStyle="1" w:styleId="1AB1DC76247D47CCA1C188CBC8577AD2">
    <w:name w:val="1AB1DC76247D47CCA1C188CBC8577AD2"/>
    <w:rsid w:val="00F53502"/>
  </w:style>
  <w:style w:type="paragraph" w:customStyle="1" w:styleId="35583D7B10A6459FA67E9F20098B36C1">
    <w:name w:val="35583D7B10A6459FA67E9F20098B36C1"/>
    <w:rsid w:val="00F53502"/>
  </w:style>
  <w:style w:type="paragraph" w:customStyle="1" w:styleId="1D34130C327140259BDA5CD873B07EE6">
    <w:name w:val="1D34130C327140259BDA5CD873B07EE6"/>
    <w:rsid w:val="00F53502"/>
  </w:style>
  <w:style w:type="paragraph" w:customStyle="1" w:styleId="531D1A7F8CF64CEBADC3A885C0A8CDBE">
    <w:name w:val="531D1A7F8CF64CEBADC3A885C0A8CDBE"/>
    <w:rsid w:val="00F53502"/>
  </w:style>
  <w:style w:type="paragraph" w:customStyle="1" w:styleId="A34364F6F1DF4ADEA3A6D2C169AA6A5D">
    <w:name w:val="A34364F6F1DF4ADEA3A6D2C169AA6A5D"/>
    <w:rsid w:val="00F53502"/>
  </w:style>
  <w:style w:type="paragraph" w:customStyle="1" w:styleId="B8C6A48F27344D13B5A8E1871A50D2C7">
    <w:name w:val="B8C6A48F27344D13B5A8E1871A50D2C7"/>
    <w:rsid w:val="00F53502"/>
  </w:style>
  <w:style w:type="paragraph" w:customStyle="1" w:styleId="AA3AB89339EB4104AA1B4E135943C4E7">
    <w:name w:val="AA3AB89339EB4104AA1B4E135943C4E7"/>
    <w:rsid w:val="00F53502"/>
  </w:style>
  <w:style w:type="paragraph" w:customStyle="1" w:styleId="D81AA7D4D4E1433B9702D78E2F6FE437">
    <w:name w:val="D81AA7D4D4E1433B9702D78E2F6FE437"/>
    <w:rsid w:val="00F53502"/>
  </w:style>
  <w:style w:type="paragraph" w:customStyle="1" w:styleId="AB3BF3299C3D481E905977730C5C817B">
    <w:name w:val="AB3BF3299C3D481E905977730C5C817B"/>
    <w:rsid w:val="00F53502"/>
  </w:style>
  <w:style w:type="paragraph" w:customStyle="1" w:styleId="D432E974A30443A2A7F625B0A9A6D662">
    <w:name w:val="D432E974A30443A2A7F625B0A9A6D662"/>
    <w:rsid w:val="00F53502"/>
  </w:style>
  <w:style w:type="paragraph" w:customStyle="1" w:styleId="F1FC7C9FE17D4EC4A03FA99D1F5FF07E">
    <w:name w:val="F1FC7C9FE17D4EC4A03FA99D1F5FF07E"/>
    <w:rsid w:val="00F53502"/>
  </w:style>
  <w:style w:type="paragraph" w:customStyle="1" w:styleId="BB770B350D57409D8C94C4D795B998A0">
    <w:name w:val="BB770B350D57409D8C94C4D795B998A0"/>
    <w:rsid w:val="00F53502"/>
  </w:style>
  <w:style w:type="paragraph" w:customStyle="1" w:styleId="82B0E3B97A0F4812A8E28601EE9639D1">
    <w:name w:val="82B0E3B97A0F4812A8E28601EE9639D1"/>
    <w:rsid w:val="00F53502"/>
  </w:style>
  <w:style w:type="paragraph" w:customStyle="1" w:styleId="9366C8CB59A541599C10CA1119E84E23">
    <w:name w:val="9366C8CB59A541599C10CA1119E84E23"/>
    <w:rsid w:val="00F53502"/>
  </w:style>
  <w:style w:type="paragraph" w:customStyle="1" w:styleId="7D05B55F5ABE41758DC92A1E896F6D2C">
    <w:name w:val="7D05B55F5ABE41758DC92A1E896F6D2C"/>
    <w:rsid w:val="00F53502"/>
  </w:style>
  <w:style w:type="paragraph" w:customStyle="1" w:styleId="BDAB17350DE747D3B9255CE82D76BA55">
    <w:name w:val="BDAB17350DE747D3B9255CE82D76BA55"/>
    <w:rsid w:val="00F53502"/>
  </w:style>
  <w:style w:type="paragraph" w:customStyle="1" w:styleId="001021D57A0E433AA08D2A6A04CD6F8D">
    <w:name w:val="001021D57A0E433AA08D2A6A04CD6F8D"/>
    <w:rsid w:val="00F53502"/>
  </w:style>
  <w:style w:type="paragraph" w:customStyle="1" w:styleId="A8629229FE0B4CA2801E15E0161EE9D2">
    <w:name w:val="A8629229FE0B4CA2801E15E0161EE9D2"/>
    <w:rsid w:val="00F53502"/>
  </w:style>
  <w:style w:type="paragraph" w:customStyle="1" w:styleId="B2A1AA3FA9F14788A488691E7B3E3C20">
    <w:name w:val="B2A1AA3FA9F14788A488691E7B3E3C20"/>
    <w:rsid w:val="00F53502"/>
  </w:style>
  <w:style w:type="paragraph" w:customStyle="1" w:styleId="C12A7AE40E84478D889A69AA5B91BA81">
    <w:name w:val="C12A7AE40E84478D889A69AA5B91BA81"/>
    <w:rsid w:val="00F53502"/>
  </w:style>
  <w:style w:type="paragraph" w:customStyle="1" w:styleId="3A69304A13454FBB88E262568E278E19">
    <w:name w:val="3A69304A13454FBB88E262568E278E19"/>
    <w:rsid w:val="00F53502"/>
  </w:style>
  <w:style w:type="paragraph" w:customStyle="1" w:styleId="A80D5540688B471794A4213AEBA9E5A8">
    <w:name w:val="A80D5540688B471794A4213AEBA9E5A8"/>
    <w:rsid w:val="00F53502"/>
  </w:style>
  <w:style w:type="paragraph" w:customStyle="1" w:styleId="D09F998BE20845919879E488952EB80A">
    <w:name w:val="D09F998BE20845919879E488952EB80A"/>
    <w:rsid w:val="00F53502"/>
  </w:style>
  <w:style w:type="paragraph" w:customStyle="1" w:styleId="11E4BC6D3DE34924BAFB6FAC0F5BF3F9">
    <w:name w:val="11E4BC6D3DE34924BAFB6FAC0F5BF3F9"/>
    <w:rsid w:val="00F53502"/>
  </w:style>
  <w:style w:type="paragraph" w:customStyle="1" w:styleId="6BD26822DDFF43FCA0860BA6E07F2645">
    <w:name w:val="6BD26822DDFF43FCA0860BA6E07F2645"/>
    <w:rsid w:val="00F53502"/>
  </w:style>
  <w:style w:type="paragraph" w:customStyle="1" w:styleId="9D230D5E4B6645B1B5F2C88148D14E2C">
    <w:name w:val="9D230D5E4B6645B1B5F2C88148D14E2C"/>
    <w:rsid w:val="00F53502"/>
  </w:style>
  <w:style w:type="paragraph" w:customStyle="1" w:styleId="730F5737847141B18B1BAD7CC86B48F5">
    <w:name w:val="730F5737847141B18B1BAD7CC86B48F5"/>
    <w:rsid w:val="00F53502"/>
  </w:style>
  <w:style w:type="paragraph" w:customStyle="1" w:styleId="5147C7BD49BA4C6A9E660611B08DB8D3">
    <w:name w:val="5147C7BD49BA4C6A9E660611B08DB8D3"/>
    <w:rsid w:val="00F53502"/>
  </w:style>
  <w:style w:type="paragraph" w:customStyle="1" w:styleId="D61A0FB15280416C9B0EE4B739DED411">
    <w:name w:val="D61A0FB15280416C9B0EE4B739DED411"/>
    <w:rsid w:val="00F53502"/>
  </w:style>
  <w:style w:type="paragraph" w:customStyle="1" w:styleId="16E9A043A980482380F0B5AFAC0EB851">
    <w:name w:val="16E9A043A980482380F0B5AFAC0EB851"/>
    <w:rsid w:val="00F53502"/>
  </w:style>
  <w:style w:type="paragraph" w:customStyle="1" w:styleId="0B721D1EACDA4AFCB2AD747481BB366C">
    <w:name w:val="0B721D1EACDA4AFCB2AD747481BB366C"/>
    <w:rsid w:val="00F53502"/>
  </w:style>
  <w:style w:type="paragraph" w:customStyle="1" w:styleId="5E50A93355114519B1A2F9F65516F9E9">
    <w:name w:val="5E50A93355114519B1A2F9F65516F9E9"/>
    <w:rsid w:val="00F53502"/>
  </w:style>
  <w:style w:type="paragraph" w:customStyle="1" w:styleId="B09B738CC5694903BC8A0CA02C8E1B06">
    <w:name w:val="B09B738CC5694903BC8A0CA02C8E1B06"/>
    <w:rsid w:val="00F53502"/>
  </w:style>
  <w:style w:type="paragraph" w:customStyle="1" w:styleId="D3527950F2084DBFBFEA59E574FD9532">
    <w:name w:val="D3527950F2084DBFBFEA59E574FD9532"/>
    <w:rsid w:val="00F53502"/>
  </w:style>
  <w:style w:type="paragraph" w:customStyle="1" w:styleId="49F03D1E5DF54258A6B6E654625EB038">
    <w:name w:val="49F03D1E5DF54258A6B6E654625EB038"/>
    <w:rsid w:val="00F53502"/>
  </w:style>
  <w:style w:type="paragraph" w:customStyle="1" w:styleId="86886E0EE1474B8388FF963BD6A9DFB0">
    <w:name w:val="86886E0EE1474B8388FF963BD6A9DFB0"/>
    <w:rsid w:val="00F53502"/>
  </w:style>
  <w:style w:type="paragraph" w:customStyle="1" w:styleId="395961591F1745FA82252437D69D85E6">
    <w:name w:val="395961591F1745FA82252437D69D85E6"/>
    <w:rsid w:val="00F53502"/>
  </w:style>
  <w:style w:type="paragraph" w:customStyle="1" w:styleId="D130509FEBB0475284A17B0BF57B3048">
    <w:name w:val="D130509FEBB0475284A17B0BF57B3048"/>
    <w:rsid w:val="00F53502"/>
  </w:style>
  <w:style w:type="paragraph" w:customStyle="1" w:styleId="7D5F7E780C394CF2B1E06EA887E250DF">
    <w:name w:val="7D5F7E780C394CF2B1E06EA887E250DF"/>
    <w:rsid w:val="00F53502"/>
  </w:style>
  <w:style w:type="paragraph" w:customStyle="1" w:styleId="7D4A3E9AE0234D08A62609D4E6AE1AD5">
    <w:name w:val="7D4A3E9AE0234D08A62609D4E6AE1AD5"/>
    <w:rsid w:val="00F53502"/>
  </w:style>
  <w:style w:type="paragraph" w:customStyle="1" w:styleId="9349ED291B634A2A96FE8005BB0561EF">
    <w:name w:val="9349ED291B634A2A96FE8005BB0561EF"/>
    <w:rsid w:val="00F53502"/>
  </w:style>
  <w:style w:type="paragraph" w:customStyle="1" w:styleId="53431059C6874194AB71CD53A19BEC75">
    <w:name w:val="53431059C6874194AB71CD53A19BEC75"/>
    <w:rsid w:val="00F53502"/>
  </w:style>
  <w:style w:type="paragraph" w:customStyle="1" w:styleId="3049AF1C4D1B42C2B67F4C9A87A08A9E">
    <w:name w:val="3049AF1C4D1B42C2B67F4C9A87A08A9E"/>
    <w:rsid w:val="00F53502"/>
  </w:style>
  <w:style w:type="paragraph" w:customStyle="1" w:styleId="F3611846EE0A4A2BA79E9D1B2B126C97">
    <w:name w:val="F3611846EE0A4A2BA79E9D1B2B126C97"/>
    <w:rsid w:val="00F53502"/>
  </w:style>
  <w:style w:type="paragraph" w:customStyle="1" w:styleId="3111E047E0AD4ED6AA85F5A8752295DB">
    <w:name w:val="3111E047E0AD4ED6AA85F5A8752295DB"/>
    <w:rsid w:val="00F53502"/>
  </w:style>
  <w:style w:type="paragraph" w:customStyle="1" w:styleId="7B1F0232DA4140888E6895F395E09C13">
    <w:name w:val="7B1F0232DA4140888E6895F395E09C13"/>
    <w:rsid w:val="00F53502"/>
  </w:style>
  <w:style w:type="paragraph" w:customStyle="1" w:styleId="E13B0DF456B84199ABBC35B00DCFFA08">
    <w:name w:val="E13B0DF456B84199ABBC35B00DCFFA08"/>
    <w:rsid w:val="00F53502"/>
  </w:style>
  <w:style w:type="paragraph" w:customStyle="1" w:styleId="7B1C5CDFD0E943598A201905B7AC0D69">
    <w:name w:val="7B1C5CDFD0E943598A201905B7AC0D69"/>
    <w:rsid w:val="00F53502"/>
  </w:style>
  <w:style w:type="paragraph" w:customStyle="1" w:styleId="65236E3C5A4B4F0B9DEE3AE7F43EDF05">
    <w:name w:val="65236E3C5A4B4F0B9DEE3AE7F43EDF05"/>
    <w:rsid w:val="00DA0F67"/>
    <w:pPr>
      <w:spacing w:after="200" w:line="276" w:lineRule="auto"/>
    </w:pPr>
  </w:style>
  <w:style w:type="paragraph" w:customStyle="1" w:styleId="04E390C0D7A8463D8BE0110AF5B09083">
    <w:name w:val="04E390C0D7A8463D8BE0110AF5B09083"/>
    <w:rsid w:val="00DA0F67"/>
    <w:pPr>
      <w:spacing w:after="200" w:line="276" w:lineRule="auto"/>
    </w:pPr>
  </w:style>
  <w:style w:type="paragraph" w:customStyle="1" w:styleId="755B76C7754C4FC49BE0CB97851AE5E6">
    <w:name w:val="755B76C7754C4FC49BE0CB97851AE5E6"/>
    <w:rsid w:val="00DA0F67"/>
    <w:pPr>
      <w:spacing w:after="200" w:line="276" w:lineRule="auto"/>
    </w:pPr>
  </w:style>
  <w:style w:type="paragraph" w:customStyle="1" w:styleId="831AFDAF0D5B42B48AB07BF09DA77564">
    <w:name w:val="831AFDAF0D5B42B48AB07BF09DA77564"/>
    <w:rsid w:val="00DA0F6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ED471-1C42-401F-9A9F-2A1C595D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18</Pages>
  <Words>4139</Words>
  <Characters>24423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28505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cp:lastModifiedBy>Barborová Milena</cp:lastModifiedBy>
  <cp:revision>2</cp:revision>
  <cp:lastPrinted>2019-07-09T12:56:00Z</cp:lastPrinted>
  <dcterms:created xsi:type="dcterms:W3CDTF">2019-07-30T12:03:00Z</dcterms:created>
  <dcterms:modified xsi:type="dcterms:W3CDTF">2019-07-30T12:03:00Z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