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B823B6" w:rsidRPr="00B823B6">
        <w:rPr>
          <w:rFonts w:cs="Arial"/>
          <w:b/>
          <w:sz w:val="28"/>
          <w:szCs w:val="28"/>
        </w:rPr>
        <w:t>PVA-MN-29/2016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B823B6" w:rsidRPr="00B823B6">
        <w:rPr>
          <w:rFonts w:cs="Arial"/>
          <w:b/>
          <w:bCs/>
          <w:sz w:val="28"/>
          <w:szCs w:val="28"/>
        </w:rPr>
        <w:t>CZ.03</w:t>
      </w:r>
      <w:r w:rsidR="00B823B6" w:rsidRPr="00B823B6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823B6" w:rsidRPr="00B823B6">
        <w:t xml:space="preserve">Ing. </w:t>
      </w:r>
      <w:r w:rsidR="00B823B6">
        <w:t>Bořivoj Novotný, ředitel 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823B6" w:rsidRPr="00B823B6">
        <w:t>Dobrovského 1278</w:t>
      </w:r>
      <w:r w:rsidR="00B823B6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823B6" w:rsidRPr="00B823B6">
        <w:t>72496991</w:t>
      </w:r>
    </w:p>
    <w:p w:rsidR="00B823B6" w:rsidRDefault="00072920" w:rsidP="00072920">
      <w:pPr>
        <w:tabs>
          <w:tab w:val="left" w:pos="2977"/>
        </w:tabs>
        <w:ind w:left="2977" w:hanging="2977"/>
        <w:rPr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823B6" w:rsidRPr="00B823B6">
        <w:t>Úřad práce</w:t>
      </w:r>
      <w:r w:rsidR="00B823B6">
        <w:rPr>
          <w:szCs w:val="20"/>
        </w:rPr>
        <w:t xml:space="preserve"> ČR – krajská pobočka v Olomouci</w:t>
      </w:r>
    </w:p>
    <w:p w:rsidR="00B823B6" w:rsidRDefault="00B823B6" w:rsidP="00072920">
      <w:pPr>
        <w:tabs>
          <w:tab w:val="left" w:pos="2977"/>
        </w:tabs>
        <w:ind w:left="2977" w:hanging="2977"/>
        <w:rPr>
          <w:szCs w:val="20"/>
        </w:rPr>
      </w:pPr>
      <w:r>
        <w:rPr>
          <w:szCs w:val="20"/>
        </w:rPr>
        <w:tab/>
        <w:t>Kontaktní pracoviště Prostějov</w:t>
      </w:r>
    </w:p>
    <w:p w:rsidR="00072920" w:rsidRPr="00237097" w:rsidRDefault="00B823B6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szCs w:val="20"/>
        </w:rPr>
        <w:tab/>
        <w:t xml:space="preserve">nám. Spojenců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 xml:space="preserve"> 2632/13, 796 01 Prostějov </w:t>
      </w:r>
      <w:r w:rsidR="00072920"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2B76FD">
        <w:t>xxxxxxxxxxxxxxxxxx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823B6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B823B6" w:rsidRPr="00B823B6">
        <w:t>KP -</w:t>
      </w:r>
      <w:r w:rsidR="00B823B6">
        <w:rPr>
          <w:szCs w:val="20"/>
        </w:rPr>
        <w:t xml:space="preserve"> KOPRO s.r.o.</w:t>
      </w:r>
      <w:bookmarkEnd w:id="0"/>
    </w:p>
    <w:p w:rsidR="000E23BB" w:rsidRPr="004521C7" w:rsidRDefault="00B823B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823B6">
        <w:rPr>
          <w:noProof/>
        </w:rPr>
        <w:t>Daniel Hruban</w:t>
      </w:r>
      <w:r>
        <w:rPr>
          <w:noProof/>
        </w:rPr>
        <w:t>, jednatel</w:t>
      </w:r>
    </w:p>
    <w:p w:rsidR="000E23BB" w:rsidRPr="004521C7" w:rsidRDefault="00B823B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B823B6">
        <w:t xml:space="preserve">Průmyslová </w:t>
      </w:r>
      <w:proofErr w:type="gramStart"/>
      <w:r w:rsidRPr="00B823B6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823B6" w:rsidRPr="00B823B6">
        <w:t>25590120</w:t>
      </w:r>
    </w:p>
    <w:p w:rsidR="00C2620A" w:rsidRPr="004521C7" w:rsidRDefault="00B823B6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B823B6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B823B6">
        <w:t xml:space="preserve">Průmyslová </w:t>
      </w:r>
      <w:proofErr w:type="gramStart"/>
      <w:r w:rsidRPr="00B823B6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2B76FD">
        <w:t>xxxxxxxxxxxxxxxxxx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B823B6" w:rsidRPr="00B823B6">
        <w:rPr>
          <w:bCs/>
        </w:rPr>
        <w:t>Podpora odborného</w:t>
      </w:r>
      <w:r w:rsidR="00B823B6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B823B6" w:rsidRPr="00B823B6">
        <w:rPr>
          <w:bCs/>
        </w:rPr>
        <w:t>CZ.03</w:t>
      </w:r>
      <w:r w:rsidR="00B823B6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B823B6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B823B6" w:rsidRPr="00B823B6">
        <w:rPr>
          <w:b/>
        </w:rPr>
        <w:t>Pokročilé nástroje</w:t>
      </w:r>
      <w:r w:rsidR="00B823B6" w:rsidRPr="00B823B6">
        <w:rPr>
          <w:b/>
          <w:szCs w:val="20"/>
        </w:rPr>
        <w:t xml:space="preserve"> programu MS Excel a jejich efektivní využití ve společnosti KP-KOPRO s.r.o.</w:t>
      </w:r>
    </w:p>
    <w:p w:rsidR="00B823B6" w:rsidRPr="009218DC" w:rsidRDefault="00B823B6" w:rsidP="00B823B6">
      <w:pPr>
        <w:pStyle w:val="BoddohodyIII"/>
        <w:numPr>
          <w:ilvl w:val="0"/>
          <w:numId w:val="0"/>
        </w:numPr>
        <w:ind w:left="720" w:hanging="720"/>
      </w:pPr>
    </w:p>
    <w:p w:rsidR="00426A3C" w:rsidRDefault="00426A3C" w:rsidP="00E53B1B">
      <w:pPr>
        <w:pStyle w:val="BoddohodyIII"/>
      </w:pPr>
      <w:r w:rsidRPr="009218DC">
        <w:lastRenderedPageBreak/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B823B6">
        <w:tab/>
        <w:t xml:space="preserve"> </w:t>
      </w:r>
      <w:r w:rsidR="00B823B6" w:rsidRPr="00B823B6">
        <w:rPr>
          <w:b/>
        </w:rPr>
        <w:t>40,00</w:t>
      </w:r>
      <w:r w:rsidRPr="00B823B6">
        <w:rPr>
          <w:b/>
        </w:rPr>
        <w:t xml:space="preserve"> </w:t>
      </w:r>
      <w:r w:rsidRPr="00B823B6">
        <w:rPr>
          <w:b/>
        </w:rPr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>
        <w:rPr>
          <w:lang w:val="en-US"/>
        </w:rPr>
        <w:tab/>
      </w:r>
      <w:r w:rsidR="00B823B6">
        <w:rPr>
          <w:lang w:val="en-US"/>
        </w:rPr>
        <w:t xml:space="preserve">           </w:t>
      </w:r>
      <w:r w:rsidR="00B823B6">
        <w:rPr>
          <w:lang w:val="en-US"/>
        </w:rPr>
        <w:tab/>
      </w:r>
      <w:r w:rsidR="00B823B6">
        <w:rPr>
          <w:lang w:val="en-US"/>
        </w:rPr>
        <w:tab/>
        <w:t xml:space="preserve"> </w:t>
      </w:r>
      <w:r w:rsidR="00B823B6" w:rsidRPr="00B823B6">
        <w:rPr>
          <w:b/>
          <w:lang w:val="en-US"/>
        </w:rPr>
        <w:t>00</w:t>
      </w:r>
      <w:proofErr w:type="gramStart"/>
      <w:r w:rsidR="00B823B6" w:rsidRPr="00B823B6">
        <w:rPr>
          <w:b/>
          <w:lang w:val="en-US"/>
        </w:rPr>
        <w:t>,00</w:t>
      </w:r>
      <w:proofErr w:type="gramEnd"/>
      <w:r w:rsidR="00B823B6">
        <w:rPr>
          <w:lang w:val="en-US"/>
        </w:rPr>
        <w:t xml:space="preserve"> </w:t>
      </w:r>
      <w:r w:rsidR="00B823B6"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B823B6">
        <w:tab/>
      </w:r>
      <w:r w:rsidR="00B823B6">
        <w:tab/>
      </w:r>
      <w:r w:rsidR="00B823B6">
        <w:tab/>
        <w:t xml:space="preserve"> </w:t>
      </w:r>
      <w:r w:rsidR="00B823B6" w:rsidRPr="00B823B6">
        <w:rPr>
          <w:b/>
        </w:rPr>
        <w:t>38,00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823B6">
        <w:t xml:space="preserve">  </w:t>
      </w:r>
      <w:r w:rsidR="00B823B6" w:rsidRPr="00B823B6">
        <w:rPr>
          <w:b/>
        </w:rPr>
        <w:t>2,00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Pr="00B823B6" w:rsidRDefault="005E6F04" w:rsidP="001F74BF">
      <w:pPr>
        <w:pStyle w:val="BoddohodyIII"/>
        <w:tabs>
          <w:tab w:val="left" w:pos="3969"/>
        </w:tabs>
        <w:rPr>
          <w:b/>
        </w:rPr>
      </w:pPr>
      <w:r>
        <w:t>Dodavatel vzdělávací aktivity:</w:t>
      </w:r>
      <w:r w:rsidR="001F74BF">
        <w:tab/>
      </w:r>
      <w:proofErr w:type="spellStart"/>
      <w:r w:rsidR="002B76FD">
        <w:t>xxxxxxxxxxxxxxxxxx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B823B6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b/>
        </w:rPr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B823B6" w:rsidRPr="00B823B6">
        <w:rPr>
          <w:b/>
        </w:rPr>
        <w:t>7.10</w:t>
      </w:r>
      <w:r w:rsidR="00B823B6" w:rsidRPr="00B823B6">
        <w:rPr>
          <w:b/>
          <w:szCs w:val="20"/>
        </w:rPr>
        <w:t>.2016</w:t>
      </w:r>
      <w:proofErr w:type="gramEnd"/>
      <w:r w:rsidR="000E23BB" w:rsidRPr="00B823B6">
        <w:rPr>
          <w:b/>
        </w:rPr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B823B6" w:rsidRPr="00B823B6">
        <w:rPr>
          <w:b/>
        </w:rPr>
        <w:t>21.11</w:t>
      </w:r>
      <w:r w:rsidR="00B823B6" w:rsidRPr="00B823B6">
        <w:rPr>
          <w:b/>
          <w:szCs w:val="20"/>
        </w:rPr>
        <w:t>.2016</w:t>
      </w:r>
      <w:proofErr w:type="gramEnd"/>
    </w:p>
    <w:p w:rsidR="00671BC4" w:rsidRPr="00B823B6" w:rsidRDefault="00671BC4" w:rsidP="00A44042">
      <w:pPr>
        <w:pStyle w:val="BoddohodyIII"/>
        <w:rPr>
          <w:b/>
        </w:rPr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B823B6" w:rsidRPr="00B823B6">
        <w:rPr>
          <w:b/>
        </w:rPr>
        <w:t>Závěrečná zkouška</w:t>
      </w:r>
      <w:r w:rsidR="000E23BB" w:rsidRPr="00B823B6">
        <w:rPr>
          <w:b/>
        </w:rPr>
        <w:tab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B823B6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B823B6" w:rsidRPr="00B823B6">
        <w:rPr>
          <w:b/>
        </w:rPr>
        <w:t>13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823B6" w:rsidRPr="00B823B6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B823B6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B823B6" w:rsidRPr="00B823B6">
        <w:rPr>
          <w:b/>
          <w:szCs w:val="20"/>
        </w:rPr>
        <w:t>163 119,1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B823B6" w:rsidRPr="00B823B6">
        <w:rPr>
          <w:b/>
          <w:szCs w:val="20"/>
        </w:rPr>
        <w:t>77 128</w:t>
      </w:r>
      <w:r w:rsidRPr="00B823B6">
        <w:rPr>
          <w:rFonts w:cs="Arial"/>
          <w:b/>
          <w:szCs w:val="20"/>
        </w:rPr>
        <w:t xml:space="preserve"> </w:t>
      </w:r>
      <w:r w:rsidRPr="00B823B6">
        <w:rPr>
          <w:b/>
        </w:rPr>
        <w:t>Kč</w:t>
      </w:r>
      <w:r w:rsidRPr="00556278">
        <w:t xml:space="preserve"> a maximální výše příspěvku na vzdělávací aktivity činí </w:t>
      </w:r>
      <w:r w:rsidR="00B823B6" w:rsidRPr="00B823B6">
        <w:rPr>
          <w:b/>
          <w:bCs/>
          <w:lang w:val="en-US"/>
        </w:rPr>
        <w:t>85 991,1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B823B6" w:rsidRPr="00B823B6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B823B6" w:rsidRPr="00B823B6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993347" w:rsidRDefault="00E87F2F" w:rsidP="001C4C77">
      <w:pPr>
        <w:pStyle w:val="BoddohodyII"/>
        <w:keepNext/>
        <w:numPr>
          <w:ilvl w:val="0"/>
          <w:numId w:val="0"/>
        </w:numPr>
      </w:pPr>
      <w:r w:rsidRPr="00B823B6">
        <w:rPr>
          <w:rFonts w:cs="Arial"/>
          <w:szCs w:val="20"/>
        </w:rPr>
        <w:t>Strany dohody prohlašují, že si dohodu před jejím podpisem přečetly a s jejím obsahem bez výhrad souhlasí. Dohoda je vyjádřením jejích pravé, skutečné, svobodné a vážné vůle. Na</w:t>
      </w:r>
      <w:r w:rsidR="00853CBF" w:rsidRPr="00B823B6">
        <w:rPr>
          <w:rFonts w:cs="Arial"/>
          <w:szCs w:val="20"/>
        </w:rPr>
        <w:t> </w:t>
      </w:r>
      <w:r w:rsidRPr="00B823B6"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B823B6" w:rsidP="001C4C77">
      <w:pPr>
        <w:pStyle w:val="BoddohodyII"/>
        <w:keepNext/>
        <w:numPr>
          <w:ilvl w:val="0"/>
          <w:numId w:val="0"/>
        </w:numPr>
      </w:pPr>
      <w:r w:rsidRPr="00B823B6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</w:t>
      </w:r>
      <w:proofErr w:type="gramStart"/>
      <w:r w:rsidR="005D3993">
        <w:t xml:space="preserve">dne </w:t>
      </w:r>
      <w:r>
        <w:t>:</w:t>
      </w:r>
      <w:proofErr w:type="gramEnd"/>
    </w:p>
    <w:p w:rsidR="005D3993" w:rsidRPr="008F1A38" w:rsidRDefault="00CD0AE7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proofErr w:type="gramStart"/>
      <w:r>
        <w:rPr>
          <w:rFonts w:cs="Arial"/>
          <w:szCs w:val="20"/>
        </w:rPr>
        <w:t>21.9.2016</w:t>
      </w:r>
      <w:proofErr w:type="gramEnd"/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B823B6" w:rsidP="001C4C77">
      <w:pPr>
        <w:keepNext/>
        <w:keepLines/>
        <w:jc w:val="center"/>
        <w:rPr>
          <w:rFonts w:cs="Arial"/>
          <w:szCs w:val="20"/>
        </w:rPr>
      </w:pPr>
      <w:r w:rsidRPr="00B823B6">
        <w:t>Daniel Hruban</w:t>
      </w:r>
      <w:r>
        <w:t>, jednatel</w:t>
      </w:r>
      <w:r>
        <w:rPr>
          <w:szCs w:val="20"/>
        </w:rPr>
        <w:tab/>
      </w:r>
      <w:r>
        <w:rPr>
          <w:szCs w:val="20"/>
        </w:rPr>
        <w:br/>
        <w:t>KP - KOPRO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B823B6" w:rsidP="001C4C77">
      <w:pPr>
        <w:keepNext/>
        <w:tabs>
          <w:tab w:val="center" w:pos="1800"/>
          <w:tab w:val="center" w:pos="7200"/>
        </w:tabs>
        <w:jc w:val="center"/>
      </w:pPr>
      <w:r w:rsidRPr="00B823B6">
        <w:t xml:space="preserve">Ing. </w:t>
      </w:r>
      <w:r>
        <w:t>Bořivoj Novotný</w:t>
      </w:r>
    </w:p>
    <w:p w:rsidR="00580136" w:rsidRDefault="00B823B6" w:rsidP="00580136">
      <w:pPr>
        <w:tabs>
          <w:tab w:val="center" w:pos="1800"/>
          <w:tab w:val="center" w:pos="7200"/>
        </w:tabs>
        <w:jc w:val="center"/>
      </w:pPr>
      <w:r>
        <w:t>ř</w:t>
      </w:r>
      <w:r w:rsidRPr="00B823B6">
        <w:t>editel</w:t>
      </w:r>
      <w:r>
        <w:t xml:space="preserve"> Odboru zaměstnanosti</w:t>
      </w:r>
    </w:p>
    <w:p w:rsidR="00C77EBD" w:rsidRDefault="00B823B6" w:rsidP="00580136">
      <w:pPr>
        <w:keepNext/>
        <w:tabs>
          <w:tab w:val="center" w:pos="1800"/>
          <w:tab w:val="center" w:pos="7200"/>
        </w:tabs>
        <w:jc w:val="center"/>
      </w:pPr>
      <w:r>
        <w:t>Krajské pobočky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B823B6">
        <w:rPr>
          <w:rFonts w:cs="Arial"/>
          <w:szCs w:val="20"/>
        </w:rPr>
        <w:t>Ing. 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B823B6" w:rsidRPr="00B823B6">
        <w:t>950 154</w:t>
      </w:r>
      <w:r w:rsidR="00B823B6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B6" w:rsidRDefault="00B823B6">
      <w:r>
        <w:separator/>
      </w:r>
    </w:p>
  </w:endnote>
  <w:endnote w:type="continuationSeparator" w:id="0">
    <w:p w:rsidR="00B823B6" w:rsidRDefault="00B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B6" w:rsidRDefault="00B823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823B6" w:rsidRPr="00B823B6">
      <w:rPr>
        <w:i/>
      </w:rPr>
      <w:t>PVA-MN-29/2016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3C42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F3C4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823B6" w:rsidRPr="00B823B6">
      <w:rPr>
        <w:i/>
      </w:rPr>
      <w:t>PVA-MN-29/2016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3C42"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F3C42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B6" w:rsidRDefault="00B823B6">
      <w:r>
        <w:separator/>
      </w:r>
    </w:p>
  </w:footnote>
  <w:footnote w:type="continuationSeparator" w:id="0">
    <w:p w:rsidR="00B823B6" w:rsidRDefault="00B8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B6" w:rsidRDefault="00B823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B823B6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B76FD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3C42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3B6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0AE7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5628-E9B7-4F04-882E-2FE23691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3543</Words>
  <Characters>21346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24840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Šolcová Svatava (UPM-PVA)</dc:creator>
  <cp:lastModifiedBy>Skulová Vysloužilová Denisa Mgr. (UPM-OLA)</cp:lastModifiedBy>
  <cp:revision>2</cp:revision>
  <cp:lastPrinted>2011-08-12T07:22:00Z</cp:lastPrinted>
  <dcterms:created xsi:type="dcterms:W3CDTF">2016-12-21T12:37:00Z</dcterms:created>
  <dcterms:modified xsi:type="dcterms:W3CDTF">2016-12-21T12:37:00Z</dcterms:modified>
</cp:coreProperties>
</file>