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A469CE" w:rsidRPr="00661CD4" w:rsidTr="006F4A78">
        <w:tc>
          <w:tcPr>
            <w:tcW w:w="9168" w:type="dxa"/>
          </w:tcPr>
          <w:p w:rsidR="00A469CE" w:rsidRPr="00661CD4" w:rsidRDefault="00A469CE" w:rsidP="00821C36">
            <w:pPr>
              <w:pStyle w:val="Nzev"/>
              <w:rPr>
                <w:rFonts w:asciiTheme="minorHAnsi" w:hAnsiTheme="minorHAnsi" w:cstheme="minorHAnsi"/>
                <w:sz w:val="36"/>
                <w:szCs w:val="36"/>
              </w:rPr>
            </w:pPr>
            <w:r w:rsidRPr="00661CD4">
              <w:rPr>
                <w:rFonts w:asciiTheme="minorHAnsi" w:hAnsiTheme="minorHAnsi" w:cstheme="minorHAnsi"/>
                <w:sz w:val="36"/>
                <w:szCs w:val="36"/>
              </w:rPr>
              <w:t>KUPNÍ SMLOUVA</w:t>
            </w:r>
          </w:p>
          <w:p w:rsidR="00A469CE" w:rsidRPr="00661CD4" w:rsidRDefault="00661CD4" w:rsidP="00661CD4">
            <w:pPr>
              <w:jc w:val="center"/>
              <w:rPr>
                <w:rStyle w:val="Siln"/>
                <w:rFonts w:asciiTheme="minorHAnsi" w:hAnsiTheme="minorHAnsi" w:cstheme="minorHAnsi"/>
                <w:sz w:val="36"/>
                <w:szCs w:val="36"/>
              </w:rPr>
            </w:pPr>
            <w:r w:rsidRPr="00661CD4">
              <w:rPr>
                <w:rFonts w:asciiTheme="minorHAnsi" w:hAnsiTheme="minorHAnsi" w:cstheme="minorHAnsi"/>
                <w:b/>
                <w:color w:val="323232"/>
              </w:rPr>
              <w:t>WISPI: 2019/</w:t>
            </w:r>
            <w:r w:rsidR="005C40A8">
              <w:rPr>
                <w:rFonts w:asciiTheme="minorHAnsi" w:hAnsiTheme="minorHAnsi" w:cstheme="minorHAnsi"/>
                <w:b/>
                <w:color w:val="323232"/>
              </w:rPr>
              <w:t>142/S</w:t>
            </w:r>
          </w:p>
        </w:tc>
      </w:tr>
    </w:tbl>
    <w:p w:rsidR="00A469CE" w:rsidRPr="00EB526D" w:rsidRDefault="00A469CE" w:rsidP="00880DCC">
      <w:pPr>
        <w:spacing w:line="240" w:lineRule="atLeast"/>
        <w:jc w:val="center"/>
        <w:rPr>
          <w:rFonts w:asciiTheme="minorHAnsi" w:hAnsiTheme="minorHAnsi" w:cstheme="minorHAnsi"/>
          <w:sz w:val="18"/>
          <w:szCs w:val="18"/>
        </w:rPr>
      </w:pPr>
      <w:r w:rsidRPr="00EB526D">
        <w:rPr>
          <w:rFonts w:asciiTheme="minorHAnsi" w:hAnsiTheme="minorHAnsi" w:cstheme="minorHAnsi"/>
          <w:sz w:val="18"/>
          <w:szCs w:val="18"/>
        </w:rPr>
        <w:t>DLE § 2079 A NÁSL. ZÁKONA Č. 89/2012 Sb., OBČANSKÝ ZÁKONÍK V PLATNÉM ZNĚNÍ (dále jen „Občanský zákoník“)</w:t>
      </w:r>
    </w:p>
    <w:p w:rsidR="00661CD4" w:rsidRPr="00661CD4" w:rsidRDefault="00661CD4" w:rsidP="00880DCC">
      <w:pPr>
        <w:rPr>
          <w:rFonts w:asciiTheme="minorHAnsi" w:hAnsiTheme="minorHAnsi" w:cstheme="minorHAn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69"/>
      </w:tblGrid>
      <w:tr w:rsidR="00A469CE" w:rsidRPr="00661CD4">
        <w:tc>
          <w:tcPr>
            <w:tcW w:w="2943"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Kupující</w:t>
            </w:r>
          </w:p>
        </w:tc>
        <w:tc>
          <w:tcPr>
            <w:tcW w:w="6269" w:type="dxa"/>
            <w:vAlign w:val="center"/>
          </w:tcPr>
          <w:p w:rsidR="00091D00" w:rsidRPr="00661CD4" w:rsidRDefault="00091D00" w:rsidP="00661CD4">
            <w:pPr>
              <w:pStyle w:val="Tabulka"/>
              <w:rPr>
                <w:rFonts w:asciiTheme="minorHAnsi" w:hAnsiTheme="minorHAnsi" w:cstheme="minorHAnsi"/>
                <w:bCs/>
              </w:rPr>
            </w:pPr>
            <w:r w:rsidRPr="00661CD4">
              <w:rPr>
                <w:rFonts w:asciiTheme="minorHAnsi" w:hAnsiTheme="minorHAnsi" w:cstheme="minorHAnsi"/>
                <w:b/>
                <w:bCs/>
              </w:rPr>
              <w:t>Národní muzeum v přírodě, příspěvková organizace</w:t>
            </w:r>
          </w:p>
        </w:tc>
      </w:tr>
      <w:tr w:rsidR="00A469CE" w:rsidRPr="00661CD4">
        <w:tc>
          <w:tcPr>
            <w:tcW w:w="2943"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Sídlo</w:t>
            </w:r>
          </w:p>
        </w:tc>
        <w:tc>
          <w:tcPr>
            <w:tcW w:w="6269"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 xml:space="preserve">Palackého </w:t>
            </w:r>
            <w:proofErr w:type="gramStart"/>
            <w:r w:rsidRPr="00661CD4">
              <w:rPr>
                <w:rFonts w:asciiTheme="minorHAnsi" w:hAnsiTheme="minorHAnsi" w:cstheme="minorHAnsi"/>
              </w:rPr>
              <w:t>č.p.</w:t>
            </w:r>
            <w:proofErr w:type="gramEnd"/>
            <w:r w:rsidRPr="00661CD4">
              <w:rPr>
                <w:rFonts w:asciiTheme="minorHAnsi" w:hAnsiTheme="minorHAnsi" w:cstheme="minorHAnsi"/>
              </w:rPr>
              <w:t xml:space="preserve"> 147, 756 61 Rožnov pod Radhoštěm</w:t>
            </w:r>
          </w:p>
        </w:tc>
      </w:tr>
      <w:tr w:rsidR="00A469CE" w:rsidRPr="00661CD4">
        <w:tc>
          <w:tcPr>
            <w:tcW w:w="2943" w:type="dxa"/>
            <w:vAlign w:val="center"/>
          </w:tcPr>
          <w:p w:rsidR="00A469CE" w:rsidRPr="00661CD4" w:rsidRDefault="00A469CE" w:rsidP="00C119D1">
            <w:pPr>
              <w:pStyle w:val="Tabulka"/>
              <w:rPr>
                <w:rFonts w:asciiTheme="minorHAnsi" w:hAnsiTheme="minorHAnsi" w:cstheme="minorHAnsi"/>
              </w:rPr>
            </w:pPr>
            <w:r w:rsidRPr="00661CD4">
              <w:rPr>
                <w:rFonts w:asciiTheme="minorHAnsi" w:hAnsiTheme="minorHAnsi" w:cstheme="minorHAnsi"/>
              </w:rPr>
              <w:t>Zastoupeno</w:t>
            </w:r>
          </w:p>
        </w:tc>
        <w:tc>
          <w:tcPr>
            <w:tcW w:w="6269"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Ing. Jindřichem Ondrušem,</w:t>
            </w:r>
            <w:r w:rsidR="00091D00" w:rsidRPr="00661CD4">
              <w:rPr>
                <w:rFonts w:asciiTheme="minorHAnsi" w:hAnsiTheme="minorHAnsi" w:cstheme="minorHAnsi"/>
              </w:rPr>
              <w:t xml:space="preserve"> generálním</w:t>
            </w:r>
            <w:r w:rsidRPr="00661CD4">
              <w:rPr>
                <w:rFonts w:asciiTheme="minorHAnsi" w:hAnsiTheme="minorHAnsi" w:cstheme="minorHAnsi"/>
              </w:rPr>
              <w:t xml:space="preserve"> ředitelem</w:t>
            </w:r>
          </w:p>
        </w:tc>
      </w:tr>
      <w:tr w:rsidR="00A469CE" w:rsidRPr="00661CD4">
        <w:tc>
          <w:tcPr>
            <w:tcW w:w="2943"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IČ</w:t>
            </w:r>
          </w:p>
        </w:tc>
        <w:tc>
          <w:tcPr>
            <w:tcW w:w="6269"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000</w:t>
            </w:r>
            <w:r w:rsidR="00E744CD" w:rsidRPr="00661CD4">
              <w:rPr>
                <w:rFonts w:asciiTheme="minorHAnsi" w:hAnsiTheme="minorHAnsi" w:cstheme="minorHAnsi"/>
              </w:rPr>
              <w:t xml:space="preserve"> </w:t>
            </w:r>
            <w:r w:rsidRPr="00661CD4">
              <w:rPr>
                <w:rFonts w:asciiTheme="minorHAnsi" w:hAnsiTheme="minorHAnsi" w:cstheme="minorHAnsi"/>
              </w:rPr>
              <w:t>98</w:t>
            </w:r>
            <w:r w:rsidR="00E744CD" w:rsidRPr="00661CD4">
              <w:rPr>
                <w:rFonts w:asciiTheme="minorHAnsi" w:hAnsiTheme="minorHAnsi" w:cstheme="minorHAnsi"/>
              </w:rPr>
              <w:t xml:space="preserve"> </w:t>
            </w:r>
            <w:r w:rsidRPr="00661CD4">
              <w:rPr>
                <w:rFonts w:asciiTheme="minorHAnsi" w:hAnsiTheme="minorHAnsi" w:cstheme="minorHAnsi"/>
              </w:rPr>
              <w:t>604</w:t>
            </w:r>
          </w:p>
        </w:tc>
      </w:tr>
      <w:tr w:rsidR="00A469CE" w:rsidRPr="00661CD4">
        <w:tc>
          <w:tcPr>
            <w:tcW w:w="2943"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DIČ</w:t>
            </w:r>
          </w:p>
        </w:tc>
        <w:tc>
          <w:tcPr>
            <w:tcW w:w="6269" w:type="dxa"/>
            <w:vAlign w:val="center"/>
          </w:tcPr>
          <w:p w:rsidR="00A469CE" w:rsidRPr="00661CD4" w:rsidRDefault="009413AE" w:rsidP="0054283C">
            <w:pPr>
              <w:rPr>
                <w:rFonts w:asciiTheme="minorHAnsi" w:hAnsiTheme="minorHAnsi" w:cstheme="minorHAnsi"/>
              </w:rPr>
            </w:pPr>
            <w:r>
              <w:rPr>
                <w:rFonts w:asciiTheme="minorHAnsi" w:hAnsiTheme="minorHAnsi" w:cstheme="minorHAnsi"/>
              </w:rPr>
              <w:t>CZ00098604</w:t>
            </w:r>
          </w:p>
        </w:tc>
      </w:tr>
      <w:tr w:rsidR="00A469CE" w:rsidRPr="00661CD4">
        <w:tc>
          <w:tcPr>
            <w:tcW w:w="2943"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Bankovní spojení</w:t>
            </w:r>
          </w:p>
        </w:tc>
        <w:tc>
          <w:tcPr>
            <w:tcW w:w="6269" w:type="dxa"/>
            <w:vAlign w:val="center"/>
          </w:tcPr>
          <w:p w:rsidR="00A469CE" w:rsidRPr="00661CD4" w:rsidRDefault="00190F1A" w:rsidP="00863C56">
            <w:pPr>
              <w:pStyle w:val="Tabulka"/>
              <w:rPr>
                <w:rFonts w:asciiTheme="minorHAnsi" w:hAnsiTheme="minorHAnsi" w:cstheme="minorHAnsi"/>
              </w:rPr>
            </w:pPr>
            <w:proofErr w:type="spellStart"/>
            <w:r>
              <w:rPr>
                <w:rFonts w:asciiTheme="minorHAnsi" w:hAnsiTheme="minorHAnsi" w:cstheme="minorHAnsi"/>
              </w:rPr>
              <w:t>xxxxxxxxxxxx</w:t>
            </w:r>
            <w:proofErr w:type="spellEnd"/>
          </w:p>
        </w:tc>
      </w:tr>
      <w:tr w:rsidR="00A469CE" w:rsidRPr="00661CD4">
        <w:tc>
          <w:tcPr>
            <w:tcW w:w="2943"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Číslo účtu</w:t>
            </w:r>
          </w:p>
        </w:tc>
        <w:tc>
          <w:tcPr>
            <w:tcW w:w="6269" w:type="dxa"/>
            <w:vAlign w:val="center"/>
          </w:tcPr>
          <w:p w:rsidR="00A469CE" w:rsidRPr="00661CD4" w:rsidRDefault="00190F1A" w:rsidP="0054283C">
            <w:pPr>
              <w:rPr>
                <w:rFonts w:asciiTheme="minorHAnsi" w:hAnsiTheme="minorHAnsi" w:cstheme="minorHAnsi"/>
              </w:rPr>
            </w:pPr>
            <w:proofErr w:type="spellStart"/>
            <w:r>
              <w:rPr>
                <w:rFonts w:asciiTheme="minorHAnsi" w:hAnsiTheme="minorHAnsi" w:cstheme="minorHAnsi"/>
              </w:rPr>
              <w:t>xxxxxxxxxxxx</w:t>
            </w:r>
            <w:proofErr w:type="spellEnd"/>
          </w:p>
        </w:tc>
      </w:tr>
      <w:tr w:rsidR="00A469CE" w:rsidRPr="00661CD4">
        <w:tc>
          <w:tcPr>
            <w:tcW w:w="2943"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Osoba oprávněná jednat</w:t>
            </w:r>
          </w:p>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ve věcech technických</w:t>
            </w:r>
          </w:p>
        </w:tc>
        <w:tc>
          <w:tcPr>
            <w:tcW w:w="6269" w:type="dxa"/>
            <w:vAlign w:val="center"/>
          </w:tcPr>
          <w:p w:rsidR="00A469CE" w:rsidRPr="00661CD4" w:rsidRDefault="00A469CE" w:rsidP="00091D00">
            <w:pPr>
              <w:pStyle w:val="Tabulka"/>
              <w:rPr>
                <w:rFonts w:asciiTheme="minorHAnsi" w:hAnsiTheme="minorHAnsi" w:cstheme="minorHAnsi"/>
              </w:rPr>
            </w:pPr>
            <w:r w:rsidRPr="00661CD4">
              <w:rPr>
                <w:rFonts w:asciiTheme="minorHAnsi" w:hAnsiTheme="minorHAnsi" w:cstheme="minorHAnsi"/>
              </w:rPr>
              <w:t xml:space="preserve">Ing. </w:t>
            </w:r>
            <w:r w:rsidR="00091D00" w:rsidRPr="00661CD4">
              <w:rPr>
                <w:rFonts w:asciiTheme="minorHAnsi" w:hAnsiTheme="minorHAnsi" w:cstheme="minorHAnsi"/>
              </w:rPr>
              <w:t>Jaroslav Polášek</w:t>
            </w:r>
            <w:r w:rsidRPr="00661CD4">
              <w:rPr>
                <w:rFonts w:asciiTheme="minorHAnsi" w:hAnsiTheme="minorHAnsi" w:cstheme="minorHAnsi"/>
              </w:rPr>
              <w:t>, náměstek ředitele</w:t>
            </w:r>
          </w:p>
        </w:tc>
      </w:tr>
      <w:tr w:rsidR="00A469CE" w:rsidRPr="00661CD4">
        <w:tc>
          <w:tcPr>
            <w:tcW w:w="2943"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 xml:space="preserve">Telefon </w:t>
            </w:r>
          </w:p>
        </w:tc>
        <w:tc>
          <w:tcPr>
            <w:tcW w:w="6269" w:type="dxa"/>
            <w:vAlign w:val="center"/>
          </w:tcPr>
          <w:p w:rsidR="00A469CE" w:rsidRPr="00661CD4" w:rsidRDefault="00190F1A" w:rsidP="00091D00">
            <w:pPr>
              <w:pStyle w:val="Tabulka"/>
              <w:rPr>
                <w:rFonts w:asciiTheme="minorHAnsi" w:hAnsiTheme="minorHAnsi" w:cstheme="minorHAnsi"/>
              </w:rPr>
            </w:pPr>
            <w:proofErr w:type="spellStart"/>
            <w:r>
              <w:rPr>
                <w:rFonts w:asciiTheme="minorHAnsi" w:hAnsiTheme="minorHAnsi" w:cstheme="minorHAnsi"/>
              </w:rPr>
              <w:t>xxxxxxxxxxxxxxxxxxxxxxxx</w:t>
            </w:r>
            <w:proofErr w:type="spellEnd"/>
          </w:p>
        </w:tc>
      </w:tr>
      <w:tr w:rsidR="00A469CE" w:rsidRPr="00661CD4">
        <w:tc>
          <w:tcPr>
            <w:tcW w:w="2943" w:type="dxa"/>
            <w:vAlign w:val="center"/>
          </w:tcPr>
          <w:p w:rsidR="00A469CE" w:rsidRPr="00661CD4" w:rsidRDefault="00A469CE" w:rsidP="00863C56">
            <w:pPr>
              <w:pStyle w:val="Tabulka"/>
              <w:rPr>
                <w:rFonts w:asciiTheme="minorHAnsi" w:hAnsiTheme="minorHAnsi" w:cstheme="minorHAnsi"/>
              </w:rPr>
            </w:pPr>
            <w:r w:rsidRPr="00661CD4">
              <w:rPr>
                <w:rFonts w:asciiTheme="minorHAnsi" w:hAnsiTheme="minorHAnsi" w:cstheme="minorHAnsi"/>
              </w:rPr>
              <w:t>E-mail</w:t>
            </w:r>
          </w:p>
        </w:tc>
        <w:tc>
          <w:tcPr>
            <w:tcW w:w="6269" w:type="dxa"/>
            <w:vAlign w:val="center"/>
          </w:tcPr>
          <w:p w:rsidR="00A469CE" w:rsidRPr="00661CD4" w:rsidRDefault="00190F1A" w:rsidP="00091D00">
            <w:pPr>
              <w:pStyle w:val="Tabulka"/>
              <w:rPr>
                <w:rFonts w:asciiTheme="minorHAnsi" w:hAnsiTheme="minorHAnsi" w:cstheme="minorHAnsi"/>
              </w:rPr>
            </w:pPr>
            <w:proofErr w:type="spellStart"/>
            <w:r>
              <w:rPr>
                <w:rFonts w:asciiTheme="minorHAnsi" w:hAnsiTheme="minorHAnsi" w:cstheme="minorHAnsi"/>
              </w:rPr>
              <w:t>xxxxxxxxxxxxxxxxxxxxxxxx</w:t>
            </w:r>
            <w:proofErr w:type="spellEnd"/>
          </w:p>
        </w:tc>
      </w:tr>
    </w:tbl>
    <w:p w:rsidR="00A469CE" w:rsidRPr="00661CD4" w:rsidRDefault="00A469CE" w:rsidP="00880DCC">
      <w:pPr>
        <w:rPr>
          <w:rFonts w:asciiTheme="minorHAnsi" w:hAnsiTheme="minorHAnsi" w:cstheme="minorHAnsi"/>
        </w:rPr>
      </w:pPr>
      <w:r w:rsidRPr="00661CD4">
        <w:rPr>
          <w:rFonts w:asciiTheme="minorHAnsi" w:hAnsiTheme="minorHAnsi" w:cstheme="minorHAnsi"/>
        </w:rPr>
        <w:t>dále jen „Kupující“ na straně jedné</w:t>
      </w:r>
    </w:p>
    <w:p w:rsidR="00E744CD" w:rsidRPr="00661CD4" w:rsidRDefault="00E744CD" w:rsidP="00C8039D">
      <w:pPr>
        <w:jc w:val="center"/>
        <w:rPr>
          <w:rFonts w:asciiTheme="minorHAnsi" w:hAnsiTheme="minorHAnsi" w:cstheme="minorHAnsi"/>
        </w:rPr>
      </w:pPr>
    </w:p>
    <w:p w:rsidR="00A469CE" w:rsidRPr="00661CD4" w:rsidRDefault="00A469CE" w:rsidP="00C8039D">
      <w:pPr>
        <w:jc w:val="center"/>
        <w:rPr>
          <w:rFonts w:asciiTheme="minorHAnsi" w:hAnsiTheme="minorHAnsi" w:cstheme="minorHAnsi"/>
        </w:rPr>
      </w:pPr>
      <w:r w:rsidRPr="00661CD4">
        <w:rPr>
          <w:rFonts w:asciiTheme="minorHAnsi" w:hAnsiTheme="minorHAnsi" w:cstheme="minorHAnsi"/>
        </w:rPr>
        <w:t>a</w:t>
      </w:r>
    </w:p>
    <w:p w:rsidR="00377D9A" w:rsidRPr="00661CD4" w:rsidRDefault="00377D9A" w:rsidP="00880DCC">
      <w:pPr>
        <w:rPr>
          <w:rFonts w:asciiTheme="minorHAnsi" w:hAnsiTheme="minorHAnsi" w:cstheme="minorHAnsi"/>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A469CE" w:rsidRPr="00661CD4">
        <w:tc>
          <w:tcPr>
            <w:tcW w:w="2943" w:type="dxa"/>
          </w:tcPr>
          <w:p w:rsidR="00A469CE" w:rsidRPr="006F4A78" w:rsidRDefault="00377D9A" w:rsidP="00863C56">
            <w:pPr>
              <w:pStyle w:val="Tabulka"/>
              <w:rPr>
                <w:rFonts w:asciiTheme="minorHAnsi" w:hAnsiTheme="minorHAnsi" w:cstheme="minorHAnsi"/>
              </w:rPr>
            </w:pPr>
            <w:r w:rsidRPr="006F4A78">
              <w:rPr>
                <w:rFonts w:asciiTheme="minorHAnsi" w:hAnsiTheme="minorHAnsi" w:cstheme="minorHAnsi"/>
              </w:rPr>
              <w:t>Prodávající</w:t>
            </w:r>
          </w:p>
        </w:tc>
        <w:tc>
          <w:tcPr>
            <w:tcW w:w="6345" w:type="dxa"/>
          </w:tcPr>
          <w:p w:rsidR="00A469CE" w:rsidRPr="006F4A78" w:rsidRDefault="006F4A78" w:rsidP="00863C56">
            <w:pPr>
              <w:pStyle w:val="Tabulka"/>
              <w:rPr>
                <w:rFonts w:asciiTheme="minorHAnsi" w:hAnsiTheme="minorHAnsi" w:cstheme="minorHAnsi"/>
                <w:b/>
                <w:bCs/>
              </w:rPr>
            </w:pPr>
            <w:r w:rsidRPr="006F4A78">
              <w:rPr>
                <w:rFonts w:asciiTheme="minorHAnsi" w:hAnsiTheme="minorHAnsi" w:cstheme="minorHAnsi"/>
                <w:b/>
                <w:bCs/>
              </w:rPr>
              <w:t>ECO CARS s.r.o.</w:t>
            </w:r>
          </w:p>
        </w:tc>
      </w:tr>
      <w:tr w:rsidR="00A469CE" w:rsidRPr="00661CD4">
        <w:tc>
          <w:tcPr>
            <w:tcW w:w="9288" w:type="dxa"/>
            <w:gridSpan w:val="2"/>
          </w:tcPr>
          <w:p w:rsidR="00A469CE" w:rsidRPr="006F4A78" w:rsidRDefault="00A469CE" w:rsidP="00863C56">
            <w:pPr>
              <w:pStyle w:val="Tabulka"/>
              <w:rPr>
                <w:rFonts w:asciiTheme="minorHAnsi" w:hAnsiTheme="minorHAnsi" w:cstheme="minorHAnsi"/>
              </w:rPr>
            </w:pPr>
            <w:r w:rsidRPr="006F4A78">
              <w:rPr>
                <w:rFonts w:asciiTheme="minorHAnsi" w:hAnsiTheme="minorHAnsi" w:cstheme="minorHAnsi"/>
              </w:rPr>
              <w:t>se sídlem</w:t>
            </w:r>
            <w:r w:rsidR="006F4A78">
              <w:rPr>
                <w:rFonts w:asciiTheme="minorHAnsi" w:hAnsiTheme="minorHAnsi" w:cstheme="minorHAnsi"/>
              </w:rPr>
              <w:t xml:space="preserve">: Vikova 1146/7, Krč, 140 00 Praha 4 </w:t>
            </w:r>
          </w:p>
          <w:p w:rsidR="00A469CE" w:rsidRPr="006F4A78" w:rsidRDefault="00A469CE" w:rsidP="00863C56">
            <w:pPr>
              <w:pStyle w:val="Tabulka"/>
              <w:rPr>
                <w:rFonts w:asciiTheme="minorHAnsi" w:hAnsiTheme="minorHAnsi" w:cstheme="minorHAnsi"/>
              </w:rPr>
            </w:pPr>
            <w:r w:rsidRPr="006F4A78">
              <w:rPr>
                <w:rFonts w:asciiTheme="minorHAnsi" w:hAnsiTheme="minorHAnsi" w:cstheme="minorHAnsi"/>
              </w:rPr>
              <w:t xml:space="preserve">IČO: </w:t>
            </w:r>
            <w:r w:rsidR="006F4A78">
              <w:rPr>
                <w:rFonts w:asciiTheme="minorHAnsi" w:hAnsiTheme="minorHAnsi" w:cstheme="minorHAnsi"/>
              </w:rPr>
              <w:t>018 35 068</w:t>
            </w:r>
          </w:p>
          <w:p w:rsidR="00A469CE" w:rsidRPr="006F4A78" w:rsidRDefault="00A469CE" w:rsidP="00863C56">
            <w:pPr>
              <w:pStyle w:val="Tabulka"/>
              <w:rPr>
                <w:rFonts w:asciiTheme="minorHAnsi" w:hAnsiTheme="minorHAnsi" w:cstheme="minorHAnsi"/>
              </w:rPr>
            </w:pPr>
            <w:r w:rsidRPr="006F4A78">
              <w:rPr>
                <w:rFonts w:asciiTheme="minorHAnsi" w:hAnsiTheme="minorHAnsi" w:cstheme="minorHAnsi"/>
              </w:rPr>
              <w:t xml:space="preserve">DIČ: </w:t>
            </w:r>
            <w:r w:rsidR="006F4A78">
              <w:rPr>
                <w:rFonts w:asciiTheme="minorHAnsi" w:hAnsiTheme="minorHAnsi" w:cstheme="minorHAnsi"/>
              </w:rPr>
              <w:t>CZ 018 35 068</w:t>
            </w:r>
          </w:p>
          <w:p w:rsidR="00A469CE" w:rsidRPr="006F4A78" w:rsidRDefault="00A469CE" w:rsidP="00863C56">
            <w:pPr>
              <w:pStyle w:val="Tabulka"/>
              <w:rPr>
                <w:rFonts w:asciiTheme="minorHAnsi" w:hAnsiTheme="minorHAnsi" w:cstheme="minorHAnsi"/>
              </w:rPr>
            </w:pPr>
            <w:r w:rsidRPr="006F4A78">
              <w:rPr>
                <w:rFonts w:asciiTheme="minorHAnsi" w:hAnsiTheme="minorHAnsi" w:cstheme="minorHAnsi"/>
              </w:rPr>
              <w:t xml:space="preserve">zapsaná v obchodním rejstříku vedeném </w:t>
            </w:r>
            <w:r w:rsidR="006F4A78">
              <w:rPr>
                <w:rFonts w:asciiTheme="minorHAnsi" w:hAnsiTheme="minorHAnsi" w:cstheme="minorHAnsi"/>
              </w:rPr>
              <w:t>u Městského soudu v Praze, spisová značka C267222</w:t>
            </w:r>
          </w:p>
          <w:p w:rsidR="00A469CE" w:rsidRPr="006F4A78" w:rsidRDefault="00A469CE" w:rsidP="00863C56">
            <w:pPr>
              <w:pStyle w:val="Tabulka"/>
              <w:rPr>
                <w:rFonts w:asciiTheme="minorHAnsi" w:hAnsiTheme="minorHAnsi" w:cstheme="minorHAnsi"/>
              </w:rPr>
            </w:pPr>
            <w:r w:rsidRPr="006F4A78">
              <w:rPr>
                <w:rFonts w:asciiTheme="minorHAnsi" w:hAnsiTheme="minorHAnsi" w:cstheme="minorHAnsi"/>
              </w:rPr>
              <w:t xml:space="preserve">jednající </w:t>
            </w:r>
            <w:r w:rsidR="006F4A78">
              <w:rPr>
                <w:rFonts w:asciiTheme="minorHAnsi" w:hAnsiTheme="minorHAnsi" w:cstheme="minorHAnsi"/>
              </w:rPr>
              <w:t>Pavel Průcha, jednatel</w:t>
            </w:r>
          </w:p>
          <w:p w:rsidR="00A469CE" w:rsidRPr="006F4A78" w:rsidRDefault="00A469CE" w:rsidP="00863C56">
            <w:pPr>
              <w:pStyle w:val="Tabulka"/>
              <w:rPr>
                <w:rFonts w:asciiTheme="minorHAnsi" w:hAnsiTheme="minorHAnsi" w:cstheme="minorHAnsi"/>
              </w:rPr>
            </w:pPr>
            <w:r w:rsidRPr="006F4A78">
              <w:rPr>
                <w:rFonts w:asciiTheme="minorHAnsi" w:hAnsiTheme="minorHAnsi" w:cstheme="minorHAnsi"/>
              </w:rPr>
              <w:t xml:space="preserve">bankovní </w:t>
            </w:r>
            <w:proofErr w:type="gramStart"/>
            <w:r w:rsidRPr="006F4A78">
              <w:rPr>
                <w:rFonts w:asciiTheme="minorHAnsi" w:hAnsiTheme="minorHAnsi" w:cstheme="minorHAnsi"/>
              </w:rPr>
              <w:t>spojení</w:t>
            </w:r>
            <w:r w:rsidR="008974A4">
              <w:rPr>
                <w:rFonts w:asciiTheme="minorHAnsi" w:hAnsiTheme="minorHAnsi" w:cstheme="minorHAnsi"/>
              </w:rPr>
              <w:t xml:space="preserve">  </w:t>
            </w:r>
            <w:proofErr w:type="spellStart"/>
            <w:r w:rsidR="008974A4">
              <w:rPr>
                <w:rFonts w:asciiTheme="minorHAnsi" w:hAnsiTheme="minorHAnsi" w:cstheme="minorHAnsi"/>
              </w:rPr>
              <w:t>xxxxxxxxxxxxxxxxxxxxxxxxxxx</w:t>
            </w:r>
            <w:proofErr w:type="spellEnd"/>
            <w:proofErr w:type="gramEnd"/>
          </w:p>
          <w:p w:rsidR="00A469CE" w:rsidRPr="006F4A78" w:rsidRDefault="00A469CE" w:rsidP="008974A4">
            <w:pPr>
              <w:pStyle w:val="Tabulka"/>
              <w:rPr>
                <w:rFonts w:asciiTheme="minorHAnsi" w:hAnsiTheme="minorHAnsi" w:cstheme="minorHAnsi"/>
              </w:rPr>
            </w:pPr>
            <w:r w:rsidRPr="006F4A78">
              <w:rPr>
                <w:rFonts w:asciiTheme="minorHAnsi" w:hAnsiTheme="minorHAnsi" w:cstheme="minorHAnsi"/>
              </w:rPr>
              <w:t xml:space="preserve">e-mail: </w:t>
            </w:r>
            <w:proofErr w:type="spellStart"/>
            <w:r w:rsidR="008974A4">
              <w:rPr>
                <w:rFonts w:asciiTheme="minorHAnsi" w:hAnsiTheme="minorHAnsi" w:cstheme="minorHAnsi"/>
              </w:rPr>
              <w:t>xxxxxxxxxxxxxxxxxxxxxxxxxxxxxxxxxxxxx</w:t>
            </w:r>
            <w:proofErr w:type="spellEnd"/>
          </w:p>
        </w:tc>
      </w:tr>
      <w:tr w:rsidR="006F4A78" w:rsidRPr="00661CD4">
        <w:tc>
          <w:tcPr>
            <w:tcW w:w="9288" w:type="dxa"/>
            <w:gridSpan w:val="2"/>
          </w:tcPr>
          <w:p w:rsidR="006F4A78" w:rsidRPr="006F4A78" w:rsidRDefault="006F4A78" w:rsidP="00863C56">
            <w:pPr>
              <w:pStyle w:val="Tabulka"/>
              <w:rPr>
                <w:rFonts w:asciiTheme="minorHAnsi" w:hAnsiTheme="minorHAnsi" w:cstheme="minorHAnsi"/>
                <w:b/>
              </w:rPr>
            </w:pPr>
          </w:p>
        </w:tc>
      </w:tr>
    </w:tbl>
    <w:p w:rsidR="00A469CE" w:rsidRPr="00661CD4" w:rsidRDefault="00A469CE" w:rsidP="00880DCC">
      <w:pPr>
        <w:rPr>
          <w:rFonts w:asciiTheme="minorHAnsi" w:hAnsiTheme="minorHAnsi" w:cstheme="minorHAnsi"/>
        </w:rPr>
      </w:pPr>
    </w:p>
    <w:p w:rsidR="00377D9A" w:rsidRPr="00661CD4" w:rsidRDefault="00A469CE" w:rsidP="00661CD4">
      <w:pPr>
        <w:jc w:val="center"/>
        <w:rPr>
          <w:rFonts w:asciiTheme="minorHAnsi" w:hAnsiTheme="minorHAnsi" w:cstheme="minorHAnsi"/>
        </w:rPr>
      </w:pPr>
      <w:r w:rsidRPr="00661CD4">
        <w:rPr>
          <w:rFonts w:asciiTheme="minorHAnsi" w:hAnsiTheme="minorHAnsi" w:cstheme="minorHAnsi"/>
        </w:rPr>
        <w:t>dále jen jako „Prodávající“ na straně druhé.</w:t>
      </w:r>
    </w:p>
    <w:p w:rsidR="00661CD4" w:rsidRDefault="00A469CE" w:rsidP="00661CD4">
      <w:pPr>
        <w:jc w:val="center"/>
        <w:rPr>
          <w:rFonts w:asciiTheme="minorHAnsi" w:hAnsiTheme="minorHAnsi" w:cstheme="minorHAnsi"/>
        </w:rPr>
      </w:pPr>
      <w:r w:rsidRPr="00661CD4">
        <w:rPr>
          <w:rFonts w:asciiTheme="minorHAnsi" w:hAnsiTheme="minorHAnsi" w:cstheme="minorHAnsi"/>
        </w:rPr>
        <w:t>Kupující a Prodávající jednotlivě jako „Smluvní strana“ a společně jako „Smluvní strany“.</w:t>
      </w:r>
    </w:p>
    <w:p w:rsidR="00661CD4" w:rsidRDefault="00661CD4">
      <w:pPr>
        <w:spacing w:line="240" w:lineRule="auto"/>
        <w:jc w:val="left"/>
        <w:rPr>
          <w:rFonts w:asciiTheme="minorHAnsi" w:hAnsiTheme="minorHAnsi" w:cstheme="minorHAnsi"/>
        </w:rPr>
      </w:pPr>
      <w:r>
        <w:rPr>
          <w:rFonts w:asciiTheme="minorHAnsi" w:hAnsiTheme="minorHAnsi" w:cstheme="minorHAnsi"/>
        </w:rPr>
        <w:br w:type="page"/>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lastRenderedPageBreak/>
        <w:t>PREAMBULE</w:t>
      </w:r>
    </w:p>
    <w:p w:rsidR="00A469CE" w:rsidRPr="00661CD4" w:rsidRDefault="00A469CE" w:rsidP="00C119D1">
      <w:pPr>
        <w:pStyle w:val="Odstavecseseznamem"/>
        <w:numPr>
          <w:ilvl w:val="0"/>
          <w:numId w:val="32"/>
        </w:numPr>
        <w:ind w:left="426"/>
        <w:rPr>
          <w:rFonts w:asciiTheme="minorHAnsi" w:hAnsiTheme="minorHAnsi" w:cstheme="minorHAnsi"/>
        </w:rPr>
      </w:pPr>
      <w:r w:rsidRPr="00661CD4">
        <w:rPr>
          <w:rFonts w:asciiTheme="minorHAnsi" w:hAnsiTheme="minorHAnsi" w:cstheme="minorHAnsi"/>
        </w:rPr>
        <w:t xml:space="preserve">Kupující provedl </w:t>
      </w:r>
      <w:r w:rsidR="00661CD4" w:rsidRPr="004018DF">
        <w:rPr>
          <w:rFonts w:ascii="Calibri" w:hAnsi="Calibri" w:cs="Calibri"/>
        </w:rPr>
        <w:t xml:space="preserve">podle zásad definovaných v § 6 zákona č. 134/2016 Sb., o zadávání veřejných zakázek, v platném znění </w:t>
      </w:r>
      <w:r w:rsidRPr="00661CD4">
        <w:rPr>
          <w:rFonts w:asciiTheme="minorHAnsi" w:hAnsiTheme="minorHAnsi" w:cstheme="minorHAnsi"/>
        </w:rPr>
        <w:t xml:space="preserve">pozdějších předpisů (dále jen </w:t>
      </w:r>
      <w:r w:rsidR="00661CD4">
        <w:rPr>
          <w:rFonts w:asciiTheme="minorHAnsi" w:hAnsiTheme="minorHAnsi" w:cstheme="minorHAnsi"/>
        </w:rPr>
        <w:t xml:space="preserve">„zákon o veřejných zakázkách“) výběrové řízení </w:t>
      </w:r>
      <w:r w:rsidRPr="00661CD4">
        <w:rPr>
          <w:rFonts w:asciiTheme="minorHAnsi" w:hAnsiTheme="minorHAnsi" w:cstheme="minorHAnsi"/>
        </w:rPr>
        <w:t xml:space="preserve">k veřejné zakázce </w:t>
      </w:r>
      <w:r w:rsidR="00661CD4">
        <w:rPr>
          <w:rFonts w:asciiTheme="minorHAnsi" w:hAnsiTheme="minorHAnsi" w:cstheme="minorHAnsi"/>
        </w:rPr>
        <w:t xml:space="preserve">malého rozsahu </w:t>
      </w:r>
      <w:r w:rsidRPr="00661CD4">
        <w:rPr>
          <w:rFonts w:asciiTheme="minorHAnsi" w:hAnsiTheme="minorHAnsi" w:cstheme="minorHAnsi"/>
        </w:rPr>
        <w:t>s názvem</w:t>
      </w:r>
    </w:p>
    <w:p w:rsidR="00A469CE" w:rsidRPr="00661CD4" w:rsidRDefault="00A469CE" w:rsidP="00C119D1">
      <w:pPr>
        <w:ind w:left="426"/>
        <w:jc w:val="center"/>
        <w:rPr>
          <w:rFonts w:asciiTheme="minorHAnsi" w:hAnsiTheme="minorHAnsi" w:cstheme="minorHAnsi"/>
          <w:b/>
          <w:bCs/>
        </w:rPr>
      </w:pPr>
      <w:r w:rsidRPr="00661CD4">
        <w:rPr>
          <w:rFonts w:asciiTheme="minorHAnsi" w:hAnsiTheme="minorHAnsi" w:cstheme="minorHAnsi"/>
          <w:b/>
          <w:bCs/>
        </w:rPr>
        <w:t xml:space="preserve"> „</w:t>
      </w:r>
      <w:r w:rsidR="009D11E0" w:rsidRPr="00661CD4">
        <w:rPr>
          <w:rStyle w:val="Siln"/>
          <w:rFonts w:asciiTheme="minorHAnsi" w:hAnsiTheme="minorHAnsi" w:cstheme="minorHAnsi"/>
        </w:rPr>
        <w:t>Elektrický tahač, včetně plošinového vozíku</w:t>
      </w:r>
      <w:r w:rsidRPr="00661CD4">
        <w:rPr>
          <w:rFonts w:asciiTheme="minorHAnsi" w:hAnsiTheme="minorHAnsi" w:cstheme="minorHAnsi"/>
          <w:b/>
          <w:bCs/>
        </w:rPr>
        <w:t>“</w:t>
      </w:r>
    </w:p>
    <w:p w:rsidR="00A469CE" w:rsidRPr="00661CD4" w:rsidRDefault="00A469CE" w:rsidP="00C119D1">
      <w:pPr>
        <w:ind w:left="426"/>
        <w:rPr>
          <w:rFonts w:asciiTheme="minorHAnsi" w:hAnsiTheme="minorHAnsi" w:cstheme="minorHAnsi"/>
        </w:rPr>
      </w:pPr>
      <w:r w:rsidRPr="00661CD4">
        <w:rPr>
          <w:rFonts w:asciiTheme="minorHAnsi" w:hAnsiTheme="minorHAnsi" w:cstheme="minorHAnsi"/>
        </w:rPr>
        <w:t>(dále jen „</w:t>
      </w:r>
      <w:r w:rsidR="00661CD4">
        <w:rPr>
          <w:rFonts w:asciiTheme="minorHAnsi" w:hAnsiTheme="minorHAnsi" w:cstheme="minorHAnsi"/>
        </w:rPr>
        <w:t xml:space="preserve"> </w:t>
      </w:r>
      <w:proofErr w:type="gramStart"/>
      <w:r w:rsidR="00661CD4">
        <w:rPr>
          <w:rFonts w:asciiTheme="minorHAnsi" w:hAnsiTheme="minorHAnsi" w:cstheme="minorHAnsi"/>
        </w:rPr>
        <w:t xml:space="preserve">výběrové </w:t>
      </w:r>
      <w:r w:rsidRPr="00661CD4">
        <w:rPr>
          <w:rFonts w:asciiTheme="minorHAnsi" w:hAnsiTheme="minorHAnsi" w:cstheme="minorHAnsi"/>
        </w:rPr>
        <w:t xml:space="preserve"> řízení</w:t>
      </w:r>
      <w:proofErr w:type="gramEnd"/>
      <w:r w:rsidRPr="00661CD4">
        <w:rPr>
          <w:rFonts w:asciiTheme="minorHAnsi" w:hAnsiTheme="minorHAnsi" w:cstheme="minorHAnsi"/>
        </w:rPr>
        <w:t xml:space="preserve">“) na uzavření této Kupní smlouvy (dále jen „Kupní smlouva“). </w:t>
      </w:r>
    </w:p>
    <w:p w:rsidR="00A469CE" w:rsidRPr="00661CD4" w:rsidRDefault="00A469CE" w:rsidP="00C119D1">
      <w:pPr>
        <w:pStyle w:val="Odstavecseseznamem"/>
        <w:numPr>
          <w:ilvl w:val="0"/>
          <w:numId w:val="32"/>
        </w:numPr>
        <w:ind w:left="426"/>
        <w:rPr>
          <w:rFonts w:asciiTheme="minorHAnsi" w:hAnsiTheme="minorHAnsi" w:cstheme="minorHAnsi"/>
        </w:rPr>
      </w:pPr>
      <w:r w:rsidRPr="00661CD4">
        <w:rPr>
          <w:rFonts w:asciiTheme="minorHAnsi" w:hAnsiTheme="minorHAnsi" w:cstheme="minorHAnsi"/>
        </w:rPr>
        <w:t xml:space="preserve">Kupní smlouvou se rozumí smlouva mezi Kupujícím a vybraným Prodávajícím, na jejímž základě vybraný Prodávající poskytne Kupujícímu předmět plnění. Tato Kupní smlouva dále vymezuje základní smluvní podmínky. </w:t>
      </w:r>
      <w:bookmarkStart w:id="0" w:name="_Ref283984823"/>
    </w:p>
    <w:p w:rsidR="00A469CE" w:rsidRPr="00661CD4" w:rsidRDefault="00A469CE" w:rsidP="00C119D1">
      <w:pPr>
        <w:pStyle w:val="Odstavecseseznamem"/>
        <w:numPr>
          <w:ilvl w:val="0"/>
          <w:numId w:val="32"/>
        </w:numPr>
        <w:ind w:left="426"/>
        <w:rPr>
          <w:rFonts w:asciiTheme="minorHAnsi" w:hAnsiTheme="minorHAnsi" w:cstheme="minorHAnsi"/>
        </w:rPr>
      </w:pPr>
      <w:r w:rsidRPr="00661CD4">
        <w:rPr>
          <w:rFonts w:asciiTheme="minorHAnsi" w:hAnsiTheme="minorHAnsi" w:cstheme="minorHAnsi"/>
        </w:rPr>
        <w:t xml:space="preserve">Prodávající se zavazuje, že kromě ustanovení této smlouvy bude dodržovat zadávací podmínky </w:t>
      </w:r>
      <w:r w:rsidR="00661CD4">
        <w:rPr>
          <w:rFonts w:asciiTheme="minorHAnsi" w:hAnsiTheme="minorHAnsi" w:cstheme="minorHAnsi"/>
        </w:rPr>
        <w:t>výběrového</w:t>
      </w:r>
      <w:r w:rsidRPr="00661CD4">
        <w:rPr>
          <w:rFonts w:asciiTheme="minorHAnsi" w:hAnsiTheme="minorHAnsi" w:cstheme="minorHAnsi"/>
        </w:rPr>
        <w:t xml:space="preserve"> řízení a obsah své nab</w:t>
      </w:r>
      <w:r w:rsidR="00661CD4">
        <w:rPr>
          <w:rFonts w:asciiTheme="minorHAnsi" w:hAnsiTheme="minorHAnsi" w:cstheme="minorHAnsi"/>
        </w:rPr>
        <w:t xml:space="preserve">ídky, kterou do tohoto výběrového </w:t>
      </w:r>
      <w:r w:rsidRPr="00661CD4">
        <w:rPr>
          <w:rFonts w:asciiTheme="minorHAnsi" w:hAnsiTheme="minorHAnsi" w:cstheme="minorHAnsi"/>
        </w:rPr>
        <w:t xml:space="preserve">řízení předložil, které obojí předcházelo uzavření této smlouvy. </w:t>
      </w:r>
    </w:p>
    <w:bookmarkEnd w:id="0"/>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PŘEDMĚT SMLOUVY</w:t>
      </w:r>
    </w:p>
    <w:p w:rsidR="00A469CE" w:rsidRPr="00661CD4" w:rsidRDefault="00A469CE" w:rsidP="00F411C3">
      <w:pPr>
        <w:pStyle w:val="Odstavecseseznamem"/>
        <w:numPr>
          <w:ilvl w:val="0"/>
          <w:numId w:val="35"/>
        </w:numPr>
        <w:ind w:left="426" w:hanging="426"/>
        <w:rPr>
          <w:rFonts w:asciiTheme="minorHAnsi" w:hAnsiTheme="minorHAnsi" w:cstheme="minorHAnsi"/>
        </w:rPr>
      </w:pPr>
      <w:bookmarkStart w:id="1" w:name="_Ref283988611"/>
      <w:r w:rsidRPr="00661CD4">
        <w:rPr>
          <w:rFonts w:asciiTheme="minorHAnsi" w:hAnsiTheme="minorHAnsi" w:cstheme="minorHAnsi"/>
        </w:rPr>
        <w:t>Předmětem této Kupní smlouvy j</w:t>
      </w:r>
      <w:bookmarkEnd w:id="1"/>
      <w:r w:rsidRPr="00661CD4">
        <w:rPr>
          <w:rFonts w:asciiTheme="minorHAnsi" w:hAnsiTheme="minorHAnsi" w:cstheme="minorHAnsi"/>
        </w:rPr>
        <w:t>e koupě:</w:t>
      </w:r>
    </w:p>
    <w:p w:rsidR="00A469CE" w:rsidRPr="00661CD4" w:rsidRDefault="009D7ACD" w:rsidP="00F411C3">
      <w:pPr>
        <w:pStyle w:val="Odstavecseseznamem"/>
        <w:numPr>
          <w:ilvl w:val="0"/>
          <w:numId w:val="34"/>
        </w:numPr>
        <w:rPr>
          <w:rFonts w:asciiTheme="minorHAnsi" w:hAnsiTheme="minorHAnsi" w:cstheme="minorHAnsi"/>
        </w:rPr>
      </w:pPr>
      <w:r w:rsidRPr="00661CD4">
        <w:rPr>
          <w:rFonts w:asciiTheme="minorHAnsi" w:hAnsiTheme="minorHAnsi" w:cstheme="minorHAnsi"/>
        </w:rPr>
        <w:t>elektrického tahače</w:t>
      </w:r>
      <w:r w:rsidR="00A469CE" w:rsidRPr="00661CD4">
        <w:rPr>
          <w:rFonts w:asciiTheme="minorHAnsi" w:hAnsiTheme="minorHAnsi" w:cstheme="minorHAnsi"/>
        </w:rPr>
        <w:t xml:space="preserve">, </w:t>
      </w:r>
      <w:r w:rsidRPr="00661CD4">
        <w:rPr>
          <w:rFonts w:asciiTheme="minorHAnsi" w:hAnsiTheme="minorHAnsi" w:cstheme="minorHAnsi"/>
        </w:rPr>
        <w:t>včetně</w:t>
      </w:r>
    </w:p>
    <w:p w:rsidR="00A469CE" w:rsidRPr="00661CD4" w:rsidRDefault="009D7ACD" w:rsidP="00651493">
      <w:pPr>
        <w:pStyle w:val="Odstavecseseznamem"/>
        <w:numPr>
          <w:ilvl w:val="0"/>
          <w:numId w:val="34"/>
        </w:numPr>
        <w:rPr>
          <w:rFonts w:asciiTheme="minorHAnsi" w:hAnsiTheme="minorHAnsi" w:cstheme="minorHAnsi"/>
        </w:rPr>
      </w:pPr>
      <w:r w:rsidRPr="00661CD4">
        <w:rPr>
          <w:rFonts w:asciiTheme="minorHAnsi" w:hAnsiTheme="minorHAnsi" w:cstheme="minorHAnsi"/>
        </w:rPr>
        <w:t>plošinového vozíku</w:t>
      </w:r>
      <w:r w:rsidR="00A469CE" w:rsidRPr="00661CD4">
        <w:rPr>
          <w:rFonts w:asciiTheme="minorHAnsi" w:hAnsiTheme="minorHAnsi" w:cstheme="minorHAnsi"/>
        </w:rPr>
        <w:t xml:space="preserve">, </w:t>
      </w:r>
    </w:p>
    <w:p w:rsidR="00A469CE" w:rsidRPr="00661CD4" w:rsidRDefault="00A469CE" w:rsidP="00C119D1">
      <w:pPr>
        <w:pStyle w:val="Odstavecseseznamem"/>
        <w:numPr>
          <w:ilvl w:val="0"/>
          <w:numId w:val="0"/>
        </w:numPr>
        <w:ind w:left="360"/>
        <w:rPr>
          <w:rFonts w:asciiTheme="minorHAnsi" w:hAnsiTheme="minorHAnsi" w:cstheme="minorHAnsi"/>
        </w:rPr>
      </w:pPr>
      <w:r w:rsidRPr="00661CD4">
        <w:rPr>
          <w:rFonts w:asciiTheme="minorHAnsi" w:hAnsiTheme="minorHAnsi" w:cstheme="minorHAnsi"/>
        </w:rPr>
        <w:t xml:space="preserve">Podrobné technické parametry jsou uvedeny v příloze č. </w:t>
      </w:r>
      <w:r w:rsidR="00CC5834">
        <w:rPr>
          <w:rFonts w:asciiTheme="minorHAnsi" w:hAnsiTheme="minorHAnsi" w:cstheme="minorHAnsi"/>
        </w:rPr>
        <w:t>1</w:t>
      </w:r>
      <w:r w:rsidRPr="00661CD4">
        <w:rPr>
          <w:rFonts w:asciiTheme="minorHAnsi" w:hAnsiTheme="minorHAnsi" w:cstheme="minorHAnsi"/>
        </w:rPr>
        <w:t xml:space="preserve"> této smlouvy.</w:t>
      </w:r>
    </w:p>
    <w:p w:rsidR="00A469CE" w:rsidRPr="00661CD4" w:rsidRDefault="00A469CE" w:rsidP="00F411C3">
      <w:pPr>
        <w:pStyle w:val="Odstavecseseznamem"/>
        <w:numPr>
          <w:ilvl w:val="0"/>
          <w:numId w:val="36"/>
        </w:numPr>
        <w:ind w:left="426" w:hanging="426"/>
        <w:rPr>
          <w:rFonts w:asciiTheme="minorHAnsi" w:hAnsiTheme="minorHAnsi" w:cstheme="minorHAnsi"/>
        </w:rPr>
      </w:pPr>
      <w:r w:rsidRPr="00661CD4">
        <w:rPr>
          <w:rFonts w:asciiTheme="minorHAnsi" w:hAnsiTheme="minorHAnsi" w:cstheme="minorHAnsi"/>
        </w:rPr>
        <w:t>Předmět smlouvy dále zahrnuje:</w:t>
      </w:r>
    </w:p>
    <w:p w:rsidR="00A469CE" w:rsidRPr="00661CD4" w:rsidRDefault="00A469CE" w:rsidP="00C119D1">
      <w:pPr>
        <w:pStyle w:val="Odstavecseseznamem"/>
        <w:numPr>
          <w:ilvl w:val="0"/>
          <w:numId w:val="33"/>
        </w:numPr>
        <w:ind w:left="851"/>
        <w:rPr>
          <w:rFonts w:asciiTheme="minorHAnsi" w:hAnsiTheme="minorHAnsi" w:cstheme="minorHAnsi"/>
        </w:rPr>
      </w:pPr>
      <w:r w:rsidRPr="00661CD4">
        <w:rPr>
          <w:rFonts w:asciiTheme="minorHAnsi" w:hAnsiTheme="minorHAnsi" w:cstheme="minorHAnsi"/>
        </w:rPr>
        <w:t>zajištění a kontrolu jakosti dodávky v souladu s technickými podmínkami a s normami EN a ČSN</w:t>
      </w:r>
    </w:p>
    <w:p w:rsidR="00A469CE" w:rsidRPr="00661CD4" w:rsidRDefault="00A469CE" w:rsidP="00C119D1">
      <w:pPr>
        <w:pStyle w:val="Odstavecseseznamem"/>
        <w:numPr>
          <w:ilvl w:val="0"/>
          <w:numId w:val="33"/>
        </w:numPr>
        <w:ind w:left="851"/>
        <w:rPr>
          <w:rFonts w:asciiTheme="minorHAnsi" w:hAnsiTheme="minorHAnsi" w:cstheme="minorHAnsi"/>
        </w:rPr>
      </w:pPr>
      <w:r w:rsidRPr="00661CD4">
        <w:rPr>
          <w:rFonts w:asciiTheme="minorHAnsi" w:hAnsiTheme="minorHAnsi" w:cstheme="minorHAnsi"/>
        </w:rPr>
        <w:t>provedení veškerých předepsaných zkoušek včetně vystavení dokladů o jejich provedení dle příslušných právních předpisů a norem ČSN, doložení atestů, certifikátů, prohlášení o shodě dle zákona č. 22/1997 Sb., ve znění pozdějších předpisů a prováděcích předpisů, vše v českém jazyku a jejich předání zadavateli</w:t>
      </w:r>
    </w:p>
    <w:p w:rsidR="00A469CE" w:rsidRPr="00661CD4" w:rsidRDefault="00A469CE" w:rsidP="00C119D1">
      <w:pPr>
        <w:pStyle w:val="Odstavecseseznamem"/>
        <w:numPr>
          <w:ilvl w:val="0"/>
          <w:numId w:val="33"/>
        </w:numPr>
        <w:ind w:left="851"/>
        <w:rPr>
          <w:rFonts w:asciiTheme="minorHAnsi" w:hAnsiTheme="minorHAnsi" w:cstheme="minorHAnsi"/>
        </w:rPr>
      </w:pPr>
      <w:r w:rsidRPr="00661CD4">
        <w:rPr>
          <w:rFonts w:asciiTheme="minorHAnsi" w:hAnsiTheme="minorHAnsi" w:cstheme="minorHAnsi"/>
        </w:rPr>
        <w:t>předání servisní knížky, záručních listů a návodů k provozu v českém jazyce</w:t>
      </w:r>
    </w:p>
    <w:p w:rsidR="00A469CE" w:rsidRPr="00661CD4" w:rsidRDefault="00A469CE" w:rsidP="00C119D1">
      <w:pPr>
        <w:pStyle w:val="Odstavecseseznamem"/>
        <w:numPr>
          <w:ilvl w:val="0"/>
          <w:numId w:val="33"/>
        </w:numPr>
        <w:ind w:left="851"/>
        <w:rPr>
          <w:rFonts w:asciiTheme="minorHAnsi" w:hAnsiTheme="minorHAnsi" w:cstheme="minorHAnsi"/>
        </w:rPr>
      </w:pPr>
      <w:r w:rsidRPr="00661CD4">
        <w:rPr>
          <w:rFonts w:asciiTheme="minorHAnsi" w:hAnsiTheme="minorHAnsi" w:cstheme="minorHAnsi"/>
        </w:rPr>
        <w:t>předání velkého Technického průkazu</w:t>
      </w:r>
    </w:p>
    <w:p w:rsidR="00A469CE" w:rsidRPr="00661CD4" w:rsidRDefault="00A469CE" w:rsidP="00C119D1">
      <w:pPr>
        <w:pStyle w:val="Odstavecseseznamem"/>
        <w:numPr>
          <w:ilvl w:val="0"/>
          <w:numId w:val="33"/>
        </w:numPr>
        <w:ind w:left="851"/>
        <w:rPr>
          <w:rFonts w:asciiTheme="minorHAnsi" w:hAnsiTheme="minorHAnsi" w:cstheme="minorHAnsi"/>
        </w:rPr>
      </w:pPr>
      <w:r w:rsidRPr="00661CD4">
        <w:rPr>
          <w:rFonts w:asciiTheme="minorHAnsi" w:hAnsiTheme="minorHAnsi" w:cstheme="minorHAnsi"/>
        </w:rPr>
        <w:t xml:space="preserve">osvědčení o schválené technické způsobilosti samostatného technického celku vozidla </w:t>
      </w:r>
    </w:p>
    <w:p w:rsidR="00A469CE" w:rsidRPr="00661CD4" w:rsidRDefault="00A469CE" w:rsidP="00C119D1">
      <w:pPr>
        <w:pStyle w:val="Odstavecseseznamem"/>
        <w:numPr>
          <w:ilvl w:val="0"/>
          <w:numId w:val="33"/>
        </w:numPr>
        <w:ind w:left="851"/>
        <w:rPr>
          <w:rFonts w:asciiTheme="minorHAnsi" w:hAnsiTheme="minorHAnsi" w:cstheme="minorHAnsi"/>
        </w:rPr>
      </w:pPr>
      <w:r w:rsidRPr="00661CD4">
        <w:rPr>
          <w:rFonts w:asciiTheme="minorHAnsi" w:hAnsiTheme="minorHAnsi" w:cstheme="minorHAnsi"/>
        </w:rPr>
        <w:t xml:space="preserve">rozhodnutí o změně schválené technické způsobilosti typu vozidla nebo typu samostatného technického celku vozidla </w:t>
      </w:r>
    </w:p>
    <w:p w:rsidR="00A469CE" w:rsidRPr="00661CD4" w:rsidRDefault="00A469CE" w:rsidP="00C119D1">
      <w:pPr>
        <w:pStyle w:val="Odstavecseseznamem"/>
        <w:numPr>
          <w:ilvl w:val="0"/>
          <w:numId w:val="33"/>
        </w:numPr>
        <w:ind w:left="851"/>
        <w:rPr>
          <w:rFonts w:asciiTheme="minorHAnsi" w:hAnsiTheme="minorHAnsi" w:cstheme="minorHAnsi"/>
        </w:rPr>
      </w:pPr>
      <w:r w:rsidRPr="00661CD4">
        <w:rPr>
          <w:rFonts w:asciiTheme="minorHAnsi" w:hAnsiTheme="minorHAnsi" w:cstheme="minorHAnsi"/>
        </w:rPr>
        <w:t>před předáním a převzetím vozidla zaškolení obsluhy vozidla včetně praktického předvedení</w:t>
      </w:r>
    </w:p>
    <w:p w:rsidR="00A469CE" w:rsidRPr="00661CD4" w:rsidRDefault="00A469CE" w:rsidP="00C119D1">
      <w:pPr>
        <w:pStyle w:val="Odstavecseseznamem"/>
        <w:numPr>
          <w:ilvl w:val="0"/>
          <w:numId w:val="33"/>
        </w:numPr>
        <w:ind w:left="851"/>
        <w:rPr>
          <w:rFonts w:asciiTheme="minorHAnsi" w:hAnsiTheme="minorHAnsi" w:cstheme="minorHAnsi"/>
        </w:rPr>
      </w:pPr>
      <w:r w:rsidRPr="00661CD4">
        <w:rPr>
          <w:rFonts w:asciiTheme="minorHAnsi" w:hAnsiTheme="minorHAnsi" w:cstheme="minorHAnsi"/>
        </w:rPr>
        <w:t>poskytnutí know-how, licencí, programového vybavení (SW) a veškerých dalších práv z průmyslového nebo jiného duševního vlastnictví potřebných pro řádné, trvalé a bezporuchové provozování, údržbu a opravy součástí dodávky</w:t>
      </w:r>
    </w:p>
    <w:p w:rsidR="00A469CE" w:rsidRPr="00661CD4" w:rsidRDefault="00A469CE" w:rsidP="00C119D1">
      <w:pPr>
        <w:pStyle w:val="Odstavecseseznamem"/>
        <w:numPr>
          <w:ilvl w:val="0"/>
          <w:numId w:val="33"/>
        </w:numPr>
        <w:ind w:left="851"/>
        <w:rPr>
          <w:rFonts w:asciiTheme="minorHAnsi" w:hAnsiTheme="minorHAnsi" w:cstheme="minorHAnsi"/>
        </w:rPr>
      </w:pPr>
      <w:r w:rsidRPr="00661CD4">
        <w:rPr>
          <w:rFonts w:asciiTheme="minorHAnsi" w:hAnsiTheme="minorHAnsi" w:cstheme="minorHAnsi"/>
        </w:rPr>
        <w:t>protokolární předvedení plně funkčního provozu předmětu dodávky</w:t>
      </w:r>
    </w:p>
    <w:p w:rsidR="00A469CE" w:rsidRPr="00661CD4" w:rsidRDefault="00A469CE" w:rsidP="00F411C3">
      <w:pPr>
        <w:pStyle w:val="Odstavecseseznamem"/>
        <w:numPr>
          <w:ilvl w:val="0"/>
          <w:numId w:val="36"/>
        </w:numPr>
        <w:ind w:left="426" w:hanging="426"/>
        <w:rPr>
          <w:rFonts w:asciiTheme="minorHAnsi" w:hAnsiTheme="minorHAnsi" w:cstheme="minorHAnsi"/>
        </w:rPr>
      </w:pPr>
      <w:bookmarkStart w:id="2" w:name="_Ref286396990"/>
      <w:r w:rsidRPr="00661CD4">
        <w:rPr>
          <w:rFonts w:asciiTheme="minorHAnsi" w:hAnsiTheme="minorHAnsi" w:cstheme="minorHAnsi"/>
        </w:rPr>
        <w:t>Dodávka se považuje za řádně a včas předanou dnem protokolárního předání a převzetí předmětu dodávky se všemi součástmi a příslušenstvím, včetně všech dokladů v místě sídla Kupujícího.</w:t>
      </w:r>
    </w:p>
    <w:p w:rsidR="00A469CE" w:rsidRPr="00661CD4" w:rsidRDefault="00A469CE" w:rsidP="00F411C3">
      <w:pPr>
        <w:pStyle w:val="Odstavecseseznamem"/>
        <w:numPr>
          <w:ilvl w:val="0"/>
          <w:numId w:val="36"/>
        </w:numPr>
        <w:ind w:left="426" w:hanging="426"/>
        <w:rPr>
          <w:rFonts w:asciiTheme="minorHAnsi" w:hAnsiTheme="minorHAnsi" w:cstheme="minorHAnsi"/>
        </w:rPr>
      </w:pPr>
      <w:r w:rsidRPr="00661CD4">
        <w:rPr>
          <w:rFonts w:asciiTheme="minorHAnsi" w:hAnsiTheme="minorHAnsi" w:cstheme="minorHAnsi"/>
        </w:rPr>
        <w:lastRenderedPageBreak/>
        <w:t xml:space="preserve">Veškerý materiál a díly dodávky musí být nové, nepoužité </w:t>
      </w:r>
      <w:r w:rsidR="000B7674" w:rsidRPr="00661CD4">
        <w:rPr>
          <w:rFonts w:asciiTheme="minorHAnsi" w:hAnsiTheme="minorHAnsi" w:cstheme="minorHAnsi"/>
        </w:rPr>
        <w:t xml:space="preserve">a nerepasované </w:t>
      </w:r>
      <w:r w:rsidRPr="00661CD4">
        <w:rPr>
          <w:rFonts w:asciiTheme="minorHAnsi" w:hAnsiTheme="minorHAnsi" w:cstheme="minorHAnsi"/>
        </w:rPr>
        <w:t>a musí odpovídat technickým normám EU a ČSN.</w:t>
      </w:r>
    </w:p>
    <w:p w:rsidR="00A469CE" w:rsidRPr="00661CD4" w:rsidRDefault="00A469CE" w:rsidP="00F411C3">
      <w:pPr>
        <w:pStyle w:val="Odstavecseseznamem"/>
        <w:numPr>
          <w:ilvl w:val="0"/>
          <w:numId w:val="36"/>
        </w:numPr>
        <w:ind w:left="426" w:hanging="426"/>
        <w:rPr>
          <w:rFonts w:asciiTheme="minorHAnsi" w:hAnsiTheme="minorHAnsi" w:cstheme="minorHAnsi"/>
        </w:rPr>
      </w:pPr>
      <w:r w:rsidRPr="00661CD4">
        <w:rPr>
          <w:rFonts w:asciiTheme="minorHAnsi" w:hAnsiTheme="minorHAnsi" w:cstheme="minorHAnsi"/>
        </w:rPr>
        <w:t xml:space="preserve">Veškerá dokumentace bude předána v českém jazyce. </w:t>
      </w:r>
    </w:p>
    <w:p w:rsidR="00A469CE" w:rsidRPr="00661CD4" w:rsidRDefault="00A469CE" w:rsidP="00F411C3">
      <w:pPr>
        <w:pStyle w:val="Odstavecseseznamem"/>
        <w:numPr>
          <w:ilvl w:val="0"/>
          <w:numId w:val="36"/>
        </w:numPr>
        <w:ind w:left="426" w:hanging="426"/>
        <w:rPr>
          <w:rFonts w:asciiTheme="minorHAnsi" w:hAnsiTheme="minorHAnsi" w:cstheme="minorHAnsi"/>
        </w:rPr>
      </w:pPr>
      <w:r w:rsidRPr="00661CD4">
        <w:rPr>
          <w:rFonts w:asciiTheme="minorHAnsi" w:hAnsiTheme="minorHAnsi" w:cstheme="minorHAnsi"/>
        </w:rPr>
        <w:t>Prodávající se zavazuje dodat Kupujícímu zboží za podmínek uvedených v této Kupní smlouvě ve sjednaném sortimentu, množství, jakosti a čase a převést na Kupujícího vlastnické právo ke zboží.</w:t>
      </w:r>
      <w:bookmarkEnd w:id="2"/>
      <w:r w:rsidRPr="00661CD4">
        <w:rPr>
          <w:rFonts w:asciiTheme="minorHAnsi" w:hAnsiTheme="minorHAnsi" w:cstheme="minorHAnsi"/>
        </w:rPr>
        <w:t xml:space="preserve"> </w:t>
      </w:r>
      <w:bookmarkStart w:id="3" w:name="_Ref286397119"/>
      <w:r w:rsidRPr="00661CD4">
        <w:rPr>
          <w:rFonts w:asciiTheme="minorHAnsi" w:hAnsiTheme="minorHAnsi" w:cstheme="minorHAnsi"/>
        </w:rPr>
        <w:t xml:space="preserve">  </w:t>
      </w:r>
    </w:p>
    <w:p w:rsidR="00A469CE" w:rsidRPr="00661CD4" w:rsidRDefault="00A469CE" w:rsidP="00F411C3">
      <w:pPr>
        <w:pStyle w:val="Odstavecseseznamem"/>
        <w:numPr>
          <w:ilvl w:val="0"/>
          <w:numId w:val="36"/>
        </w:numPr>
        <w:ind w:left="426" w:hanging="426"/>
        <w:rPr>
          <w:rFonts w:asciiTheme="minorHAnsi" w:hAnsiTheme="minorHAnsi" w:cstheme="minorHAnsi"/>
        </w:rPr>
      </w:pPr>
      <w:r w:rsidRPr="00661CD4">
        <w:rPr>
          <w:rFonts w:asciiTheme="minorHAnsi" w:hAnsiTheme="minorHAnsi" w:cstheme="minorHAnsi"/>
        </w:rPr>
        <w:t>Kupující se zavazuje zaplatit za zboží dodané v souladu s touto Kupní smlouvou kupní cenu sjednanou v této smlouvě.</w:t>
      </w:r>
      <w:bookmarkEnd w:id="3"/>
      <w:r w:rsidRPr="00661CD4">
        <w:rPr>
          <w:rFonts w:asciiTheme="minorHAnsi" w:hAnsiTheme="minorHAnsi" w:cstheme="minorHAnsi"/>
        </w:rPr>
        <w:t xml:space="preserve"> </w:t>
      </w:r>
    </w:p>
    <w:p w:rsidR="00A469CE" w:rsidRPr="00661CD4" w:rsidRDefault="00A469CE" w:rsidP="00F411C3">
      <w:pPr>
        <w:pStyle w:val="Odstavecseseznamem"/>
        <w:numPr>
          <w:ilvl w:val="0"/>
          <w:numId w:val="36"/>
        </w:numPr>
        <w:ind w:left="426" w:hanging="426"/>
        <w:rPr>
          <w:rFonts w:asciiTheme="minorHAnsi" w:hAnsiTheme="minorHAnsi" w:cstheme="minorHAnsi"/>
        </w:rPr>
      </w:pPr>
      <w:r w:rsidRPr="00661CD4">
        <w:rPr>
          <w:rFonts w:asciiTheme="minorHAnsi" w:hAnsiTheme="minorHAnsi" w:cstheme="minorHAnsi"/>
        </w:rPr>
        <w:t xml:space="preserve">Prodávající je povinen dodat zboží v technickém provedení dle přílohy č. </w:t>
      </w:r>
      <w:r w:rsidR="00CC5834">
        <w:rPr>
          <w:rFonts w:asciiTheme="minorHAnsi" w:hAnsiTheme="minorHAnsi" w:cstheme="minorHAnsi"/>
        </w:rPr>
        <w:t>1</w:t>
      </w:r>
      <w:r w:rsidRPr="00661CD4">
        <w:rPr>
          <w:rFonts w:asciiTheme="minorHAnsi" w:hAnsiTheme="minorHAnsi" w:cstheme="minorHAnsi"/>
        </w:rPr>
        <w:t xml:space="preserve"> této smlouvy.</w:t>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KUPNÍ CENA</w:t>
      </w:r>
    </w:p>
    <w:p w:rsidR="00A469CE" w:rsidRPr="00661CD4" w:rsidRDefault="00A469CE" w:rsidP="00821C36">
      <w:pPr>
        <w:pStyle w:val="Odstavecseseznamem"/>
        <w:numPr>
          <w:ilvl w:val="0"/>
          <w:numId w:val="6"/>
        </w:numPr>
        <w:rPr>
          <w:rFonts w:asciiTheme="minorHAnsi" w:hAnsiTheme="minorHAnsi" w:cstheme="minorHAnsi"/>
        </w:rPr>
      </w:pPr>
      <w:r w:rsidRPr="00661CD4">
        <w:rPr>
          <w:rFonts w:asciiTheme="minorHAnsi" w:hAnsiTheme="minorHAnsi" w:cstheme="minorHAnsi"/>
        </w:rPr>
        <w:t>Kupní cena zboží je sjednána dohodou smluvních stran a činí:</w:t>
      </w:r>
    </w:p>
    <w:tbl>
      <w:tblPr>
        <w:tblW w:w="0" w:type="auto"/>
        <w:tblInd w:w="-106" w:type="dxa"/>
        <w:tblLook w:val="00A0" w:firstRow="1" w:lastRow="0" w:firstColumn="1" w:lastColumn="0" w:noHBand="0" w:noVBand="0"/>
      </w:tblPr>
      <w:tblGrid>
        <w:gridCol w:w="4502"/>
        <w:gridCol w:w="4502"/>
      </w:tblGrid>
      <w:tr w:rsidR="00A469CE" w:rsidRPr="00661CD4">
        <w:trPr>
          <w:trHeight w:val="285"/>
        </w:trPr>
        <w:tc>
          <w:tcPr>
            <w:tcW w:w="9004" w:type="dxa"/>
            <w:gridSpan w:val="2"/>
          </w:tcPr>
          <w:p w:rsidR="00A469CE" w:rsidRPr="00661CD4" w:rsidRDefault="00A469CE" w:rsidP="00A6315E">
            <w:pPr>
              <w:pStyle w:val="Tabulka"/>
              <w:ind w:left="532"/>
              <w:rPr>
                <w:rFonts w:asciiTheme="minorHAnsi" w:hAnsiTheme="minorHAnsi" w:cstheme="minorHAnsi"/>
              </w:rPr>
            </w:pPr>
            <w:r w:rsidRPr="00661CD4">
              <w:rPr>
                <w:rFonts w:asciiTheme="minorHAnsi" w:hAnsiTheme="minorHAnsi" w:cstheme="minorHAnsi"/>
              </w:rPr>
              <w:t xml:space="preserve"> Celková kupní cena </w:t>
            </w:r>
            <w:proofErr w:type="gramStart"/>
            <w:r w:rsidRPr="00661CD4">
              <w:rPr>
                <w:rFonts w:asciiTheme="minorHAnsi" w:hAnsiTheme="minorHAnsi" w:cstheme="minorHAnsi"/>
              </w:rPr>
              <w:t>zboží :</w:t>
            </w:r>
            <w:proofErr w:type="gramEnd"/>
          </w:p>
        </w:tc>
      </w:tr>
      <w:tr w:rsidR="00A469CE" w:rsidRPr="00661CD4">
        <w:trPr>
          <w:trHeight w:val="20"/>
        </w:trPr>
        <w:tc>
          <w:tcPr>
            <w:tcW w:w="4502" w:type="dxa"/>
          </w:tcPr>
          <w:p w:rsidR="00A469CE" w:rsidRPr="006F4A78" w:rsidRDefault="006F4A78" w:rsidP="00863C56">
            <w:pPr>
              <w:pStyle w:val="Tabulka"/>
              <w:jc w:val="right"/>
              <w:rPr>
                <w:rFonts w:asciiTheme="minorHAnsi" w:hAnsiTheme="minorHAnsi" w:cstheme="minorHAnsi"/>
                <w:b/>
              </w:rPr>
            </w:pPr>
            <w:r>
              <w:rPr>
                <w:rFonts w:asciiTheme="minorHAnsi" w:hAnsiTheme="minorHAnsi" w:cstheme="minorHAnsi"/>
                <w:b/>
              </w:rPr>
              <w:t>300 450,00</w:t>
            </w:r>
          </w:p>
        </w:tc>
        <w:tc>
          <w:tcPr>
            <w:tcW w:w="4502" w:type="dxa"/>
          </w:tcPr>
          <w:p w:rsidR="00A469CE" w:rsidRPr="006F4A78" w:rsidRDefault="00A469CE" w:rsidP="00863C56">
            <w:pPr>
              <w:pStyle w:val="Tabulka"/>
              <w:rPr>
                <w:rFonts w:asciiTheme="minorHAnsi" w:hAnsiTheme="minorHAnsi" w:cstheme="minorHAnsi"/>
                <w:b/>
              </w:rPr>
            </w:pPr>
            <w:r w:rsidRPr="006F4A78">
              <w:rPr>
                <w:rFonts w:asciiTheme="minorHAnsi" w:hAnsiTheme="minorHAnsi" w:cstheme="minorHAnsi"/>
                <w:b/>
              </w:rPr>
              <w:t>Kč (bez DPH)</w:t>
            </w:r>
          </w:p>
        </w:tc>
      </w:tr>
      <w:tr w:rsidR="00A469CE" w:rsidRPr="00661CD4">
        <w:trPr>
          <w:trHeight w:val="20"/>
        </w:trPr>
        <w:tc>
          <w:tcPr>
            <w:tcW w:w="4502" w:type="dxa"/>
          </w:tcPr>
          <w:p w:rsidR="00A469CE" w:rsidRPr="006F4A78" w:rsidRDefault="006F4A78" w:rsidP="00863C56">
            <w:pPr>
              <w:pStyle w:val="Tabulka"/>
              <w:jc w:val="right"/>
              <w:rPr>
                <w:rFonts w:asciiTheme="minorHAnsi" w:hAnsiTheme="minorHAnsi" w:cstheme="minorHAnsi"/>
                <w:b/>
              </w:rPr>
            </w:pPr>
            <w:r>
              <w:rPr>
                <w:rFonts w:asciiTheme="minorHAnsi" w:hAnsiTheme="minorHAnsi" w:cstheme="minorHAnsi"/>
                <w:b/>
              </w:rPr>
              <w:t>63 094,50</w:t>
            </w:r>
          </w:p>
        </w:tc>
        <w:tc>
          <w:tcPr>
            <w:tcW w:w="4502" w:type="dxa"/>
          </w:tcPr>
          <w:p w:rsidR="00A469CE" w:rsidRPr="006F4A78" w:rsidRDefault="00A469CE" w:rsidP="00863C56">
            <w:pPr>
              <w:pStyle w:val="Tabulka"/>
              <w:rPr>
                <w:rFonts w:asciiTheme="minorHAnsi" w:hAnsiTheme="minorHAnsi" w:cstheme="minorHAnsi"/>
                <w:b/>
              </w:rPr>
            </w:pPr>
            <w:r w:rsidRPr="006F4A78">
              <w:rPr>
                <w:rFonts w:asciiTheme="minorHAnsi" w:hAnsiTheme="minorHAnsi" w:cstheme="minorHAnsi"/>
                <w:b/>
              </w:rPr>
              <w:t>Kč DPH 21 %</w:t>
            </w:r>
          </w:p>
        </w:tc>
      </w:tr>
      <w:tr w:rsidR="00A469CE" w:rsidRPr="00661CD4">
        <w:trPr>
          <w:trHeight w:val="20"/>
        </w:trPr>
        <w:tc>
          <w:tcPr>
            <w:tcW w:w="4502" w:type="dxa"/>
          </w:tcPr>
          <w:p w:rsidR="00A469CE" w:rsidRPr="006F4A78" w:rsidRDefault="006F4A78" w:rsidP="00863C56">
            <w:pPr>
              <w:pStyle w:val="Tabulka"/>
              <w:jc w:val="right"/>
              <w:rPr>
                <w:rFonts w:asciiTheme="minorHAnsi" w:hAnsiTheme="minorHAnsi" w:cstheme="minorHAnsi"/>
                <w:b/>
                <w:bCs/>
              </w:rPr>
            </w:pPr>
            <w:r>
              <w:rPr>
                <w:rFonts w:asciiTheme="minorHAnsi" w:hAnsiTheme="minorHAnsi" w:cstheme="minorHAnsi"/>
                <w:b/>
                <w:bCs/>
              </w:rPr>
              <w:t>363 544,50</w:t>
            </w:r>
          </w:p>
        </w:tc>
        <w:tc>
          <w:tcPr>
            <w:tcW w:w="4502" w:type="dxa"/>
          </w:tcPr>
          <w:p w:rsidR="00A469CE" w:rsidRPr="006F4A78" w:rsidRDefault="00A469CE" w:rsidP="00863C56">
            <w:pPr>
              <w:pStyle w:val="Tabulka"/>
              <w:rPr>
                <w:rFonts w:asciiTheme="minorHAnsi" w:hAnsiTheme="minorHAnsi" w:cstheme="minorHAnsi"/>
                <w:b/>
                <w:bCs/>
              </w:rPr>
            </w:pPr>
            <w:r w:rsidRPr="006F4A78">
              <w:rPr>
                <w:rFonts w:asciiTheme="minorHAnsi" w:hAnsiTheme="minorHAnsi" w:cstheme="minorHAnsi"/>
                <w:b/>
                <w:bCs/>
              </w:rPr>
              <w:t>Kč (včetně DPH)</w:t>
            </w:r>
          </w:p>
        </w:tc>
      </w:tr>
      <w:tr w:rsidR="00A469CE" w:rsidRPr="00661CD4">
        <w:trPr>
          <w:trHeight w:val="20"/>
        </w:trPr>
        <w:tc>
          <w:tcPr>
            <w:tcW w:w="9004" w:type="dxa"/>
            <w:gridSpan w:val="2"/>
          </w:tcPr>
          <w:p w:rsidR="00A469CE" w:rsidRPr="006F4A78" w:rsidRDefault="00C8039D" w:rsidP="0082608C">
            <w:pPr>
              <w:pStyle w:val="Tabulka"/>
              <w:rPr>
                <w:rFonts w:asciiTheme="minorHAnsi" w:hAnsiTheme="minorHAnsi" w:cstheme="minorHAnsi"/>
                <w:b/>
              </w:rPr>
            </w:pPr>
            <w:r w:rsidRPr="006F4A78">
              <w:rPr>
                <w:rFonts w:asciiTheme="minorHAnsi" w:hAnsiTheme="minorHAnsi" w:cstheme="minorHAnsi"/>
                <w:b/>
              </w:rPr>
              <w:t xml:space="preserve">       </w:t>
            </w:r>
            <w:r w:rsidR="00A469CE" w:rsidRPr="006F4A78">
              <w:rPr>
                <w:rFonts w:asciiTheme="minorHAnsi" w:hAnsiTheme="minorHAnsi" w:cstheme="minorHAnsi"/>
                <w:b/>
              </w:rPr>
              <w:t>(</w:t>
            </w:r>
            <w:proofErr w:type="gramStart"/>
            <w:r w:rsidR="00A469CE" w:rsidRPr="006F4A78">
              <w:rPr>
                <w:rFonts w:asciiTheme="minorHAnsi" w:hAnsiTheme="minorHAnsi" w:cstheme="minorHAnsi"/>
                <w:b/>
              </w:rPr>
              <w:t xml:space="preserve">slovy:  </w:t>
            </w:r>
            <w:r w:rsidR="006F4A78">
              <w:rPr>
                <w:rFonts w:asciiTheme="minorHAnsi" w:hAnsiTheme="minorHAnsi" w:cstheme="minorHAnsi"/>
                <w:b/>
              </w:rPr>
              <w:t>tři</w:t>
            </w:r>
            <w:proofErr w:type="gramEnd"/>
            <w:r w:rsidR="006F4A78">
              <w:rPr>
                <w:rFonts w:asciiTheme="minorHAnsi" w:hAnsiTheme="minorHAnsi" w:cstheme="minorHAnsi"/>
                <w:b/>
              </w:rPr>
              <w:t xml:space="preserve"> sta šedesát tři tisíc pět set čtyřicet čtyři</w:t>
            </w:r>
            <w:r w:rsidR="00A469CE" w:rsidRPr="006F4A78">
              <w:rPr>
                <w:rFonts w:asciiTheme="minorHAnsi" w:hAnsiTheme="minorHAnsi" w:cstheme="minorHAnsi"/>
                <w:b/>
              </w:rPr>
              <w:t xml:space="preserve"> korun českých</w:t>
            </w:r>
            <w:r w:rsidR="006F4A78">
              <w:rPr>
                <w:rFonts w:asciiTheme="minorHAnsi" w:hAnsiTheme="minorHAnsi" w:cstheme="minorHAnsi"/>
                <w:b/>
              </w:rPr>
              <w:t xml:space="preserve"> a padesát haléřů</w:t>
            </w:r>
            <w:r w:rsidR="00A469CE" w:rsidRPr="006F4A78">
              <w:rPr>
                <w:rFonts w:asciiTheme="minorHAnsi" w:hAnsiTheme="minorHAnsi" w:cstheme="minorHAnsi"/>
                <w:b/>
              </w:rPr>
              <w:t>)</w:t>
            </w:r>
          </w:p>
        </w:tc>
      </w:tr>
    </w:tbl>
    <w:p w:rsidR="00A469CE" w:rsidRPr="00661CD4" w:rsidRDefault="00A469CE" w:rsidP="00821C36">
      <w:pPr>
        <w:pStyle w:val="Odstavecseseznamem"/>
        <w:numPr>
          <w:ilvl w:val="0"/>
          <w:numId w:val="6"/>
        </w:numPr>
        <w:rPr>
          <w:rFonts w:asciiTheme="minorHAnsi" w:hAnsiTheme="minorHAnsi" w:cstheme="minorHAnsi"/>
        </w:rPr>
      </w:pPr>
      <w:r w:rsidRPr="00661CD4">
        <w:rPr>
          <w:rFonts w:asciiTheme="minorHAnsi" w:hAnsiTheme="minorHAnsi" w:cstheme="minorHAnsi"/>
        </w:rPr>
        <w:t>Veškeré ceny dohodnuté v této Kupní smlouvě jsou cenami v korunách českých. Ceny nelze jakýmkoliv způsobem vázat na jinou měnu než korunu českou.</w:t>
      </w:r>
    </w:p>
    <w:p w:rsidR="00A469CE" w:rsidRPr="00661CD4" w:rsidRDefault="00A469CE" w:rsidP="00821C36">
      <w:pPr>
        <w:pStyle w:val="Odstavecseseznamem"/>
        <w:numPr>
          <w:ilvl w:val="0"/>
          <w:numId w:val="6"/>
        </w:numPr>
        <w:rPr>
          <w:rFonts w:asciiTheme="minorHAnsi" w:hAnsiTheme="minorHAnsi" w:cstheme="minorHAnsi"/>
        </w:rPr>
      </w:pPr>
      <w:r w:rsidRPr="00661CD4">
        <w:rPr>
          <w:rFonts w:asciiTheme="minorHAnsi" w:hAnsiTheme="minorHAnsi" w:cstheme="minorHAnsi"/>
        </w:rPr>
        <w:t xml:space="preserve">Příslušná sazba daně z přidané hodnoty (DPH) bude účtována dle platných předpisů v době zdanitelného plnění.  </w:t>
      </w:r>
    </w:p>
    <w:p w:rsidR="00A469CE" w:rsidRPr="00A6315E" w:rsidRDefault="00A469CE" w:rsidP="00821C36">
      <w:pPr>
        <w:pStyle w:val="Odstavecseseznamem"/>
        <w:numPr>
          <w:ilvl w:val="0"/>
          <w:numId w:val="6"/>
        </w:numPr>
        <w:rPr>
          <w:rFonts w:asciiTheme="minorHAnsi" w:hAnsiTheme="minorHAnsi" w:cstheme="minorHAnsi"/>
        </w:rPr>
      </w:pPr>
      <w:r w:rsidRPr="00A6315E">
        <w:rPr>
          <w:rFonts w:asciiTheme="minorHAnsi" w:hAnsiTheme="minorHAnsi" w:cstheme="minorHAnsi"/>
        </w:rPr>
        <w:t xml:space="preserve">Cena byla dohodnuta na základě cenové nabídky vypracované Prodávajícím. Případné odchylky, vynechání, opomnění, chyby a nedostatky cenové nabídky nemají v žádném případě vliv na kupní cenu, ani na rozsah plnění Prodávajícího, ani na další ujednání smluvních stran v této smlouvě. </w:t>
      </w:r>
    </w:p>
    <w:p w:rsidR="00A469CE" w:rsidRPr="00661CD4" w:rsidRDefault="00A469CE" w:rsidP="00821C36">
      <w:pPr>
        <w:pStyle w:val="Odstavecseseznamem"/>
        <w:numPr>
          <w:ilvl w:val="0"/>
          <w:numId w:val="6"/>
        </w:numPr>
        <w:rPr>
          <w:rFonts w:asciiTheme="minorHAnsi" w:hAnsiTheme="minorHAnsi" w:cstheme="minorHAnsi"/>
        </w:rPr>
      </w:pPr>
      <w:r w:rsidRPr="00A6315E">
        <w:rPr>
          <w:rFonts w:asciiTheme="minorHAnsi" w:hAnsiTheme="minorHAnsi" w:cstheme="minorHAnsi"/>
        </w:rPr>
        <w:t>Prodávající výslovně prohlašuje a ujišťuje Kupujícího, že kupní cena již v sobě zahrnuje nejen veškeré režijní náklady Prodávajícího spojené s plněním dle této Kupní smlouvy, ale také i dostatečnou míru zisku zajišťující řádné plnění této Kupní smlouvy z jeho strany. Cena dle této smlouvy je cenou konečnou a nejvýše přípustnou, není-li v této smlouvě uvedeno jinak.</w:t>
      </w:r>
    </w:p>
    <w:p w:rsidR="00194642" w:rsidRPr="00661CD4" w:rsidRDefault="00194642" w:rsidP="00821C36">
      <w:pPr>
        <w:pStyle w:val="Odstavecseseznamem"/>
        <w:numPr>
          <w:ilvl w:val="0"/>
          <w:numId w:val="6"/>
        </w:numPr>
        <w:rPr>
          <w:rFonts w:asciiTheme="minorHAnsi" w:hAnsiTheme="minorHAnsi" w:cstheme="minorHAnsi"/>
        </w:rPr>
      </w:pPr>
      <w:r w:rsidRPr="00661CD4">
        <w:rPr>
          <w:rFonts w:asciiTheme="minorHAnsi" w:hAnsiTheme="minorHAnsi" w:cstheme="minorHAnsi"/>
        </w:rPr>
        <w:t>Dojde-li však v průběhu plnění předmětu smlouvy ke změně zákonné sazby DPH, je prodávající od okamžiku nabytí účinnosti změny sazby DPH povinen účtovat kupujícímu k ceně bez DPH platnou sazbu DPH. O této skutečnosti nejsou smluvní strany povinny uzavírat dodatek k této smlouvě.</w:t>
      </w:r>
    </w:p>
    <w:p w:rsidR="00A469CE" w:rsidRPr="00661CD4" w:rsidRDefault="00A469CE" w:rsidP="00194642">
      <w:pPr>
        <w:pStyle w:val="Odstavecseseznamem"/>
        <w:numPr>
          <w:ilvl w:val="0"/>
          <w:numId w:val="6"/>
        </w:numPr>
        <w:rPr>
          <w:rFonts w:asciiTheme="minorHAnsi" w:hAnsiTheme="minorHAnsi" w:cstheme="minorHAnsi"/>
        </w:rPr>
      </w:pPr>
      <w:r w:rsidRPr="00661CD4">
        <w:rPr>
          <w:rFonts w:asciiTheme="minorHAnsi" w:hAnsiTheme="minorHAnsi" w:cstheme="minorHAnsi"/>
        </w:rPr>
        <w:t>Kupní cena bude snížena v případě, že část sjednaného předmětu plnění nebude na základě požadavku Kupujícího plněna.</w:t>
      </w:r>
    </w:p>
    <w:p w:rsidR="00A469CE" w:rsidRPr="00661CD4" w:rsidRDefault="00A469CE" w:rsidP="000A4A80">
      <w:pPr>
        <w:pStyle w:val="Odstavecseseznamem"/>
        <w:numPr>
          <w:ilvl w:val="0"/>
          <w:numId w:val="6"/>
        </w:numPr>
        <w:rPr>
          <w:rFonts w:asciiTheme="minorHAnsi" w:hAnsiTheme="minorHAnsi" w:cstheme="minorHAnsi"/>
        </w:rPr>
      </w:pPr>
      <w:r w:rsidRPr="00661CD4">
        <w:rPr>
          <w:rFonts w:asciiTheme="minorHAnsi" w:hAnsiTheme="minorHAnsi" w:cstheme="minorHAnsi"/>
        </w:rPr>
        <w:t xml:space="preserve">Změna kupní ceny musí být vždy sjednaná písemně číslovaným dodatkem k této smlouvě a v souladu se zákonem o zadávání veřejných zakázek. </w:t>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PLATEBNÍ PODMÍNKY</w:t>
      </w:r>
    </w:p>
    <w:p w:rsidR="00A469CE" w:rsidRPr="00661CD4" w:rsidRDefault="00A469CE" w:rsidP="00821C36">
      <w:pPr>
        <w:pStyle w:val="Odstavecseseznamem"/>
        <w:numPr>
          <w:ilvl w:val="0"/>
          <w:numId w:val="7"/>
        </w:numPr>
        <w:rPr>
          <w:rFonts w:asciiTheme="minorHAnsi" w:hAnsiTheme="minorHAnsi" w:cstheme="minorHAnsi"/>
        </w:rPr>
      </w:pPr>
      <w:r w:rsidRPr="00661CD4">
        <w:rPr>
          <w:rFonts w:asciiTheme="minorHAnsi" w:hAnsiTheme="minorHAnsi" w:cstheme="minorHAnsi"/>
        </w:rPr>
        <w:t>Smluvní strany se dohodly na úhradě kupní ceny takto:</w:t>
      </w:r>
    </w:p>
    <w:p w:rsidR="00A469CE" w:rsidRPr="00661CD4" w:rsidRDefault="00A469CE" w:rsidP="00821C36">
      <w:pPr>
        <w:pStyle w:val="Odstavecseseznamem"/>
        <w:numPr>
          <w:ilvl w:val="0"/>
          <w:numId w:val="8"/>
        </w:numPr>
        <w:rPr>
          <w:rFonts w:asciiTheme="minorHAnsi" w:hAnsiTheme="minorHAnsi" w:cstheme="minorHAnsi"/>
        </w:rPr>
      </w:pPr>
      <w:r w:rsidRPr="00661CD4">
        <w:rPr>
          <w:rFonts w:asciiTheme="minorHAnsi" w:hAnsiTheme="minorHAnsi" w:cstheme="minorHAnsi"/>
        </w:rPr>
        <w:t>Kupující neposkytuje Prodávajícímu zálohy.</w:t>
      </w:r>
    </w:p>
    <w:p w:rsidR="00A469CE" w:rsidRPr="00661CD4" w:rsidRDefault="00A469CE" w:rsidP="00821C36">
      <w:pPr>
        <w:pStyle w:val="Odstavecseseznamem"/>
        <w:numPr>
          <w:ilvl w:val="0"/>
          <w:numId w:val="8"/>
        </w:numPr>
        <w:rPr>
          <w:rFonts w:asciiTheme="minorHAnsi" w:hAnsiTheme="minorHAnsi" w:cstheme="minorHAnsi"/>
        </w:rPr>
      </w:pPr>
      <w:r w:rsidRPr="00661CD4">
        <w:rPr>
          <w:rFonts w:asciiTheme="minorHAnsi" w:hAnsiTheme="minorHAnsi" w:cstheme="minorHAnsi"/>
        </w:rPr>
        <w:lastRenderedPageBreak/>
        <w:t>Kupní cena bude Kupujícím uhrazena na základě daňového dokladu vystaveného Prodávajícím, kde dnem zdanitelného plnění bude den protokolárního předání a převzetí zboží.</w:t>
      </w:r>
    </w:p>
    <w:p w:rsidR="00A469CE" w:rsidRPr="00661CD4" w:rsidRDefault="00A469CE" w:rsidP="00821C36">
      <w:pPr>
        <w:pStyle w:val="Odstavecseseznamem"/>
        <w:numPr>
          <w:ilvl w:val="0"/>
          <w:numId w:val="8"/>
        </w:numPr>
        <w:rPr>
          <w:rFonts w:asciiTheme="minorHAnsi" w:hAnsiTheme="minorHAnsi" w:cstheme="minorHAnsi"/>
        </w:rPr>
      </w:pPr>
      <w:r w:rsidRPr="00661CD4">
        <w:rPr>
          <w:rFonts w:asciiTheme="minorHAnsi" w:hAnsiTheme="minorHAnsi" w:cstheme="minorHAnsi"/>
        </w:rPr>
        <w:t>Přílohou daňového dokladu musí být protokol o předání a převzetí zboží potvrzený oběma smluvními stranami.</w:t>
      </w:r>
    </w:p>
    <w:p w:rsidR="00A469CE" w:rsidRPr="00661CD4" w:rsidRDefault="00A469CE" w:rsidP="00821C36">
      <w:pPr>
        <w:pStyle w:val="Odstavecseseznamem"/>
        <w:numPr>
          <w:ilvl w:val="0"/>
          <w:numId w:val="7"/>
        </w:numPr>
        <w:rPr>
          <w:rFonts w:asciiTheme="minorHAnsi" w:hAnsiTheme="minorHAnsi" w:cstheme="minorHAnsi"/>
        </w:rPr>
      </w:pPr>
      <w:r w:rsidRPr="00661CD4">
        <w:rPr>
          <w:rFonts w:asciiTheme="minorHAnsi" w:hAnsiTheme="minorHAnsi" w:cstheme="minorHAnsi"/>
        </w:rPr>
        <w:t>Daňový doklad musí být předložen Kupujícímu nejpozději do 15 dnů ode dne zdanitelného plnění a řádně doloženy nezbytnými doklady, které umožní Kupujícímu provést jeho kontrolu.</w:t>
      </w:r>
    </w:p>
    <w:p w:rsidR="00A469CE" w:rsidRPr="00661CD4" w:rsidRDefault="00A469CE" w:rsidP="00821C36">
      <w:pPr>
        <w:pStyle w:val="Odstavecseseznamem"/>
        <w:numPr>
          <w:ilvl w:val="0"/>
          <w:numId w:val="7"/>
        </w:numPr>
        <w:rPr>
          <w:rFonts w:asciiTheme="minorHAnsi" w:hAnsiTheme="minorHAnsi" w:cstheme="minorHAnsi"/>
        </w:rPr>
      </w:pPr>
      <w:r w:rsidRPr="00661CD4">
        <w:rPr>
          <w:rFonts w:asciiTheme="minorHAnsi" w:hAnsiTheme="minorHAnsi" w:cstheme="minorHAnsi"/>
        </w:rPr>
        <w:t>Daňový doklad musí obsahovat náležitosti řádného daňového dokladu podle příslušných právních předpisů, zejména pak zákona o dani z přidané hodnoty, v platném znění a zákona o účetnictví v platném znění. 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w:t>
      </w:r>
    </w:p>
    <w:p w:rsidR="00A469CE" w:rsidRPr="00661CD4" w:rsidRDefault="00A469CE" w:rsidP="00821C36">
      <w:pPr>
        <w:pStyle w:val="Odstavecseseznamem"/>
        <w:numPr>
          <w:ilvl w:val="0"/>
          <w:numId w:val="7"/>
        </w:numPr>
        <w:rPr>
          <w:rFonts w:asciiTheme="minorHAnsi" w:hAnsiTheme="minorHAnsi" w:cstheme="minorHAnsi"/>
        </w:rPr>
      </w:pPr>
      <w:r w:rsidRPr="00661CD4">
        <w:rPr>
          <w:rFonts w:asciiTheme="minorHAnsi" w:hAnsiTheme="minorHAnsi" w:cstheme="minorHAnsi"/>
        </w:rPr>
        <w:t>Splatnost daňového dokladu vystaveného Prodávajícím je do 30 dnů ode dne jeho doručení Kupujícímu, spolu s veškerými požadovanými dokumenty, na adresu sídla Kupujícího.</w:t>
      </w:r>
    </w:p>
    <w:p w:rsidR="00A469CE" w:rsidRPr="00661CD4" w:rsidRDefault="00A469CE" w:rsidP="00821C36">
      <w:pPr>
        <w:pStyle w:val="Odstavecseseznamem"/>
        <w:numPr>
          <w:ilvl w:val="0"/>
          <w:numId w:val="7"/>
        </w:numPr>
        <w:rPr>
          <w:rFonts w:asciiTheme="minorHAnsi" w:hAnsiTheme="minorHAnsi" w:cstheme="minorHAnsi"/>
        </w:rPr>
      </w:pPr>
      <w:r w:rsidRPr="00661CD4">
        <w:rPr>
          <w:rFonts w:asciiTheme="minorHAnsi" w:hAnsiTheme="minorHAnsi" w:cstheme="minorHAnsi"/>
        </w:rPr>
        <w:t>Prodávající prohlašuje, že:</w:t>
      </w:r>
    </w:p>
    <w:p w:rsidR="00A469CE" w:rsidRPr="00661CD4" w:rsidRDefault="00A469CE" w:rsidP="00821C36">
      <w:pPr>
        <w:pStyle w:val="Odstavecseseznamem"/>
        <w:numPr>
          <w:ilvl w:val="0"/>
          <w:numId w:val="9"/>
        </w:numPr>
        <w:rPr>
          <w:rFonts w:asciiTheme="minorHAnsi" w:hAnsiTheme="minorHAnsi" w:cstheme="minorHAnsi"/>
        </w:rPr>
      </w:pPr>
      <w:r w:rsidRPr="00661CD4">
        <w:rPr>
          <w:rFonts w:asciiTheme="minorHAnsi" w:hAnsiTheme="minorHAnsi" w:cstheme="minorHAnsi"/>
        </w:rPr>
        <w:t>nemá v úmyslu nezaplatit daň z přidané hodnoty u zdanitelného plnění podle této smlouvy (dále jen „daň“),</w:t>
      </w:r>
    </w:p>
    <w:p w:rsidR="00A469CE" w:rsidRPr="00661CD4" w:rsidRDefault="00A469CE" w:rsidP="00821C36">
      <w:pPr>
        <w:pStyle w:val="Odstavecseseznamem"/>
        <w:numPr>
          <w:ilvl w:val="0"/>
          <w:numId w:val="9"/>
        </w:numPr>
        <w:rPr>
          <w:rFonts w:asciiTheme="minorHAnsi" w:hAnsiTheme="minorHAnsi" w:cstheme="minorHAnsi"/>
        </w:rPr>
      </w:pPr>
      <w:proofErr w:type="gramStart"/>
      <w:r w:rsidRPr="00661CD4">
        <w:rPr>
          <w:rFonts w:asciiTheme="minorHAnsi" w:hAnsiTheme="minorHAnsi" w:cstheme="minorHAnsi"/>
        </w:rPr>
        <w:t>mu</w:t>
      </w:r>
      <w:proofErr w:type="gramEnd"/>
      <w:r w:rsidRPr="00661CD4">
        <w:rPr>
          <w:rFonts w:asciiTheme="minorHAnsi" w:hAnsiTheme="minorHAnsi" w:cstheme="minorHAnsi"/>
        </w:rPr>
        <w:t xml:space="preserve"> nejsou známy skutečnosti, nasvědčující tomu, že se dostane do postavení, kdy nemůže daň zaplatit a ani se ke dni podpisu této smlouvy v takovém postavení nenachází,</w:t>
      </w:r>
    </w:p>
    <w:p w:rsidR="00A469CE" w:rsidRPr="00661CD4" w:rsidRDefault="00A469CE" w:rsidP="00377D9A">
      <w:pPr>
        <w:pStyle w:val="Odstavecseseznamem"/>
        <w:numPr>
          <w:ilvl w:val="0"/>
          <w:numId w:val="9"/>
        </w:numPr>
        <w:rPr>
          <w:rFonts w:asciiTheme="minorHAnsi" w:hAnsiTheme="minorHAnsi" w:cstheme="minorHAnsi"/>
        </w:rPr>
      </w:pPr>
      <w:r w:rsidRPr="00661CD4">
        <w:rPr>
          <w:rFonts w:asciiTheme="minorHAnsi" w:hAnsiTheme="minorHAnsi" w:cstheme="minorHAnsi"/>
        </w:rPr>
        <w:t>nezkrátí daň nebo nevyláká daňovou výhodu.</w:t>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DOBA, MÍSTO A PODMÍNKY PLNĚNÍ DLE KUPNÍ SMLOUVY</w:t>
      </w:r>
    </w:p>
    <w:p w:rsidR="00A469CE" w:rsidRPr="00661CD4" w:rsidRDefault="00A469CE" w:rsidP="00821C36">
      <w:pPr>
        <w:pStyle w:val="Odstavecseseznamem"/>
        <w:numPr>
          <w:ilvl w:val="0"/>
          <w:numId w:val="10"/>
        </w:numPr>
        <w:rPr>
          <w:rFonts w:asciiTheme="minorHAnsi" w:hAnsiTheme="minorHAnsi" w:cstheme="minorHAnsi"/>
        </w:rPr>
      </w:pPr>
      <w:r w:rsidRPr="00661CD4">
        <w:rPr>
          <w:rFonts w:asciiTheme="minorHAnsi" w:hAnsiTheme="minorHAnsi" w:cstheme="minorHAnsi"/>
        </w:rPr>
        <w:t xml:space="preserve">Prodávající je povinen dodat Kupujícímu zboží včetně protokolárního předvedení plně funkčního provozu všech komponentů nejpozději do </w:t>
      </w:r>
      <w:r w:rsidR="003A4372" w:rsidRPr="00661CD4">
        <w:rPr>
          <w:rFonts w:asciiTheme="minorHAnsi" w:hAnsiTheme="minorHAnsi" w:cstheme="minorHAnsi"/>
          <w:b/>
        </w:rPr>
        <w:t>30</w:t>
      </w:r>
      <w:r w:rsidR="001D6D7C" w:rsidRPr="00661CD4">
        <w:rPr>
          <w:rFonts w:asciiTheme="minorHAnsi" w:hAnsiTheme="minorHAnsi" w:cstheme="minorHAnsi"/>
          <w:b/>
          <w:bCs/>
        </w:rPr>
        <w:t xml:space="preserve"> dní od uzavření smlouvy</w:t>
      </w:r>
      <w:r w:rsidRPr="00661CD4">
        <w:rPr>
          <w:rFonts w:asciiTheme="minorHAnsi" w:hAnsiTheme="minorHAnsi" w:cstheme="minorHAnsi"/>
          <w:b/>
          <w:bCs/>
        </w:rPr>
        <w:t>,</w:t>
      </w:r>
      <w:r w:rsidRPr="00661CD4">
        <w:rPr>
          <w:rFonts w:asciiTheme="minorHAnsi" w:hAnsiTheme="minorHAnsi" w:cstheme="minorHAnsi"/>
        </w:rPr>
        <w:t xml:space="preserve"> nedohodnou-li se smluvní strany jinak. </w:t>
      </w:r>
    </w:p>
    <w:p w:rsidR="00A469CE" w:rsidRPr="00661CD4" w:rsidRDefault="00A469CE" w:rsidP="00821C36">
      <w:pPr>
        <w:pStyle w:val="Odstavecseseznamem"/>
        <w:numPr>
          <w:ilvl w:val="0"/>
          <w:numId w:val="10"/>
        </w:numPr>
        <w:rPr>
          <w:rFonts w:asciiTheme="minorHAnsi" w:hAnsiTheme="minorHAnsi" w:cstheme="minorHAnsi"/>
        </w:rPr>
      </w:pPr>
      <w:r w:rsidRPr="00661CD4">
        <w:rPr>
          <w:rFonts w:asciiTheme="minorHAnsi" w:hAnsiTheme="minorHAnsi" w:cstheme="minorHAnsi"/>
        </w:rPr>
        <w:t>Místem plnění dodávky je sídlo Kupujícího.</w:t>
      </w:r>
    </w:p>
    <w:p w:rsidR="00A469CE" w:rsidRPr="00661CD4" w:rsidRDefault="00A469CE" w:rsidP="00821C36">
      <w:pPr>
        <w:pStyle w:val="Odstavecseseznamem"/>
        <w:numPr>
          <w:ilvl w:val="0"/>
          <w:numId w:val="10"/>
        </w:numPr>
        <w:rPr>
          <w:rFonts w:asciiTheme="minorHAnsi" w:hAnsiTheme="minorHAnsi" w:cstheme="minorHAnsi"/>
        </w:rPr>
      </w:pPr>
      <w:r w:rsidRPr="00661CD4">
        <w:rPr>
          <w:rFonts w:asciiTheme="minorHAnsi" w:hAnsiTheme="minorHAnsi" w:cstheme="minorHAnsi"/>
        </w:rPr>
        <w:t xml:space="preserve">Termín dodání a místo dodání lze změnit jen s výslovným předchozím souhlasem obou Smluvních stran. </w:t>
      </w:r>
    </w:p>
    <w:p w:rsidR="00A469CE" w:rsidRPr="00661CD4" w:rsidRDefault="00A469CE" w:rsidP="00821C36">
      <w:pPr>
        <w:pStyle w:val="Odstavecseseznamem"/>
        <w:numPr>
          <w:ilvl w:val="0"/>
          <w:numId w:val="10"/>
        </w:numPr>
        <w:rPr>
          <w:rFonts w:asciiTheme="minorHAnsi" w:hAnsiTheme="minorHAnsi" w:cstheme="minorHAnsi"/>
        </w:rPr>
      </w:pPr>
      <w:r w:rsidRPr="00661CD4">
        <w:rPr>
          <w:rFonts w:asciiTheme="minorHAnsi" w:hAnsiTheme="minorHAnsi" w:cstheme="minorHAnsi"/>
        </w:rPr>
        <w:t>Kupující je oprávněn převzít částečné plnění, pokud tak učiní, tato skutečnost se vyznačí v protokole o předání a převzetí zboží. Prodávající je povinen dodat zbývající část zboží nejpozději ve sjednané dodací lhůtě.</w:t>
      </w:r>
    </w:p>
    <w:p w:rsidR="00A469CE" w:rsidRPr="00661CD4" w:rsidRDefault="00A469CE" w:rsidP="00821C36">
      <w:pPr>
        <w:pStyle w:val="Odstavecseseznamem"/>
        <w:numPr>
          <w:ilvl w:val="0"/>
          <w:numId w:val="10"/>
        </w:numPr>
        <w:rPr>
          <w:rFonts w:asciiTheme="minorHAnsi" w:hAnsiTheme="minorHAnsi" w:cstheme="minorHAnsi"/>
        </w:rPr>
      </w:pPr>
      <w:r w:rsidRPr="00661CD4">
        <w:rPr>
          <w:rFonts w:asciiTheme="minorHAnsi" w:hAnsiTheme="minorHAnsi" w:cstheme="minorHAnsi"/>
        </w:rPr>
        <w:t>Kupující je oprávněn dodávku zboží odmítnout převzít, pokud má tato vady nebo nebyla-li dodána ve sjednaném druhu, jakosti, množství či čase. V případě, že Kupující dodávku neodmítne převzít, ačkoli má vady, uvede se tato skutečnost do protokolu o předání a převzetí zboží, a Prodávající je povinen odstranit vady nejpozději do 10 dnů od převzetí dodávky, nedohodnou-li se Smluvní strany jinak.</w:t>
      </w:r>
    </w:p>
    <w:p w:rsidR="00A469CE" w:rsidRPr="00661CD4" w:rsidRDefault="00A469CE" w:rsidP="00821C36">
      <w:pPr>
        <w:pStyle w:val="Odstavecseseznamem"/>
        <w:numPr>
          <w:ilvl w:val="0"/>
          <w:numId w:val="10"/>
        </w:numPr>
        <w:rPr>
          <w:rFonts w:asciiTheme="minorHAnsi" w:hAnsiTheme="minorHAnsi" w:cstheme="minorHAnsi"/>
        </w:rPr>
      </w:pPr>
      <w:r w:rsidRPr="00661CD4">
        <w:rPr>
          <w:rFonts w:asciiTheme="minorHAnsi" w:hAnsiTheme="minorHAnsi" w:cstheme="minorHAnsi"/>
        </w:rPr>
        <w:t xml:space="preserve">Předmět plnění bude dodán v technickém provedení dle Přílohy č. </w:t>
      </w:r>
      <w:r w:rsidR="00CC5834">
        <w:rPr>
          <w:rFonts w:asciiTheme="minorHAnsi" w:hAnsiTheme="minorHAnsi" w:cstheme="minorHAnsi"/>
        </w:rPr>
        <w:t>1</w:t>
      </w:r>
      <w:r w:rsidRPr="00661CD4">
        <w:rPr>
          <w:rFonts w:asciiTheme="minorHAnsi" w:hAnsiTheme="minorHAnsi" w:cstheme="minorHAnsi"/>
        </w:rPr>
        <w:t xml:space="preserve"> této smlouvy.</w:t>
      </w:r>
    </w:p>
    <w:p w:rsidR="00A469CE" w:rsidRPr="00661CD4" w:rsidRDefault="00A469CE" w:rsidP="00821C36">
      <w:pPr>
        <w:pStyle w:val="Odstavecseseznamem"/>
        <w:numPr>
          <w:ilvl w:val="0"/>
          <w:numId w:val="10"/>
        </w:numPr>
        <w:rPr>
          <w:rFonts w:asciiTheme="minorHAnsi" w:hAnsiTheme="minorHAnsi" w:cstheme="minorHAnsi"/>
        </w:rPr>
      </w:pPr>
      <w:r w:rsidRPr="00661CD4">
        <w:rPr>
          <w:rFonts w:asciiTheme="minorHAnsi" w:hAnsiTheme="minorHAnsi" w:cstheme="minorHAnsi"/>
        </w:rPr>
        <w:t>Spolu s dodávaným zbožím budou Kupujícímu předány veškeré návody (manuály) k použití, doklady, které se k předmětu plnění vztahují a jež jsou obvyklé, nutné či vhodné k jeho převzetí a užívání. Návody (manuály) k použití, doklady a dokumenty budou v českém jazyce a okamžikem jejich předání Kupujícím se stávají jeho výlučným vlastnictvím.</w:t>
      </w:r>
    </w:p>
    <w:p w:rsidR="006F4A78" w:rsidRDefault="006F4A78" w:rsidP="006F4A78">
      <w:pPr>
        <w:pStyle w:val="Nadpislnku"/>
        <w:numPr>
          <w:ilvl w:val="0"/>
          <w:numId w:val="0"/>
        </w:numPr>
        <w:ind w:left="360"/>
        <w:rPr>
          <w:rFonts w:asciiTheme="minorHAnsi" w:hAnsiTheme="minorHAnsi" w:cstheme="minorHAnsi"/>
        </w:rPr>
      </w:pP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ZÁRUČNÍ PODMÍNKY, ODPOVĚDNOST ZA VADY</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 xml:space="preserve">Prodávající zaručuje Kupujícímu, že dodané zboží a všechny jeho součásti budou v souladu s touto Kupní smlouvou zejména: </w:t>
      </w:r>
    </w:p>
    <w:p w:rsidR="00A469CE" w:rsidRPr="00661CD4" w:rsidRDefault="00A469CE" w:rsidP="00821C36">
      <w:pPr>
        <w:pStyle w:val="Odstavecseseznamem"/>
        <w:numPr>
          <w:ilvl w:val="0"/>
          <w:numId w:val="12"/>
        </w:numPr>
        <w:rPr>
          <w:rFonts w:asciiTheme="minorHAnsi" w:hAnsiTheme="minorHAnsi" w:cstheme="minorHAnsi"/>
        </w:rPr>
      </w:pPr>
      <w:r w:rsidRPr="00661CD4">
        <w:rPr>
          <w:rFonts w:asciiTheme="minorHAnsi" w:hAnsiTheme="minorHAnsi" w:cstheme="minorHAnsi"/>
        </w:rPr>
        <w:t>nové a nepoužité</w:t>
      </w:r>
      <w:r w:rsidR="000B7674" w:rsidRPr="00661CD4">
        <w:rPr>
          <w:rFonts w:asciiTheme="minorHAnsi" w:hAnsiTheme="minorHAnsi" w:cstheme="minorHAnsi"/>
        </w:rPr>
        <w:t xml:space="preserve"> a nerepasované</w:t>
      </w:r>
      <w:r w:rsidRPr="00661CD4">
        <w:rPr>
          <w:rFonts w:asciiTheme="minorHAnsi" w:hAnsiTheme="minorHAnsi" w:cstheme="minorHAnsi"/>
        </w:rPr>
        <w:t xml:space="preserve">, </w:t>
      </w:r>
    </w:p>
    <w:p w:rsidR="00A469CE" w:rsidRPr="00661CD4" w:rsidRDefault="00A469CE" w:rsidP="00821C36">
      <w:pPr>
        <w:pStyle w:val="Odstavecseseznamem"/>
        <w:numPr>
          <w:ilvl w:val="0"/>
          <w:numId w:val="12"/>
        </w:numPr>
        <w:rPr>
          <w:rFonts w:asciiTheme="minorHAnsi" w:hAnsiTheme="minorHAnsi" w:cstheme="minorHAnsi"/>
        </w:rPr>
      </w:pPr>
      <w:r w:rsidRPr="00661CD4">
        <w:rPr>
          <w:rFonts w:asciiTheme="minorHAnsi" w:hAnsiTheme="minorHAnsi" w:cstheme="minorHAnsi"/>
        </w:rPr>
        <w:t>plně funkční,</w:t>
      </w:r>
    </w:p>
    <w:p w:rsidR="00A469CE" w:rsidRPr="00661CD4" w:rsidRDefault="00A469CE" w:rsidP="00821C36">
      <w:pPr>
        <w:pStyle w:val="Odstavecseseznamem"/>
        <w:numPr>
          <w:ilvl w:val="0"/>
          <w:numId w:val="12"/>
        </w:numPr>
        <w:rPr>
          <w:rFonts w:asciiTheme="minorHAnsi" w:hAnsiTheme="minorHAnsi" w:cstheme="minorHAnsi"/>
        </w:rPr>
      </w:pPr>
      <w:r w:rsidRPr="00661CD4">
        <w:rPr>
          <w:rFonts w:asciiTheme="minorHAnsi" w:hAnsiTheme="minorHAnsi" w:cstheme="minorHAnsi"/>
        </w:rPr>
        <w:t>použitelné v České republice. Zejména v této souvislosti Prodávající zaručuje Kupujícímu, že předmět plnění získal veškerá nezbytná osvědčení pro jeho užití v České republice, pokud je takové osvědčení dle právního řádu České republiky vyžadováno. Prodávající předá kopie těchto osvědčení Kupujícímu při předání dodávky,</w:t>
      </w:r>
    </w:p>
    <w:p w:rsidR="00A469CE" w:rsidRPr="00661CD4" w:rsidRDefault="00A469CE" w:rsidP="00821C36">
      <w:pPr>
        <w:pStyle w:val="Odstavecseseznamem"/>
        <w:numPr>
          <w:ilvl w:val="0"/>
          <w:numId w:val="12"/>
        </w:numPr>
        <w:rPr>
          <w:rFonts w:asciiTheme="minorHAnsi" w:hAnsiTheme="minorHAnsi" w:cstheme="minorHAnsi"/>
        </w:rPr>
      </w:pPr>
      <w:r w:rsidRPr="00661CD4">
        <w:rPr>
          <w:rFonts w:asciiTheme="minorHAnsi" w:hAnsiTheme="minorHAnsi" w:cstheme="minorHAnsi"/>
        </w:rPr>
        <w:t>bude odpovídat druhu, jakosti a provedení stanoveným v této Kupní smlouvě a jejich přílohách,</w:t>
      </w:r>
    </w:p>
    <w:p w:rsidR="00A469CE" w:rsidRPr="00661CD4" w:rsidRDefault="00A469CE" w:rsidP="00821C36">
      <w:pPr>
        <w:pStyle w:val="Odstavecseseznamem"/>
        <w:numPr>
          <w:ilvl w:val="0"/>
          <w:numId w:val="12"/>
        </w:numPr>
        <w:rPr>
          <w:rFonts w:asciiTheme="minorHAnsi" w:hAnsiTheme="minorHAnsi" w:cstheme="minorHAnsi"/>
        </w:rPr>
      </w:pPr>
      <w:r w:rsidRPr="00661CD4">
        <w:rPr>
          <w:rFonts w:asciiTheme="minorHAnsi" w:hAnsiTheme="minorHAnsi" w:cstheme="minorHAnsi"/>
        </w:rPr>
        <w:t>bez materiálových, konstrukčních, výrobních a vzhledových či jiných vad,</w:t>
      </w:r>
    </w:p>
    <w:p w:rsidR="00A469CE" w:rsidRPr="00661CD4" w:rsidRDefault="00A469CE" w:rsidP="00821C36">
      <w:pPr>
        <w:pStyle w:val="Odstavecseseznamem"/>
        <w:numPr>
          <w:ilvl w:val="0"/>
          <w:numId w:val="12"/>
        </w:numPr>
        <w:rPr>
          <w:rFonts w:asciiTheme="minorHAnsi" w:hAnsiTheme="minorHAnsi" w:cstheme="minorHAnsi"/>
        </w:rPr>
      </w:pPr>
      <w:r w:rsidRPr="00661CD4">
        <w:rPr>
          <w:rFonts w:asciiTheme="minorHAnsi" w:hAnsiTheme="minorHAnsi" w:cstheme="minorHAnsi"/>
        </w:rPr>
        <w:t>bez právních vad. Prodávající v této souvislosti zaručuje Kupujícímu, že ohledně předmětu plnění není veden žádný soudní spor, jsou uhrazeny všechny daně a poplatky s ním související, a pokud Prodávající není výrobcem, že Prodávající uhradil cenu za předmět plnění dle smlouvy, na základě které ho nabyl,</w:t>
      </w:r>
    </w:p>
    <w:p w:rsidR="00A469CE" w:rsidRPr="00661CD4" w:rsidRDefault="00A469CE" w:rsidP="00821C36">
      <w:pPr>
        <w:pStyle w:val="Odstavecseseznamem"/>
        <w:numPr>
          <w:ilvl w:val="0"/>
          <w:numId w:val="12"/>
        </w:numPr>
        <w:rPr>
          <w:rFonts w:asciiTheme="minorHAnsi" w:hAnsiTheme="minorHAnsi" w:cstheme="minorHAnsi"/>
        </w:rPr>
      </w:pPr>
      <w:r w:rsidRPr="00661CD4">
        <w:rPr>
          <w:rFonts w:asciiTheme="minorHAnsi" w:hAnsiTheme="minorHAnsi" w:cstheme="minorHAnsi"/>
        </w:rPr>
        <w:t>bezpečné, zejména že předmět plnění neobsahuje radioaktivní materiály a jiné nebezpečné látky a věci, které se mohou stát nebezpečným odpadem ve smyslu zákona o odpadech v platném znění,</w:t>
      </w:r>
    </w:p>
    <w:p w:rsidR="00A469CE" w:rsidRPr="00661CD4" w:rsidRDefault="00A469CE" w:rsidP="00821C36">
      <w:pPr>
        <w:pStyle w:val="Odstavecseseznamem"/>
        <w:numPr>
          <w:ilvl w:val="0"/>
          <w:numId w:val="12"/>
        </w:numPr>
        <w:rPr>
          <w:rFonts w:asciiTheme="minorHAnsi" w:hAnsiTheme="minorHAnsi" w:cstheme="minorHAnsi"/>
        </w:rPr>
      </w:pPr>
      <w:r w:rsidRPr="00661CD4">
        <w:rPr>
          <w:rFonts w:asciiTheme="minorHAnsi" w:hAnsiTheme="minorHAnsi" w:cstheme="minorHAnsi"/>
        </w:rPr>
        <w:t>bude splňovat veškeré nároky a požadavky českého právního řádu, zejména zákona o odpadech a zákona o obalech.</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 xml:space="preserve">Prodávající poskytuje Kupujícímu záruku na jakost v délce trvání </w:t>
      </w:r>
      <w:r w:rsidR="001554D0" w:rsidRPr="00661CD4">
        <w:rPr>
          <w:rFonts w:asciiTheme="minorHAnsi" w:hAnsiTheme="minorHAnsi" w:cstheme="minorHAnsi"/>
        </w:rPr>
        <w:t>24</w:t>
      </w:r>
      <w:r w:rsidRPr="00661CD4">
        <w:rPr>
          <w:rFonts w:asciiTheme="minorHAnsi" w:hAnsiTheme="minorHAnsi" w:cstheme="minorHAnsi"/>
        </w:rPr>
        <w:t xml:space="preserve"> měsíců ode dne protokolárního převzetí a předání předmětu smlouvy. Zárukou za jakost přejímá Prodávající závazek, že dodané zboží bude po tuto dobu způsobilé pro použití ke smluvenému účelu, a že si zachová smluvené vlastnosti. Prodávaj</w:t>
      </w:r>
      <w:r w:rsidR="008D35AB" w:rsidRPr="00661CD4">
        <w:rPr>
          <w:rFonts w:asciiTheme="minorHAnsi" w:hAnsiTheme="minorHAnsi" w:cstheme="minorHAnsi"/>
        </w:rPr>
        <w:t>í</w:t>
      </w:r>
      <w:r w:rsidRPr="00661CD4">
        <w:rPr>
          <w:rFonts w:asciiTheme="minorHAnsi" w:hAnsiTheme="minorHAnsi" w:cstheme="minorHAnsi"/>
        </w:rPr>
        <w:t>cí odpovídá za jakoukoliv vadu, jež se vyskytne v době trvání záruky. Kupující je povinen záruční vady oznámit Prodávajícímu bez zbytečného odkladu od jejich zjištění. Záruční doba neběží po dobu, po kterou Kupující nemůže zboží užívat pro jeho vady, za které odpovídá Prodávající.</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 xml:space="preserve">Místem plnění záruky je místo </w:t>
      </w:r>
      <w:r w:rsidR="00A6315E">
        <w:rPr>
          <w:rFonts w:asciiTheme="minorHAnsi" w:hAnsiTheme="minorHAnsi" w:cstheme="minorHAnsi"/>
        </w:rPr>
        <w:t>dodávky</w:t>
      </w:r>
      <w:r w:rsidRPr="00661CD4">
        <w:rPr>
          <w:rFonts w:asciiTheme="minorHAnsi" w:hAnsiTheme="minorHAnsi" w:cstheme="minorHAnsi"/>
        </w:rPr>
        <w:t>.</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Zboží má vady, jestliže nebylo dodáno v souladu s touto Kupní smlouvou, poruší-li Prodávající tuto Kupní smlouvu, zejména pokud nebylo dodáno v sjednaném druhu, množství a jakosti. Za vady se považují i vady v návodech (manuálech) k použití, dokladech a dokumentech.</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 xml:space="preserve">Prodávající odpovídá za vady, které má zboží v okamžiku převzetí Kupujícím, i když se vada stane zjevnou až po této době. Prodávající odpovídá rovněž za jakoukoli vadu, jež vznikne po okamžiku předání a převzetí zboží Kupujícím, jestliže je způsobena porušením povinnosti Prodávajícího. </w:t>
      </w:r>
    </w:p>
    <w:p w:rsidR="00A469CE" w:rsidRPr="00661CD4" w:rsidRDefault="00A469CE" w:rsidP="00383A8E">
      <w:pPr>
        <w:pStyle w:val="Odstavecseseznamem"/>
        <w:numPr>
          <w:ilvl w:val="0"/>
          <w:numId w:val="11"/>
        </w:numPr>
        <w:rPr>
          <w:rFonts w:asciiTheme="minorHAnsi" w:hAnsiTheme="minorHAnsi" w:cstheme="minorHAnsi"/>
        </w:rPr>
      </w:pPr>
      <w:r w:rsidRPr="00661CD4">
        <w:rPr>
          <w:rFonts w:asciiTheme="minorHAnsi" w:hAnsiTheme="minorHAnsi" w:cstheme="minorHAnsi"/>
        </w:rPr>
        <w:t xml:space="preserve">Obecně platí, že jakékoli nároky plynoucí z některé z poskytnutých záruk, které byly uplatněny Kupujícím vůči Prodávajícímu, považují Smluvní strany za oprávněné, pokud Prodávající neprokáže opak. Kupující se zavazuje poskytnout Prodávajícímu potřebnou součinnost při získávání podkladů pro posouzení nároků uplatněných Kupujícím. </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V rámci odpovědnosti za vady garantuje Prodávající:</w:t>
      </w:r>
    </w:p>
    <w:p w:rsidR="00A469CE" w:rsidRPr="00661CD4" w:rsidRDefault="00A469CE" w:rsidP="00821C36">
      <w:pPr>
        <w:pStyle w:val="Odstavecseseznamem"/>
        <w:numPr>
          <w:ilvl w:val="0"/>
          <w:numId w:val="13"/>
        </w:numPr>
        <w:rPr>
          <w:rFonts w:asciiTheme="minorHAnsi" w:hAnsiTheme="minorHAnsi" w:cstheme="minorHAnsi"/>
        </w:rPr>
      </w:pPr>
      <w:r w:rsidRPr="00661CD4">
        <w:rPr>
          <w:rFonts w:asciiTheme="minorHAnsi" w:hAnsiTheme="minorHAnsi" w:cstheme="minorHAnsi"/>
        </w:rPr>
        <w:lastRenderedPageBreak/>
        <w:t>dostupnost pro nahlášení závady v pracovní dny 8:00 – 16:00 hodin,</w:t>
      </w:r>
    </w:p>
    <w:p w:rsidR="00A469CE" w:rsidRPr="00661CD4" w:rsidRDefault="00A469CE" w:rsidP="000902A3">
      <w:pPr>
        <w:pStyle w:val="Odstavecseseznamem"/>
        <w:numPr>
          <w:ilvl w:val="0"/>
          <w:numId w:val="13"/>
        </w:numPr>
        <w:rPr>
          <w:rFonts w:asciiTheme="minorHAnsi" w:hAnsiTheme="minorHAnsi" w:cstheme="minorHAnsi"/>
        </w:rPr>
      </w:pPr>
      <w:r w:rsidRPr="00661CD4">
        <w:rPr>
          <w:rFonts w:asciiTheme="minorHAnsi" w:hAnsiTheme="minorHAnsi" w:cstheme="minorHAnsi"/>
        </w:rPr>
        <w:t xml:space="preserve">garantovaná doba opravy do </w:t>
      </w:r>
      <w:r w:rsidR="001554D0" w:rsidRPr="00661CD4">
        <w:rPr>
          <w:rFonts w:asciiTheme="minorHAnsi" w:hAnsiTheme="minorHAnsi" w:cstheme="minorHAnsi"/>
        </w:rPr>
        <w:t>15</w:t>
      </w:r>
      <w:r w:rsidRPr="00661CD4">
        <w:rPr>
          <w:rFonts w:asciiTheme="minorHAnsi" w:hAnsiTheme="minorHAnsi" w:cstheme="minorHAnsi"/>
        </w:rPr>
        <w:t xml:space="preserve"> kalendářních dnů ode dne nahlášení</w:t>
      </w:r>
      <w:r w:rsidR="008D35AB" w:rsidRPr="00661CD4">
        <w:rPr>
          <w:rFonts w:asciiTheme="minorHAnsi" w:hAnsiTheme="minorHAnsi" w:cstheme="minorHAnsi"/>
        </w:rPr>
        <w:t>,</w:t>
      </w:r>
      <w:r w:rsidRPr="00661CD4">
        <w:rPr>
          <w:rFonts w:asciiTheme="minorHAnsi" w:hAnsiTheme="minorHAnsi" w:cstheme="minorHAnsi"/>
        </w:rPr>
        <w:t xml:space="preserve"> nebude-li smluvními stranami dohodnuto jinak</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 xml:space="preserve">Kupující nahlásí vadu Prodávajícímu, a to telefonicky a následně e-mailem. Prodávající neprodleně potvrdí písemně (e-mailem) přijetí závady a navrhne způsob odstranění (např. výměna, návštěva servisního technika, vzdálené odstranění problémů, </w:t>
      </w:r>
      <w:proofErr w:type="spellStart"/>
      <w:r w:rsidRPr="00661CD4">
        <w:rPr>
          <w:rFonts w:asciiTheme="minorHAnsi" w:hAnsiTheme="minorHAnsi" w:cstheme="minorHAnsi"/>
        </w:rPr>
        <w:t>atd</w:t>
      </w:r>
      <w:proofErr w:type="spellEnd"/>
      <w:r w:rsidRPr="00661CD4">
        <w:rPr>
          <w:rFonts w:asciiTheme="minorHAnsi" w:hAnsiTheme="minorHAnsi" w:cstheme="minorHAnsi"/>
        </w:rPr>
        <w:t xml:space="preserve">). </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 xml:space="preserve">O odstranění reklamované vady sepíše Kupující zápis, ve kterém potvrdí odstranění vady nebo uvede důvody, pro které odmítá uznat vadu za odstraněnou. Neodstraní-li Prodávající vady předmětu plnění ve lhůtě </w:t>
      </w:r>
      <w:r w:rsidR="001554D0" w:rsidRPr="00661CD4">
        <w:rPr>
          <w:rFonts w:asciiTheme="minorHAnsi" w:hAnsiTheme="minorHAnsi" w:cstheme="minorHAnsi"/>
        </w:rPr>
        <w:t>15</w:t>
      </w:r>
      <w:r w:rsidRPr="00661CD4">
        <w:rPr>
          <w:rFonts w:asciiTheme="minorHAnsi" w:hAnsiTheme="minorHAnsi" w:cstheme="minorHAnsi"/>
        </w:rPr>
        <w:t xml:space="preserve"> kalendářních dnů od odmítnutí uznání odstranění vady nebo oznámí-li Prodávající před uplynutím této lhůty Kupující, že vady neodstraní, je Kupující oprávněn odstoupit od této Kupní smlouvy. Současně je Kupující oprávněn pověřit odstraněním vady jinou odbornou právnickou nebo fyzickou osobu, přičemž veškeré takto vzniklé náklady na odstranění vady uhradí Kupujícímu Prodávající.</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Smluvní strany se dohodly, že Kupující je oprávněn předmět plnění opatřovat je polepy či nápisy. Tyto úpravy nejsou důvodem nemožnosti odstoupení od této Kupní smlouvy nebo vrácení vadného plnění Prodávajícímu a Prodávající se zavazuje takto upravený předmět plnění přijmout bez nároku na jakoukoliv náhradu.</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 xml:space="preserve">Nebyla-li do okamžiku uplatnění reklamace uhrazena celá kupní cena, Kupující není v prodlení s úhradou kupní ceny až do vyřešení reklamace. </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Uplatněním nároku z odpovědnosti za vady předmětu plnění není dotčen nárok Kupujícího na náhradu škody a ušlého zisku.</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Prodávající je povinen řádně vést servisní evidenci zboží a poskytovat z ní na vyžádání údaje. Prodávající je povinen poskytnout Kupujícímu kompletní údaje do tří pracovních dnů od jejich vyžádání.</w:t>
      </w:r>
    </w:p>
    <w:p w:rsidR="00A469CE" w:rsidRPr="00661CD4" w:rsidRDefault="00A469CE" w:rsidP="00821C36">
      <w:pPr>
        <w:pStyle w:val="Odstavecseseznamem"/>
        <w:numPr>
          <w:ilvl w:val="0"/>
          <w:numId w:val="11"/>
        </w:numPr>
        <w:rPr>
          <w:rFonts w:asciiTheme="minorHAnsi" w:hAnsiTheme="minorHAnsi" w:cstheme="minorHAnsi"/>
        </w:rPr>
      </w:pPr>
      <w:r w:rsidRPr="00661CD4">
        <w:rPr>
          <w:rFonts w:asciiTheme="minorHAnsi" w:hAnsiTheme="minorHAnsi" w:cstheme="minorHAnsi"/>
        </w:rPr>
        <w:t>Veškeré činnosti nutné či související s reklamací vad činí Prodávající sám na své náklady v součinnosti s Kupujícím a v jeho provozní době tak, aby svými činnostmi neohrozil, nebo neomezil činnost Kupujícího.</w:t>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ZÁVAZKY SMLUVNÍCH STRAN PŘI PLNĚNÍ DLE KUPNÍ SMLOUVY</w:t>
      </w:r>
    </w:p>
    <w:p w:rsidR="00A469CE" w:rsidRPr="00661CD4" w:rsidRDefault="00A469CE" w:rsidP="00821C36">
      <w:pPr>
        <w:pStyle w:val="Odstavecseseznamem"/>
        <w:numPr>
          <w:ilvl w:val="0"/>
          <w:numId w:val="14"/>
        </w:numPr>
        <w:rPr>
          <w:rFonts w:asciiTheme="minorHAnsi" w:hAnsiTheme="minorHAnsi" w:cstheme="minorHAnsi"/>
        </w:rPr>
      </w:pPr>
      <w:r w:rsidRPr="00661CD4">
        <w:rPr>
          <w:rFonts w:asciiTheme="minorHAnsi" w:hAnsiTheme="minorHAnsi" w:cstheme="minorHAnsi"/>
        </w:rPr>
        <w:t>Prodávající je povinen pověřit plněním závazků z této Kupní smlouvy pouze ty zaměstnance, kteří jsou k tomu odborně způsobilí.</w:t>
      </w:r>
    </w:p>
    <w:p w:rsidR="00A469CE" w:rsidRPr="00661CD4" w:rsidRDefault="00A469CE" w:rsidP="00821C36">
      <w:pPr>
        <w:pStyle w:val="Odstavecseseznamem"/>
        <w:numPr>
          <w:ilvl w:val="0"/>
          <w:numId w:val="14"/>
        </w:numPr>
        <w:rPr>
          <w:rFonts w:asciiTheme="minorHAnsi" w:hAnsiTheme="minorHAnsi" w:cstheme="minorHAnsi"/>
        </w:rPr>
      </w:pPr>
      <w:r w:rsidRPr="00661CD4">
        <w:rPr>
          <w:rFonts w:asciiTheme="minorHAnsi" w:hAnsiTheme="minorHAnsi" w:cstheme="minorHAnsi"/>
        </w:rPr>
        <w:t>Prodávající je povinen před</w:t>
      </w:r>
      <w:r w:rsidR="00A6315E">
        <w:rPr>
          <w:rFonts w:asciiTheme="minorHAnsi" w:hAnsiTheme="minorHAnsi" w:cstheme="minorHAnsi"/>
        </w:rPr>
        <w:t>ložit přílohou smlouvy tabulku poddo</w:t>
      </w:r>
      <w:r w:rsidRPr="00661CD4">
        <w:rPr>
          <w:rFonts w:asciiTheme="minorHAnsi" w:hAnsiTheme="minorHAnsi" w:cstheme="minorHAnsi"/>
        </w:rPr>
        <w:t xml:space="preserve">davatelského zajištění zakázky. </w:t>
      </w:r>
    </w:p>
    <w:p w:rsidR="00A469CE" w:rsidRPr="00661CD4" w:rsidRDefault="00A469CE" w:rsidP="00821C36">
      <w:pPr>
        <w:pStyle w:val="Odstavecseseznamem"/>
        <w:numPr>
          <w:ilvl w:val="0"/>
          <w:numId w:val="14"/>
        </w:numPr>
        <w:rPr>
          <w:rFonts w:asciiTheme="minorHAnsi" w:hAnsiTheme="minorHAnsi" w:cstheme="minorHAnsi"/>
        </w:rPr>
      </w:pPr>
      <w:r w:rsidRPr="00661CD4">
        <w:rPr>
          <w:rFonts w:asciiTheme="minorHAnsi" w:hAnsiTheme="minorHAnsi" w:cstheme="minorHAnsi"/>
        </w:rPr>
        <w:t>Veškerá komunikace na základě této Kupní smlouvy je činěna písemně, není-li touto Kupní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třetího dne od podání písemné zprávy či dokumentu k poštovní přepravě.</w:t>
      </w:r>
    </w:p>
    <w:p w:rsidR="00A469CE" w:rsidRPr="00661CD4" w:rsidRDefault="00A469CE" w:rsidP="00821C36">
      <w:pPr>
        <w:pStyle w:val="Odstavecseseznamem"/>
        <w:numPr>
          <w:ilvl w:val="0"/>
          <w:numId w:val="14"/>
        </w:numPr>
        <w:rPr>
          <w:rFonts w:asciiTheme="minorHAnsi" w:hAnsiTheme="minorHAnsi" w:cstheme="minorHAnsi"/>
        </w:rPr>
      </w:pPr>
      <w:r w:rsidRPr="00661CD4">
        <w:rPr>
          <w:rFonts w:asciiTheme="minorHAnsi" w:hAnsiTheme="minorHAnsi" w:cstheme="minorHAnsi"/>
        </w:rPr>
        <w:t>Kupující se zavazuje zajistit pracovníkům Prodávajícího během plnění předmětu této Kupní smlouvy, je-li to nezbytné, přístup na příslušná pracoviště a součinnost nezbytnou k provedení předmětu plnění. Prodávající se zavazuje dodržovat v objektech Kupujícího příslušné bezpečnostní předpisy.</w:t>
      </w:r>
    </w:p>
    <w:p w:rsidR="00A469CE" w:rsidRPr="00661CD4" w:rsidRDefault="00A469CE" w:rsidP="00821C36">
      <w:pPr>
        <w:pStyle w:val="Odstavecseseznamem"/>
        <w:numPr>
          <w:ilvl w:val="0"/>
          <w:numId w:val="14"/>
        </w:numPr>
        <w:rPr>
          <w:rFonts w:asciiTheme="minorHAnsi" w:hAnsiTheme="minorHAnsi" w:cstheme="minorHAnsi"/>
        </w:rPr>
      </w:pPr>
      <w:r w:rsidRPr="00661CD4">
        <w:rPr>
          <w:rFonts w:asciiTheme="minorHAnsi" w:hAnsiTheme="minorHAnsi" w:cstheme="minorHAnsi"/>
        </w:rPr>
        <w:lastRenderedPageBreak/>
        <w:t>Při plnění této Kupní smlouvy je Prodávající vázán touto Kupní smlouvou,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 škodu vzniklou v této příčinné souvislosti.</w:t>
      </w:r>
    </w:p>
    <w:p w:rsidR="00A469CE" w:rsidRPr="00661CD4" w:rsidRDefault="00A469CE" w:rsidP="00821C36">
      <w:pPr>
        <w:pStyle w:val="Odstavecseseznamem"/>
        <w:numPr>
          <w:ilvl w:val="0"/>
          <w:numId w:val="14"/>
        </w:numPr>
        <w:rPr>
          <w:rFonts w:asciiTheme="minorHAnsi" w:hAnsiTheme="minorHAnsi" w:cstheme="minorHAnsi"/>
        </w:rPr>
      </w:pPr>
      <w:r w:rsidRPr="00661CD4">
        <w:rPr>
          <w:rFonts w:asciiTheme="minorHAnsi" w:hAnsiTheme="minorHAnsi" w:cstheme="minorHAnsi"/>
        </w:rPr>
        <w:t>Prodávající se zavazuje:</w:t>
      </w:r>
    </w:p>
    <w:p w:rsidR="00A469CE" w:rsidRPr="00661CD4" w:rsidRDefault="00A469CE" w:rsidP="003C183A">
      <w:pPr>
        <w:pStyle w:val="Odstavecseseznamem"/>
        <w:numPr>
          <w:ilvl w:val="1"/>
          <w:numId w:val="14"/>
        </w:numPr>
        <w:rPr>
          <w:rFonts w:asciiTheme="minorHAnsi" w:hAnsiTheme="minorHAnsi" w:cstheme="minorHAnsi"/>
        </w:rPr>
      </w:pPr>
      <w:r w:rsidRPr="00661CD4">
        <w:rPr>
          <w:rFonts w:asciiTheme="minorHAnsi" w:hAnsiTheme="minorHAnsi" w:cstheme="minorHAnsi"/>
        </w:rPr>
        <w:t>informovat neprodleně Kupujícího o všech skutečnostech majících vliv na plnění dle této Kupní smlouvy,</w:t>
      </w:r>
    </w:p>
    <w:p w:rsidR="00A469CE" w:rsidRPr="00661CD4" w:rsidRDefault="00A469CE" w:rsidP="003C183A">
      <w:pPr>
        <w:pStyle w:val="Odstavecseseznamem"/>
        <w:numPr>
          <w:ilvl w:val="1"/>
          <w:numId w:val="14"/>
        </w:numPr>
        <w:rPr>
          <w:rFonts w:asciiTheme="minorHAnsi" w:hAnsiTheme="minorHAnsi" w:cstheme="minorHAnsi"/>
        </w:rPr>
      </w:pPr>
      <w:r w:rsidRPr="00661CD4">
        <w:rPr>
          <w:rFonts w:asciiTheme="minorHAnsi" w:hAnsiTheme="minorHAnsi" w:cstheme="minorHAnsi"/>
        </w:rPr>
        <w:t>plnit řádně a ve stanoveném termínu své povinnosti vyplývající z této Kupní smlouvy,</w:t>
      </w:r>
    </w:p>
    <w:p w:rsidR="00A469CE" w:rsidRPr="00661CD4" w:rsidRDefault="00A469CE" w:rsidP="003C183A">
      <w:pPr>
        <w:pStyle w:val="Odstavecseseznamem"/>
        <w:numPr>
          <w:ilvl w:val="1"/>
          <w:numId w:val="14"/>
        </w:numPr>
        <w:rPr>
          <w:rFonts w:asciiTheme="minorHAnsi" w:hAnsiTheme="minorHAnsi" w:cstheme="minorHAnsi"/>
        </w:rPr>
      </w:pPr>
      <w:r w:rsidRPr="00661CD4">
        <w:rPr>
          <w:rFonts w:asciiTheme="minorHAnsi" w:hAnsiTheme="minorHAnsi" w:cstheme="minorHAnsi"/>
        </w:rPr>
        <w:t>požádat včas Kupujícího o potřebnou součinnost za účelem řádného plnění této Kupní smlouvy,</w:t>
      </w:r>
    </w:p>
    <w:p w:rsidR="00A469CE" w:rsidRPr="00661CD4" w:rsidRDefault="00A469CE" w:rsidP="000902A3">
      <w:pPr>
        <w:pStyle w:val="Odstavecseseznamem"/>
        <w:numPr>
          <w:ilvl w:val="1"/>
          <w:numId w:val="14"/>
        </w:numPr>
        <w:rPr>
          <w:rFonts w:asciiTheme="minorHAnsi" w:hAnsiTheme="minorHAnsi" w:cstheme="minorHAnsi"/>
        </w:rPr>
      </w:pPr>
      <w:r w:rsidRPr="00661CD4">
        <w:rPr>
          <w:rFonts w:asciiTheme="minorHAnsi" w:hAnsiTheme="minorHAnsi" w:cstheme="minorHAnsi"/>
        </w:rPr>
        <w:t>umožnit na vyžádání Kupujícího provést společně s Prodávajícím výstupní kontrolu předmětu plnění v místě výroby,</w:t>
      </w:r>
    </w:p>
    <w:p w:rsidR="00A469CE" w:rsidRPr="00661CD4" w:rsidRDefault="00A469CE" w:rsidP="00821C36">
      <w:pPr>
        <w:pStyle w:val="Odstavecseseznamem"/>
        <w:numPr>
          <w:ilvl w:val="0"/>
          <w:numId w:val="14"/>
        </w:numPr>
        <w:rPr>
          <w:rFonts w:asciiTheme="minorHAnsi" w:hAnsiTheme="minorHAnsi" w:cstheme="minorHAnsi"/>
        </w:rPr>
      </w:pPr>
      <w:r w:rsidRPr="00661CD4">
        <w:rPr>
          <w:rFonts w:asciiTheme="minorHAnsi" w:hAnsiTheme="minorHAnsi" w:cstheme="minorHAnsi"/>
        </w:rPr>
        <w:t xml:space="preserve">Prodávající není oprávněn postoupit, ani převést jakákoliv svá práva či povinnosti vyplývající z této Kupní smlouvy bez předchozího písemného souhlasu Kupujícího. </w:t>
      </w:r>
    </w:p>
    <w:p w:rsidR="00A469CE" w:rsidRPr="00661CD4" w:rsidRDefault="00A469CE" w:rsidP="00821C36">
      <w:pPr>
        <w:pStyle w:val="Odstavecseseznamem"/>
        <w:numPr>
          <w:ilvl w:val="0"/>
          <w:numId w:val="14"/>
        </w:numPr>
        <w:rPr>
          <w:rFonts w:asciiTheme="minorHAnsi" w:hAnsiTheme="minorHAnsi" w:cstheme="minorHAnsi"/>
        </w:rPr>
      </w:pPr>
      <w:r w:rsidRPr="00661CD4">
        <w:rPr>
          <w:rFonts w:asciiTheme="minorHAnsi" w:hAnsiTheme="minorHAnsi" w:cstheme="minorHAnsi"/>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smlouvy jako svou referenci ve svých nabídkách v zákonem stanoveném rozsahu, popřípadě rozsahu stanoveném zadavatelem.</w:t>
      </w:r>
    </w:p>
    <w:p w:rsidR="00A469CE" w:rsidRPr="00661CD4" w:rsidRDefault="00A469CE" w:rsidP="00821C36">
      <w:pPr>
        <w:pStyle w:val="Odstavecseseznamem"/>
        <w:numPr>
          <w:ilvl w:val="0"/>
          <w:numId w:val="14"/>
        </w:numPr>
        <w:rPr>
          <w:rFonts w:asciiTheme="minorHAnsi" w:hAnsiTheme="minorHAnsi" w:cstheme="minorHAnsi"/>
        </w:rPr>
      </w:pPr>
      <w:r w:rsidRPr="00661CD4">
        <w:rPr>
          <w:rFonts w:asciiTheme="minorHAnsi" w:hAnsiTheme="minorHAnsi" w:cstheme="minorHAnsi"/>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subdodavatelů.</w:t>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 xml:space="preserve">PŘECHOD VLASTNICTVÍ A NEBEZPEČÍ ŠKODY </w:t>
      </w:r>
    </w:p>
    <w:p w:rsidR="00A469CE" w:rsidRPr="00661CD4" w:rsidRDefault="00A469CE" w:rsidP="00377D9A">
      <w:pPr>
        <w:pStyle w:val="Odstavecseseznamem"/>
        <w:numPr>
          <w:ilvl w:val="0"/>
          <w:numId w:val="15"/>
        </w:numPr>
        <w:rPr>
          <w:rFonts w:asciiTheme="minorHAnsi" w:hAnsiTheme="minorHAnsi" w:cstheme="minorHAnsi"/>
        </w:rPr>
      </w:pPr>
      <w:r w:rsidRPr="00661CD4">
        <w:rPr>
          <w:rFonts w:asciiTheme="minorHAnsi" w:hAnsiTheme="minorHAnsi" w:cstheme="minorHAnsi"/>
        </w:rPr>
        <w:t>Vlastnictví k předmětu plnění dodanému na základě této Kupní smlouvy přechází na Kupujícího okamžikem podpisu protokolu o předání a převzetí plnění oběma Smluvními stranami Tímto okamžikem přechází na Kupujícího rovněž nebezpečí škody na předmětu plnění.</w:t>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SMLUVNÍ SANKCE</w:t>
      </w:r>
    </w:p>
    <w:p w:rsidR="00A469CE" w:rsidRPr="00661CD4" w:rsidRDefault="00A469CE" w:rsidP="00821C36">
      <w:pPr>
        <w:pStyle w:val="Odstavecseseznamem"/>
        <w:numPr>
          <w:ilvl w:val="0"/>
          <w:numId w:val="16"/>
        </w:numPr>
        <w:rPr>
          <w:rFonts w:asciiTheme="minorHAnsi" w:hAnsiTheme="minorHAnsi" w:cstheme="minorHAnsi"/>
        </w:rPr>
      </w:pPr>
      <w:r w:rsidRPr="00661CD4">
        <w:rPr>
          <w:rFonts w:asciiTheme="minorHAnsi" w:hAnsiTheme="minorHAnsi" w:cstheme="minorHAnsi"/>
        </w:rPr>
        <w:t xml:space="preserve">Smluvní strany se dohodly, že: </w:t>
      </w:r>
    </w:p>
    <w:p w:rsidR="00A469CE" w:rsidRPr="00661CD4" w:rsidRDefault="00A469CE" w:rsidP="00821C36">
      <w:pPr>
        <w:pStyle w:val="Odstavecseseznamem"/>
        <w:numPr>
          <w:ilvl w:val="0"/>
          <w:numId w:val="17"/>
        </w:numPr>
        <w:rPr>
          <w:rFonts w:asciiTheme="minorHAnsi" w:hAnsiTheme="minorHAnsi" w:cstheme="minorHAnsi"/>
        </w:rPr>
      </w:pPr>
      <w:r w:rsidRPr="00661CD4">
        <w:rPr>
          <w:rFonts w:asciiTheme="minorHAnsi" w:hAnsiTheme="minorHAnsi" w:cstheme="minorHAnsi"/>
        </w:rPr>
        <w:t>Prodávající zaplatí Kupujícímu smluvní pokutu ve výši 2.000,- Kč za každý</w:t>
      </w:r>
      <w:r w:rsidR="00E903B8" w:rsidRPr="00661CD4">
        <w:rPr>
          <w:rFonts w:asciiTheme="minorHAnsi" w:hAnsiTheme="minorHAnsi" w:cstheme="minorHAnsi"/>
        </w:rPr>
        <w:t xml:space="preserve"> i jen</w:t>
      </w:r>
      <w:r w:rsidRPr="00661CD4">
        <w:rPr>
          <w:rFonts w:asciiTheme="minorHAnsi" w:hAnsiTheme="minorHAnsi" w:cstheme="minorHAnsi"/>
        </w:rPr>
        <w:t xml:space="preserve"> započatý kalendářní den prodlení s dodáním předmětu plnění. </w:t>
      </w:r>
    </w:p>
    <w:p w:rsidR="00A469CE" w:rsidRPr="00661CD4" w:rsidRDefault="00A469CE" w:rsidP="00821C36">
      <w:pPr>
        <w:pStyle w:val="Odstavecseseznamem"/>
        <w:numPr>
          <w:ilvl w:val="0"/>
          <w:numId w:val="17"/>
        </w:numPr>
        <w:rPr>
          <w:rFonts w:asciiTheme="minorHAnsi" w:hAnsiTheme="minorHAnsi" w:cstheme="minorHAnsi"/>
        </w:rPr>
      </w:pPr>
      <w:r w:rsidRPr="00661CD4">
        <w:rPr>
          <w:rFonts w:asciiTheme="minorHAnsi" w:hAnsiTheme="minorHAnsi" w:cstheme="minorHAnsi"/>
        </w:rPr>
        <w:t xml:space="preserve">Prodávající zaplatí Kupujícímu smluvní pokutu za prodlení s odstraňováním vad a nedodělků zjištěných v rámci přejímacího řízení ve výši 500,- Kč za každou vadu a </w:t>
      </w:r>
      <w:r w:rsidR="00E903B8" w:rsidRPr="00661CD4">
        <w:rPr>
          <w:rFonts w:asciiTheme="minorHAnsi" w:hAnsiTheme="minorHAnsi" w:cstheme="minorHAnsi"/>
        </w:rPr>
        <w:t xml:space="preserve">každý i jen </w:t>
      </w:r>
      <w:r w:rsidRPr="00661CD4">
        <w:rPr>
          <w:rFonts w:asciiTheme="minorHAnsi" w:hAnsiTheme="minorHAnsi" w:cstheme="minorHAnsi"/>
        </w:rPr>
        <w:t>započatý kalendářní den prodlení s odstraněním vady.</w:t>
      </w:r>
    </w:p>
    <w:p w:rsidR="00A469CE" w:rsidRPr="00661CD4" w:rsidRDefault="00A469CE" w:rsidP="00821C36">
      <w:pPr>
        <w:pStyle w:val="Odstavecseseznamem"/>
        <w:numPr>
          <w:ilvl w:val="0"/>
          <w:numId w:val="17"/>
        </w:numPr>
        <w:rPr>
          <w:rFonts w:asciiTheme="minorHAnsi" w:hAnsiTheme="minorHAnsi" w:cstheme="minorHAnsi"/>
        </w:rPr>
      </w:pPr>
      <w:r w:rsidRPr="00661CD4">
        <w:rPr>
          <w:rFonts w:asciiTheme="minorHAnsi" w:hAnsiTheme="minorHAnsi" w:cstheme="minorHAnsi"/>
        </w:rPr>
        <w:t xml:space="preserve">Prodávající zaplatí Kupujícímu smluvní pokutu za prodlení s odstraněním reklamované vady v dohodnuté lhůtě ve výši 500,- Kč za každou vadu a </w:t>
      </w:r>
      <w:r w:rsidR="00E903B8" w:rsidRPr="00661CD4">
        <w:rPr>
          <w:rFonts w:asciiTheme="minorHAnsi" w:hAnsiTheme="minorHAnsi" w:cstheme="minorHAnsi"/>
        </w:rPr>
        <w:t xml:space="preserve">každý i jen </w:t>
      </w:r>
      <w:r w:rsidRPr="00661CD4">
        <w:rPr>
          <w:rFonts w:asciiTheme="minorHAnsi" w:hAnsiTheme="minorHAnsi" w:cstheme="minorHAnsi"/>
        </w:rPr>
        <w:t>započatý kalendářní den prodlení s odstraněním vady.</w:t>
      </w:r>
    </w:p>
    <w:p w:rsidR="00A469CE" w:rsidRPr="00661CD4" w:rsidRDefault="005943C1" w:rsidP="00821C36">
      <w:pPr>
        <w:pStyle w:val="Odstavecseseznamem"/>
        <w:numPr>
          <w:ilvl w:val="0"/>
          <w:numId w:val="17"/>
        </w:numPr>
        <w:rPr>
          <w:rFonts w:asciiTheme="minorHAnsi" w:hAnsiTheme="minorHAnsi" w:cstheme="minorHAnsi"/>
        </w:rPr>
      </w:pPr>
      <w:r w:rsidRPr="00661CD4">
        <w:rPr>
          <w:rFonts w:asciiTheme="minorHAnsi" w:hAnsiTheme="minorHAnsi" w:cstheme="minorHAnsi"/>
        </w:rPr>
        <w:lastRenderedPageBreak/>
        <w:t>V případě prodlení kupujícího s úhradou dodáním předmětu plnění je prodávající oprávněn po něm požadovat úrok z prodlení ve výši 0,015 % z dlužné částky za každý i započatý kalendářní den prodlení.</w:t>
      </w:r>
    </w:p>
    <w:p w:rsidR="00A469CE" w:rsidRPr="00661CD4" w:rsidRDefault="00A469CE" w:rsidP="00BC6DC3">
      <w:pPr>
        <w:pStyle w:val="Odstavecseseznamem"/>
        <w:numPr>
          <w:ilvl w:val="0"/>
          <w:numId w:val="16"/>
        </w:numPr>
        <w:rPr>
          <w:rFonts w:asciiTheme="minorHAnsi" w:hAnsiTheme="minorHAnsi" w:cstheme="minorHAnsi"/>
        </w:rPr>
      </w:pPr>
      <w:r w:rsidRPr="00661CD4">
        <w:rPr>
          <w:rFonts w:asciiTheme="minorHAnsi" w:hAnsiTheme="minorHAnsi" w:cstheme="minorHAnsi"/>
        </w:rPr>
        <w:t>Splatnost smluvních pokut se sjednává na 30 dnů ode dne doručení jejich vyúčtování.</w:t>
      </w:r>
    </w:p>
    <w:p w:rsidR="00A469CE" w:rsidRPr="00661CD4" w:rsidRDefault="00A469CE" w:rsidP="00C6780E">
      <w:pPr>
        <w:ind w:left="360" w:hanging="360"/>
        <w:rPr>
          <w:rFonts w:asciiTheme="minorHAnsi" w:hAnsiTheme="minorHAnsi" w:cstheme="minorHAnsi"/>
        </w:rPr>
      </w:pPr>
      <w:r w:rsidRPr="00661CD4">
        <w:rPr>
          <w:rFonts w:asciiTheme="minorHAnsi" w:hAnsiTheme="minorHAnsi" w:cstheme="minorHAnsi"/>
        </w:rPr>
        <w:t xml:space="preserve">3.  Zaplacením jakékoli smluvní pokuty dle této smlouvy, není dotčeno právo oprávněné strany na náhradu škody způsobené porušením povinností dle této smlouvy.  </w:t>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UKONČENÍ SMLUVNÍHO VZTAHU</w:t>
      </w:r>
    </w:p>
    <w:p w:rsidR="00A469CE" w:rsidRPr="00661CD4" w:rsidRDefault="00A469CE" w:rsidP="009731A7">
      <w:pPr>
        <w:pStyle w:val="Odstavecseseznamem"/>
        <w:numPr>
          <w:ilvl w:val="0"/>
          <w:numId w:val="19"/>
        </w:numPr>
        <w:ind w:left="284" w:hanging="284"/>
        <w:rPr>
          <w:rFonts w:asciiTheme="minorHAnsi" w:hAnsiTheme="minorHAnsi" w:cstheme="minorHAnsi"/>
        </w:rPr>
      </w:pPr>
      <w:r w:rsidRPr="00661CD4">
        <w:rPr>
          <w:rFonts w:asciiTheme="minorHAnsi" w:hAnsiTheme="minorHAnsi" w:cstheme="minorHAnsi"/>
        </w:rPr>
        <w:t xml:space="preserve">Tato smlouva zanikne splněním závazku dle ustanovení § 1908 Občanského zákoníku nebo před uplynutím lhůty plnění z důvodu podstatného porušení povinností smluvních stran - jednostranným právním jednáním, tj. odstoupením od smlouvy. Dále může tato smlouva zaniknout dohodou, smluvních stran. Návrhy na zánik smlouvy dohodou je oprávněna vystavit kterákoli ze smluvních stran. </w:t>
      </w:r>
    </w:p>
    <w:p w:rsidR="00A469CE" w:rsidRPr="00661CD4" w:rsidRDefault="00A469CE" w:rsidP="009731A7">
      <w:pPr>
        <w:pStyle w:val="Odstavecseseznamem"/>
        <w:numPr>
          <w:ilvl w:val="0"/>
          <w:numId w:val="19"/>
        </w:numPr>
        <w:ind w:left="284" w:hanging="284"/>
        <w:rPr>
          <w:rFonts w:asciiTheme="minorHAnsi" w:hAnsiTheme="minorHAnsi" w:cstheme="minorHAnsi"/>
        </w:rPr>
      </w:pPr>
      <w:r w:rsidRPr="00661CD4">
        <w:rPr>
          <w:rFonts w:asciiTheme="minorHAnsi" w:hAnsiTheme="minorHAnsi" w:cstheme="minorHAnsi"/>
        </w:rPr>
        <w:t>Kterákoli smluvní strana je povinna písemně oznámit druhé straně, že poruší své povinnosti plynoucí ze závazkového vztahu. Také je povinna oznámit skutečnosti, které se týkají podstatného zhoršení výrobních poměrů, majetkových poměrů, případně i kapacitních či personálních poměrů, které by mohly mít i jednotlivě negativní vliv na plnění její povinnosti plynoucí z předmětné smlouvy. Je tedy povinna druhé straně oznámit povahu překážky včetně důvodů, které jí brání nebo budou bránit v plnění povinností a o jejich důsledcích.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rsidR="00A469CE" w:rsidRPr="00661CD4" w:rsidRDefault="00A469CE" w:rsidP="009731A7">
      <w:pPr>
        <w:pStyle w:val="Odstavecseseznamem"/>
        <w:numPr>
          <w:ilvl w:val="0"/>
          <w:numId w:val="19"/>
        </w:numPr>
        <w:ind w:left="284" w:hanging="284"/>
        <w:rPr>
          <w:rFonts w:asciiTheme="minorHAnsi" w:hAnsiTheme="minorHAnsi" w:cstheme="minorHAnsi"/>
        </w:rPr>
      </w:pPr>
      <w:r w:rsidRPr="00661CD4">
        <w:rPr>
          <w:rFonts w:asciiTheme="minorHAnsi" w:hAnsiTheme="minorHAnsi" w:cstheme="minorHAnsi"/>
        </w:rPr>
        <w:t xml:space="preserve">Odstoupení od smlouvy musí odstupující strana oznámit druhé straně písemně bez zbytečného odkladu poté,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rsidR="00A469CE" w:rsidRPr="00661CD4" w:rsidRDefault="00A469CE" w:rsidP="009731A7">
      <w:pPr>
        <w:pStyle w:val="Odstavecseseznamem"/>
        <w:numPr>
          <w:ilvl w:val="0"/>
          <w:numId w:val="19"/>
        </w:numPr>
        <w:ind w:left="284" w:hanging="284"/>
        <w:rPr>
          <w:rFonts w:asciiTheme="minorHAnsi" w:hAnsiTheme="minorHAnsi" w:cstheme="minorHAnsi"/>
        </w:rPr>
      </w:pPr>
      <w:r w:rsidRPr="00661CD4">
        <w:rPr>
          <w:rFonts w:asciiTheme="minorHAnsi" w:hAnsiTheme="minorHAnsi" w:cstheme="minorHAnsi"/>
        </w:rPr>
        <w:t>Stanoví-li strana oprávněná pro dodatečné plnění lhůtu, což však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A469CE" w:rsidRPr="00661CD4" w:rsidRDefault="00A469CE" w:rsidP="009731A7">
      <w:pPr>
        <w:pStyle w:val="Odstavecseseznamem"/>
        <w:numPr>
          <w:ilvl w:val="0"/>
          <w:numId w:val="19"/>
        </w:numPr>
        <w:ind w:left="284" w:hanging="284"/>
        <w:rPr>
          <w:rFonts w:asciiTheme="minorHAnsi" w:hAnsiTheme="minorHAnsi" w:cstheme="minorHAnsi"/>
        </w:rPr>
      </w:pPr>
      <w:r w:rsidRPr="00661CD4">
        <w:rPr>
          <w:rFonts w:asciiTheme="minorHAnsi" w:hAnsiTheme="minorHAnsi" w:cstheme="minorHAnsi"/>
        </w:rPr>
        <w:t>Podstatným porušením smlouvy opravňujícím Kupujícího odstoupit od smlouvy mimo ujednání uvedená v jiných článcích smlouvy se rozumí:</w:t>
      </w:r>
    </w:p>
    <w:p w:rsidR="00A469CE" w:rsidRPr="00661CD4" w:rsidRDefault="003D305A" w:rsidP="009731A7">
      <w:pPr>
        <w:pStyle w:val="Odstavecseseznamem"/>
        <w:numPr>
          <w:ilvl w:val="0"/>
          <w:numId w:val="0"/>
        </w:numPr>
        <w:ind w:left="567" w:hanging="283"/>
        <w:rPr>
          <w:rFonts w:asciiTheme="minorHAnsi" w:hAnsiTheme="minorHAnsi" w:cstheme="minorHAnsi"/>
        </w:rPr>
      </w:pPr>
      <w:r w:rsidRPr="00661CD4">
        <w:rPr>
          <w:rFonts w:asciiTheme="minorHAnsi" w:hAnsiTheme="minorHAnsi" w:cstheme="minorHAnsi"/>
        </w:rPr>
        <w:t>a</w:t>
      </w:r>
      <w:r w:rsidR="00A469CE" w:rsidRPr="00661CD4">
        <w:rPr>
          <w:rFonts w:asciiTheme="minorHAnsi" w:hAnsiTheme="minorHAnsi" w:cstheme="minorHAnsi"/>
        </w:rPr>
        <w:t xml:space="preserve">) v případě, že Prodávající postupuje při plnění dodávky v rozporu se zadáním Kupujícího, Kupující jej písemně vyzve k odstranění nedostatků a Prodávající tak neučiní </w:t>
      </w:r>
    </w:p>
    <w:p w:rsidR="00A469CE" w:rsidRPr="00661CD4" w:rsidRDefault="003D305A" w:rsidP="009731A7">
      <w:pPr>
        <w:pStyle w:val="Odstavecseseznamem"/>
        <w:numPr>
          <w:ilvl w:val="0"/>
          <w:numId w:val="0"/>
        </w:numPr>
        <w:ind w:left="567" w:hanging="283"/>
        <w:rPr>
          <w:rFonts w:asciiTheme="minorHAnsi" w:hAnsiTheme="minorHAnsi" w:cstheme="minorHAnsi"/>
        </w:rPr>
      </w:pPr>
      <w:r w:rsidRPr="00661CD4">
        <w:rPr>
          <w:rFonts w:asciiTheme="minorHAnsi" w:hAnsiTheme="minorHAnsi" w:cstheme="minorHAnsi"/>
        </w:rPr>
        <w:t>b</w:t>
      </w:r>
      <w:r w:rsidR="00A469CE" w:rsidRPr="00661CD4">
        <w:rPr>
          <w:rFonts w:asciiTheme="minorHAnsi" w:hAnsiTheme="minorHAnsi" w:cstheme="minorHAnsi"/>
        </w:rPr>
        <w:t>) pravomocné ukončení insolvenčního řízení na majetek Prodávajícího</w:t>
      </w:r>
      <w:r w:rsidRPr="00661CD4">
        <w:rPr>
          <w:rFonts w:asciiTheme="minorHAnsi" w:hAnsiTheme="minorHAnsi" w:cstheme="minorHAnsi"/>
        </w:rPr>
        <w:t>, s výjimkou pokud nebude návrh zamítnut pro neopodstatněnost</w:t>
      </w:r>
    </w:p>
    <w:p w:rsidR="00A469CE" w:rsidRPr="00661CD4" w:rsidRDefault="00A469CE" w:rsidP="009731A7">
      <w:pPr>
        <w:pStyle w:val="Odstavecseseznamem"/>
        <w:numPr>
          <w:ilvl w:val="0"/>
          <w:numId w:val="19"/>
        </w:numPr>
        <w:ind w:left="284" w:hanging="284"/>
        <w:rPr>
          <w:rFonts w:asciiTheme="minorHAnsi" w:hAnsiTheme="minorHAnsi" w:cstheme="minorHAnsi"/>
        </w:rPr>
      </w:pPr>
      <w:r w:rsidRPr="00661CD4">
        <w:rPr>
          <w:rFonts w:asciiTheme="minorHAnsi" w:hAnsiTheme="minorHAnsi" w:cstheme="minorHAnsi"/>
        </w:rPr>
        <w:t>Podstatným porušením smlouvy opravňujícím Prodávajícího odstoupit od smlouvy je prodlení Kupujícího s úhradou daňového dokladu (faktury) dle v předmětné smlouvě dohodnutého platebního režimu delším než 30 dní počítáno ode dne jeho splatnosti.</w:t>
      </w:r>
    </w:p>
    <w:p w:rsidR="00A469CE" w:rsidRPr="00661CD4" w:rsidRDefault="00A469CE" w:rsidP="009731A7">
      <w:pPr>
        <w:pStyle w:val="Odstavecseseznamem"/>
        <w:numPr>
          <w:ilvl w:val="0"/>
          <w:numId w:val="19"/>
        </w:numPr>
        <w:ind w:left="284" w:hanging="284"/>
        <w:rPr>
          <w:rFonts w:asciiTheme="minorHAnsi" w:hAnsiTheme="minorHAnsi" w:cstheme="minorHAnsi"/>
        </w:rPr>
      </w:pPr>
      <w:r w:rsidRPr="00661CD4">
        <w:rPr>
          <w:rFonts w:asciiTheme="minorHAnsi" w:hAnsiTheme="minorHAnsi" w:cstheme="minorHAnsi"/>
        </w:rPr>
        <w:lastRenderedPageBreak/>
        <w:t>.Důsledky odstoupení od smlouvy:</w:t>
      </w:r>
    </w:p>
    <w:p w:rsidR="00A469CE" w:rsidRPr="00661CD4" w:rsidRDefault="00A469CE" w:rsidP="009731A7">
      <w:pPr>
        <w:pStyle w:val="Odstavecseseznamem"/>
        <w:numPr>
          <w:ilvl w:val="0"/>
          <w:numId w:val="20"/>
        </w:numPr>
        <w:ind w:left="709" w:hanging="425"/>
        <w:rPr>
          <w:rFonts w:asciiTheme="minorHAnsi" w:hAnsiTheme="minorHAnsi" w:cstheme="minorHAnsi"/>
        </w:rPr>
      </w:pPr>
      <w:r w:rsidRPr="00661CD4">
        <w:rPr>
          <w:rFonts w:asciiTheme="minorHAnsi" w:hAnsiTheme="minorHAnsi" w:cstheme="minorHAnsi"/>
        </w:rPr>
        <w:t xml:space="preserve">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rsidR="00A469CE" w:rsidRPr="00661CD4" w:rsidRDefault="00A469CE" w:rsidP="009731A7">
      <w:pPr>
        <w:pStyle w:val="Odstavecseseznamem"/>
        <w:numPr>
          <w:ilvl w:val="0"/>
          <w:numId w:val="19"/>
        </w:numPr>
        <w:ind w:left="426" w:hanging="426"/>
        <w:rPr>
          <w:rFonts w:asciiTheme="minorHAnsi" w:hAnsiTheme="minorHAnsi" w:cstheme="minorHAnsi"/>
        </w:rPr>
      </w:pPr>
      <w:r w:rsidRPr="00661CD4">
        <w:rPr>
          <w:rFonts w:asciiTheme="minorHAnsi" w:hAnsiTheme="minorHAnsi" w:cstheme="minorHAnsi"/>
        </w:rPr>
        <w:t>V případě, že nedojde mezi Prodávajícím a Kupujícím dle výše uvedeného v postupu ke shodě a písemné dohodě, bude postupováno dle čl. XI této smlouvy.</w:t>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SPORY</w:t>
      </w:r>
    </w:p>
    <w:p w:rsidR="00A469CE" w:rsidRPr="00661CD4" w:rsidRDefault="00A469CE" w:rsidP="00821C36">
      <w:pPr>
        <w:pStyle w:val="Odstavecseseznamem"/>
        <w:numPr>
          <w:ilvl w:val="0"/>
          <w:numId w:val="22"/>
        </w:numPr>
        <w:rPr>
          <w:rFonts w:asciiTheme="minorHAnsi" w:hAnsiTheme="minorHAnsi" w:cstheme="minorHAnsi"/>
        </w:rPr>
      </w:pPr>
      <w:r w:rsidRPr="00661CD4">
        <w:rPr>
          <w:rFonts w:asciiTheme="minorHAnsi" w:hAnsiTheme="minorHAnsi" w:cstheme="minorHAnsi"/>
        </w:rPr>
        <w:t>Veškeré spory mezi Smluvními stranami vzniklé z této Kupní smlouvy nebo v souvislosti s ní, budou řešeny pokud možno nejprve smírně.</w:t>
      </w:r>
    </w:p>
    <w:p w:rsidR="00A469CE" w:rsidRPr="00661CD4" w:rsidRDefault="00A469CE" w:rsidP="00821C36">
      <w:pPr>
        <w:pStyle w:val="Odstavecseseznamem"/>
        <w:numPr>
          <w:ilvl w:val="0"/>
          <w:numId w:val="22"/>
        </w:numPr>
        <w:rPr>
          <w:rFonts w:asciiTheme="minorHAnsi" w:hAnsiTheme="minorHAnsi" w:cstheme="minorHAnsi"/>
        </w:rPr>
      </w:pPr>
      <w:r w:rsidRPr="00661CD4">
        <w:rPr>
          <w:rFonts w:asciiTheme="minorHAnsi" w:hAnsiTheme="minorHAnsi" w:cstheme="minorHAnsi"/>
        </w:rPr>
        <w:t>Jakýkoli spor vzniklý z této smlouvy, pokud se jej nepodaří urovnat jednáním mezi smluvními stranami, bude rozhodnut k tomu věcně příslušným soudem.</w:t>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VYŠŠÍ MOC</w:t>
      </w:r>
    </w:p>
    <w:p w:rsidR="00A469CE" w:rsidRPr="00661CD4" w:rsidRDefault="00A469CE" w:rsidP="00821C36">
      <w:pPr>
        <w:pStyle w:val="Odstavecseseznamem"/>
        <w:numPr>
          <w:ilvl w:val="0"/>
          <w:numId w:val="23"/>
        </w:numPr>
        <w:rPr>
          <w:rFonts w:asciiTheme="minorHAnsi" w:hAnsiTheme="minorHAnsi" w:cstheme="minorHAnsi"/>
        </w:rPr>
      </w:pPr>
      <w:r w:rsidRPr="00661CD4">
        <w:rPr>
          <w:rFonts w:asciiTheme="minorHAnsi" w:hAnsiTheme="minorHAnsi" w:cstheme="minorHAnsi"/>
        </w:rPr>
        <w:t xml:space="preserve">Za případy vyšší moci jsou považovány takové neobvyklé okolnosti, které brání trvale nebo dočasné plnění smlouvou stanovených povinností, které nastanou po nabytí platnosti smlouvy a které nemohly být ani Kupujícím, ani Prodávajícím objektivně předvídány nebo odvráceny. </w:t>
      </w:r>
    </w:p>
    <w:p w:rsidR="00A469CE" w:rsidRPr="00661CD4" w:rsidRDefault="00A469CE" w:rsidP="00821C36">
      <w:pPr>
        <w:pStyle w:val="Odstavecseseznamem"/>
        <w:numPr>
          <w:ilvl w:val="0"/>
          <w:numId w:val="23"/>
        </w:numPr>
        <w:rPr>
          <w:rFonts w:asciiTheme="minorHAnsi" w:hAnsiTheme="minorHAnsi" w:cstheme="minorHAnsi"/>
        </w:rPr>
      </w:pPr>
      <w:r w:rsidRPr="00661CD4">
        <w:rPr>
          <w:rFonts w:asciiTheme="minorHAnsi" w:hAnsiTheme="minorHAnsi" w:cstheme="minorHAnsi"/>
        </w:rP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rsidR="00A469CE" w:rsidRPr="00661CD4" w:rsidRDefault="00A469CE" w:rsidP="00A56918">
      <w:pPr>
        <w:pStyle w:val="Odstavecseseznamem"/>
        <w:numPr>
          <w:ilvl w:val="0"/>
          <w:numId w:val="23"/>
        </w:numPr>
        <w:rPr>
          <w:rFonts w:asciiTheme="minorHAnsi" w:hAnsiTheme="minorHAnsi" w:cstheme="minorHAnsi"/>
        </w:rPr>
      </w:pPr>
      <w:r w:rsidRPr="00661CD4">
        <w:rPr>
          <w:rFonts w:asciiTheme="minorHAnsi" w:hAnsiTheme="minorHAnsi" w:cstheme="minorHAnsi"/>
        </w:rPr>
        <w:t>V případě, že působení vyšší moci trvá déle než 90 dní, vyjasní si obě smluvní strany další provádění předmětu plnění, resp. změnu dodatkem k této smlouvě.</w:t>
      </w:r>
    </w:p>
    <w:p w:rsidR="00A469CE" w:rsidRPr="00661CD4" w:rsidRDefault="00A469CE" w:rsidP="00821C36">
      <w:pPr>
        <w:pStyle w:val="Nadpislnku"/>
        <w:rPr>
          <w:rFonts w:asciiTheme="minorHAnsi" w:hAnsiTheme="minorHAnsi" w:cstheme="minorHAnsi"/>
        </w:rPr>
      </w:pPr>
      <w:r w:rsidRPr="00661CD4">
        <w:rPr>
          <w:rFonts w:asciiTheme="minorHAnsi" w:hAnsiTheme="minorHAnsi" w:cstheme="minorHAnsi"/>
        </w:rPr>
        <w:t xml:space="preserve">ZÁVĚREČNÁ USTANOVENÍ </w:t>
      </w:r>
    </w:p>
    <w:p w:rsidR="00A469CE" w:rsidRDefault="00A469CE" w:rsidP="00821C36">
      <w:pPr>
        <w:pStyle w:val="Odstavecseseznamem"/>
        <w:numPr>
          <w:ilvl w:val="0"/>
          <w:numId w:val="24"/>
        </w:numPr>
        <w:rPr>
          <w:rFonts w:asciiTheme="minorHAnsi" w:hAnsiTheme="minorHAnsi" w:cstheme="minorHAnsi"/>
        </w:rPr>
      </w:pPr>
      <w:r w:rsidRPr="00661CD4">
        <w:rPr>
          <w:rFonts w:asciiTheme="minorHAnsi" w:hAnsiTheme="minorHAnsi" w:cstheme="minorHAnsi"/>
        </w:rPr>
        <w:t>Tato Kupní smlouva se řídí právním řádem České republiky, zejména příslušnými usta</w:t>
      </w:r>
      <w:r w:rsidR="00A6315E">
        <w:rPr>
          <w:rFonts w:asciiTheme="minorHAnsi" w:hAnsiTheme="minorHAnsi" w:cstheme="minorHAnsi"/>
        </w:rPr>
        <w:t>noveními Občanského zákoníku a zákon o veřejných zakázkách</w:t>
      </w:r>
      <w:r w:rsidRPr="00661CD4">
        <w:rPr>
          <w:rFonts w:asciiTheme="minorHAnsi" w:hAnsiTheme="minorHAnsi" w:cstheme="minorHAnsi"/>
        </w:rPr>
        <w:t xml:space="preserve">. </w:t>
      </w:r>
    </w:p>
    <w:p w:rsidR="00D04507" w:rsidRPr="00661CD4" w:rsidRDefault="00F2614E" w:rsidP="00821C36">
      <w:pPr>
        <w:pStyle w:val="Odstavecseseznamem"/>
        <w:numPr>
          <w:ilvl w:val="0"/>
          <w:numId w:val="24"/>
        </w:numPr>
        <w:rPr>
          <w:rFonts w:asciiTheme="minorHAnsi" w:hAnsiTheme="minorHAnsi" w:cstheme="minorHAnsi"/>
        </w:rPr>
      </w:pPr>
      <w:r>
        <w:rPr>
          <w:rStyle w:val="ZkladntextChar1"/>
          <w:rFonts w:ascii="Calibri" w:hAnsi="Calibri" w:cs="Calibri"/>
          <w:sz w:val="22"/>
          <w:szCs w:val="22"/>
        </w:rPr>
        <w:t>Prodávající</w:t>
      </w:r>
      <w:r w:rsidR="00D04507" w:rsidRPr="001D1565">
        <w:rPr>
          <w:rStyle w:val="ZkladntextChar1"/>
          <w:rFonts w:ascii="Calibri" w:hAnsi="Calibri" w:cs="Calibri"/>
          <w:sz w:val="22"/>
          <w:szCs w:val="22"/>
        </w:rPr>
        <w:t xml:space="preserve"> bere na vědomí, že zveřejnění této smlouvy podléhá povinnost uveřejnit ji v registru smluv. Smluvní strany se proto dohodly, že v souladu s příslušnými ustanoveními zákona o registru smluv, zveřejnění uzavřené smlouvy</w:t>
      </w:r>
      <w:r w:rsidR="00D04507">
        <w:rPr>
          <w:rStyle w:val="ZkladntextChar1"/>
          <w:rFonts w:ascii="Calibri" w:hAnsi="Calibri" w:cs="Calibri"/>
          <w:sz w:val="22"/>
          <w:szCs w:val="22"/>
        </w:rPr>
        <w:t xml:space="preserve"> o dílo</w:t>
      </w:r>
      <w:r w:rsidR="00D04507" w:rsidRPr="001D1565">
        <w:rPr>
          <w:rStyle w:val="ZkladntextChar1"/>
          <w:rFonts w:ascii="Calibri" w:hAnsi="Calibri" w:cs="Calibri"/>
          <w:sz w:val="22"/>
          <w:szCs w:val="22"/>
        </w:rPr>
        <w:t xml:space="preserve"> zajistí </w:t>
      </w:r>
      <w:r w:rsidR="00012CB9">
        <w:rPr>
          <w:rStyle w:val="ZkladntextChar1"/>
          <w:rFonts w:ascii="Calibri" w:hAnsi="Calibri" w:cs="Calibri"/>
          <w:sz w:val="22"/>
          <w:szCs w:val="22"/>
        </w:rPr>
        <w:t>Kupující</w:t>
      </w:r>
      <w:r w:rsidR="00D04507" w:rsidRPr="001D1565">
        <w:rPr>
          <w:rStyle w:val="ZkladntextChar1"/>
          <w:rFonts w:ascii="Calibri" w:hAnsi="Calibri" w:cs="Calibri"/>
          <w:sz w:val="22"/>
          <w:szCs w:val="22"/>
        </w:rPr>
        <w:t xml:space="preserve">. </w:t>
      </w:r>
      <w:r>
        <w:rPr>
          <w:rStyle w:val="ZkladntextChar1"/>
          <w:rFonts w:ascii="Calibri" w:hAnsi="Calibri" w:cs="Calibri"/>
          <w:sz w:val="22"/>
          <w:szCs w:val="22"/>
        </w:rPr>
        <w:t>Prodávající</w:t>
      </w:r>
      <w:r w:rsidR="00D04507" w:rsidRPr="001D1565">
        <w:rPr>
          <w:rStyle w:val="ZkladntextChar1"/>
          <w:rFonts w:ascii="Calibri" w:hAnsi="Calibri" w:cs="Calibri"/>
          <w:sz w:val="22"/>
          <w:szCs w:val="22"/>
        </w:rPr>
        <w:t xml:space="preserve"> podpisem této smlouvy dává svůj souhlas </w:t>
      </w:r>
      <w:r w:rsidR="00012CB9">
        <w:rPr>
          <w:rStyle w:val="ZkladntextChar1"/>
          <w:rFonts w:ascii="Calibri" w:hAnsi="Calibri" w:cs="Calibri"/>
          <w:sz w:val="22"/>
          <w:szCs w:val="22"/>
        </w:rPr>
        <w:t>Kupujícímu</w:t>
      </w:r>
      <w:r w:rsidR="00D04507" w:rsidRPr="001D1565">
        <w:rPr>
          <w:rStyle w:val="ZkladntextChar1"/>
          <w:rFonts w:ascii="Calibri" w:hAnsi="Calibri" w:cs="Calibri"/>
          <w:sz w:val="22"/>
          <w:szCs w:val="22"/>
        </w:rPr>
        <w:t xml:space="preserve"> se zveřejněním jeho osobních údajů obsažených v této smlouvy a nevyžaduje jejich </w:t>
      </w:r>
      <w:proofErr w:type="spellStart"/>
      <w:r w:rsidR="00D04507" w:rsidRPr="001D1565">
        <w:rPr>
          <w:rStyle w:val="ZkladntextChar1"/>
          <w:rFonts w:ascii="Calibri" w:hAnsi="Calibri" w:cs="Calibri"/>
          <w:sz w:val="22"/>
          <w:szCs w:val="22"/>
        </w:rPr>
        <w:t>anonymizaci</w:t>
      </w:r>
      <w:proofErr w:type="spellEnd"/>
      <w:r w:rsidR="005C40A8">
        <w:rPr>
          <w:rStyle w:val="ZkladntextChar1"/>
          <w:rFonts w:ascii="Calibri" w:hAnsi="Calibri" w:cs="Calibri"/>
          <w:sz w:val="22"/>
          <w:szCs w:val="22"/>
        </w:rPr>
        <w:t>.</w:t>
      </w:r>
    </w:p>
    <w:p w:rsidR="00A469CE" w:rsidRPr="00661CD4" w:rsidRDefault="00A469CE" w:rsidP="00821C36">
      <w:pPr>
        <w:pStyle w:val="Odstavecseseznamem"/>
        <w:numPr>
          <w:ilvl w:val="0"/>
          <w:numId w:val="24"/>
        </w:numPr>
        <w:rPr>
          <w:rFonts w:asciiTheme="minorHAnsi" w:hAnsiTheme="minorHAnsi" w:cstheme="minorHAnsi"/>
        </w:rPr>
      </w:pPr>
      <w:r w:rsidRPr="00661CD4">
        <w:rPr>
          <w:rFonts w:asciiTheme="minorHAnsi" w:hAnsiTheme="minorHAnsi" w:cstheme="minorHAnsi"/>
        </w:rPr>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rsidR="00A469CE" w:rsidRPr="00661CD4" w:rsidRDefault="00A469CE" w:rsidP="00821C36">
      <w:pPr>
        <w:pStyle w:val="Odstavecseseznamem"/>
        <w:numPr>
          <w:ilvl w:val="0"/>
          <w:numId w:val="24"/>
        </w:numPr>
        <w:rPr>
          <w:rFonts w:asciiTheme="minorHAnsi" w:hAnsiTheme="minorHAnsi" w:cstheme="minorHAnsi"/>
        </w:rPr>
      </w:pPr>
      <w:r w:rsidRPr="00661CD4">
        <w:rPr>
          <w:rFonts w:asciiTheme="minorHAnsi" w:hAnsiTheme="minorHAnsi" w:cstheme="minorHAnsi"/>
        </w:rPr>
        <w:lastRenderedPageBreak/>
        <w:t>Tuto smlouvu lze měnit, doplnit nebo zrušit pouze písemnými průběžně číslovanými smluvními dodatky, jež musí být jako takové označeny a potvrzeny oběma stranami smlouvy. Tyto dodatky podléhají témuž smluvnímu režimu jako tato smlouva.</w:t>
      </w:r>
    </w:p>
    <w:p w:rsidR="00A469CE" w:rsidRPr="00661CD4" w:rsidRDefault="00A469CE" w:rsidP="00821C36">
      <w:pPr>
        <w:pStyle w:val="Odstavecseseznamem"/>
        <w:numPr>
          <w:ilvl w:val="0"/>
          <w:numId w:val="24"/>
        </w:numPr>
        <w:rPr>
          <w:rFonts w:asciiTheme="minorHAnsi" w:hAnsiTheme="minorHAnsi" w:cstheme="minorHAnsi"/>
        </w:rPr>
      </w:pPr>
      <w:r w:rsidRPr="00661CD4">
        <w:rPr>
          <w:rFonts w:asciiTheme="minorHAnsi" w:hAnsiTheme="minorHAnsi" w:cstheme="minorHAns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rsidR="00A469CE" w:rsidRPr="00661CD4" w:rsidRDefault="00A469CE" w:rsidP="00821C36">
      <w:pPr>
        <w:pStyle w:val="Odstavecseseznamem"/>
        <w:numPr>
          <w:ilvl w:val="0"/>
          <w:numId w:val="24"/>
        </w:numPr>
        <w:rPr>
          <w:rFonts w:asciiTheme="minorHAnsi" w:hAnsiTheme="minorHAnsi" w:cstheme="minorHAnsi"/>
        </w:rPr>
      </w:pPr>
      <w:r w:rsidRPr="00661CD4">
        <w:rPr>
          <w:rFonts w:asciiTheme="minorHAnsi" w:hAnsiTheme="minorHAnsi" w:cstheme="minorHAns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A469CE" w:rsidRPr="00661CD4" w:rsidRDefault="00A469CE" w:rsidP="00821C36">
      <w:pPr>
        <w:pStyle w:val="Odstavecseseznamem"/>
        <w:numPr>
          <w:ilvl w:val="0"/>
          <w:numId w:val="24"/>
        </w:numPr>
        <w:rPr>
          <w:rFonts w:asciiTheme="minorHAnsi" w:hAnsiTheme="minorHAnsi" w:cstheme="minorHAnsi"/>
        </w:rPr>
      </w:pPr>
      <w:r w:rsidRPr="00661CD4">
        <w:rPr>
          <w:rFonts w:asciiTheme="minorHAnsi" w:hAnsiTheme="minorHAnsi" w:cstheme="minorHAns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A469CE" w:rsidRPr="00661CD4" w:rsidRDefault="00A469CE" w:rsidP="00821C36">
      <w:pPr>
        <w:pStyle w:val="Odstavecseseznamem"/>
        <w:numPr>
          <w:ilvl w:val="0"/>
          <w:numId w:val="24"/>
        </w:numPr>
        <w:rPr>
          <w:rFonts w:asciiTheme="minorHAnsi" w:hAnsiTheme="minorHAnsi" w:cstheme="minorHAnsi"/>
        </w:rPr>
      </w:pPr>
      <w:r w:rsidRPr="00661CD4">
        <w:rPr>
          <w:rFonts w:asciiTheme="minorHAnsi" w:hAnsiTheme="minorHAnsi" w:cstheme="minorHAnsi"/>
        </w:rPr>
        <w:t>Tato Kupní smlouva nabývá platnosti a účinnosti dnem podpisu oběma Smluvními stranami.</w:t>
      </w:r>
    </w:p>
    <w:p w:rsidR="00A469CE" w:rsidRPr="00661CD4" w:rsidRDefault="00D04507" w:rsidP="00821C36">
      <w:pPr>
        <w:pStyle w:val="Odstavecseseznamem"/>
        <w:numPr>
          <w:ilvl w:val="0"/>
          <w:numId w:val="24"/>
        </w:numPr>
        <w:rPr>
          <w:rFonts w:asciiTheme="minorHAnsi" w:hAnsiTheme="minorHAnsi" w:cstheme="minorHAnsi"/>
        </w:rPr>
      </w:pPr>
      <w:r w:rsidRPr="00CC5564">
        <w:rPr>
          <w:rFonts w:ascii="Calibri" w:hAnsi="Calibri" w:cs="Calibri"/>
        </w:rPr>
        <w:t>Tato smlouva je vyhotovena ve čtyřech vyhotoveních s platností originálu, z nichž každá smluvní strana obdrží dvě</w:t>
      </w:r>
      <w:r>
        <w:rPr>
          <w:rFonts w:asciiTheme="minorHAnsi" w:hAnsiTheme="minorHAnsi" w:cstheme="minorHAnsi"/>
        </w:rPr>
        <w:t>.</w:t>
      </w:r>
    </w:p>
    <w:p w:rsidR="00A469CE" w:rsidRPr="00661CD4" w:rsidRDefault="00A469CE" w:rsidP="00821C36">
      <w:pPr>
        <w:pStyle w:val="Odstavecseseznamem"/>
        <w:numPr>
          <w:ilvl w:val="0"/>
          <w:numId w:val="24"/>
        </w:numPr>
        <w:rPr>
          <w:rFonts w:asciiTheme="minorHAnsi" w:hAnsiTheme="minorHAnsi" w:cstheme="minorHAnsi"/>
        </w:rPr>
      </w:pPr>
      <w:r w:rsidRPr="00661CD4">
        <w:rPr>
          <w:rFonts w:asciiTheme="minorHAnsi" w:hAnsiTheme="minorHAnsi" w:cstheme="minorHAnsi"/>
        </w:rPr>
        <w:t>Na důkaz toho, že Smluvní strany s obsahem této Kupní smlouvy souhlasí, rozumí jí a zavazují se k jejímu plnění, připojují své podpisy a prohlašují, že tato Kupní smlouva byla uzavřena podle jejich svobodné a vážné vůle.</w:t>
      </w:r>
    </w:p>
    <w:p w:rsidR="00A6315E" w:rsidRPr="00A6315E" w:rsidRDefault="00A6315E" w:rsidP="00A6315E">
      <w:pPr>
        <w:pStyle w:val="Odstavecseseznamem"/>
        <w:numPr>
          <w:ilvl w:val="0"/>
          <w:numId w:val="0"/>
        </w:numPr>
        <w:tabs>
          <w:tab w:val="left" w:pos="284"/>
        </w:tabs>
        <w:spacing w:before="0" w:after="0"/>
        <w:ind w:left="360" w:hanging="360"/>
        <w:rPr>
          <w:rFonts w:ascii="Calibri" w:hAnsi="Calibri" w:cs="Calibri"/>
          <w:u w:val="single"/>
        </w:rPr>
      </w:pPr>
      <w:r w:rsidRPr="00A6315E">
        <w:rPr>
          <w:rFonts w:ascii="Calibri" w:hAnsi="Calibri" w:cs="Calibri"/>
          <w:u w:val="single"/>
        </w:rPr>
        <w:t>Nedílnou součástí této smlouvy jsou následující přílohy:</w:t>
      </w:r>
    </w:p>
    <w:p w:rsidR="00A6315E" w:rsidRPr="00A6315E" w:rsidRDefault="00A6315E" w:rsidP="00A6315E">
      <w:pPr>
        <w:spacing w:line="240" w:lineRule="auto"/>
        <w:rPr>
          <w:rFonts w:ascii="Calibri" w:hAnsi="Calibri" w:cs="Calibri"/>
        </w:rPr>
      </w:pPr>
      <w:r w:rsidRPr="00A6315E">
        <w:rPr>
          <w:rFonts w:ascii="Calibri" w:hAnsi="Calibri" w:cs="Calibri"/>
        </w:rPr>
        <w:t xml:space="preserve">Technická specifikace </w:t>
      </w:r>
    </w:p>
    <w:p w:rsidR="00A469CE" w:rsidRPr="00661CD4" w:rsidRDefault="00A469CE" w:rsidP="00880DCC">
      <w:pPr>
        <w:rPr>
          <w:rFonts w:asciiTheme="minorHAnsi" w:hAnsiTheme="minorHAnsi" w:cstheme="minorHAnsi"/>
        </w:rPr>
      </w:pPr>
    </w:p>
    <w:tbl>
      <w:tblPr>
        <w:tblW w:w="9949" w:type="dxa"/>
        <w:tblInd w:w="2" w:type="dxa"/>
        <w:tblLook w:val="00A0" w:firstRow="1" w:lastRow="0" w:firstColumn="1" w:lastColumn="0" w:noHBand="0" w:noVBand="0"/>
      </w:tblPr>
      <w:tblGrid>
        <w:gridCol w:w="5000"/>
        <w:gridCol w:w="4949"/>
      </w:tblGrid>
      <w:tr w:rsidR="00A469CE" w:rsidRPr="00661CD4">
        <w:trPr>
          <w:trHeight w:val="168"/>
        </w:trPr>
        <w:tc>
          <w:tcPr>
            <w:tcW w:w="5000" w:type="dxa"/>
            <w:vAlign w:val="center"/>
          </w:tcPr>
          <w:p w:rsidR="00A469CE" w:rsidRPr="00661CD4" w:rsidRDefault="00A469CE" w:rsidP="003E4C5C">
            <w:pPr>
              <w:pStyle w:val="Tabulka"/>
              <w:rPr>
                <w:rFonts w:asciiTheme="minorHAnsi" w:hAnsiTheme="minorHAnsi" w:cstheme="minorHAnsi"/>
                <w:b/>
                <w:bCs/>
              </w:rPr>
            </w:pPr>
            <w:r w:rsidRPr="00661CD4">
              <w:rPr>
                <w:rFonts w:asciiTheme="minorHAnsi" w:hAnsiTheme="minorHAnsi" w:cstheme="minorHAnsi"/>
              </w:rPr>
              <w:t>V Rožnově pod Radhoštěm dn</w:t>
            </w:r>
            <w:r w:rsidR="006F4A78">
              <w:rPr>
                <w:rFonts w:asciiTheme="minorHAnsi" w:hAnsiTheme="minorHAnsi" w:cstheme="minorHAnsi"/>
              </w:rPr>
              <w:t>e:</w:t>
            </w:r>
            <w:r w:rsidRPr="00661CD4">
              <w:rPr>
                <w:rFonts w:asciiTheme="minorHAnsi" w:hAnsiTheme="minorHAnsi" w:cstheme="minorHAnsi"/>
              </w:rPr>
              <w:t xml:space="preserve"> </w:t>
            </w:r>
            <w:r w:rsidRPr="00661CD4">
              <w:rPr>
                <w:rFonts w:asciiTheme="minorHAnsi" w:hAnsiTheme="minorHAnsi" w:cstheme="minorHAnsi"/>
              </w:rPr>
              <w:tab/>
            </w:r>
          </w:p>
        </w:tc>
        <w:tc>
          <w:tcPr>
            <w:tcW w:w="4949" w:type="dxa"/>
          </w:tcPr>
          <w:p w:rsidR="00A469CE" w:rsidRPr="00661CD4" w:rsidRDefault="00EB526D" w:rsidP="003E4C5C">
            <w:pPr>
              <w:pStyle w:val="Tabulka"/>
              <w:rPr>
                <w:rFonts w:asciiTheme="minorHAnsi" w:hAnsiTheme="minorHAnsi" w:cstheme="minorHAnsi"/>
                <w:b/>
                <w:bCs/>
              </w:rPr>
            </w:pPr>
            <w:r>
              <w:rPr>
                <w:rFonts w:asciiTheme="minorHAnsi" w:hAnsiTheme="minorHAnsi" w:cstheme="minorHAnsi"/>
              </w:rPr>
              <w:t xml:space="preserve"> </w:t>
            </w:r>
            <w:r w:rsidR="006F4A78">
              <w:rPr>
                <w:rFonts w:asciiTheme="minorHAnsi" w:hAnsiTheme="minorHAnsi" w:cstheme="minorHAnsi"/>
              </w:rPr>
              <w:t xml:space="preserve">         </w:t>
            </w:r>
            <w:r w:rsidR="00A469CE" w:rsidRPr="00661CD4">
              <w:rPr>
                <w:rFonts w:asciiTheme="minorHAnsi" w:hAnsiTheme="minorHAnsi" w:cstheme="minorHAnsi"/>
              </w:rPr>
              <w:t>V</w:t>
            </w:r>
            <w:r w:rsidR="006F4A78">
              <w:rPr>
                <w:rFonts w:asciiTheme="minorHAnsi" w:hAnsiTheme="minorHAnsi" w:cstheme="minorHAnsi"/>
              </w:rPr>
              <w:t> Modleticích dne:</w:t>
            </w:r>
          </w:p>
        </w:tc>
      </w:tr>
    </w:tbl>
    <w:p w:rsidR="00A6315E" w:rsidRDefault="00A6315E" w:rsidP="003D6902">
      <w:pPr>
        <w:rPr>
          <w:rFonts w:asciiTheme="minorHAnsi" w:hAnsiTheme="minorHAnsi" w:cstheme="minorHAnsi"/>
          <w:b/>
          <w:sz w:val="28"/>
          <w:szCs w:val="28"/>
        </w:rPr>
      </w:pPr>
    </w:p>
    <w:p w:rsidR="00A6315E" w:rsidRDefault="00A6315E" w:rsidP="003D6902">
      <w:pPr>
        <w:rPr>
          <w:rFonts w:asciiTheme="minorHAnsi" w:hAnsiTheme="minorHAnsi" w:cstheme="minorHAnsi"/>
          <w:b/>
          <w:sz w:val="28"/>
          <w:szCs w:val="28"/>
        </w:rPr>
      </w:pPr>
    </w:p>
    <w:p w:rsidR="00A6315E" w:rsidRDefault="00A6315E" w:rsidP="003D6902">
      <w:pPr>
        <w:rPr>
          <w:rFonts w:asciiTheme="minorHAnsi" w:hAnsiTheme="minorHAnsi" w:cstheme="minorHAnsi"/>
          <w:b/>
          <w:sz w:val="28"/>
          <w:szCs w:val="28"/>
        </w:rPr>
      </w:pPr>
    </w:p>
    <w:p w:rsidR="00A6315E" w:rsidRPr="001B4494" w:rsidRDefault="00A6315E" w:rsidP="00A6315E">
      <w:pPr>
        <w:rPr>
          <w:rFonts w:ascii="Calibri" w:hAnsi="Calibri" w:cs="Calibri"/>
        </w:rPr>
      </w:pPr>
      <w:r w:rsidRPr="001B4494">
        <w:rPr>
          <w:rFonts w:ascii="Calibri" w:hAnsi="Calibri" w:cs="Calibri"/>
        </w:rPr>
        <w:t>_______________________</w:t>
      </w:r>
      <w:r>
        <w:rPr>
          <w:rFonts w:ascii="Calibri" w:hAnsi="Calibri" w:cs="Calibri"/>
        </w:rPr>
        <w:t>________</w:t>
      </w:r>
      <w:r w:rsidRPr="001B4494">
        <w:rPr>
          <w:rFonts w:ascii="Calibri" w:hAnsi="Calibri" w:cs="Calibri"/>
        </w:rPr>
        <w:tab/>
      </w:r>
      <w:r w:rsidRPr="001B4494">
        <w:rPr>
          <w:rFonts w:ascii="Calibri" w:hAnsi="Calibri" w:cs="Calibri"/>
        </w:rPr>
        <w:tab/>
      </w:r>
      <w:r w:rsidR="008A28B7">
        <w:rPr>
          <w:rFonts w:ascii="Calibri" w:hAnsi="Calibri" w:cs="Calibri"/>
        </w:rPr>
        <w:t>15. 7. 2019</w:t>
      </w:r>
      <w:r w:rsidRPr="001B4494">
        <w:rPr>
          <w:rFonts w:ascii="Calibri" w:hAnsi="Calibri" w:cs="Calibri"/>
        </w:rPr>
        <w:tab/>
        <w:t>________________________</w:t>
      </w:r>
    </w:p>
    <w:p w:rsidR="00A6315E" w:rsidRDefault="00A6315E" w:rsidP="00A6315E">
      <w:pPr>
        <w:rPr>
          <w:rFonts w:ascii="Calibri" w:hAnsi="Calibri" w:cs="Calibri"/>
        </w:rPr>
      </w:pPr>
      <w:r>
        <w:rPr>
          <w:rFonts w:ascii="Calibri" w:hAnsi="Calibri" w:cs="Calibri"/>
        </w:rPr>
        <w:t>Ing. Jindřich Ondruš, generální ředitel</w:t>
      </w:r>
      <w:r>
        <w:rPr>
          <w:rFonts w:ascii="Calibri" w:hAnsi="Calibri" w:cs="Calibri"/>
        </w:rPr>
        <w:tab/>
      </w:r>
      <w:r>
        <w:rPr>
          <w:rFonts w:ascii="Calibri" w:hAnsi="Calibri" w:cs="Calibri"/>
        </w:rPr>
        <w:tab/>
      </w:r>
      <w:r w:rsidR="006F4A78">
        <w:rPr>
          <w:rFonts w:ascii="Calibri" w:hAnsi="Calibri" w:cs="Calibri"/>
        </w:rPr>
        <w:tab/>
      </w:r>
      <w:r w:rsidR="006F4A78">
        <w:rPr>
          <w:rFonts w:ascii="Calibri" w:hAnsi="Calibri" w:cs="Calibri"/>
        </w:rPr>
        <w:tab/>
      </w:r>
      <w:bookmarkStart w:id="4" w:name="_GoBack"/>
      <w:bookmarkEnd w:id="4"/>
      <w:r w:rsidR="006F4A78">
        <w:rPr>
          <w:rFonts w:ascii="Calibri" w:hAnsi="Calibri" w:cs="Calibri"/>
        </w:rPr>
        <w:t>Pavel Průcha, jednatel</w:t>
      </w:r>
    </w:p>
    <w:p w:rsidR="00A6315E" w:rsidRDefault="00A6315E" w:rsidP="00A6315E">
      <w:pPr>
        <w:rPr>
          <w:rFonts w:ascii="Calibri" w:hAnsi="Calibri" w:cs="Calibri"/>
        </w:rPr>
      </w:pPr>
    </w:p>
    <w:p w:rsidR="00A6315E" w:rsidRPr="001B4494" w:rsidRDefault="00A6315E" w:rsidP="00A6315E">
      <w:pPr>
        <w:rPr>
          <w:rFonts w:ascii="Calibri" w:hAnsi="Calibri" w:cs="Calibri"/>
        </w:rPr>
      </w:pPr>
      <w:r>
        <w:rPr>
          <w:rFonts w:ascii="Calibri" w:hAnsi="Calibri" w:cs="Calibri"/>
        </w:rPr>
        <w:t>OTISK RAZÍTKA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OTISK RAZÍTKA</w:t>
      </w:r>
      <w:r>
        <w:rPr>
          <w:rFonts w:ascii="Calibri" w:hAnsi="Calibri" w:cs="Calibri"/>
        </w:rPr>
        <w:tab/>
      </w:r>
      <w:r>
        <w:rPr>
          <w:rFonts w:ascii="Calibri" w:hAnsi="Calibri" w:cs="Calibri"/>
        </w:rPr>
        <w:tab/>
      </w:r>
      <w:r>
        <w:rPr>
          <w:rFonts w:ascii="Calibri" w:hAnsi="Calibri" w:cs="Calibri"/>
        </w:rPr>
        <w:tab/>
      </w:r>
    </w:p>
    <w:p w:rsidR="00A6315E" w:rsidRDefault="00A6315E" w:rsidP="003D6902">
      <w:pPr>
        <w:rPr>
          <w:rFonts w:asciiTheme="minorHAnsi" w:hAnsiTheme="minorHAnsi" w:cstheme="minorHAnsi"/>
          <w:b/>
          <w:sz w:val="28"/>
          <w:szCs w:val="28"/>
        </w:rPr>
      </w:pP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tblGrid>
      <w:tr w:rsidR="00A6315E" w:rsidRPr="001B4494" w:rsidTr="00801942">
        <w:trPr>
          <w:trHeight w:val="3959"/>
        </w:trPr>
        <w:tc>
          <w:tcPr>
            <w:tcW w:w="4111" w:type="dxa"/>
          </w:tcPr>
          <w:p w:rsidR="00A6315E" w:rsidRPr="001B4494" w:rsidRDefault="00A6315E" w:rsidP="00801942">
            <w:pPr>
              <w:ind w:left="4209" w:hanging="4209"/>
              <w:rPr>
                <w:rFonts w:ascii="Calibri" w:hAnsi="Calibri" w:cs="Calibri"/>
                <w:sz w:val="20"/>
                <w:szCs w:val="20"/>
              </w:rPr>
            </w:pPr>
            <w:r w:rsidRPr="001B4494">
              <w:rPr>
                <w:rFonts w:ascii="Calibri" w:hAnsi="Calibri" w:cs="Calibri"/>
                <w:sz w:val="20"/>
                <w:szCs w:val="20"/>
              </w:rPr>
              <w:lastRenderedPageBreak/>
              <w:t xml:space="preserve">Doložka </w:t>
            </w:r>
            <w:r w:rsidR="00F01144">
              <w:rPr>
                <w:rFonts w:ascii="Calibri" w:hAnsi="Calibri" w:cs="Calibri"/>
                <w:sz w:val="20"/>
                <w:szCs w:val="20"/>
              </w:rPr>
              <w:t>Kupujícího</w:t>
            </w:r>
            <w:r w:rsidRPr="001B4494">
              <w:rPr>
                <w:rFonts w:ascii="Calibri" w:hAnsi="Calibri" w:cs="Calibri"/>
                <w:sz w:val="20"/>
                <w:szCs w:val="20"/>
              </w:rPr>
              <w:t xml:space="preserve">: </w:t>
            </w:r>
          </w:p>
          <w:p w:rsidR="00A6315E" w:rsidRPr="001B4494" w:rsidRDefault="00A6315E" w:rsidP="00801942">
            <w:pPr>
              <w:tabs>
                <w:tab w:val="left" w:pos="2254"/>
              </w:tabs>
              <w:rPr>
                <w:rFonts w:ascii="Calibri" w:hAnsi="Calibri" w:cs="Calibri"/>
                <w:sz w:val="20"/>
                <w:szCs w:val="20"/>
              </w:rPr>
            </w:pPr>
          </w:p>
          <w:p w:rsidR="00A6315E" w:rsidRPr="001B4494" w:rsidRDefault="00A6315E" w:rsidP="00801942">
            <w:pPr>
              <w:tabs>
                <w:tab w:val="left" w:pos="2254"/>
              </w:tabs>
              <w:rPr>
                <w:rFonts w:ascii="Calibri" w:hAnsi="Calibri" w:cs="Calibri"/>
                <w:sz w:val="20"/>
                <w:szCs w:val="20"/>
              </w:rPr>
            </w:pPr>
            <w:r w:rsidRPr="001B4494">
              <w:rPr>
                <w:rFonts w:ascii="Calibri" w:hAnsi="Calibri" w:cs="Calibri"/>
                <w:sz w:val="20"/>
                <w:szCs w:val="20"/>
              </w:rPr>
              <w:t xml:space="preserve">Předběžnou řídící kontrolu dle ustanovení § 10, §11, §13 </w:t>
            </w:r>
            <w:proofErr w:type="spellStart"/>
            <w:r w:rsidRPr="001B4494">
              <w:rPr>
                <w:rFonts w:ascii="Calibri" w:hAnsi="Calibri" w:cs="Calibri"/>
                <w:sz w:val="20"/>
                <w:szCs w:val="20"/>
              </w:rPr>
              <w:t>vyhl</w:t>
            </w:r>
            <w:proofErr w:type="spellEnd"/>
            <w:r w:rsidRPr="001B4494">
              <w:rPr>
                <w:rFonts w:ascii="Calibri" w:hAnsi="Calibri" w:cs="Calibri"/>
                <w:sz w:val="20"/>
                <w:szCs w:val="20"/>
              </w:rPr>
              <w:t>. č. 416/2004 Sb., kterou se provádí zákon č. 320/2001 Sb.,</w:t>
            </w:r>
            <w:r>
              <w:rPr>
                <w:rFonts w:ascii="Calibri" w:hAnsi="Calibri" w:cs="Calibri"/>
                <w:sz w:val="20"/>
                <w:szCs w:val="20"/>
              </w:rPr>
              <w:t xml:space="preserve"> </w:t>
            </w:r>
            <w:r w:rsidRPr="001B4494">
              <w:rPr>
                <w:rFonts w:ascii="Calibri" w:hAnsi="Calibri" w:cs="Calibri"/>
                <w:sz w:val="20"/>
                <w:szCs w:val="20"/>
              </w:rPr>
              <w:t xml:space="preserve">o finanční kontrole, v platném znění   </w:t>
            </w:r>
          </w:p>
          <w:p w:rsidR="00A6315E" w:rsidRPr="001B4494" w:rsidRDefault="00A6315E" w:rsidP="00801942">
            <w:pPr>
              <w:pStyle w:val="Export0"/>
              <w:tabs>
                <w:tab w:val="left" w:pos="2254"/>
              </w:tabs>
              <w:jc w:val="both"/>
              <w:rPr>
                <w:rFonts w:ascii="Calibri" w:hAnsi="Calibri" w:cs="Calibri"/>
                <w:sz w:val="20"/>
              </w:rPr>
            </w:pPr>
          </w:p>
          <w:p w:rsidR="00A6315E" w:rsidRPr="001B4494" w:rsidRDefault="00A6315E" w:rsidP="00801942">
            <w:pPr>
              <w:pStyle w:val="Export0"/>
              <w:tabs>
                <w:tab w:val="left" w:pos="2254"/>
              </w:tabs>
              <w:jc w:val="both"/>
              <w:rPr>
                <w:rFonts w:ascii="Calibri" w:hAnsi="Calibri" w:cs="Calibri"/>
                <w:sz w:val="20"/>
              </w:rPr>
            </w:pPr>
            <w:r w:rsidRPr="001B4494">
              <w:rPr>
                <w:rFonts w:ascii="Calibri" w:hAnsi="Calibri" w:cs="Calibri"/>
                <w:sz w:val="20"/>
              </w:rPr>
              <w:t xml:space="preserve">Provedl příkazce operace: </w:t>
            </w:r>
          </w:p>
          <w:p w:rsidR="00A6315E" w:rsidRDefault="00A6315E" w:rsidP="00801942">
            <w:pPr>
              <w:pStyle w:val="Export0"/>
              <w:tabs>
                <w:tab w:val="left" w:pos="2254"/>
              </w:tabs>
              <w:jc w:val="both"/>
              <w:rPr>
                <w:rFonts w:ascii="Calibri" w:hAnsi="Calibri" w:cs="Calibri"/>
                <w:sz w:val="20"/>
              </w:rPr>
            </w:pPr>
            <w:r>
              <w:rPr>
                <w:rFonts w:ascii="Calibri" w:hAnsi="Calibri" w:cs="Calibri"/>
                <w:sz w:val="20"/>
              </w:rPr>
              <w:t>Dne : ……</w:t>
            </w:r>
            <w:proofErr w:type="gramStart"/>
            <w:r>
              <w:rPr>
                <w:rFonts w:ascii="Calibri" w:hAnsi="Calibri" w:cs="Calibri"/>
                <w:sz w:val="20"/>
              </w:rPr>
              <w:t>….. 2019</w:t>
            </w:r>
            <w:proofErr w:type="gramEnd"/>
          </w:p>
          <w:p w:rsidR="00F01144" w:rsidRDefault="00F01144" w:rsidP="00801942">
            <w:pPr>
              <w:pStyle w:val="Export0"/>
              <w:tabs>
                <w:tab w:val="left" w:pos="2254"/>
              </w:tabs>
              <w:jc w:val="both"/>
              <w:rPr>
                <w:rFonts w:ascii="Calibri" w:hAnsi="Calibri" w:cs="Calibri"/>
                <w:sz w:val="20"/>
              </w:rPr>
            </w:pPr>
          </w:p>
          <w:p w:rsidR="00A6315E" w:rsidRPr="001B4494" w:rsidRDefault="00A6315E" w:rsidP="00801942">
            <w:pPr>
              <w:pStyle w:val="Export0"/>
              <w:tabs>
                <w:tab w:val="left" w:pos="2254"/>
              </w:tabs>
              <w:ind w:hanging="709"/>
              <w:jc w:val="both"/>
              <w:rPr>
                <w:rFonts w:ascii="Calibri" w:hAnsi="Calibri" w:cs="Calibri"/>
                <w:sz w:val="20"/>
              </w:rPr>
            </w:pPr>
            <w:proofErr w:type="spellStart"/>
            <w:r w:rsidRPr="001B4494">
              <w:rPr>
                <w:rFonts w:ascii="Calibri" w:hAnsi="Calibri" w:cs="Calibri"/>
                <w:sz w:val="20"/>
              </w:rPr>
              <w:t>Předklá</w:t>
            </w:r>
            <w:proofErr w:type="spellEnd"/>
            <w:r w:rsidRPr="001B4494">
              <w:rPr>
                <w:rFonts w:ascii="Calibri" w:hAnsi="Calibri" w:cs="Calibri"/>
                <w:sz w:val="20"/>
              </w:rPr>
              <w:t xml:space="preserve">  Předkládá správce rozpočtu: </w:t>
            </w:r>
          </w:p>
          <w:p w:rsidR="00A6315E" w:rsidRDefault="00A6315E" w:rsidP="00801942">
            <w:pPr>
              <w:pStyle w:val="Export0"/>
              <w:tabs>
                <w:tab w:val="left" w:pos="2254"/>
              </w:tabs>
              <w:jc w:val="both"/>
              <w:rPr>
                <w:rFonts w:ascii="Calibri" w:hAnsi="Calibri" w:cs="Calibri"/>
                <w:sz w:val="20"/>
              </w:rPr>
            </w:pPr>
            <w:r>
              <w:rPr>
                <w:rFonts w:ascii="Calibri" w:hAnsi="Calibri" w:cs="Calibri"/>
                <w:sz w:val="20"/>
              </w:rPr>
              <w:t>Dne : ……</w:t>
            </w:r>
            <w:proofErr w:type="gramStart"/>
            <w:r>
              <w:rPr>
                <w:rFonts w:ascii="Calibri" w:hAnsi="Calibri" w:cs="Calibri"/>
                <w:sz w:val="20"/>
              </w:rPr>
              <w:t>….. 2019</w:t>
            </w:r>
            <w:proofErr w:type="gramEnd"/>
          </w:p>
          <w:p w:rsidR="00F01144" w:rsidRDefault="00F01144" w:rsidP="00801942">
            <w:pPr>
              <w:pStyle w:val="Export0"/>
              <w:tabs>
                <w:tab w:val="left" w:pos="2254"/>
              </w:tabs>
              <w:jc w:val="both"/>
              <w:rPr>
                <w:rFonts w:ascii="Calibri" w:hAnsi="Calibri" w:cs="Calibri"/>
                <w:sz w:val="20"/>
              </w:rPr>
            </w:pPr>
          </w:p>
          <w:p w:rsidR="00A6315E" w:rsidRPr="001B4494" w:rsidRDefault="00A6315E" w:rsidP="00801942">
            <w:pPr>
              <w:rPr>
                <w:rFonts w:ascii="Calibri" w:hAnsi="Calibri" w:cs="Calibri"/>
                <w:sz w:val="20"/>
                <w:szCs w:val="20"/>
              </w:rPr>
            </w:pPr>
            <w:r w:rsidRPr="001B4494">
              <w:rPr>
                <w:rFonts w:ascii="Calibri" w:hAnsi="Calibri" w:cs="Calibri"/>
                <w:sz w:val="20"/>
                <w:szCs w:val="20"/>
              </w:rPr>
              <w:t xml:space="preserve">Náležitosti smlouvy kontroloval: </w:t>
            </w:r>
          </w:p>
          <w:p w:rsidR="00A6315E" w:rsidRPr="001B4494" w:rsidRDefault="00A6315E" w:rsidP="00A6315E">
            <w:pPr>
              <w:pStyle w:val="Export0"/>
              <w:tabs>
                <w:tab w:val="left" w:pos="2254"/>
              </w:tabs>
              <w:jc w:val="both"/>
              <w:rPr>
                <w:rFonts w:ascii="Calibri" w:hAnsi="Calibri" w:cs="Calibri"/>
                <w:sz w:val="18"/>
                <w:szCs w:val="18"/>
              </w:rPr>
            </w:pPr>
            <w:r>
              <w:rPr>
                <w:rFonts w:ascii="Calibri" w:hAnsi="Calibri" w:cs="Calibri"/>
                <w:sz w:val="20"/>
              </w:rPr>
              <w:t>Dne : ……</w:t>
            </w:r>
            <w:proofErr w:type="gramStart"/>
            <w:r>
              <w:rPr>
                <w:rFonts w:ascii="Calibri" w:hAnsi="Calibri" w:cs="Calibri"/>
                <w:sz w:val="20"/>
              </w:rPr>
              <w:t>….. 2019</w:t>
            </w:r>
            <w:proofErr w:type="gramEnd"/>
          </w:p>
        </w:tc>
      </w:tr>
    </w:tbl>
    <w:p w:rsidR="00A6315E" w:rsidRDefault="00A6315E" w:rsidP="003D6902">
      <w:pPr>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p>
    <w:p w:rsidR="00A6315E" w:rsidRDefault="00A6315E">
      <w:pPr>
        <w:spacing w:line="240" w:lineRule="auto"/>
        <w:jc w:val="left"/>
        <w:rPr>
          <w:rFonts w:asciiTheme="minorHAnsi" w:hAnsiTheme="minorHAnsi" w:cstheme="minorHAnsi"/>
          <w:b/>
          <w:sz w:val="28"/>
          <w:szCs w:val="28"/>
        </w:rPr>
      </w:pPr>
      <w:r>
        <w:rPr>
          <w:rFonts w:asciiTheme="minorHAnsi" w:hAnsiTheme="minorHAnsi" w:cstheme="minorHAnsi"/>
          <w:b/>
          <w:sz w:val="28"/>
          <w:szCs w:val="28"/>
        </w:rPr>
        <w:br w:type="page"/>
      </w:r>
    </w:p>
    <w:p w:rsidR="00BC5111" w:rsidRPr="00661CD4" w:rsidRDefault="00BC5111" w:rsidP="003D6902">
      <w:pPr>
        <w:rPr>
          <w:rFonts w:asciiTheme="minorHAnsi" w:hAnsiTheme="minorHAnsi" w:cstheme="minorHAnsi"/>
          <w:b/>
        </w:rPr>
      </w:pPr>
    </w:p>
    <w:p w:rsidR="00BC5111" w:rsidRPr="00661CD4" w:rsidRDefault="00BC5111" w:rsidP="00BC5111">
      <w:pPr>
        <w:jc w:val="center"/>
        <w:rPr>
          <w:rFonts w:asciiTheme="minorHAnsi" w:hAnsiTheme="minorHAnsi" w:cstheme="minorHAnsi"/>
          <w:b/>
        </w:rPr>
      </w:pPr>
      <w:r w:rsidRPr="00661CD4">
        <w:rPr>
          <w:rFonts w:asciiTheme="minorHAnsi" w:hAnsiTheme="minorHAnsi" w:cstheme="minorHAnsi"/>
          <w:b/>
        </w:rPr>
        <w:t xml:space="preserve">PŘÍLOHA č. </w:t>
      </w:r>
      <w:r w:rsidR="00A6315E">
        <w:rPr>
          <w:rFonts w:asciiTheme="minorHAnsi" w:hAnsiTheme="minorHAnsi" w:cstheme="minorHAnsi"/>
          <w:b/>
        </w:rPr>
        <w:t>1</w:t>
      </w:r>
      <w:r w:rsidRPr="00661CD4">
        <w:rPr>
          <w:rFonts w:asciiTheme="minorHAnsi" w:hAnsiTheme="minorHAnsi" w:cstheme="minorHAnsi"/>
          <w:b/>
        </w:rPr>
        <w:t xml:space="preserve"> – TECHNICKÁ SPECIFIKACE</w:t>
      </w:r>
    </w:p>
    <w:p w:rsidR="00BC5111" w:rsidRPr="00661CD4" w:rsidRDefault="00BC5111" w:rsidP="00BC5111">
      <w:pPr>
        <w:rPr>
          <w:rFonts w:asciiTheme="minorHAnsi" w:hAnsiTheme="minorHAnsi" w:cstheme="minorHAnsi"/>
          <w:b/>
        </w:rPr>
      </w:pPr>
    </w:p>
    <w:p w:rsidR="00BC5111" w:rsidRPr="00661CD4" w:rsidRDefault="00BC5111" w:rsidP="00A6315E">
      <w:pPr>
        <w:jc w:val="center"/>
        <w:rPr>
          <w:rFonts w:asciiTheme="minorHAnsi" w:hAnsiTheme="minorHAnsi" w:cstheme="minorHAnsi"/>
          <w:b/>
        </w:rPr>
      </w:pPr>
      <w:r w:rsidRPr="00661CD4">
        <w:rPr>
          <w:rFonts w:asciiTheme="minorHAnsi" w:hAnsiTheme="minorHAnsi" w:cstheme="minorHAnsi"/>
          <w:b/>
        </w:rPr>
        <w:t>Elektrický tahač, včetně plošinového vozíku</w:t>
      </w:r>
    </w:p>
    <w:p w:rsidR="00BC5111" w:rsidRPr="00661CD4" w:rsidRDefault="00BC5111" w:rsidP="00BC5111">
      <w:pPr>
        <w:rPr>
          <w:rFonts w:asciiTheme="minorHAnsi" w:hAnsiTheme="minorHAnsi" w:cstheme="minorHAnsi"/>
          <w:b/>
        </w:rPr>
      </w:pPr>
    </w:p>
    <w:p w:rsidR="00BC5111" w:rsidRPr="00661CD4" w:rsidRDefault="00BC5111" w:rsidP="00BC5111">
      <w:pPr>
        <w:rPr>
          <w:rFonts w:asciiTheme="minorHAnsi" w:hAnsiTheme="minorHAnsi" w:cstheme="minorHAnsi"/>
          <w:b/>
        </w:rPr>
      </w:pPr>
      <w:r w:rsidRPr="00661CD4">
        <w:rPr>
          <w:rFonts w:asciiTheme="minorHAnsi" w:hAnsiTheme="minorHAnsi" w:cstheme="minorHAnsi"/>
          <w:b/>
        </w:rPr>
        <w:t>Technická specifikace:</w:t>
      </w:r>
    </w:p>
    <w:p w:rsidR="00BC5111" w:rsidRPr="00661CD4" w:rsidRDefault="00BC5111" w:rsidP="00BC5111">
      <w:pPr>
        <w:rPr>
          <w:rFonts w:asciiTheme="minorHAnsi" w:hAnsiTheme="minorHAnsi" w:cstheme="minorHAnsi"/>
        </w:rPr>
      </w:pPr>
      <w:r w:rsidRPr="00661CD4">
        <w:rPr>
          <w:rFonts w:asciiTheme="minorHAnsi" w:hAnsiTheme="minorHAnsi" w:cstheme="minorHAnsi"/>
        </w:rPr>
        <w:t>- schváleno pro provoz na pozemních komunikacích</w:t>
      </w:r>
    </w:p>
    <w:p w:rsidR="00BC5111" w:rsidRPr="00661CD4" w:rsidRDefault="00BC5111" w:rsidP="00BC5111">
      <w:pPr>
        <w:rPr>
          <w:rFonts w:asciiTheme="minorHAnsi" w:hAnsiTheme="minorHAnsi" w:cstheme="minorHAnsi"/>
        </w:rPr>
      </w:pPr>
      <w:r w:rsidRPr="00661CD4">
        <w:rPr>
          <w:rFonts w:asciiTheme="minorHAnsi" w:hAnsiTheme="minorHAnsi" w:cstheme="minorHAnsi"/>
        </w:rPr>
        <w:t>- tahač určen pro venkovní použití</w:t>
      </w:r>
    </w:p>
    <w:p w:rsidR="00BC5111" w:rsidRPr="00661CD4" w:rsidRDefault="00BC5111" w:rsidP="00BC5111">
      <w:pPr>
        <w:rPr>
          <w:rFonts w:asciiTheme="minorHAnsi" w:hAnsiTheme="minorHAnsi" w:cstheme="minorHAnsi"/>
        </w:rPr>
      </w:pPr>
      <w:r w:rsidRPr="00661CD4">
        <w:rPr>
          <w:rFonts w:asciiTheme="minorHAnsi" w:hAnsiTheme="minorHAnsi" w:cstheme="minorHAnsi"/>
        </w:rPr>
        <w:t xml:space="preserve">- elektrický tahač pro tahání nákladu </w:t>
      </w:r>
    </w:p>
    <w:p w:rsidR="00BC5111" w:rsidRPr="00661CD4" w:rsidRDefault="00BC5111" w:rsidP="00BC5111">
      <w:pPr>
        <w:rPr>
          <w:rFonts w:asciiTheme="minorHAnsi" w:hAnsiTheme="minorHAnsi" w:cstheme="minorHAnsi"/>
        </w:rPr>
      </w:pPr>
      <w:r w:rsidRPr="00661CD4">
        <w:rPr>
          <w:rFonts w:asciiTheme="minorHAnsi" w:hAnsiTheme="minorHAnsi" w:cstheme="minorHAnsi"/>
        </w:rPr>
        <w:t>- motor ≥ 48 V střídavé napětí, výkon  ≥ 5 kW</w:t>
      </w:r>
    </w:p>
    <w:p w:rsidR="00BC5111" w:rsidRPr="00661CD4" w:rsidRDefault="00BC5111" w:rsidP="00BC5111">
      <w:pPr>
        <w:rPr>
          <w:rFonts w:asciiTheme="minorHAnsi" w:hAnsiTheme="minorHAnsi" w:cstheme="minorHAnsi"/>
        </w:rPr>
      </w:pPr>
      <w:r w:rsidRPr="00661CD4">
        <w:rPr>
          <w:rFonts w:asciiTheme="minorHAnsi" w:hAnsiTheme="minorHAnsi" w:cstheme="minorHAnsi"/>
        </w:rPr>
        <w:t>- elektrický systém 48V DC</w:t>
      </w:r>
    </w:p>
    <w:p w:rsidR="00BC5111" w:rsidRPr="00661CD4" w:rsidRDefault="00BC5111" w:rsidP="00BC5111">
      <w:pPr>
        <w:rPr>
          <w:rFonts w:asciiTheme="minorHAnsi" w:hAnsiTheme="minorHAnsi" w:cstheme="minorHAnsi"/>
        </w:rPr>
      </w:pPr>
      <w:r w:rsidRPr="00661CD4">
        <w:rPr>
          <w:rFonts w:asciiTheme="minorHAnsi" w:hAnsiTheme="minorHAnsi" w:cstheme="minorHAnsi"/>
        </w:rPr>
        <w:t>- kapacita baterie: min 12kWh</w:t>
      </w:r>
    </w:p>
    <w:p w:rsidR="00BC5111" w:rsidRPr="00661CD4" w:rsidRDefault="00BC5111" w:rsidP="00BC5111">
      <w:pPr>
        <w:rPr>
          <w:rFonts w:asciiTheme="minorHAnsi" w:hAnsiTheme="minorHAnsi" w:cstheme="minorHAnsi"/>
        </w:rPr>
      </w:pPr>
      <w:r w:rsidRPr="00661CD4">
        <w:rPr>
          <w:rFonts w:asciiTheme="minorHAnsi" w:hAnsiTheme="minorHAnsi" w:cstheme="minorHAnsi"/>
        </w:rPr>
        <w:t>- dojezd na jedno nabití min 50 km</w:t>
      </w:r>
    </w:p>
    <w:p w:rsidR="00BC5111" w:rsidRPr="00661CD4" w:rsidRDefault="00BC5111" w:rsidP="00BC5111">
      <w:pPr>
        <w:rPr>
          <w:rFonts w:asciiTheme="minorHAnsi" w:hAnsiTheme="minorHAnsi" w:cstheme="minorHAnsi"/>
        </w:rPr>
      </w:pPr>
      <w:r w:rsidRPr="00661CD4">
        <w:rPr>
          <w:rFonts w:asciiTheme="minorHAnsi" w:hAnsiTheme="minorHAnsi" w:cstheme="minorHAnsi"/>
        </w:rPr>
        <w:t>- nabíječka baterií: vestavěná 230 V</w:t>
      </w:r>
    </w:p>
    <w:p w:rsidR="00BC5111" w:rsidRPr="00661CD4" w:rsidRDefault="00BC5111" w:rsidP="00BC5111">
      <w:pPr>
        <w:rPr>
          <w:rFonts w:asciiTheme="minorHAnsi" w:hAnsiTheme="minorHAnsi" w:cstheme="minorHAnsi"/>
        </w:rPr>
      </w:pPr>
      <w:r w:rsidRPr="00661CD4">
        <w:rPr>
          <w:rFonts w:asciiTheme="minorHAnsi" w:hAnsiTheme="minorHAnsi" w:cstheme="minorHAnsi"/>
        </w:rPr>
        <w:t>- přední a zadní světla</w:t>
      </w:r>
    </w:p>
    <w:p w:rsidR="00BC5111" w:rsidRPr="00661CD4" w:rsidRDefault="00BC5111" w:rsidP="00BC5111">
      <w:pPr>
        <w:rPr>
          <w:rFonts w:asciiTheme="minorHAnsi" w:hAnsiTheme="minorHAnsi" w:cstheme="minorHAnsi"/>
        </w:rPr>
      </w:pPr>
      <w:r w:rsidRPr="00661CD4">
        <w:rPr>
          <w:rFonts w:asciiTheme="minorHAnsi" w:hAnsiTheme="minorHAnsi" w:cstheme="minorHAnsi"/>
        </w:rPr>
        <w:t>- převody: pohon 4x4</w:t>
      </w:r>
    </w:p>
    <w:p w:rsidR="00BC5111" w:rsidRPr="00661CD4" w:rsidRDefault="00BC5111" w:rsidP="00BC5111">
      <w:pPr>
        <w:rPr>
          <w:rFonts w:asciiTheme="minorHAnsi" w:hAnsiTheme="minorHAnsi" w:cstheme="minorHAnsi"/>
        </w:rPr>
      </w:pPr>
      <w:r w:rsidRPr="00661CD4">
        <w:rPr>
          <w:rFonts w:asciiTheme="minorHAnsi" w:hAnsiTheme="minorHAnsi" w:cstheme="minorHAnsi"/>
        </w:rPr>
        <w:t>- diferenciál s uzávěrkou</w:t>
      </w:r>
    </w:p>
    <w:p w:rsidR="00BC5111" w:rsidRPr="00661CD4" w:rsidRDefault="00BC5111" w:rsidP="00BC5111">
      <w:pPr>
        <w:rPr>
          <w:rFonts w:asciiTheme="minorHAnsi" w:hAnsiTheme="minorHAnsi" w:cstheme="minorHAnsi"/>
        </w:rPr>
      </w:pPr>
      <w:r w:rsidRPr="00661CD4">
        <w:rPr>
          <w:rFonts w:asciiTheme="minorHAnsi" w:hAnsiTheme="minorHAnsi" w:cstheme="minorHAnsi"/>
        </w:rPr>
        <w:t>- místa k sezení 2</w:t>
      </w:r>
    </w:p>
    <w:p w:rsidR="00BC5111" w:rsidRPr="00661CD4" w:rsidRDefault="00BC5111" w:rsidP="00BC5111">
      <w:pPr>
        <w:rPr>
          <w:rFonts w:asciiTheme="minorHAnsi" w:hAnsiTheme="minorHAnsi" w:cstheme="minorHAnsi"/>
        </w:rPr>
      </w:pPr>
      <w:r w:rsidRPr="00661CD4">
        <w:rPr>
          <w:rFonts w:asciiTheme="minorHAnsi" w:hAnsiTheme="minorHAnsi" w:cstheme="minorHAnsi"/>
        </w:rPr>
        <w:t>- kabina: střecha a čelní sklo</w:t>
      </w:r>
    </w:p>
    <w:p w:rsidR="00BC5111" w:rsidRPr="00661CD4" w:rsidRDefault="00BC5111" w:rsidP="00BC5111">
      <w:pPr>
        <w:rPr>
          <w:rFonts w:asciiTheme="minorHAnsi" w:hAnsiTheme="minorHAnsi" w:cstheme="minorHAnsi"/>
        </w:rPr>
      </w:pPr>
      <w:r w:rsidRPr="00661CD4">
        <w:rPr>
          <w:rFonts w:asciiTheme="minorHAnsi" w:hAnsiTheme="minorHAnsi" w:cstheme="minorHAnsi"/>
        </w:rPr>
        <w:t>- korba min 130cm na 70 cm</w:t>
      </w:r>
    </w:p>
    <w:p w:rsidR="00BC5111" w:rsidRPr="00661CD4" w:rsidRDefault="00BC5111" w:rsidP="00BC5111">
      <w:pPr>
        <w:rPr>
          <w:rFonts w:asciiTheme="minorHAnsi" w:hAnsiTheme="minorHAnsi" w:cstheme="minorHAnsi"/>
        </w:rPr>
      </w:pPr>
      <w:r w:rsidRPr="00661CD4">
        <w:rPr>
          <w:rFonts w:asciiTheme="minorHAnsi" w:hAnsiTheme="minorHAnsi" w:cstheme="minorHAnsi"/>
        </w:rPr>
        <w:t>- tažné zařízení</w:t>
      </w:r>
    </w:p>
    <w:p w:rsidR="00BC5111" w:rsidRPr="00661CD4" w:rsidRDefault="00BC5111" w:rsidP="00BC5111">
      <w:pPr>
        <w:rPr>
          <w:rFonts w:asciiTheme="minorHAnsi" w:hAnsiTheme="minorHAnsi" w:cstheme="minorHAnsi"/>
        </w:rPr>
      </w:pPr>
      <w:r w:rsidRPr="00661CD4">
        <w:rPr>
          <w:rFonts w:asciiTheme="minorHAnsi" w:hAnsiTheme="minorHAnsi" w:cstheme="minorHAnsi"/>
        </w:rPr>
        <w:t>- naviják</w:t>
      </w:r>
    </w:p>
    <w:p w:rsidR="00BC5111" w:rsidRPr="00661CD4" w:rsidRDefault="00BC5111" w:rsidP="00BC5111">
      <w:pPr>
        <w:rPr>
          <w:rFonts w:asciiTheme="minorHAnsi" w:hAnsiTheme="minorHAnsi" w:cstheme="minorHAnsi"/>
        </w:rPr>
      </w:pPr>
      <w:r w:rsidRPr="00661CD4">
        <w:rPr>
          <w:rFonts w:asciiTheme="minorHAnsi" w:hAnsiTheme="minorHAnsi" w:cstheme="minorHAnsi"/>
        </w:rPr>
        <w:t>- dle potřeby včetně dobíječky</w:t>
      </w:r>
    </w:p>
    <w:p w:rsidR="00BC5111" w:rsidRPr="00661CD4" w:rsidRDefault="00BC5111" w:rsidP="00BC5111">
      <w:pPr>
        <w:rPr>
          <w:rFonts w:asciiTheme="minorHAnsi" w:hAnsiTheme="minorHAnsi" w:cstheme="minorHAnsi"/>
        </w:rPr>
      </w:pPr>
      <w:r w:rsidRPr="00661CD4">
        <w:rPr>
          <w:rFonts w:asciiTheme="minorHAnsi" w:hAnsiTheme="minorHAnsi" w:cstheme="minorHAnsi"/>
        </w:rPr>
        <w:t>- sada pro údržbu baterií výhodou</w:t>
      </w:r>
    </w:p>
    <w:p w:rsidR="00BC5111" w:rsidRPr="00661CD4" w:rsidRDefault="00BC5111" w:rsidP="00BC5111">
      <w:pPr>
        <w:rPr>
          <w:rFonts w:asciiTheme="minorHAnsi" w:hAnsiTheme="minorHAnsi" w:cstheme="minorHAnsi"/>
        </w:rPr>
      </w:pPr>
      <w:r w:rsidRPr="00661CD4">
        <w:rPr>
          <w:rFonts w:asciiTheme="minorHAnsi" w:hAnsiTheme="minorHAnsi" w:cstheme="minorHAnsi"/>
        </w:rPr>
        <w:t>- plošinový vozík s ložnou plochou min 1m x 2 m, bez bočnic</w:t>
      </w:r>
    </w:p>
    <w:p w:rsidR="00BC5111" w:rsidRDefault="00BC5111" w:rsidP="00BC5111">
      <w:pPr>
        <w:rPr>
          <w:rFonts w:asciiTheme="minorHAnsi" w:hAnsiTheme="minorHAnsi" w:cstheme="minorHAnsi"/>
        </w:rPr>
      </w:pPr>
      <w:r w:rsidRPr="00661CD4">
        <w:rPr>
          <w:rFonts w:asciiTheme="minorHAnsi" w:hAnsiTheme="minorHAnsi" w:cstheme="minorHAnsi"/>
        </w:rPr>
        <w:t>- zajištění záručního servisu</w:t>
      </w:r>
    </w:p>
    <w:p w:rsidR="00EB526D" w:rsidRDefault="00EB526D" w:rsidP="00BC5111">
      <w:pPr>
        <w:rPr>
          <w:rFonts w:asciiTheme="minorHAnsi" w:hAnsiTheme="minorHAnsi" w:cstheme="minorHAnsi"/>
        </w:rPr>
      </w:pPr>
    </w:p>
    <w:p w:rsidR="00EB526D" w:rsidRDefault="00EB526D" w:rsidP="00EB526D">
      <w:pPr>
        <w:pBdr>
          <w:bottom w:val="single" w:sz="4" w:space="1" w:color="auto"/>
        </w:pBdr>
        <w:rPr>
          <w:rFonts w:asciiTheme="minorHAnsi" w:hAnsiTheme="minorHAnsi" w:cstheme="minorHAnsi"/>
        </w:rPr>
      </w:pPr>
    </w:p>
    <w:p w:rsidR="00EB526D" w:rsidRPr="00661CD4" w:rsidRDefault="00EB526D" w:rsidP="00BC5111">
      <w:pPr>
        <w:rPr>
          <w:rFonts w:asciiTheme="minorHAnsi" w:hAnsiTheme="minorHAnsi" w:cstheme="minorHAnsi"/>
        </w:rPr>
      </w:pPr>
    </w:p>
    <w:p w:rsidR="00BC5111" w:rsidRDefault="00F2614E" w:rsidP="003D6902">
      <w:pPr>
        <w:rPr>
          <w:rFonts w:asciiTheme="minorHAnsi" w:hAnsiTheme="minorHAnsi" w:cstheme="minorHAnsi"/>
          <w:b/>
        </w:rPr>
      </w:pPr>
      <w:r>
        <w:rPr>
          <w:rFonts w:asciiTheme="minorHAnsi" w:hAnsiTheme="minorHAnsi" w:cstheme="minorHAnsi"/>
          <w:b/>
        </w:rPr>
        <w:t xml:space="preserve">HISUN </w:t>
      </w:r>
      <w:proofErr w:type="spellStart"/>
      <w:r>
        <w:rPr>
          <w:rFonts w:asciiTheme="minorHAnsi" w:hAnsiTheme="minorHAnsi" w:cstheme="minorHAnsi"/>
          <w:b/>
        </w:rPr>
        <w:t>Vector</w:t>
      </w:r>
      <w:proofErr w:type="spellEnd"/>
      <w:r>
        <w:rPr>
          <w:rFonts w:asciiTheme="minorHAnsi" w:hAnsiTheme="minorHAnsi" w:cstheme="minorHAnsi"/>
          <w:b/>
        </w:rPr>
        <w:t xml:space="preserve"> E1, elektrický 4x4 tahač pro venkovní použití a tahání nákladu</w:t>
      </w:r>
    </w:p>
    <w:p w:rsidR="00F2614E" w:rsidRDefault="00F2614E" w:rsidP="003D6902">
      <w:pPr>
        <w:rPr>
          <w:rFonts w:asciiTheme="minorHAnsi" w:hAnsiTheme="minorHAnsi" w:cstheme="minorHAnsi"/>
          <w:b/>
        </w:rPr>
      </w:pPr>
    </w:p>
    <w:p w:rsidR="00F2614E" w:rsidRPr="00F2614E" w:rsidRDefault="00F2614E" w:rsidP="003D6902">
      <w:pPr>
        <w:rPr>
          <w:rFonts w:asciiTheme="minorHAnsi" w:hAnsiTheme="minorHAnsi" w:cstheme="minorHAnsi"/>
          <w:bCs/>
        </w:rPr>
      </w:pPr>
      <w:r>
        <w:rPr>
          <w:rFonts w:asciiTheme="minorHAnsi" w:hAnsiTheme="minorHAnsi" w:cstheme="minorHAnsi"/>
          <w:bCs/>
        </w:rPr>
        <w:t>Schváleno pro provoz na pozemních komunikacích (L7e-B2), motor a systém 48V, výkon 5,5 kW, kapacita baterií 12,4 kW, dojezd na jedno nabití min. 50 km, vestavěná nabíječka 230V, přední zadní a směrová světla, pohon 4x4, uzávěrka diferenciálu, 2 místa k sezení, včetně střechy, čelního skla, tažného zařízení a navijáku, sklopná korba 130x78 cm, bezúdržbová baterie, zajištění záručního a pozáručního servisu, včetně plošinového vozíku 1x2 metry bez bočnic.</w:t>
      </w:r>
    </w:p>
    <w:p w:rsidR="00BC5111" w:rsidRDefault="00BC5111" w:rsidP="003D6902">
      <w:pPr>
        <w:rPr>
          <w:rFonts w:ascii="Arial Narrow" w:hAnsi="Arial Narrow"/>
          <w:b/>
        </w:rPr>
      </w:pPr>
    </w:p>
    <w:sectPr w:rsidR="00BC5111" w:rsidSect="001B1D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72" w:rsidRDefault="00F75C72">
      <w:r>
        <w:separator/>
      </w:r>
    </w:p>
  </w:endnote>
  <w:endnote w:type="continuationSeparator" w:id="0">
    <w:p w:rsidR="00F75C72" w:rsidRDefault="00F7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E28" w:rsidRPr="00EB526D" w:rsidRDefault="0090185A">
    <w:pPr>
      <w:pStyle w:val="Zpat"/>
      <w:framePr w:wrap="auto" w:vAnchor="text" w:hAnchor="margin" w:xAlign="center" w:y="1"/>
      <w:rPr>
        <w:rStyle w:val="slostrnky"/>
        <w:rFonts w:asciiTheme="minorHAnsi" w:hAnsiTheme="minorHAnsi" w:cstheme="minorHAnsi"/>
      </w:rPr>
    </w:pPr>
    <w:r w:rsidRPr="00EB526D">
      <w:rPr>
        <w:rStyle w:val="slostrnky"/>
        <w:rFonts w:asciiTheme="minorHAnsi" w:hAnsiTheme="minorHAnsi" w:cstheme="minorHAnsi"/>
      </w:rPr>
      <w:fldChar w:fldCharType="begin"/>
    </w:r>
    <w:r w:rsidR="00115E28" w:rsidRPr="00EB526D">
      <w:rPr>
        <w:rStyle w:val="slostrnky"/>
        <w:rFonts w:asciiTheme="minorHAnsi" w:hAnsiTheme="minorHAnsi" w:cstheme="minorHAnsi"/>
      </w:rPr>
      <w:instrText xml:space="preserve">PAGE  </w:instrText>
    </w:r>
    <w:r w:rsidRPr="00EB526D">
      <w:rPr>
        <w:rStyle w:val="slostrnky"/>
        <w:rFonts w:asciiTheme="minorHAnsi" w:hAnsiTheme="minorHAnsi" w:cstheme="minorHAnsi"/>
      </w:rPr>
      <w:fldChar w:fldCharType="separate"/>
    </w:r>
    <w:r w:rsidR="008A28B7">
      <w:rPr>
        <w:rStyle w:val="slostrnky"/>
        <w:rFonts w:asciiTheme="minorHAnsi" w:hAnsiTheme="minorHAnsi" w:cstheme="minorHAnsi"/>
        <w:noProof/>
      </w:rPr>
      <w:t>10</w:t>
    </w:r>
    <w:r w:rsidRPr="00EB526D">
      <w:rPr>
        <w:rStyle w:val="slostrnky"/>
        <w:rFonts w:asciiTheme="minorHAnsi" w:hAnsiTheme="minorHAnsi" w:cstheme="minorHAnsi"/>
      </w:rPr>
      <w:fldChar w:fldCharType="end"/>
    </w:r>
    <w:r w:rsidR="00115E28" w:rsidRPr="00EB526D">
      <w:rPr>
        <w:rStyle w:val="slostrnky"/>
        <w:rFonts w:asciiTheme="minorHAnsi" w:hAnsiTheme="minorHAnsi" w:cstheme="minorHAnsi"/>
      </w:rPr>
      <w:t>/</w:t>
    </w:r>
    <w:r w:rsidRPr="00EB526D">
      <w:rPr>
        <w:rStyle w:val="slostrnky"/>
        <w:rFonts w:asciiTheme="minorHAnsi" w:hAnsiTheme="minorHAnsi" w:cstheme="minorHAnsi"/>
      </w:rPr>
      <w:fldChar w:fldCharType="begin"/>
    </w:r>
    <w:r w:rsidR="00115E28" w:rsidRPr="00EB526D">
      <w:rPr>
        <w:rStyle w:val="slostrnky"/>
        <w:rFonts w:asciiTheme="minorHAnsi" w:hAnsiTheme="minorHAnsi" w:cstheme="minorHAnsi"/>
      </w:rPr>
      <w:instrText xml:space="preserve"> NUMPAGES </w:instrText>
    </w:r>
    <w:r w:rsidRPr="00EB526D">
      <w:rPr>
        <w:rStyle w:val="slostrnky"/>
        <w:rFonts w:asciiTheme="minorHAnsi" w:hAnsiTheme="minorHAnsi" w:cstheme="minorHAnsi"/>
      </w:rPr>
      <w:fldChar w:fldCharType="separate"/>
    </w:r>
    <w:r w:rsidR="008A28B7">
      <w:rPr>
        <w:rStyle w:val="slostrnky"/>
        <w:rFonts w:asciiTheme="minorHAnsi" w:hAnsiTheme="minorHAnsi" w:cstheme="minorHAnsi"/>
        <w:noProof/>
      </w:rPr>
      <w:t>12</w:t>
    </w:r>
    <w:r w:rsidRPr="00EB526D">
      <w:rPr>
        <w:rStyle w:val="slostrnky"/>
        <w:rFonts w:asciiTheme="minorHAnsi" w:hAnsiTheme="minorHAnsi" w:cstheme="minorHAnsi"/>
      </w:rPr>
      <w:fldChar w:fldCharType="end"/>
    </w:r>
  </w:p>
  <w:p w:rsidR="00115E28" w:rsidRPr="00EB526D" w:rsidRDefault="00115E28">
    <w:pPr>
      <w:pStyle w:val="Zpat"/>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72" w:rsidRDefault="00F75C72">
      <w:r>
        <w:separator/>
      </w:r>
    </w:p>
  </w:footnote>
  <w:footnote w:type="continuationSeparator" w:id="0">
    <w:p w:rsidR="00F75C72" w:rsidRDefault="00F75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ED9"/>
    <w:multiLevelType w:val="hybridMultilevel"/>
    <w:tmpl w:val="A792245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C4554CF"/>
    <w:multiLevelType w:val="hybridMultilevel"/>
    <w:tmpl w:val="862A67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CD45798"/>
    <w:multiLevelType w:val="hybridMultilevel"/>
    <w:tmpl w:val="F3AE183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Times New Roman" w:hAnsi="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4E66479"/>
    <w:multiLevelType w:val="hybridMultilevel"/>
    <w:tmpl w:val="9CB20730"/>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74B4B7B"/>
    <w:multiLevelType w:val="hybridMultilevel"/>
    <w:tmpl w:val="141A868C"/>
    <w:lvl w:ilvl="0" w:tplc="C390E56E">
      <w:start w:val="1"/>
      <w:numFmt w:val="decimal"/>
      <w:lvlText w:val="%1."/>
      <w:lvlJc w:val="left"/>
      <w:pPr>
        <w:ind w:left="1352" w:hanging="360"/>
      </w:pPr>
      <w:rPr>
        <w:rFonts w:hint="default"/>
      </w:rPr>
    </w:lvl>
    <w:lvl w:ilvl="1" w:tplc="52C8391A">
      <w:start w:val="8"/>
      <w:numFmt w:val="bullet"/>
      <w:lvlText w:val="-"/>
      <w:lvlJc w:val="left"/>
      <w:pPr>
        <w:ind w:left="1785" w:hanging="705"/>
      </w:pPr>
      <w:rPr>
        <w:rFonts w:ascii="Times New Roman" w:eastAsia="Times New Roman" w:hAnsi="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B70435B"/>
    <w:multiLevelType w:val="hybridMultilevel"/>
    <w:tmpl w:val="59AEED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F1350AD"/>
    <w:multiLevelType w:val="hybridMultilevel"/>
    <w:tmpl w:val="786C577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01C1AD0"/>
    <w:multiLevelType w:val="hybridMultilevel"/>
    <w:tmpl w:val="AF1098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5B43099"/>
    <w:multiLevelType w:val="hybridMultilevel"/>
    <w:tmpl w:val="44B2DD48"/>
    <w:lvl w:ilvl="0" w:tplc="43CEB8E2">
      <w:start w:val="1"/>
      <w:numFmt w:val="upperRoman"/>
      <w:lvlText w:val="%1."/>
      <w:lvlJc w:val="left"/>
      <w:pPr>
        <w:ind w:left="1080" w:hanging="720"/>
      </w:pPr>
      <w:rPr>
        <w:rFonts w:hint="default"/>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7453D2A"/>
    <w:multiLevelType w:val="hybridMultilevel"/>
    <w:tmpl w:val="82544D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7BD3FBB"/>
    <w:multiLevelType w:val="hybridMultilevel"/>
    <w:tmpl w:val="2C4AA278"/>
    <w:lvl w:ilvl="0" w:tplc="5E44F2D4">
      <w:start w:val="1"/>
      <w:numFmt w:val="decimal"/>
      <w:pStyle w:val="Odstavecseseznamem"/>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2DA30370"/>
    <w:multiLevelType w:val="hybridMultilevel"/>
    <w:tmpl w:val="F95AA4E4"/>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33C661C4"/>
    <w:multiLevelType w:val="hybridMultilevel"/>
    <w:tmpl w:val="DE2846FE"/>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nsid w:val="3C251757"/>
    <w:multiLevelType w:val="hybridMultilevel"/>
    <w:tmpl w:val="469EB09A"/>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nsid w:val="3F61407D"/>
    <w:multiLevelType w:val="hybridMultilevel"/>
    <w:tmpl w:val="B6CE69D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nsid w:val="41DD034F"/>
    <w:multiLevelType w:val="hybridMultilevel"/>
    <w:tmpl w:val="32148568"/>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bCs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start w:val="1"/>
      <w:numFmt w:val="decimal"/>
      <w:lvlText w:val="%4."/>
      <w:lvlJc w:val="left"/>
      <w:pPr>
        <w:tabs>
          <w:tab w:val="num" w:pos="-382"/>
        </w:tabs>
        <w:ind w:left="-382" w:hanging="360"/>
      </w:pPr>
    </w:lvl>
    <w:lvl w:ilvl="4" w:tplc="B3ECD71A">
      <w:start w:val="1"/>
      <w:numFmt w:val="lowerLetter"/>
      <w:lvlText w:val="%5."/>
      <w:lvlJc w:val="left"/>
      <w:pPr>
        <w:tabs>
          <w:tab w:val="num" w:pos="338"/>
        </w:tabs>
        <w:ind w:left="338" w:hanging="360"/>
      </w:pPr>
    </w:lvl>
    <w:lvl w:ilvl="5" w:tplc="79BEFC36">
      <w:start w:val="1"/>
      <w:numFmt w:val="lowerRoman"/>
      <w:lvlText w:val="%6."/>
      <w:lvlJc w:val="right"/>
      <w:pPr>
        <w:tabs>
          <w:tab w:val="num" w:pos="1058"/>
        </w:tabs>
        <w:ind w:left="1058" w:hanging="180"/>
      </w:pPr>
    </w:lvl>
    <w:lvl w:ilvl="6" w:tplc="67522A94">
      <w:start w:val="1"/>
      <w:numFmt w:val="decimal"/>
      <w:lvlText w:val="%7."/>
      <w:lvlJc w:val="left"/>
      <w:pPr>
        <w:tabs>
          <w:tab w:val="num" w:pos="1778"/>
        </w:tabs>
        <w:ind w:left="1778" w:hanging="360"/>
      </w:pPr>
    </w:lvl>
    <w:lvl w:ilvl="7" w:tplc="FD5C74F8">
      <w:start w:val="1"/>
      <w:numFmt w:val="lowerLetter"/>
      <w:lvlText w:val="%8."/>
      <w:lvlJc w:val="left"/>
      <w:pPr>
        <w:tabs>
          <w:tab w:val="num" w:pos="2498"/>
        </w:tabs>
        <w:ind w:left="2498" w:hanging="360"/>
      </w:pPr>
    </w:lvl>
    <w:lvl w:ilvl="8" w:tplc="DCF097CA">
      <w:start w:val="1"/>
      <w:numFmt w:val="lowerRoman"/>
      <w:lvlText w:val="%9."/>
      <w:lvlJc w:val="right"/>
      <w:pPr>
        <w:tabs>
          <w:tab w:val="num" w:pos="3218"/>
        </w:tabs>
        <w:ind w:left="3218" w:hanging="180"/>
      </w:pPr>
    </w:lvl>
  </w:abstractNum>
  <w:abstractNum w:abstractNumId="21">
    <w:nsid w:val="440238DB"/>
    <w:multiLevelType w:val="hybridMultilevel"/>
    <w:tmpl w:val="F2FE848A"/>
    <w:lvl w:ilvl="0" w:tplc="02B2EA46">
      <w:start w:val="1"/>
      <w:numFmt w:val="upperRoman"/>
      <w:pStyle w:val="Nadpislnku"/>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473D36E6"/>
    <w:multiLevelType w:val="hybridMultilevel"/>
    <w:tmpl w:val="64C67A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4FD14AC1"/>
    <w:multiLevelType w:val="hybridMultilevel"/>
    <w:tmpl w:val="14545400"/>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5">
    <w:nsid w:val="53C87998"/>
    <w:multiLevelType w:val="hybridMultilevel"/>
    <w:tmpl w:val="09C054FA"/>
    <w:lvl w:ilvl="0" w:tplc="A1ACC336">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6F965A1"/>
    <w:multiLevelType w:val="hybridMultilevel"/>
    <w:tmpl w:val="39306D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BFB64BB"/>
    <w:multiLevelType w:val="hybridMultilevel"/>
    <w:tmpl w:val="4FDC20B4"/>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nsid w:val="5E1806BC"/>
    <w:multiLevelType w:val="hybridMultilevel"/>
    <w:tmpl w:val="F6F8338A"/>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nsid w:val="602525A9"/>
    <w:multiLevelType w:val="hybridMultilevel"/>
    <w:tmpl w:val="0586501E"/>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nsid w:val="63A62580"/>
    <w:multiLevelType w:val="hybridMultilevel"/>
    <w:tmpl w:val="AC583B5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63EF1C00"/>
    <w:multiLevelType w:val="hybridMultilevel"/>
    <w:tmpl w:val="05AE5BF4"/>
    <w:lvl w:ilvl="0" w:tplc="89FC031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nsid w:val="65362438"/>
    <w:multiLevelType w:val="hybridMultilevel"/>
    <w:tmpl w:val="429CED8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nsid w:val="6A091D2D"/>
    <w:multiLevelType w:val="hybridMultilevel"/>
    <w:tmpl w:val="102266C4"/>
    <w:lvl w:ilvl="0" w:tplc="04050013">
      <w:start w:val="1"/>
      <w:numFmt w:val="upperRoman"/>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nsid w:val="74E4116D"/>
    <w:multiLevelType w:val="hybridMultilevel"/>
    <w:tmpl w:val="CF7C6B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C9664DC"/>
    <w:multiLevelType w:val="hybridMultilevel"/>
    <w:tmpl w:val="D7846F6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6"/>
  </w:num>
  <w:num w:numId="2">
    <w:abstractNumId w:val="20"/>
  </w:num>
  <w:num w:numId="3">
    <w:abstractNumId w:val="12"/>
  </w:num>
  <w:num w:numId="4">
    <w:abstractNumId w:val="18"/>
  </w:num>
  <w:num w:numId="5">
    <w:abstractNumId w:val="34"/>
  </w:num>
  <w:num w:numId="6">
    <w:abstractNumId w:val="31"/>
  </w:num>
  <w:num w:numId="7">
    <w:abstractNumId w:val="15"/>
  </w:num>
  <w:num w:numId="8">
    <w:abstractNumId w:val="8"/>
  </w:num>
  <w:num w:numId="9">
    <w:abstractNumId w:val="11"/>
  </w:num>
  <w:num w:numId="10">
    <w:abstractNumId w:val="17"/>
  </w:num>
  <w:num w:numId="11">
    <w:abstractNumId w:val="14"/>
  </w:num>
  <w:num w:numId="12">
    <w:abstractNumId w:val="2"/>
  </w:num>
  <w:num w:numId="13">
    <w:abstractNumId w:val="7"/>
  </w:num>
  <w:num w:numId="14">
    <w:abstractNumId w:val="1"/>
  </w:num>
  <w:num w:numId="15">
    <w:abstractNumId w:val="5"/>
  </w:num>
  <w:num w:numId="16">
    <w:abstractNumId w:val="23"/>
  </w:num>
  <w:num w:numId="17">
    <w:abstractNumId w:val="30"/>
  </w:num>
  <w:num w:numId="18">
    <w:abstractNumId w:val="19"/>
  </w:num>
  <w:num w:numId="19">
    <w:abstractNumId w:val="6"/>
  </w:num>
  <w:num w:numId="20">
    <w:abstractNumId w:val="4"/>
  </w:num>
  <w:num w:numId="21">
    <w:abstractNumId w:val="13"/>
  </w:num>
  <w:num w:numId="22">
    <w:abstractNumId w:val="28"/>
  </w:num>
  <w:num w:numId="23">
    <w:abstractNumId w:val="29"/>
  </w:num>
  <w:num w:numId="24">
    <w:abstractNumId w:val="32"/>
  </w:num>
  <w:num w:numId="25">
    <w:abstractNumId w:val="9"/>
  </w:num>
  <w:num w:numId="26">
    <w:abstractNumId w:val="0"/>
  </w:num>
  <w:num w:numId="27">
    <w:abstractNumId w:val="21"/>
  </w:num>
  <w:num w:numId="28">
    <w:abstractNumId w:val="10"/>
  </w:num>
  <w:num w:numId="29">
    <w:abstractNumId w:val="33"/>
  </w:num>
  <w:num w:numId="30">
    <w:abstractNumId w:val="24"/>
  </w:num>
  <w:num w:numId="31">
    <w:abstractNumId w:val="22"/>
  </w:num>
  <w:num w:numId="32">
    <w:abstractNumId w:val="26"/>
  </w:num>
  <w:num w:numId="33">
    <w:abstractNumId w:val="27"/>
  </w:num>
  <w:num w:numId="34">
    <w:abstractNumId w:val="35"/>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AC"/>
    <w:rsid w:val="00006EA1"/>
    <w:rsid w:val="00011323"/>
    <w:rsid w:val="00012C37"/>
    <w:rsid w:val="00012CB9"/>
    <w:rsid w:val="00015CDD"/>
    <w:rsid w:val="000203A6"/>
    <w:rsid w:val="00022969"/>
    <w:rsid w:val="000242D0"/>
    <w:rsid w:val="000262F6"/>
    <w:rsid w:val="00034AB4"/>
    <w:rsid w:val="00046D67"/>
    <w:rsid w:val="00047FA7"/>
    <w:rsid w:val="00052B97"/>
    <w:rsid w:val="000536B4"/>
    <w:rsid w:val="00054573"/>
    <w:rsid w:val="000610FB"/>
    <w:rsid w:val="000679C0"/>
    <w:rsid w:val="00067AE8"/>
    <w:rsid w:val="00072C9F"/>
    <w:rsid w:val="00073181"/>
    <w:rsid w:val="0007513E"/>
    <w:rsid w:val="00076B51"/>
    <w:rsid w:val="00084228"/>
    <w:rsid w:val="000862B5"/>
    <w:rsid w:val="00086631"/>
    <w:rsid w:val="00087014"/>
    <w:rsid w:val="000902A3"/>
    <w:rsid w:val="00091D00"/>
    <w:rsid w:val="00092471"/>
    <w:rsid w:val="00092816"/>
    <w:rsid w:val="00093996"/>
    <w:rsid w:val="0009539D"/>
    <w:rsid w:val="00097765"/>
    <w:rsid w:val="000A45B0"/>
    <w:rsid w:val="000A4A80"/>
    <w:rsid w:val="000A6066"/>
    <w:rsid w:val="000B18F0"/>
    <w:rsid w:val="000B72AE"/>
    <w:rsid w:val="000B75D8"/>
    <w:rsid w:val="000B7674"/>
    <w:rsid w:val="000C5BA8"/>
    <w:rsid w:val="000E7125"/>
    <w:rsid w:val="000E75B9"/>
    <w:rsid w:val="000F2AE7"/>
    <w:rsid w:val="000F7B2A"/>
    <w:rsid w:val="00100EA6"/>
    <w:rsid w:val="001015FC"/>
    <w:rsid w:val="001062B1"/>
    <w:rsid w:val="00115E28"/>
    <w:rsid w:val="00116E49"/>
    <w:rsid w:val="001253AC"/>
    <w:rsid w:val="00126003"/>
    <w:rsid w:val="00127042"/>
    <w:rsid w:val="00151410"/>
    <w:rsid w:val="00151C4C"/>
    <w:rsid w:val="0015287C"/>
    <w:rsid w:val="00153A8E"/>
    <w:rsid w:val="001554D0"/>
    <w:rsid w:val="00174CF8"/>
    <w:rsid w:val="001754D7"/>
    <w:rsid w:val="00177CFD"/>
    <w:rsid w:val="00190F1A"/>
    <w:rsid w:val="00194642"/>
    <w:rsid w:val="001A72B5"/>
    <w:rsid w:val="001B04B5"/>
    <w:rsid w:val="001B1DA9"/>
    <w:rsid w:val="001C5AB4"/>
    <w:rsid w:val="001C6C06"/>
    <w:rsid w:val="001D18CE"/>
    <w:rsid w:val="001D6C56"/>
    <w:rsid w:val="001D6D7C"/>
    <w:rsid w:val="001E0350"/>
    <w:rsid w:val="001E5719"/>
    <w:rsid w:val="001E6461"/>
    <w:rsid w:val="001F03EC"/>
    <w:rsid w:val="001F5B5F"/>
    <w:rsid w:val="00200A61"/>
    <w:rsid w:val="002044C0"/>
    <w:rsid w:val="002071BA"/>
    <w:rsid w:val="00214D62"/>
    <w:rsid w:val="00221E11"/>
    <w:rsid w:val="0022696C"/>
    <w:rsid w:val="002270DC"/>
    <w:rsid w:val="0023231C"/>
    <w:rsid w:val="00261E20"/>
    <w:rsid w:val="002623EB"/>
    <w:rsid w:val="00265DAD"/>
    <w:rsid w:val="00267159"/>
    <w:rsid w:val="00276CF8"/>
    <w:rsid w:val="00280C88"/>
    <w:rsid w:val="00285943"/>
    <w:rsid w:val="00291AEA"/>
    <w:rsid w:val="00295AB3"/>
    <w:rsid w:val="00297CB5"/>
    <w:rsid w:val="002B49F8"/>
    <w:rsid w:val="002C1F98"/>
    <w:rsid w:val="002C4E22"/>
    <w:rsid w:val="002D40EB"/>
    <w:rsid w:val="002E1790"/>
    <w:rsid w:val="002E35A4"/>
    <w:rsid w:val="002F4A77"/>
    <w:rsid w:val="00300140"/>
    <w:rsid w:val="00304825"/>
    <w:rsid w:val="003071C9"/>
    <w:rsid w:val="00313572"/>
    <w:rsid w:val="00322E7C"/>
    <w:rsid w:val="00322ED7"/>
    <w:rsid w:val="003306B8"/>
    <w:rsid w:val="003325CB"/>
    <w:rsid w:val="00340648"/>
    <w:rsid w:val="00340BFA"/>
    <w:rsid w:val="003545A8"/>
    <w:rsid w:val="00354648"/>
    <w:rsid w:val="00354A0A"/>
    <w:rsid w:val="00354AEB"/>
    <w:rsid w:val="00356218"/>
    <w:rsid w:val="00367257"/>
    <w:rsid w:val="00367B30"/>
    <w:rsid w:val="00371270"/>
    <w:rsid w:val="00375D03"/>
    <w:rsid w:val="00377D9A"/>
    <w:rsid w:val="00383A8E"/>
    <w:rsid w:val="003A2656"/>
    <w:rsid w:val="003A27B2"/>
    <w:rsid w:val="003A4372"/>
    <w:rsid w:val="003A569E"/>
    <w:rsid w:val="003B06E5"/>
    <w:rsid w:val="003B084B"/>
    <w:rsid w:val="003B10DB"/>
    <w:rsid w:val="003B7464"/>
    <w:rsid w:val="003C183A"/>
    <w:rsid w:val="003C3D45"/>
    <w:rsid w:val="003C4A2B"/>
    <w:rsid w:val="003C6DF5"/>
    <w:rsid w:val="003C6FA3"/>
    <w:rsid w:val="003D23C4"/>
    <w:rsid w:val="003D305A"/>
    <w:rsid w:val="003D6902"/>
    <w:rsid w:val="003E3225"/>
    <w:rsid w:val="003E3AEE"/>
    <w:rsid w:val="003E46A8"/>
    <w:rsid w:val="003E4C5C"/>
    <w:rsid w:val="004025A1"/>
    <w:rsid w:val="004047ED"/>
    <w:rsid w:val="00414894"/>
    <w:rsid w:val="00414C44"/>
    <w:rsid w:val="0041664C"/>
    <w:rsid w:val="00416F8D"/>
    <w:rsid w:val="004236FD"/>
    <w:rsid w:val="00424194"/>
    <w:rsid w:val="00427CA3"/>
    <w:rsid w:val="00430DD9"/>
    <w:rsid w:val="00432559"/>
    <w:rsid w:val="004375DB"/>
    <w:rsid w:val="00450354"/>
    <w:rsid w:val="004509A9"/>
    <w:rsid w:val="00451FD8"/>
    <w:rsid w:val="00457282"/>
    <w:rsid w:val="004620F8"/>
    <w:rsid w:val="00471542"/>
    <w:rsid w:val="004730A3"/>
    <w:rsid w:val="0047433F"/>
    <w:rsid w:val="004911B0"/>
    <w:rsid w:val="004A20DF"/>
    <w:rsid w:val="004A2B09"/>
    <w:rsid w:val="004B61A2"/>
    <w:rsid w:val="004B6335"/>
    <w:rsid w:val="004C1074"/>
    <w:rsid w:val="004C6D12"/>
    <w:rsid w:val="004D0BE2"/>
    <w:rsid w:val="004D3794"/>
    <w:rsid w:val="004D5064"/>
    <w:rsid w:val="004D7854"/>
    <w:rsid w:val="004F6AD6"/>
    <w:rsid w:val="00504AB5"/>
    <w:rsid w:val="00511797"/>
    <w:rsid w:val="005129CD"/>
    <w:rsid w:val="00517B68"/>
    <w:rsid w:val="0052012A"/>
    <w:rsid w:val="0052719E"/>
    <w:rsid w:val="00534A78"/>
    <w:rsid w:val="00535C10"/>
    <w:rsid w:val="0054283C"/>
    <w:rsid w:val="0054352F"/>
    <w:rsid w:val="00567342"/>
    <w:rsid w:val="005851CA"/>
    <w:rsid w:val="00586024"/>
    <w:rsid w:val="00586784"/>
    <w:rsid w:val="00586E2B"/>
    <w:rsid w:val="00591F49"/>
    <w:rsid w:val="005943C1"/>
    <w:rsid w:val="0059776A"/>
    <w:rsid w:val="005A0655"/>
    <w:rsid w:val="005A43CE"/>
    <w:rsid w:val="005A5B5F"/>
    <w:rsid w:val="005A5D52"/>
    <w:rsid w:val="005A698B"/>
    <w:rsid w:val="005B01FA"/>
    <w:rsid w:val="005B294E"/>
    <w:rsid w:val="005C3FA7"/>
    <w:rsid w:val="005C40A8"/>
    <w:rsid w:val="005D17CC"/>
    <w:rsid w:val="005D67E1"/>
    <w:rsid w:val="005E1911"/>
    <w:rsid w:val="005F0B81"/>
    <w:rsid w:val="005F509B"/>
    <w:rsid w:val="005F69D6"/>
    <w:rsid w:val="0060198A"/>
    <w:rsid w:val="0060680C"/>
    <w:rsid w:val="00606E4A"/>
    <w:rsid w:val="00611281"/>
    <w:rsid w:val="0061464A"/>
    <w:rsid w:val="006169CC"/>
    <w:rsid w:val="00617519"/>
    <w:rsid w:val="00621820"/>
    <w:rsid w:val="00623D2A"/>
    <w:rsid w:val="00635EF8"/>
    <w:rsid w:val="0064433B"/>
    <w:rsid w:val="00651493"/>
    <w:rsid w:val="00653C21"/>
    <w:rsid w:val="00657581"/>
    <w:rsid w:val="006616E4"/>
    <w:rsid w:val="00661CD4"/>
    <w:rsid w:val="00662EB1"/>
    <w:rsid w:val="00675589"/>
    <w:rsid w:val="0068708C"/>
    <w:rsid w:val="00687F4F"/>
    <w:rsid w:val="006937D2"/>
    <w:rsid w:val="006A0D37"/>
    <w:rsid w:val="006A3AAE"/>
    <w:rsid w:val="006A44BD"/>
    <w:rsid w:val="006A498D"/>
    <w:rsid w:val="006A4A8A"/>
    <w:rsid w:val="006B1710"/>
    <w:rsid w:val="006B2902"/>
    <w:rsid w:val="006B2FAD"/>
    <w:rsid w:val="006B7E74"/>
    <w:rsid w:val="006B7FF5"/>
    <w:rsid w:val="006C1264"/>
    <w:rsid w:val="006C4B4F"/>
    <w:rsid w:val="006C6600"/>
    <w:rsid w:val="006D1420"/>
    <w:rsid w:val="006E25E7"/>
    <w:rsid w:val="006F109B"/>
    <w:rsid w:val="006F372B"/>
    <w:rsid w:val="006F4A78"/>
    <w:rsid w:val="006F65F2"/>
    <w:rsid w:val="006F6DAC"/>
    <w:rsid w:val="007015FA"/>
    <w:rsid w:val="007030BA"/>
    <w:rsid w:val="00704094"/>
    <w:rsid w:val="00705E89"/>
    <w:rsid w:val="00710839"/>
    <w:rsid w:val="007223F4"/>
    <w:rsid w:val="00724558"/>
    <w:rsid w:val="007330A1"/>
    <w:rsid w:val="00734A52"/>
    <w:rsid w:val="00736B16"/>
    <w:rsid w:val="0074222F"/>
    <w:rsid w:val="007458BF"/>
    <w:rsid w:val="007510EC"/>
    <w:rsid w:val="0076706B"/>
    <w:rsid w:val="0078437B"/>
    <w:rsid w:val="00795768"/>
    <w:rsid w:val="00795B6F"/>
    <w:rsid w:val="0079754B"/>
    <w:rsid w:val="007A56AC"/>
    <w:rsid w:val="007A6AD3"/>
    <w:rsid w:val="007B4AB9"/>
    <w:rsid w:val="007B6965"/>
    <w:rsid w:val="007B7D72"/>
    <w:rsid w:val="007C190C"/>
    <w:rsid w:val="007C42F0"/>
    <w:rsid w:val="007C5CE8"/>
    <w:rsid w:val="007C7294"/>
    <w:rsid w:val="007C7D49"/>
    <w:rsid w:val="007E0778"/>
    <w:rsid w:val="007E2E40"/>
    <w:rsid w:val="007F07F9"/>
    <w:rsid w:val="007F2324"/>
    <w:rsid w:val="007F527B"/>
    <w:rsid w:val="007F65AB"/>
    <w:rsid w:val="00803A51"/>
    <w:rsid w:val="008044AA"/>
    <w:rsid w:val="00813B2F"/>
    <w:rsid w:val="00821C36"/>
    <w:rsid w:val="0082608C"/>
    <w:rsid w:val="008424AB"/>
    <w:rsid w:val="0084348B"/>
    <w:rsid w:val="008520FF"/>
    <w:rsid w:val="00855AB6"/>
    <w:rsid w:val="00862393"/>
    <w:rsid w:val="00863530"/>
    <w:rsid w:val="00863C56"/>
    <w:rsid w:val="0087325F"/>
    <w:rsid w:val="00880D07"/>
    <w:rsid w:val="00880DCC"/>
    <w:rsid w:val="00881F27"/>
    <w:rsid w:val="00883173"/>
    <w:rsid w:val="00887F39"/>
    <w:rsid w:val="00893458"/>
    <w:rsid w:val="00894F53"/>
    <w:rsid w:val="0089545E"/>
    <w:rsid w:val="008974A4"/>
    <w:rsid w:val="008A28B7"/>
    <w:rsid w:val="008A59AC"/>
    <w:rsid w:val="008A759C"/>
    <w:rsid w:val="008B780D"/>
    <w:rsid w:val="008C00E3"/>
    <w:rsid w:val="008C3149"/>
    <w:rsid w:val="008D1F0B"/>
    <w:rsid w:val="008D35AB"/>
    <w:rsid w:val="008D3D8A"/>
    <w:rsid w:val="008D3DD3"/>
    <w:rsid w:val="008E4E8D"/>
    <w:rsid w:val="008F00C4"/>
    <w:rsid w:val="008F39D7"/>
    <w:rsid w:val="008F3E6B"/>
    <w:rsid w:val="008F5E7D"/>
    <w:rsid w:val="0090185A"/>
    <w:rsid w:val="00904793"/>
    <w:rsid w:val="00905439"/>
    <w:rsid w:val="00925C08"/>
    <w:rsid w:val="009335F2"/>
    <w:rsid w:val="009413AE"/>
    <w:rsid w:val="009418C0"/>
    <w:rsid w:val="009618F1"/>
    <w:rsid w:val="0096565A"/>
    <w:rsid w:val="00966A93"/>
    <w:rsid w:val="009731A7"/>
    <w:rsid w:val="00974769"/>
    <w:rsid w:val="0097512E"/>
    <w:rsid w:val="009813C9"/>
    <w:rsid w:val="009859D1"/>
    <w:rsid w:val="00993D91"/>
    <w:rsid w:val="00995393"/>
    <w:rsid w:val="00996161"/>
    <w:rsid w:val="00997528"/>
    <w:rsid w:val="009A10C3"/>
    <w:rsid w:val="009B4FB4"/>
    <w:rsid w:val="009C7F6C"/>
    <w:rsid w:val="009D11E0"/>
    <w:rsid w:val="009D60D7"/>
    <w:rsid w:val="009D678A"/>
    <w:rsid w:val="009D7ACD"/>
    <w:rsid w:val="009E0BCC"/>
    <w:rsid w:val="009E34A5"/>
    <w:rsid w:val="009E7598"/>
    <w:rsid w:val="009F3765"/>
    <w:rsid w:val="009F68D6"/>
    <w:rsid w:val="009F7F0F"/>
    <w:rsid w:val="00A0052A"/>
    <w:rsid w:val="00A03907"/>
    <w:rsid w:val="00A228ED"/>
    <w:rsid w:val="00A25BD8"/>
    <w:rsid w:val="00A27BCB"/>
    <w:rsid w:val="00A327D5"/>
    <w:rsid w:val="00A34FC9"/>
    <w:rsid w:val="00A41431"/>
    <w:rsid w:val="00A42747"/>
    <w:rsid w:val="00A43FCC"/>
    <w:rsid w:val="00A46625"/>
    <w:rsid w:val="00A469CE"/>
    <w:rsid w:val="00A52345"/>
    <w:rsid w:val="00A56918"/>
    <w:rsid w:val="00A62540"/>
    <w:rsid w:val="00A6315E"/>
    <w:rsid w:val="00A65A29"/>
    <w:rsid w:val="00A65E09"/>
    <w:rsid w:val="00A847CB"/>
    <w:rsid w:val="00A86168"/>
    <w:rsid w:val="00A90055"/>
    <w:rsid w:val="00A90FB8"/>
    <w:rsid w:val="00A91622"/>
    <w:rsid w:val="00A95C0F"/>
    <w:rsid w:val="00A9790A"/>
    <w:rsid w:val="00AA0A08"/>
    <w:rsid w:val="00AB4923"/>
    <w:rsid w:val="00AD2F27"/>
    <w:rsid w:val="00AD468E"/>
    <w:rsid w:val="00AD7289"/>
    <w:rsid w:val="00AE6063"/>
    <w:rsid w:val="00B00362"/>
    <w:rsid w:val="00B03B35"/>
    <w:rsid w:val="00B16460"/>
    <w:rsid w:val="00B24F6F"/>
    <w:rsid w:val="00B27848"/>
    <w:rsid w:val="00B319D8"/>
    <w:rsid w:val="00B32F07"/>
    <w:rsid w:val="00B3340D"/>
    <w:rsid w:val="00B370DC"/>
    <w:rsid w:val="00B4157D"/>
    <w:rsid w:val="00B43CB0"/>
    <w:rsid w:val="00B4479D"/>
    <w:rsid w:val="00B44BFB"/>
    <w:rsid w:val="00B46612"/>
    <w:rsid w:val="00B5174D"/>
    <w:rsid w:val="00B54BF6"/>
    <w:rsid w:val="00B65A27"/>
    <w:rsid w:val="00B66F26"/>
    <w:rsid w:val="00B6738A"/>
    <w:rsid w:val="00B8081C"/>
    <w:rsid w:val="00B80949"/>
    <w:rsid w:val="00B865D5"/>
    <w:rsid w:val="00BB34A1"/>
    <w:rsid w:val="00BB5DA9"/>
    <w:rsid w:val="00BC08E4"/>
    <w:rsid w:val="00BC1C2A"/>
    <w:rsid w:val="00BC5111"/>
    <w:rsid w:val="00BC6DC3"/>
    <w:rsid w:val="00BC7950"/>
    <w:rsid w:val="00BD1FEF"/>
    <w:rsid w:val="00BD21EC"/>
    <w:rsid w:val="00BF6482"/>
    <w:rsid w:val="00C03816"/>
    <w:rsid w:val="00C047A2"/>
    <w:rsid w:val="00C065BF"/>
    <w:rsid w:val="00C119D1"/>
    <w:rsid w:val="00C13945"/>
    <w:rsid w:val="00C14FEE"/>
    <w:rsid w:val="00C16F9F"/>
    <w:rsid w:val="00C2086A"/>
    <w:rsid w:val="00C22317"/>
    <w:rsid w:val="00C24A67"/>
    <w:rsid w:val="00C25121"/>
    <w:rsid w:val="00C314CA"/>
    <w:rsid w:val="00C3292A"/>
    <w:rsid w:val="00C3320C"/>
    <w:rsid w:val="00C43B76"/>
    <w:rsid w:val="00C43BF4"/>
    <w:rsid w:val="00C43C01"/>
    <w:rsid w:val="00C504F6"/>
    <w:rsid w:val="00C509FD"/>
    <w:rsid w:val="00C62F33"/>
    <w:rsid w:val="00C63A30"/>
    <w:rsid w:val="00C6780E"/>
    <w:rsid w:val="00C71C1D"/>
    <w:rsid w:val="00C73DDC"/>
    <w:rsid w:val="00C76257"/>
    <w:rsid w:val="00C8039D"/>
    <w:rsid w:val="00C81A32"/>
    <w:rsid w:val="00C83C27"/>
    <w:rsid w:val="00C85FC6"/>
    <w:rsid w:val="00C901D1"/>
    <w:rsid w:val="00C90871"/>
    <w:rsid w:val="00C912BD"/>
    <w:rsid w:val="00C929A6"/>
    <w:rsid w:val="00C93429"/>
    <w:rsid w:val="00C94AE0"/>
    <w:rsid w:val="00CB5E2A"/>
    <w:rsid w:val="00CB5FCB"/>
    <w:rsid w:val="00CC3788"/>
    <w:rsid w:val="00CC5834"/>
    <w:rsid w:val="00CC5E8A"/>
    <w:rsid w:val="00CE030B"/>
    <w:rsid w:val="00CE0D41"/>
    <w:rsid w:val="00CE6088"/>
    <w:rsid w:val="00CF10E0"/>
    <w:rsid w:val="00CF3FCD"/>
    <w:rsid w:val="00CF40AC"/>
    <w:rsid w:val="00CF6DFC"/>
    <w:rsid w:val="00CF7B45"/>
    <w:rsid w:val="00D007F4"/>
    <w:rsid w:val="00D032FD"/>
    <w:rsid w:val="00D04507"/>
    <w:rsid w:val="00D11C04"/>
    <w:rsid w:val="00D1207C"/>
    <w:rsid w:val="00D1536A"/>
    <w:rsid w:val="00D174FB"/>
    <w:rsid w:val="00D251F3"/>
    <w:rsid w:val="00D34640"/>
    <w:rsid w:val="00D35334"/>
    <w:rsid w:val="00D55EBD"/>
    <w:rsid w:val="00D56293"/>
    <w:rsid w:val="00D601ED"/>
    <w:rsid w:val="00D653B5"/>
    <w:rsid w:val="00D7430A"/>
    <w:rsid w:val="00D75528"/>
    <w:rsid w:val="00D82C1E"/>
    <w:rsid w:val="00D879D4"/>
    <w:rsid w:val="00D9106A"/>
    <w:rsid w:val="00D94A6F"/>
    <w:rsid w:val="00D9663F"/>
    <w:rsid w:val="00DA2075"/>
    <w:rsid w:val="00DA3850"/>
    <w:rsid w:val="00DB3768"/>
    <w:rsid w:val="00DB449C"/>
    <w:rsid w:val="00DB783B"/>
    <w:rsid w:val="00DC0B35"/>
    <w:rsid w:val="00DC395A"/>
    <w:rsid w:val="00DC7264"/>
    <w:rsid w:val="00DD34AB"/>
    <w:rsid w:val="00DE6F0C"/>
    <w:rsid w:val="00DF5260"/>
    <w:rsid w:val="00DF637F"/>
    <w:rsid w:val="00E02153"/>
    <w:rsid w:val="00E03A68"/>
    <w:rsid w:val="00E07467"/>
    <w:rsid w:val="00E14B04"/>
    <w:rsid w:val="00E15616"/>
    <w:rsid w:val="00E15DF8"/>
    <w:rsid w:val="00E21539"/>
    <w:rsid w:val="00E222AC"/>
    <w:rsid w:val="00E24018"/>
    <w:rsid w:val="00E33AC0"/>
    <w:rsid w:val="00E455FD"/>
    <w:rsid w:val="00E47F18"/>
    <w:rsid w:val="00E50AB6"/>
    <w:rsid w:val="00E5424B"/>
    <w:rsid w:val="00E56838"/>
    <w:rsid w:val="00E60433"/>
    <w:rsid w:val="00E65CD0"/>
    <w:rsid w:val="00E73FCC"/>
    <w:rsid w:val="00E744CD"/>
    <w:rsid w:val="00E82A3F"/>
    <w:rsid w:val="00E90224"/>
    <w:rsid w:val="00E903B8"/>
    <w:rsid w:val="00E91515"/>
    <w:rsid w:val="00EA2314"/>
    <w:rsid w:val="00EA421F"/>
    <w:rsid w:val="00EA6B23"/>
    <w:rsid w:val="00EB0983"/>
    <w:rsid w:val="00EB526D"/>
    <w:rsid w:val="00EC1887"/>
    <w:rsid w:val="00EC2B41"/>
    <w:rsid w:val="00EC583F"/>
    <w:rsid w:val="00EC5975"/>
    <w:rsid w:val="00ED477A"/>
    <w:rsid w:val="00EE6630"/>
    <w:rsid w:val="00EF030C"/>
    <w:rsid w:val="00EF5D45"/>
    <w:rsid w:val="00F01144"/>
    <w:rsid w:val="00F2262D"/>
    <w:rsid w:val="00F2592A"/>
    <w:rsid w:val="00F2614E"/>
    <w:rsid w:val="00F36A94"/>
    <w:rsid w:val="00F411C3"/>
    <w:rsid w:val="00F440F2"/>
    <w:rsid w:val="00F46A55"/>
    <w:rsid w:val="00F5020C"/>
    <w:rsid w:val="00F52A7D"/>
    <w:rsid w:val="00F634A0"/>
    <w:rsid w:val="00F75C72"/>
    <w:rsid w:val="00F811EB"/>
    <w:rsid w:val="00F8389A"/>
    <w:rsid w:val="00F9166A"/>
    <w:rsid w:val="00F92BE7"/>
    <w:rsid w:val="00F94D9E"/>
    <w:rsid w:val="00F966CF"/>
    <w:rsid w:val="00FA04BE"/>
    <w:rsid w:val="00FA2879"/>
    <w:rsid w:val="00FA6BDC"/>
    <w:rsid w:val="00FB31AE"/>
    <w:rsid w:val="00FB6DB4"/>
    <w:rsid w:val="00FC1737"/>
    <w:rsid w:val="00FE65BC"/>
    <w:rsid w:val="00FE7BB2"/>
    <w:rsid w:val="00FF1457"/>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08C"/>
    <w:pPr>
      <w:spacing w:line="288" w:lineRule="auto"/>
      <w:jc w:val="both"/>
    </w:pPr>
  </w:style>
  <w:style w:type="paragraph" w:styleId="Nadpis1">
    <w:name w:val="heading 1"/>
    <w:basedOn w:val="Normln"/>
    <w:next w:val="Normln"/>
    <w:link w:val="Nadpis1Char"/>
    <w:uiPriority w:val="99"/>
    <w:qFormat/>
    <w:rsid w:val="00821C36"/>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6169CC"/>
    <w:pPr>
      <w:keepNext/>
      <w:keepLines/>
      <w:spacing w:before="200"/>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rsid w:val="00734A52"/>
    <w:pPr>
      <w:keepNext/>
      <w:numPr>
        <w:numId w:val="30"/>
      </w:numPr>
      <w:spacing w:line="240" w:lineRule="auto"/>
      <w:jc w:val="left"/>
      <w:outlineLvl w:val="2"/>
    </w:pPr>
    <w:rPr>
      <w:b/>
      <w:bCs/>
      <w:sz w:val="24"/>
      <w:szCs w:val="24"/>
      <w:u w:val="single"/>
    </w:rPr>
  </w:style>
  <w:style w:type="paragraph" w:styleId="Nadpis4">
    <w:name w:val="heading 4"/>
    <w:basedOn w:val="Normln"/>
    <w:next w:val="Normln"/>
    <w:link w:val="Nadpis4Char"/>
    <w:uiPriority w:val="99"/>
    <w:qFormat/>
    <w:rsid w:val="005A0655"/>
    <w:pPr>
      <w:keepNext/>
      <w:spacing w:line="240" w:lineRule="auto"/>
      <w:outlineLvl w:val="3"/>
    </w:pPr>
    <w:rPr>
      <w:b/>
      <w:bCs/>
      <w:sz w:val="40"/>
      <w:szCs w:val="40"/>
    </w:rPr>
  </w:style>
  <w:style w:type="paragraph" w:styleId="Nadpis5">
    <w:name w:val="heading 5"/>
    <w:basedOn w:val="Normln"/>
    <w:next w:val="Normln"/>
    <w:link w:val="Nadpis5Char"/>
    <w:uiPriority w:val="99"/>
    <w:qFormat/>
    <w:rsid w:val="005A0655"/>
    <w:pPr>
      <w:keepNext/>
      <w:spacing w:line="240" w:lineRule="auto"/>
      <w:ind w:left="851" w:hanging="851"/>
      <w:outlineLvl w:val="4"/>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1C36"/>
    <w:rPr>
      <w:rFonts w:ascii="Cambria" w:hAnsi="Cambria" w:cs="Cambria"/>
      <w:b/>
      <w:bCs/>
      <w:color w:val="365F91"/>
      <w:sz w:val="28"/>
      <w:szCs w:val="28"/>
    </w:rPr>
  </w:style>
  <w:style w:type="character" w:customStyle="1" w:styleId="Nadpis2Char">
    <w:name w:val="Nadpis 2 Char"/>
    <w:basedOn w:val="Standardnpsmoodstavce"/>
    <w:link w:val="Nadpis2"/>
    <w:uiPriority w:val="99"/>
    <w:semiHidden/>
    <w:locked/>
    <w:rsid w:val="006169CC"/>
    <w:rPr>
      <w:rFonts w:ascii="Cambria" w:hAnsi="Cambria" w:cs="Cambria"/>
      <w:b/>
      <w:bCs/>
      <w:color w:val="4F81BD"/>
      <w:sz w:val="26"/>
      <w:szCs w:val="26"/>
    </w:rPr>
  </w:style>
  <w:style w:type="character" w:customStyle="1" w:styleId="Nadpis3Char">
    <w:name w:val="Nadpis 3 Char"/>
    <w:basedOn w:val="Standardnpsmoodstavce"/>
    <w:link w:val="Nadpis3"/>
    <w:uiPriority w:val="99"/>
    <w:locked/>
    <w:rsid w:val="00734A52"/>
    <w:rPr>
      <w:b/>
      <w:bCs/>
      <w:sz w:val="24"/>
      <w:szCs w:val="24"/>
      <w:u w:val="single"/>
    </w:rPr>
  </w:style>
  <w:style w:type="character" w:customStyle="1" w:styleId="Nadpis4Char">
    <w:name w:val="Nadpis 4 Char"/>
    <w:basedOn w:val="Standardnpsmoodstavce"/>
    <w:link w:val="Nadpis4"/>
    <w:uiPriority w:val="99"/>
    <w:locked/>
    <w:rsid w:val="005A0655"/>
    <w:rPr>
      <w:b/>
      <w:bCs/>
      <w:sz w:val="40"/>
      <w:szCs w:val="40"/>
    </w:rPr>
  </w:style>
  <w:style w:type="character" w:customStyle="1" w:styleId="Nadpis5Char">
    <w:name w:val="Nadpis 5 Char"/>
    <w:basedOn w:val="Standardnpsmoodstavce"/>
    <w:link w:val="Nadpis5"/>
    <w:uiPriority w:val="99"/>
    <w:locked/>
    <w:rsid w:val="005A0655"/>
    <w:rPr>
      <w:b/>
      <w:bCs/>
      <w:sz w:val="28"/>
      <w:szCs w:val="28"/>
    </w:rPr>
  </w:style>
  <w:style w:type="paragraph" w:customStyle="1" w:styleId="CZNormlnodsazen">
    <w:name w:val="CZ Normální odsazený"/>
    <w:basedOn w:val="Normln"/>
    <w:uiPriority w:val="99"/>
    <w:rsid w:val="001B1DA9"/>
    <w:pPr>
      <w:spacing w:before="120" w:after="120"/>
      <w:ind w:left="357"/>
    </w:pPr>
  </w:style>
  <w:style w:type="paragraph" w:customStyle="1" w:styleId="CZslolnku">
    <w:name w:val="CZ číslo článku"/>
    <w:next w:val="CZNzevlnku"/>
    <w:uiPriority w:val="99"/>
    <w:rsid w:val="001B1DA9"/>
    <w:pPr>
      <w:numPr>
        <w:numId w:val="1"/>
      </w:numPr>
      <w:spacing w:before="360" w:after="120"/>
      <w:jc w:val="center"/>
    </w:pPr>
    <w:rPr>
      <w:rFonts w:ascii="Century Gothic" w:hAnsi="Century Gothic" w:cs="Century Gothic"/>
      <w:b/>
      <w:bCs/>
      <w:sz w:val="20"/>
      <w:szCs w:val="20"/>
    </w:rPr>
  </w:style>
  <w:style w:type="paragraph" w:customStyle="1" w:styleId="CZNzevlnku">
    <w:name w:val="CZ Název článku"/>
    <w:basedOn w:val="Normln"/>
    <w:uiPriority w:val="99"/>
    <w:rsid w:val="001B1DA9"/>
    <w:pPr>
      <w:spacing w:after="240"/>
      <w:jc w:val="center"/>
    </w:pPr>
    <w:rPr>
      <w:b/>
      <w:bCs/>
    </w:rPr>
  </w:style>
  <w:style w:type="paragraph" w:customStyle="1" w:styleId="CZodstavec">
    <w:name w:val="CZ odstavec"/>
    <w:uiPriority w:val="99"/>
    <w:rsid w:val="001B1DA9"/>
    <w:pPr>
      <w:numPr>
        <w:numId w:val="2"/>
      </w:numPr>
      <w:spacing w:after="120" w:line="288" w:lineRule="auto"/>
      <w:jc w:val="both"/>
    </w:pPr>
    <w:rPr>
      <w:rFonts w:ascii="Century Gothic" w:hAnsi="Century Gothic" w:cs="Century Gothic"/>
      <w:sz w:val="20"/>
      <w:szCs w:val="20"/>
    </w:rPr>
  </w:style>
  <w:style w:type="paragraph" w:customStyle="1" w:styleId="CZerven">
    <w:name w:val="CZ červeně"/>
    <w:basedOn w:val="Normln"/>
    <w:uiPriority w:val="99"/>
    <w:rsid w:val="001B1DA9"/>
    <w:rPr>
      <w:i/>
      <w:iCs/>
      <w:color w:val="FF0000"/>
    </w:rPr>
  </w:style>
  <w:style w:type="paragraph" w:customStyle="1" w:styleId="CZerventun">
    <w:name w:val="CZ červeně tučně"/>
    <w:basedOn w:val="Normln"/>
    <w:uiPriority w:val="99"/>
    <w:rsid w:val="001B1DA9"/>
    <w:rPr>
      <w:b/>
      <w:bCs/>
      <w:color w:val="FF0000"/>
    </w:rPr>
  </w:style>
  <w:style w:type="paragraph" w:customStyle="1" w:styleId="CZZkladntexttun">
    <w:name w:val="CZ Základní text tučně"/>
    <w:basedOn w:val="Normln"/>
    <w:uiPriority w:val="99"/>
    <w:rsid w:val="001B1DA9"/>
    <w:rPr>
      <w:b/>
      <w:bCs/>
    </w:rPr>
  </w:style>
  <w:style w:type="paragraph" w:customStyle="1" w:styleId="CZNadpis">
    <w:name w:val="CZ Nadpis"/>
    <w:basedOn w:val="Normln"/>
    <w:uiPriority w:val="99"/>
    <w:rsid w:val="001B1DA9"/>
    <w:pPr>
      <w:spacing w:before="120" w:after="120"/>
      <w:jc w:val="center"/>
    </w:pPr>
    <w:rPr>
      <w:b/>
      <w:bCs/>
      <w:sz w:val="28"/>
      <w:szCs w:val="28"/>
    </w:rPr>
  </w:style>
  <w:style w:type="character" w:customStyle="1" w:styleId="CZervenChar">
    <w:name w:val="CZ červeně Char"/>
    <w:uiPriority w:val="99"/>
    <w:rsid w:val="001B1DA9"/>
    <w:rPr>
      <w:rFonts w:ascii="Century Gothic" w:hAnsi="Century Gothic" w:cs="Century Gothic"/>
      <w:i/>
      <w:iCs/>
      <w:color w:val="FF0000"/>
      <w:sz w:val="24"/>
      <w:szCs w:val="24"/>
      <w:lang w:val="cs-CZ" w:eastAsia="cs-CZ"/>
    </w:rPr>
  </w:style>
  <w:style w:type="character" w:customStyle="1" w:styleId="CZZkladntexttunChar">
    <w:name w:val="CZ Základní text tučně Char"/>
    <w:uiPriority w:val="99"/>
    <w:rsid w:val="001B1DA9"/>
    <w:rPr>
      <w:rFonts w:ascii="Century Gothic" w:hAnsi="Century Gothic" w:cs="Century Gothic"/>
      <w:b/>
      <w:bCs/>
      <w:sz w:val="24"/>
      <w:szCs w:val="24"/>
      <w:lang w:val="cs-CZ" w:eastAsia="cs-CZ"/>
    </w:rPr>
  </w:style>
  <w:style w:type="character" w:customStyle="1" w:styleId="CZerventunChar">
    <w:name w:val="CZ červeně tučně Char"/>
    <w:uiPriority w:val="99"/>
    <w:rsid w:val="001B1DA9"/>
    <w:rPr>
      <w:rFonts w:ascii="Century Gothic" w:hAnsi="Century Gothic" w:cs="Century Gothic"/>
      <w:b/>
      <w:bCs/>
      <w:color w:val="FF0000"/>
      <w:sz w:val="24"/>
      <w:szCs w:val="24"/>
      <w:lang w:val="cs-CZ" w:eastAsia="cs-CZ"/>
    </w:rPr>
  </w:style>
  <w:style w:type="paragraph" w:styleId="Zpat">
    <w:name w:val="footer"/>
    <w:basedOn w:val="Normln"/>
    <w:link w:val="ZpatChar"/>
    <w:uiPriority w:val="99"/>
    <w:semiHidden/>
    <w:rsid w:val="001B1DA9"/>
    <w:pPr>
      <w:tabs>
        <w:tab w:val="center" w:pos="4536"/>
        <w:tab w:val="right" w:pos="9072"/>
      </w:tabs>
    </w:pPr>
  </w:style>
  <w:style w:type="character" w:customStyle="1" w:styleId="ZpatChar">
    <w:name w:val="Zápatí Char"/>
    <w:basedOn w:val="Standardnpsmoodstavce"/>
    <w:link w:val="Zpat"/>
    <w:uiPriority w:val="99"/>
    <w:semiHidden/>
    <w:locked/>
    <w:rsid w:val="008A759C"/>
  </w:style>
  <w:style w:type="character" w:styleId="slostrnky">
    <w:name w:val="page number"/>
    <w:basedOn w:val="Standardnpsmoodstavce"/>
    <w:uiPriority w:val="99"/>
    <w:semiHidden/>
    <w:rsid w:val="001B1DA9"/>
    <w:rPr>
      <w:rFonts w:ascii="Century Gothic" w:hAnsi="Century Gothic" w:cs="Century Gothic"/>
      <w:sz w:val="18"/>
      <w:szCs w:val="18"/>
    </w:rPr>
  </w:style>
  <w:style w:type="paragraph" w:styleId="Textbubliny">
    <w:name w:val="Balloon Text"/>
    <w:basedOn w:val="Normln"/>
    <w:link w:val="TextbublinyChar"/>
    <w:uiPriority w:val="99"/>
    <w:semiHidden/>
    <w:rsid w:val="001B1DA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759C"/>
    <w:rPr>
      <w:sz w:val="2"/>
      <w:szCs w:val="2"/>
    </w:rPr>
  </w:style>
  <w:style w:type="paragraph" w:styleId="Zhlav">
    <w:name w:val="header"/>
    <w:basedOn w:val="Normln"/>
    <w:link w:val="ZhlavChar"/>
    <w:uiPriority w:val="99"/>
    <w:rsid w:val="001B1DA9"/>
    <w:pPr>
      <w:tabs>
        <w:tab w:val="center" w:pos="4536"/>
        <w:tab w:val="right" w:pos="9072"/>
      </w:tabs>
    </w:pPr>
    <w:rPr>
      <w:rFonts w:ascii="Century Gothic" w:hAnsi="Century Gothic" w:cs="Century Gothic"/>
      <w:sz w:val="20"/>
      <w:szCs w:val="20"/>
    </w:rPr>
  </w:style>
  <w:style w:type="character" w:customStyle="1" w:styleId="ZhlavChar">
    <w:name w:val="Záhlaví Char"/>
    <w:basedOn w:val="Standardnpsmoodstavce"/>
    <w:link w:val="Zhlav"/>
    <w:uiPriority w:val="99"/>
    <w:locked/>
    <w:rsid w:val="008520FF"/>
    <w:rPr>
      <w:rFonts w:ascii="Century Gothic" w:hAnsi="Century Gothic" w:cs="Century Gothic"/>
      <w:sz w:val="24"/>
      <w:szCs w:val="24"/>
    </w:rPr>
  </w:style>
  <w:style w:type="paragraph" w:customStyle="1" w:styleId="CZpsm">
    <w:name w:val="CZ písm."/>
    <w:uiPriority w:val="99"/>
    <w:rsid w:val="001B1DA9"/>
    <w:pPr>
      <w:tabs>
        <w:tab w:val="left" w:pos="1247"/>
      </w:tabs>
      <w:spacing w:after="120"/>
      <w:jc w:val="both"/>
    </w:pPr>
    <w:rPr>
      <w:rFonts w:ascii="Century Gothic" w:hAnsi="Century Gothic" w:cs="Century Gothic"/>
      <w:sz w:val="20"/>
      <w:szCs w:val="20"/>
    </w:rPr>
  </w:style>
  <w:style w:type="character" w:customStyle="1" w:styleId="CZodstavecChar">
    <w:name w:val="CZ odstavec Char"/>
    <w:uiPriority w:val="99"/>
    <w:rsid w:val="001B1DA9"/>
    <w:rPr>
      <w:rFonts w:ascii="Century Gothic" w:hAnsi="Century Gothic" w:cs="Century Gothic"/>
      <w:sz w:val="24"/>
      <w:szCs w:val="24"/>
    </w:rPr>
  </w:style>
  <w:style w:type="paragraph" w:customStyle="1" w:styleId="StylCZodstavecerven">
    <w:name w:val="Styl CZ odstavec + Červená"/>
    <w:basedOn w:val="CZodstavec"/>
    <w:uiPriority w:val="99"/>
    <w:rsid w:val="001B1DA9"/>
    <w:rPr>
      <w:i/>
      <w:iCs/>
      <w:color w:val="FF0000"/>
    </w:rPr>
  </w:style>
  <w:style w:type="character" w:customStyle="1" w:styleId="StylCZodstavecervenChar">
    <w:name w:val="Styl CZ odstavec + Červená Char"/>
    <w:uiPriority w:val="99"/>
    <w:rsid w:val="001B1DA9"/>
    <w:rPr>
      <w:rFonts w:ascii="Century Gothic" w:hAnsi="Century Gothic" w:cs="Century Gothic"/>
      <w:i/>
      <w:iCs/>
      <w:color w:val="FF0000"/>
      <w:sz w:val="24"/>
      <w:szCs w:val="24"/>
    </w:rPr>
  </w:style>
  <w:style w:type="character" w:styleId="Odkaznakoment">
    <w:name w:val="annotation reference"/>
    <w:basedOn w:val="Standardnpsmoodstavce"/>
    <w:uiPriority w:val="99"/>
    <w:semiHidden/>
    <w:rsid w:val="001B1DA9"/>
    <w:rPr>
      <w:sz w:val="16"/>
      <w:szCs w:val="16"/>
    </w:rPr>
  </w:style>
  <w:style w:type="paragraph" w:styleId="Textkomente">
    <w:name w:val="annotation text"/>
    <w:basedOn w:val="Normln"/>
    <w:link w:val="TextkomenteChar1"/>
    <w:uiPriority w:val="99"/>
    <w:semiHidden/>
    <w:rsid w:val="001B1DA9"/>
  </w:style>
  <w:style w:type="character" w:customStyle="1" w:styleId="TextkomenteChar1">
    <w:name w:val="Text komentáře Char1"/>
    <w:basedOn w:val="Standardnpsmoodstavce"/>
    <w:link w:val="Textkomente"/>
    <w:uiPriority w:val="99"/>
    <w:semiHidden/>
    <w:locked/>
    <w:rsid w:val="008A759C"/>
    <w:rPr>
      <w:sz w:val="20"/>
      <w:szCs w:val="20"/>
    </w:rPr>
  </w:style>
  <w:style w:type="character" w:customStyle="1" w:styleId="TextkomenteChar">
    <w:name w:val="Text komentáře Char"/>
    <w:uiPriority w:val="99"/>
    <w:rsid w:val="001B1DA9"/>
    <w:rPr>
      <w:rFonts w:ascii="Century Gothic" w:hAnsi="Century Gothic" w:cs="Century Gothic"/>
    </w:rPr>
  </w:style>
  <w:style w:type="paragraph" w:styleId="Pedmtkomente">
    <w:name w:val="annotation subject"/>
    <w:basedOn w:val="Textkomente"/>
    <w:next w:val="Textkomente"/>
    <w:link w:val="PedmtkomenteChar1"/>
    <w:uiPriority w:val="99"/>
    <w:semiHidden/>
    <w:rsid w:val="001B1DA9"/>
    <w:rPr>
      <w:b/>
      <w:bCs/>
    </w:rPr>
  </w:style>
  <w:style w:type="character" w:customStyle="1" w:styleId="PedmtkomenteChar1">
    <w:name w:val="Předmět komentáře Char1"/>
    <w:basedOn w:val="TextkomenteChar1"/>
    <w:link w:val="Pedmtkomente"/>
    <w:uiPriority w:val="99"/>
    <w:semiHidden/>
    <w:locked/>
    <w:rsid w:val="008A759C"/>
    <w:rPr>
      <w:b/>
      <w:bCs/>
      <w:sz w:val="20"/>
      <w:szCs w:val="20"/>
    </w:rPr>
  </w:style>
  <w:style w:type="character" w:customStyle="1" w:styleId="PedmtkomenteChar">
    <w:name w:val="Předmět komentáře Char"/>
    <w:uiPriority w:val="99"/>
    <w:rsid w:val="001B1DA9"/>
    <w:rPr>
      <w:rFonts w:ascii="Century Gothic" w:hAnsi="Century Gothic" w:cs="Century Gothic"/>
      <w:b/>
      <w:bCs/>
    </w:rPr>
  </w:style>
  <w:style w:type="paragraph" w:customStyle="1" w:styleId="StylCZervenPodtrenZa6b">
    <w:name w:val="Styl CZ červeně + Podtržení Za:  6 b."/>
    <w:basedOn w:val="CZerven"/>
    <w:uiPriority w:val="99"/>
    <w:rsid w:val="001B1DA9"/>
    <w:pPr>
      <w:spacing w:after="120"/>
    </w:pPr>
  </w:style>
  <w:style w:type="paragraph" w:customStyle="1" w:styleId="StylCZervenPodtren">
    <w:name w:val="Styl CZ červeně + Podtržení"/>
    <w:basedOn w:val="CZerven"/>
    <w:uiPriority w:val="99"/>
    <w:rsid w:val="001B1DA9"/>
  </w:style>
  <w:style w:type="character" w:customStyle="1" w:styleId="StylCZervenPodtrenChar">
    <w:name w:val="Styl CZ červeně + Podtržení Char"/>
    <w:uiPriority w:val="99"/>
    <w:rsid w:val="001B1DA9"/>
    <w:rPr>
      <w:rFonts w:ascii="Century Gothic" w:hAnsi="Century Gothic" w:cs="Century Gothic"/>
      <w:i/>
      <w:iCs/>
      <w:color w:val="FF0000"/>
      <w:sz w:val="24"/>
      <w:szCs w:val="24"/>
      <w:lang w:val="cs-CZ" w:eastAsia="cs-CZ"/>
    </w:rPr>
  </w:style>
  <w:style w:type="character" w:customStyle="1" w:styleId="StylCZervenPodtrenZa6bChar">
    <w:name w:val="Styl CZ červeně + Podtržení Za:  6 b. Char"/>
    <w:uiPriority w:val="99"/>
    <w:rsid w:val="001B1DA9"/>
    <w:rPr>
      <w:rFonts w:ascii="Century Gothic" w:hAnsi="Century Gothic" w:cs="Century Gothic"/>
      <w:i/>
      <w:iCs/>
      <w:color w:val="FF0000"/>
      <w:sz w:val="24"/>
      <w:szCs w:val="24"/>
      <w:lang w:val="cs-CZ" w:eastAsia="cs-CZ"/>
    </w:rPr>
  </w:style>
  <w:style w:type="character" w:styleId="Zstupntext">
    <w:name w:val="Placeholder Text"/>
    <w:basedOn w:val="Standardnpsmoodstavce"/>
    <w:uiPriority w:val="99"/>
    <w:semiHidden/>
    <w:rsid w:val="009859D1"/>
    <w:rPr>
      <w:color w:val="808080"/>
    </w:rPr>
  </w:style>
  <w:style w:type="character" w:styleId="Hypertextovodkaz">
    <w:name w:val="Hyperlink"/>
    <w:basedOn w:val="Standardnpsmoodstavce"/>
    <w:uiPriority w:val="99"/>
    <w:semiHidden/>
    <w:rsid w:val="00340648"/>
    <w:rPr>
      <w:color w:val="0000FF"/>
      <w:u w:val="single"/>
    </w:rPr>
  </w:style>
  <w:style w:type="paragraph" w:styleId="Zkladntext2">
    <w:name w:val="Body Text 2"/>
    <w:basedOn w:val="Normln"/>
    <w:link w:val="Zkladntext2Char"/>
    <w:uiPriority w:val="99"/>
    <w:rsid w:val="00340648"/>
    <w:pPr>
      <w:spacing w:line="240" w:lineRule="auto"/>
    </w:pPr>
    <w:rPr>
      <w:sz w:val="24"/>
      <w:szCs w:val="24"/>
    </w:rPr>
  </w:style>
  <w:style w:type="character" w:customStyle="1" w:styleId="Zkladntext2Char">
    <w:name w:val="Základní text 2 Char"/>
    <w:basedOn w:val="Standardnpsmoodstavce"/>
    <w:link w:val="Zkladntext2"/>
    <w:uiPriority w:val="99"/>
    <w:locked/>
    <w:rsid w:val="00340648"/>
    <w:rPr>
      <w:snapToGrid w:val="0"/>
      <w:sz w:val="24"/>
      <w:szCs w:val="24"/>
    </w:rPr>
  </w:style>
  <w:style w:type="paragraph" w:customStyle="1" w:styleId="Zkladntext1">
    <w:name w:val="Základní text1"/>
    <w:basedOn w:val="Normln"/>
    <w:uiPriority w:val="99"/>
    <w:rsid w:val="00340648"/>
    <w:pPr>
      <w:widowControl w:val="0"/>
      <w:suppressAutoHyphens/>
      <w:spacing w:after="120" w:line="240" w:lineRule="auto"/>
      <w:jc w:val="left"/>
    </w:pPr>
    <w:rPr>
      <w:rFonts w:ascii="Arial" w:hAnsi="Arial" w:cs="Arial"/>
    </w:rPr>
  </w:style>
  <w:style w:type="paragraph" w:styleId="Odstavecseseznamem">
    <w:name w:val="List Paragraph"/>
    <w:basedOn w:val="Normln"/>
    <w:link w:val="OdstavecseseznamemChar"/>
    <w:uiPriority w:val="34"/>
    <w:qFormat/>
    <w:rsid w:val="00821C36"/>
    <w:pPr>
      <w:numPr>
        <w:numId w:val="3"/>
      </w:numPr>
      <w:spacing w:before="120" w:after="120" w:line="240" w:lineRule="auto"/>
    </w:pPr>
  </w:style>
  <w:style w:type="character" w:customStyle="1" w:styleId="OdstavecseseznamemChar">
    <w:name w:val="Odstavec se seznamem Char"/>
    <w:link w:val="Odstavecseseznamem"/>
    <w:uiPriority w:val="99"/>
    <w:locked/>
    <w:rsid w:val="00821C36"/>
    <w:rPr>
      <w:sz w:val="22"/>
      <w:szCs w:val="22"/>
    </w:rPr>
  </w:style>
  <w:style w:type="paragraph" w:styleId="Textvbloku">
    <w:name w:val="Block Text"/>
    <w:basedOn w:val="Normln"/>
    <w:uiPriority w:val="99"/>
    <w:semiHidden/>
    <w:rsid w:val="00511797"/>
    <w:pPr>
      <w:widowControl w:val="0"/>
      <w:spacing w:line="240" w:lineRule="auto"/>
      <w:ind w:right="-92"/>
    </w:pPr>
    <w:rPr>
      <w:sz w:val="24"/>
      <w:szCs w:val="24"/>
    </w:rPr>
  </w:style>
  <w:style w:type="paragraph" w:styleId="Zkladntextodsazen">
    <w:name w:val="Body Text Indent"/>
    <w:basedOn w:val="Normln"/>
    <w:link w:val="ZkladntextodsazenChar"/>
    <w:uiPriority w:val="99"/>
    <w:rsid w:val="00424194"/>
    <w:pPr>
      <w:spacing w:after="120"/>
      <w:ind w:left="283"/>
    </w:pPr>
    <w:rPr>
      <w:rFonts w:ascii="Century Gothic" w:hAnsi="Century Gothic" w:cs="Century Gothic"/>
      <w:sz w:val="20"/>
      <w:szCs w:val="20"/>
    </w:rPr>
  </w:style>
  <w:style w:type="character" w:customStyle="1" w:styleId="ZkladntextodsazenChar">
    <w:name w:val="Základní text odsazený Char"/>
    <w:basedOn w:val="Standardnpsmoodstavce"/>
    <w:link w:val="Zkladntextodsazen"/>
    <w:uiPriority w:val="99"/>
    <w:locked/>
    <w:rsid w:val="00424194"/>
    <w:rPr>
      <w:rFonts w:ascii="Century Gothic" w:hAnsi="Century Gothic" w:cs="Century Gothic"/>
      <w:sz w:val="24"/>
      <w:szCs w:val="24"/>
    </w:rPr>
  </w:style>
  <w:style w:type="paragraph" w:styleId="Zkladntext">
    <w:name w:val="Body Text"/>
    <w:basedOn w:val="Normln"/>
    <w:link w:val="ZkladntextChar"/>
    <w:uiPriority w:val="99"/>
    <w:rsid w:val="00424194"/>
    <w:pPr>
      <w:spacing w:after="120"/>
    </w:pPr>
    <w:rPr>
      <w:rFonts w:ascii="Century Gothic" w:hAnsi="Century Gothic" w:cs="Century Gothic"/>
      <w:sz w:val="20"/>
      <w:szCs w:val="20"/>
    </w:rPr>
  </w:style>
  <w:style w:type="character" w:customStyle="1" w:styleId="ZkladntextChar">
    <w:name w:val="Základní text Char"/>
    <w:basedOn w:val="Standardnpsmoodstavce"/>
    <w:link w:val="Zkladntext"/>
    <w:uiPriority w:val="99"/>
    <w:locked/>
    <w:rsid w:val="00424194"/>
    <w:rPr>
      <w:rFonts w:ascii="Century Gothic" w:hAnsi="Century Gothic" w:cs="Century Gothic"/>
      <w:sz w:val="24"/>
      <w:szCs w:val="24"/>
    </w:rPr>
  </w:style>
  <w:style w:type="paragraph" w:styleId="Zkladntextodsazen3">
    <w:name w:val="Body Text Indent 3"/>
    <w:basedOn w:val="Normln"/>
    <w:link w:val="Zkladntextodsazen3Char"/>
    <w:uiPriority w:val="99"/>
    <w:semiHidden/>
    <w:rsid w:val="005A0655"/>
    <w:pPr>
      <w:spacing w:after="120"/>
      <w:ind w:left="283"/>
    </w:pPr>
    <w:rPr>
      <w:rFonts w:ascii="Century Gothic" w:hAnsi="Century Gothic" w:cs="Century Gothic"/>
      <w:sz w:val="16"/>
      <w:szCs w:val="16"/>
    </w:rPr>
  </w:style>
  <w:style w:type="character" w:customStyle="1" w:styleId="Zkladntextodsazen3Char">
    <w:name w:val="Základní text odsazený 3 Char"/>
    <w:basedOn w:val="Standardnpsmoodstavce"/>
    <w:link w:val="Zkladntextodsazen3"/>
    <w:uiPriority w:val="99"/>
    <w:semiHidden/>
    <w:locked/>
    <w:rsid w:val="005A0655"/>
    <w:rPr>
      <w:rFonts w:ascii="Century Gothic" w:hAnsi="Century Gothic" w:cs="Century Gothic"/>
      <w:sz w:val="16"/>
      <w:szCs w:val="16"/>
    </w:rPr>
  </w:style>
  <w:style w:type="paragraph" w:customStyle="1" w:styleId="BodyTextIndent21">
    <w:name w:val="Body Text Indent 21"/>
    <w:basedOn w:val="Normln"/>
    <w:uiPriority w:val="99"/>
    <w:rsid w:val="005A0655"/>
    <w:pPr>
      <w:widowControl w:val="0"/>
      <w:spacing w:line="240" w:lineRule="auto"/>
      <w:ind w:left="851"/>
    </w:pPr>
    <w:rPr>
      <w:sz w:val="24"/>
      <w:szCs w:val="24"/>
    </w:rPr>
  </w:style>
  <w:style w:type="paragraph" w:styleId="Zkladntext3">
    <w:name w:val="Body Text 3"/>
    <w:basedOn w:val="Normln"/>
    <w:link w:val="Zkladntext3Char"/>
    <w:uiPriority w:val="99"/>
    <w:rsid w:val="00B03B35"/>
    <w:pPr>
      <w:spacing w:after="120"/>
    </w:pPr>
    <w:rPr>
      <w:rFonts w:ascii="Century Gothic" w:hAnsi="Century Gothic" w:cs="Century Gothic"/>
      <w:sz w:val="16"/>
      <w:szCs w:val="16"/>
    </w:rPr>
  </w:style>
  <w:style w:type="character" w:customStyle="1" w:styleId="Zkladntext3Char">
    <w:name w:val="Základní text 3 Char"/>
    <w:basedOn w:val="Standardnpsmoodstavce"/>
    <w:link w:val="Zkladntext3"/>
    <w:uiPriority w:val="99"/>
    <w:locked/>
    <w:rsid w:val="00B03B35"/>
    <w:rPr>
      <w:rFonts w:ascii="Century Gothic" w:hAnsi="Century Gothic" w:cs="Century Gothic"/>
      <w:sz w:val="16"/>
      <w:szCs w:val="16"/>
    </w:rPr>
  </w:style>
  <w:style w:type="table" w:styleId="Mkatabulky">
    <w:name w:val="Table Grid"/>
    <w:basedOn w:val="Normlntabulka"/>
    <w:uiPriority w:val="99"/>
    <w:rsid w:val="00B03B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Odstavecseseznamem"/>
    <w:link w:val="NadpislnkuChar"/>
    <w:uiPriority w:val="99"/>
    <w:rsid w:val="00A62540"/>
    <w:pPr>
      <w:numPr>
        <w:numId w:val="27"/>
      </w:numPr>
      <w:spacing w:before="480" w:after="480"/>
    </w:pPr>
    <w:rPr>
      <w:b/>
      <w:bCs/>
      <w:u w:val="single"/>
    </w:rPr>
  </w:style>
  <w:style w:type="character" w:customStyle="1" w:styleId="NadpislnkuChar">
    <w:name w:val="Nadpis článku Char"/>
    <w:basedOn w:val="OdstavecseseznamemChar"/>
    <w:link w:val="Nadpislnku"/>
    <w:uiPriority w:val="99"/>
    <w:locked/>
    <w:rsid w:val="00A62540"/>
    <w:rPr>
      <w:b/>
      <w:bCs/>
      <w:sz w:val="22"/>
      <w:szCs w:val="22"/>
      <w:u w:val="single"/>
    </w:rPr>
  </w:style>
  <w:style w:type="character" w:styleId="Siln">
    <w:name w:val="Strong"/>
    <w:basedOn w:val="Standardnpsmoodstavce"/>
    <w:uiPriority w:val="99"/>
    <w:qFormat/>
    <w:rsid w:val="00821C36"/>
    <w:rPr>
      <w:b/>
      <w:bCs/>
    </w:rPr>
  </w:style>
  <w:style w:type="paragraph" w:styleId="Nzev">
    <w:name w:val="Title"/>
    <w:basedOn w:val="Nadpis2"/>
    <w:next w:val="Normln"/>
    <w:link w:val="NzevChar"/>
    <w:uiPriority w:val="99"/>
    <w:qFormat/>
    <w:rsid w:val="00821C36"/>
    <w:pPr>
      <w:keepLines w:val="0"/>
      <w:spacing w:before="0" w:line="240" w:lineRule="auto"/>
      <w:jc w:val="center"/>
    </w:pPr>
    <w:rPr>
      <w:rFonts w:ascii="Times New Roman" w:hAnsi="Times New Roman" w:cs="Times New Roman"/>
      <w:color w:val="auto"/>
      <w:sz w:val="44"/>
      <w:szCs w:val="44"/>
    </w:rPr>
  </w:style>
  <w:style w:type="character" w:customStyle="1" w:styleId="NzevChar">
    <w:name w:val="Název Char"/>
    <w:basedOn w:val="Standardnpsmoodstavce"/>
    <w:link w:val="Nzev"/>
    <w:uiPriority w:val="99"/>
    <w:locked/>
    <w:rsid w:val="00821C36"/>
    <w:rPr>
      <w:b/>
      <w:bCs/>
      <w:sz w:val="44"/>
      <w:szCs w:val="44"/>
    </w:rPr>
  </w:style>
  <w:style w:type="paragraph" w:customStyle="1" w:styleId="Tabulka">
    <w:name w:val="Tabulka"/>
    <w:link w:val="TabulkaChar"/>
    <w:uiPriority w:val="99"/>
    <w:rsid w:val="00863C56"/>
    <w:pPr>
      <w:spacing w:before="40" w:after="40"/>
    </w:pPr>
  </w:style>
  <w:style w:type="character" w:customStyle="1" w:styleId="TabulkaChar">
    <w:name w:val="Tabulka Char"/>
    <w:basedOn w:val="Standardnpsmoodstavce"/>
    <w:link w:val="Tabulka"/>
    <w:uiPriority w:val="99"/>
    <w:locked/>
    <w:rsid w:val="00863C56"/>
    <w:rPr>
      <w:sz w:val="22"/>
      <w:szCs w:val="22"/>
      <w:lang w:val="cs-CZ" w:eastAsia="cs-CZ"/>
    </w:rPr>
  </w:style>
  <w:style w:type="paragraph" w:customStyle="1" w:styleId="Export0">
    <w:name w:val="Export 0"/>
    <w:basedOn w:val="Normln"/>
    <w:rsid w:val="00A6315E"/>
    <w:pPr>
      <w:spacing w:line="240" w:lineRule="auto"/>
      <w:jc w:val="left"/>
    </w:pPr>
    <w:rPr>
      <w:rFonts w:ascii="Avinion" w:hAnsi="Avinion"/>
      <w:sz w:val="24"/>
      <w:szCs w:val="20"/>
    </w:rPr>
  </w:style>
  <w:style w:type="character" w:customStyle="1" w:styleId="ZkladntextChar1">
    <w:name w:val="Základní text Char1"/>
    <w:locked/>
    <w:rsid w:val="00D04507"/>
    <w:rPr>
      <w:rFonts w:ascii="Times New Roman" w:hAnsi="Times New Roman" w:cs="Times New Roman"/>
      <w:sz w:val="16"/>
      <w:szCs w:val="16"/>
      <w:u w:val="none"/>
    </w:rPr>
  </w:style>
  <w:style w:type="character" w:customStyle="1" w:styleId="UnresolvedMention">
    <w:name w:val="Unresolved Mention"/>
    <w:basedOn w:val="Standardnpsmoodstavce"/>
    <w:uiPriority w:val="99"/>
    <w:semiHidden/>
    <w:unhideWhenUsed/>
    <w:rsid w:val="006F4A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08C"/>
    <w:pPr>
      <w:spacing w:line="288" w:lineRule="auto"/>
      <w:jc w:val="both"/>
    </w:pPr>
  </w:style>
  <w:style w:type="paragraph" w:styleId="Nadpis1">
    <w:name w:val="heading 1"/>
    <w:basedOn w:val="Normln"/>
    <w:next w:val="Normln"/>
    <w:link w:val="Nadpis1Char"/>
    <w:uiPriority w:val="99"/>
    <w:qFormat/>
    <w:rsid w:val="00821C36"/>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6169CC"/>
    <w:pPr>
      <w:keepNext/>
      <w:keepLines/>
      <w:spacing w:before="200"/>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rsid w:val="00734A52"/>
    <w:pPr>
      <w:keepNext/>
      <w:numPr>
        <w:numId w:val="30"/>
      </w:numPr>
      <w:spacing w:line="240" w:lineRule="auto"/>
      <w:jc w:val="left"/>
      <w:outlineLvl w:val="2"/>
    </w:pPr>
    <w:rPr>
      <w:b/>
      <w:bCs/>
      <w:sz w:val="24"/>
      <w:szCs w:val="24"/>
      <w:u w:val="single"/>
    </w:rPr>
  </w:style>
  <w:style w:type="paragraph" w:styleId="Nadpis4">
    <w:name w:val="heading 4"/>
    <w:basedOn w:val="Normln"/>
    <w:next w:val="Normln"/>
    <w:link w:val="Nadpis4Char"/>
    <w:uiPriority w:val="99"/>
    <w:qFormat/>
    <w:rsid w:val="005A0655"/>
    <w:pPr>
      <w:keepNext/>
      <w:spacing w:line="240" w:lineRule="auto"/>
      <w:outlineLvl w:val="3"/>
    </w:pPr>
    <w:rPr>
      <w:b/>
      <w:bCs/>
      <w:sz w:val="40"/>
      <w:szCs w:val="40"/>
    </w:rPr>
  </w:style>
  <w:style w:type="paragraph" w:styleId="Nadpis5">
    <w:name w:val="heading 5"/>
    <w:basedOn w:val="Normln"/>
    <w:next w:val="Normln"/>
    <w:link w:val="Nadpis5Char"/>
    <w:uiPriority w:val="99"/>
    <w:qFormat/>
    <w:rsid w:val="005A0655"/>
    <w:pPr>
      <w:keepNext/>
      <w:spacing w:line="240" w:lineRule="auto"/>
      <w:ind w:left="851" w:hanging="851"/>
      <w:outlineLvl w:val="4"/>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1C36"/>
    <w:rPr>
      <w:rFonts w:ascii="Cambria" w:hAnsi="Cambria" w:cs="Cambria"/>
      <w:b/>
      <w:bCs/>
      <w:color w:val="365F91"/>
      <w:sz w:val="28"/>
      <w:szCs w:val="28"/>
    </w:rPr>
  </w:style>
  <w:style w:type="character" w:customStyle="1" w:styleId="Nadpis2Char">
    <w:name w:val="Nadpis 2 Char"/>
    <w:basedOn w:val="Standardnpsmoodstavce"/>
    <w:link w:val="Nadpis2"/>
    <w:uiPriority w:val="99"/>
    <w:semiHidden/>
    <w:locked/>
    <w:rsid w:val="006169CC"/>
    <w:rPr>
      <w:rFonts w:ascii="Cambria" w:hAnsi="Cambria" w:cs="Cambria"/>
      <w:b/>
      <w:bCs/>
      <w:color w:val="4F81BD"/>
      <w:sz w:val="26"/>
      <w:szCs w:val="26"/>
    </w:rPr>
  </w:style>
  <w:style w:type="character" w:customStyle="1" w:styleId="Nadpis3Char">
    <w:name w:val="Nadpis 3 Char"/>
    <w:basedOn w:val="Standardnpsmoodstavce"/>
    <w:link w:val="Nadpis3"/>
    <w:uiPriority w:val="99"/>
    <w:locked/>
    <w:rsid w:val="00734A52"/>
    <w:rPr>
      <w:b/>
      <w:bCs/>
      <w:sz w:val="24"/>
      <w:szCs w:val="24"/>
      <w:u w:val="single"/>
    </w:rPr>
  </w:style>
  <w:style w:type="character" w:customStyle="1" w:styleId="Nadpis4Char">
    <w:name w:val="Nadpis 4 Char"/>
    <w:basedOn w:val="Standardnpsmoodstavce"/>
    <w:link w:val="Nadpis4"/>
    <w:uiPriority w:val="99"/>
    <w:locked/>
    <w:rsid w:val="005A0655"/>
    <w:rPr>
      <w:b/>
      <w:bCs/>
      <w:sz w:val="40"/>
      <w:szCs w:val="40"/>
    </w:rPr>
  </w:style>
  <w:style w:type="character" w:customStyle="1" w:styleId="Nadpis5Char">
    <w:name w:val="Nadpis 5 Char"/>
    <w:basedOn w:val="Standardnpsmoodstavce"/>
    <w:link w:val="Nadpis5"/>
    <w:uiPriority w:val="99"/>
    <w:locked/>
    <w:rsid w:val="005A0655"/>
    <w:rPr>
      <w:b/>
      <w:bCs/>
      <w:sz w:val="28"/>
      <w:szCs w:val="28"/>
    </w:rPr>
  </w:style>
  <w:style w:type="paragraph" w:customStyle="1" w:styleId="CZNormlnodsazen">
    <w:name w:val="CZ Normální odsazený"/>
    <w:basedOn w:val="Normln"/>
    <w:uiPriority w:val="99"/>
    <w:rsid w:val="001B1DA9"/>
    <w:pPr>
      <w:spacing w:before="120" w:after="120"/>
      <w:ind w:left="357"/>
    </w:pPr>
  </w:style>
  <w:style w:type="paragraph" w:customStyle="1" w:styleId="CZslolnku">
    <w:name w:val="CZ číslo článku"/>
    <w:next w:val="CZNzevlnku"/>
    <w:uiPriority w:val="99"/>
    <w:rsid w:val="001B1DA9"/>
    <w:pPr>
      <w:numPr>
        <w:numId w:val="1"/>
      </w:numPr>
      <w:spacing w:before="360" w:after="120"/>
      <w:jc w:val="center"/>
    </w:pPr>
    <w:rPr>
      <w:rFonts w:ascii="Century Gothic" w:hAnsi="Century Gothic" w:cs="Century Gothic"/>
      <w:b/>
      <w:bCs/>
      <w:sz w:val="20"/>
      <w:szCs w:val="20"/>
    </w:rPr>
  </w:style>
  <w:style w:type="paragraph" w:customStyle="1" w:styleId="CZNzevlnku">
    <w:name w:val="CZ Název článku"/>
    <w:basedOn w:val="Normln"/>
    <w:uiPriority w:val="99"/>
    <w:rsid w:val="001B1DA9"/>
    <w:pPr>
      <w:spacing w:after="240"/>
      <w:jc w:val="center"/>
    </w:pPr>
    <w:rPr>
      <w:b/>
      <w:bCs/>
    </w:rPr>
  </w:style>
  <w:style w:type="paragraph" w:customStyle="1" w:styleId="CZodstavec">
    <w:name w:val="CZ odstavec"/>
    <w:uiPriority w:val="99"/>
    <w:rsid w:val="001B1DA9"/>
    <w:pPr>
      <w:numPr>
        <w:numId w:val="2"/>
      </w:numPr>
      <w:spacing w:after="120" w:line="288" w:lineRule="auto"/>
      <w:jc w:val="both"/>
    </w:pPr>
    <w:rPr>
      <w:rFonts w:ascii="Century Gothic" w:hAnsi="Century Gothic" w:cs="Century Gothic"/>
      <w:sz w:val="20"/>
      <w:szCs w:val="20"/>
    </w:rPr>
  </w:style>
  <w:style w:type="paragraph" w:customStyle="1" w:styleId="CZerven">
    <w:name w:val="CZ červeně"/>
    <w:basedOn w:val="Normln"/>
    <w:uiPriority w:val="99"/>
    <w:rsid w:val="001B1DA9"/>
    <w:rPr>
      <w:i/>
      <w:iCs/>
      <w:color w:val="FF0000"/>
    </w:rPr>
  </w:style>
  <w:style w:type="paragraph" w:customStyle="1" w:styleId="CZerventun">
    <w:name w:val="CZ červeně tučně"/>
    <w:basedOn w:val="Normln"/>
    <w:uiPriority w:val="99"/>
    <w:rsid w:val="001B1DA9"/>
    <w:rPr>
      <w:b/>
      <w:bCs/>
      <w:color w:val="FF0000"/>
    </w:rPr>
  </w:style>
  <w:style w:type="paragraph" w:customStyle="1" w:styleId="CZZkladntexttun">
    <w:name w:val="CZ Základní text tučně"/>
    <w:basedOn w:val="Normln"/>
    <w:uiPriority w:val="99"/>
    <w:rsid w:val="001B1DA9"/>
    <w:rPr>
      <w:b/>
      <w:bCs/>
    </w:rPr>
  </w:style>
  <w:style w:type="paragraph" w:customStyle="1" w:styleId="CZNadpis">
    <w:name w:val="CZ Nadpis"/>
    <w:basedOn w:val="Normln"/>
    <w:uiPriority w:val="99"/>
    <w:rsid w:val="001B1DA9"/>
    <w:pPr>
      <w:spacing w:before="120" w:after="120"/>
      <w:jc w:val="center"/>
    </w:pPr>
    <w:rPr>
      <w:b/>
      <w:bCs/>
      <w:sz w:val="28"/>
      <w:szCs w:val="28"/>
    </w:rPr>
  </w:style>
  <w:style w:type="character" w:customStyle="1" w:styleId="CZervenChar">
    <w:name w:val="CZ červeně Char"/>
    <w:uiPriority w:val="99"/>
    <w:rsid w:val="001B1DA9"/>
    <w:rPr>
      <w:rFonts w:ascii="Century Gothic" w:hAnsi="Century Gothic" w:cs="Century Gothic"/>
      <w:i/>
      <w:iCs/>
      <w:color w:val="FF0000"/>
      <w:sz w:val="24"/>
      <w:szCs w:val="24"/>
      <w:lang w:val="cs-CZ" w:eastAsia="cs-CZ"/>
    </w:rPr>
  </w:style>
  <w:style w:type="character" w:customStyle="1" w:styleId="CZZkladntexttunChar">
    <w:name w:val="CZ Základní text tučně Char"/>
    <w:uiPriority w:val="99"/>
    <w:rsid w:val="001B1DA9"/>
    <w:rPr>
      <w:rFonts w:ascii="Century Gothic" w:hAnsi="Century Gothic" w:cs="Century Gothic"/>
      <w:b/>
      <w:bCs/>
      <w:sz w:val="24"/>
      <w:szCs w:val="24"/>
      <w:lang w:val="cs-CZ" w:eastAsia="cs-CZ"/>
    </w:rPr>
  </w:style>
  <w:style w:type="character" w:customStyle="1" w:styleId="CZerventunChar">
    <w:name w:val="CZ červeně tučně Char"/>
    <w:uiPriority w:val="99"/>
    <w:rsid w:val="001B1DA9"/>
    <w:rPr>
      <w:rFonts w:ascii="Century Gothic" w:hAnsi="Century Gothic" w:cs="Century Gothic"/>
      <w:b/>
      <w:bCs/>
      <w:color w:val="FF0000"/>
      <w:sz w:val="24"/>
      <w:szCs w:val="24"/>
      <w:lang w:val="cs-CZ" w:eastAsia="cs-CZ"/>
    </w:rPr>
  </w:style>
  <w:style w:type="paragraph" w:styleId="Zpat">
    <w:name w:val="footer"/>
    <w:basedOn w:val="Normln"/>
    <w:link w:val="ZpatChar"/>
    <w:uiPriority w:val="99"/>
    <w:semiHidden/>
    <w:rsid w:val="001B1DA9"/>
    <w:pPr>
      <w:tabs>
        <w:tab w:val="center" w:pos="4536"/>
        <w:tab w:val="right" w:pos="9072"/>
      </w:tabs>
    </w:pPr>
  </w:style>
  <w:style w:type="character" w:customStyle="1" w:styleId="ZpatChar">
    <w:name w:val="Zápatí Char"/>
    <w:basedOn w:val="Standardnpsmoodstavce"/>
    <w:link w:val="Zpat"/>
    <w:uiPriority w:val="99"/>
    <w:semiHidden/>
    <w:locked/>
    <w:rsid w:val="008A759C"/>
  </w:style>
  <w:style w:type="character" w:styleId="slostrnky">
    <w:name w:val="page number"/>
    <w:basedOn w:val="Standardnpsmoodstavce"/>
    <w:uiPriority w:val="99"/>
    <w:semiHidden/>
    <w:rsid w:val="001B1DA9"/>
    <w:rPr>
      <w:rFonts w:ascii="Century Gothic" w:hAnsi="Century Gothic" w:cs="Century Gothic"/>
      <w:sz w:val="18"/>
      <w:szCs w:val="18"/>
    </w:rPr>
  </w:style>
  <w:style w:type="paragraph" w:styleId="Textbubliny">
    <w:name w:val="Balloon Text"/>
    <w:basedOn w:val="Normln"/>
    <w:link w:val="TextbublinyChar"/>
    <w:uiPriority w:val="99"/>
    <w:semiHidden/>
    <w:rsid w:val="001B1DA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759C"/>
    <w:rPr>
      <w:sz w:val="2"/>
      <w:szCs w:val="2"/>
    </w:rPr>
  </w:style>
  <w:style w:type="paragraph" w:styleId="Zhlav">
    <w:name w:val="header"/>
    <w:basedOn w:val="Normln"/>
    <w:link w:val="ZhlavChar"/>
    <w:uiPriority w:val="99"/>
    <w:rsid w:val="001B1DA9"/>
    <w:pPr>
      <w:tabs>
        <w:tab w:val="center" w:pos="4536"/>
        <w:tab w:val="right" w:pos="9072"/>
      </w:tabs>
    </w:pPr>
    <w:rPr>
      <w:rFonts w:ascii="Century Gothic" w:hAnsi="Century Gothic" w:cs="Century Gothic"/>
      <w:sz w:val="20"/>
      <w:szCs w:val="20"/>
    </w:rPr>
  </w:style>
  <w:style w:type="character" w:customStyle="1" w:styleId="ZhlavChar">
    <w:name w:val="Záhlaví Char"/>
    <w:basedOn w:val="Standardnpsmoodstavce"/>
    <w:link w:val="Zhlav"/>
    <w:uiPriority w:val="99"/>
    <w:locked/>
    <w:rsid w:val="008520FF"/>
    <w:rPr>
      <w:rFonts w:ascii="Century Gothic" w:hAnsi="Century Gothic" w:cs="Century Gothic"/>
      <w:sz w:val="24"/>
      <w:szCs w:val="24"/>
    </w:rPr>
  </w:style>
  <w:style w:type="paragraph" w:customStyle="1" w:styleId="CZpsm">
    <w:name w:val="CZ písm."/>
    <w:uiPriority w:val="99"/>
    <w:rsid w:val="001B1DA9"/>
    <w:pPr>
      <w:tabs>
        <w:tab w:val="left" w:pos="1247"/>
      </w:tabs>
      <w:spacing w:after="120"/>
      <w:jc w:val="both"/>
    </w:pPr>
    <w:rPr>
      <w:rFonts w:ascii="Century Gothic" w:hAnsi="Century Gothic" w:cs="Century Gothic"/>
      <w:sz w:val="20"/>
      <w:szCs w:val="20"/>
    </w:rPr>
  </w:style>
  <w:style w:type="character" w:customStyle="1" w:styleId="CZodstavecChar">
    <w:name w:val="CZ odstavec Char"/>
    <w:uiPriority w:val="99"/>
    <w:rsid w:val="001B1DA9"/>
    <w:rPr>
      <w:rFonts w:ascii="Century Gothic" w:hAnsi="Century Gothic" w:cs="Century Gothic"/>
      <w:sz w:val="24"/>
      <w:szCs w:val="24"/>
    </w:rPr>
  </w:style>
  <w:style w:type="paragraph" w:customStyle="1" w:styleId="StylCZodstavecerven">
    <w:name w:val="Styl CZ odstavec + Červená"/>
    <w:basedOn w:val="CZodstavec"/>
    <w:uiPriority w:val="99"/>
    <w:rsid w:val="001B1DA9"/>
    <w:rPr>
      <w:i/>
      <w:iCs/>
      <w:color w:val="FF0000"/>
    </w:rPr>
  </w:style>
  <w:style w:type="character" w:customStyle="1" w:styleId="StylCZodstavecervenChar">
    <w:name w:val="Styl CZ odstavec + Červená Char"/>
    <w:uiPriority w:val="99"/>
    <w:rsid w:val="001B1DA9"/>
    <w:rPr>
      <w:rFonts w:ascii="Century Gothic" w:hAnsi="Century Gothic" w:cs="Century Gothic"/>
      <w:i/>
      <w:iCs/>
      <w:color w:val="FF0000"/>
      <w:sz w:val="24"/>
      <w:szCs w:val="24"/>
    </w:rPr>
  </w:style>
  <w:style w:type="character" w:styleId="Odkaznakoment">
    <w:name w:val="annotation reference"/>
    <w:basedOn w:val="Standardnpsmoodstavce"/>
    <w:uiPriority w:val="99"/>
    <w:semiHidden/>
    <w:rsid w:val="001B1DA9"/>
    <w:rPr>
      <w:sz w:val="16"/>
      <w:szCs w:val="16"/>
    </w:rPr>
  </w:style>
  <w:style w:type="paragraph" w:styleId="Textkomente">
    <w:name w:val="annotation text"/>
    <w:basedOn w:val="Normln"/>
    <w:link w:val="TextkomenteChar1"/>
    <w:uiPriority w:val="99"/>
    <w:semiHidden/>
    <w:rsid w:val="001B1DA9"/>
  </w:style>
  <w:style w:type="character" w:customStyle="1" w:styleId="TextkomenteChar1">
    <w:name w:val="Text komentáře Char1"/>
    <w:basedOn w:val="Standardnpsmoodstavce"/>
    <w:link w:val="Textkomente"/>
    <w:uiPriority w:val="99"/>
    <w:semiHidden/>
    <w:locked/>
    <w:rsid w:val="008A759C"/>
    <w:rPr>
      <w:sz w:val="20"/>
      <w:szCs w:val="20"/>
    </w:rPr>
  </w:style>
  <w:style w:type="character" w:customStyle="1" w:styleId="TextkomenteChar">
    <w:name w:val="Text komentáře Char"/>
    <w:uiPriority w:val="99"/>
    <w:rsid w:val="001B1DA9"/>
    <w:rPr>
      <w:rFonts w:ascii="Century Gothic" w:hAnsi="Century Gothic" w:cs="Century Gothic"/>
    </w:rPr>
  </w:style>
  <w:style w:type="paragraph" w:styleId="Pedmtkomente">
    <w:name w:val="annotation subject"/>
    <w:basedOn w:val="Textkomente"/>
    <w:next w:val="Textkomente"/>
    <w:link w:val="PedmtkomenteChar1"/>
    <w:uiPriority w:val="99"/>
    <w:semiHidden/>
    <w:rsid w:val="001B1DA9"/>
    <w:rPr>
      <w:b/>
      <w:bCs/>
    </w:rPr>
  </w:style>
  <w:style w:type="character" w:customStyle="1" w:styleId="PedmtkomenteChar1">
    <w:name w:val="Předmět komentáře Char1"/>
    <w:basedOn w:val="TextkomenteChar1"/>
    <w:link w:val="Pedmtkomente"/>
    <w:uiPriority w:val="99"/>
    <w:semiHidden/>
    <w:locked/>
    <w:rsid w:val="008A759C"/>
    <w:rPr>
      <w:b/>
      <w:bCs/>
      <w:sz w:val="20"/>
      <w:szCs w:val="20"/>
    </w:rPr>
  </w:style>
  <w:style w:type="character" w:customStyle="1" w:styleId="PedmtkomenteChar">
    <w:name w:val="Předmět komentáře Char"/>
    <w:uiPriority w:val="99"/>
    <w:rsid w:val="001B1DA9"/>
    <w:rPr>
      <w:rFonts w:ascii="Century Gothic" w:hAnsi="Century Gothic" w:cs="Century Gothic"/>
      <w:b/>
      <w:bCs/>
    </w:rPr>
  </w:style>
  <w:style w:type="paragraph" w:customStyle="1" w:styleId="StylCZervenPodtrenZa6b">
    <w:name w:val="Styl CZ červeně + Podtržení Za:  6 b."/>
    <w:basedOn w:val="CZerven"/>
    <w:uiPriority w:val="99"/>
    <w:rsid w:val="001B1DA9"/>
    <w:pPr>
      <w:spacing w:after="120"/>
    </w:pPr>
  </w:style>
  <w:style w:type="paragraph" w:customStyle="1" w:styleId="StylCZervenPodtren">
    <w:name w:val="Styl CZ červeně + Podtržení"/>
    <w:basedOn w:val="CZerven"/>
    <w:uiPriority w:val="99"/>
    <w:rsid w:val="001B1DA9"/>
  </w:style>
  <w:style w:type="character" w:customStyle="1" w:styleId="StylCZervenPodtrenChar">
    <w:name w:val="Styl CZ červeně + Podtržení Char"/>
    <w:uiPriority w:val="99"/>
    <w:rsid w:val="001B1DA9"/>
    <w:rPr>
      <w:rFonts w:ascii="Century Gothic" w:hAnsi="Century Gothic" w:cs="Century Gothic"/>
      <w:i/>
      <w:iCs/>
      <w:color w:val="FF0000"/>
      <w:sz w:val="24"/>
      <w:szCs w:val="24"/>
      <w:lang w:val="cs-CZ" w:eastAsia="cs-CZ"/>
    </w:rPr>
  </w:style>
  <w:style w:type="character" w:customStyle="1" w:styleId="StylCZervenPodtrenZa6bChar">
    <w:name w:val="Styl CZ červeně + Podtržení Za:  6 b. Char"/>
    <w:uiPriority w:val="99"/>
    <w:rsid w:val="001B1DA9"/>
    <w:rPr>
      <w:rFonts w:ascii="Century Gothic" w:hAnsi="Century Gothic" w:cs="Century Gothic"/>
      <w:i/>
      <w:iCs/>
      <w:color w:val="FF0000"/>
      <w:sz w:val="24"/>
      <w:szCs w:val="24"/>
      <w:lang w:val="cs-CZ" w:eastAsia="cs-CZ"/>
    </w:rPr>
  </w:style>
  <w:style w:type="character" w:styleId="Zstupntext">
    <w:name w:val="Placeholder Text"/>
    <w:basedOn w:val="Standardnpsmoodstavce"/>
    <w:uiPriority w:val="99"/>
    <w:semiHidden/>
    <w:rsid w:val="009859D1"/>
    <w:rPr>
      <w:color w:val="808080"/>
    </w:rPr>
  </w:style>
  <w:style w:type="character" w:styleId="Hypertextovodkaz">
    <w:name w:val="Hyperlink"/>
    <w:basedOn w:val="Standardnpsmoodstavce"/>
    <w:uiPriority w:val="99"/>
    <w:semiHidden/>
    <w:rsid w:val="00340648"/>
    <w:rPr>
      <w:color w:val="0000FF"/>
      <w:u w:val="single"/>
    </w:rPr>
  </w:style>
  <w:style w:type="paragraph" w:styleId="Zkladntext2">
    <w:name w:val="Body Text 2"/>
    <w:basedOn w:val="Normln"/>
    <w:link w:val="Zkladntext2Char"/>
    <w:uiPriority w:val="99"/>
    <w:rsid w:val="00340648"/>
    <w:pPr>
      <w:spacing w:line="240" w:lineRule="auto"/>
    </w:pPr>
    <w:rPr>
      <w:sz w:val="24"/>
      <w:szCs w:val="24"/>
    </w:rPr>
  </w:style>
  <w:style w:type="character" w:customStyle="1" w:styleId="Zkladntext2Char">
    <w:name w:val="Základní text 2 Char"/>
    <w:basedOn w:val="Standardnpsmoodstavce"/>
    <w:link w:val="Zkladntext2"/>
    <w:uiPriority w:val="99"/>
    <w:locked/>
    <w:rsid w:val="00340648"/>
    <w:rPr>
      <w:snapToGrid w:val="0"/>
      <w:sz w:val="24"/>
      <w:szCs w:val="24"/>
    </w:rPr>
  </w:style>
  <w:style w:type="paragraph" w:customStyle="1" w:styleId="Zkladntext1">
    <w:name w:val="Základní text1"/>
    <w:basedOn w:val="Normln"/>
    <w:uiPriority w:val="99"/>
    <w:rsid w:val="00340648"/>
    <w:pPr>
      <w:widowControl w:val="0"/>
      <w:suppressAutoHyphens/>
      <w:spacing w:after="120" w:line="240" w:lineRule="auto"/>
      <w:jc w:val="left"/>
    </w:pPr>
    <w:rPr>
      <w:rFonts w:ascii="Arial" w:hAnsi="Arial" w:cs="Arial"/>
    </w:rPr>
  </w:style>
  <w:style w:type="paragraph" w:styleId="Odstavecseseznamem">
    <w:name w:val="List Paragraph"/>
    <w:basedOn w:val="Normln"/>
    <w:link w:val="OdstavecseseznamemChar"/>
    <w:uiPriority w:val="34"/>
    <w:qFormat/>
    <w:rsid w:val="00821C36"/>
    <w:pPr>
      <w:numPr>
        <w:numId w:val="3"/>
      </w:numPr>
      <w:spacing w:before="120" w:after="120" w:line="240" w:lineRule="auto"/>
    </w:pPr>
  </w:style>
  <w:style w:type="character" w:customStyle="1" w:styleId="OdstavecseseznamemChar">
    <w:name w:val="Odstavec se seznamem Char"/>
    <w:link w:val="Odstavecseseznamem"/>
    <w:uiPriority w:val="99"/>
    <w:locked/>
    <w:rsid w:val="00821C36"/>
    <w:rPr>
      <w:sz w:val="22"/>
      <w:szCs w:val="22"/>
    </w:rPr>
  </w:style>
  <w:style w:type="paragraph" w:styleId="Textvbloku">
    <w:name w:val="Block Text"/>
    <w:basedOn w:val="Normln"/>
    <w:uiPriority w:val="99"/>
    <w:semiHidden/>
    <w:rsid w:val="00511797"/>
    <w:pPr>
      <w:widowControl w:val="0"/>
      <w:spacing w:line="240" w:lineRule="auto"/>
      <w:ind w:right="-92"/>
    </w:pPr>
    <w:rPr>
      <w:sz w:val="24"/>
      <w:szCs w:val="24"/>
    </w:rPr>
  </w:style>
  <w:style w:type="paragraph" w:styleId="Zkladntextodsazen">
    <w:name w:val="Body Text Indent"/>
    <w:basedOn w:val="Normln"/>
    <w:link w:val="ZkladntextodsazenChar"/>
    <w:uiPriority w:val="99"/>
    <w:rsid w:val="00424194"/>
    <w:pPr>
      <w:spacing w:after="120"/>
      <w:ind w:left="283"/>
    </w:pPr>
    <w:rPr>
      <w:rFonts w:ascii="Century Gothic" w:hAnsi="Century Gothic" w:cs="Century Gothic"/>
      <w:sz w:val="20"/>
      <w:szCs w:val="20"/>
    </w:rPr>
  </w:style>
  <w:style w:type="character" w:customStyle="1" w:styleId="ZkladntextodsazenChar">
    <w:name w:val="Základní text odsazený Char"/>
    <w:basedOn w:val="Standardnpsmoodstavce"/>
    <w:link w:val="Zkladntextodsazen"/>
    <w:uiPriority w:val="99"/>
    <w:locked/>
    <w:rsid w:val="00424194"/>
    <w:rPr>
      <w:rFonts w:ascii="Century Gothic" w:hAnsi="Century Gothic" w:cs="Century Gothic"/>
      <w:sz w:val="24"/>
      <w:szCs w:val="24"/>
    </w:rPr>
  </w:style>
  <w:style w:type="paragraph" w:styleId="Zkladntext">
    <w:name w:val="Body Text"/>
    <w:basedOn w:val="Normln"/>
    <w:link w:val="ZkladntextChar"/>
    <w:uiPriority w:val="99"/>
    <w:rsid w:val="00424194"/>
    <w:pPr>
      <w:spacing w:after="120"/>
    </w:pPr>
    <w:rPr>
      <w:rFonts w:ascii="Century Gothic" w:hAnsi="Century Gothic" w:cs="Century Gothic"/>
      <w:sz w:val="20"/>
      <w:szCs w:val="20"/>
    </w:rPr>
  </w:style>
  <w:style w:type="character" w:customStyle="1" w:styleId="ZkladntextChar">
    <w:name w:val="Základní text Char"/>
    <w:basedOn w:val="Standardnpsmoodstavce"/>
    <w:link w:val="Zkladntext"/>
    <w:uiPriority w:val="99"/>
    <w:locked/>
    <w:rsid w:val="00424194"/>
    <w:rPr>
      <w:rFonts w:ascii="Century Gothic" w:hAnsi="Century Gothic" w:cs="Century Gothic"/>
      <w:sz w:val="24"/>
      <w:szCs w:val="24"/>
    </w:rPr>
  </w:style>
  <w:style w:type="paragraph" w:styleId="Zkladntextodsazen3">
    <w:name w:val="Body Text Indent 3"/>
    <w:basedOn w:val="Normln"/>
    <w:link w:val="Zkladntextodsazen3Char"/>
    <w:uiPriority w:val="99"/>
    <w:semiHidden/>
    <w:rsid w:val="005A0655"/>
    <w:pPr>
      <w:spacing w:after="120"/>
      <w:ind w:left="283"/>
    </w:pPr>
    <w:rPr>
      <w:rFonts w:ascii="Century Gothic" w:hAnsi="Century Gothic" w:cs="Century Gothic"/>
      <w:sz w:val="16"/>
      <w:szCs w:val="16"/>
    </w:rPr>
  </w:style>
  <w:style w:type="character" w:customStyle="1" w:styleId="Zkladntextodsazen3Char">
    <w:name w:val="Základní text odsazený 3 Char"/>
    <w:basedOn w:val="Standardnpsmoodstavce"/>
    <w:link w:val="Zkladntextodsazen3"/>
    <w:uiPriority w:val="99"/>
    <w:semiHidden/>
    <w:locked/>
    <w:rsid w:val="005A0655"/>
    <w:rPr>
      <w:rFonts w:ascii="Century Gothic" w:hAnsi="Century Gothic" w:cs="Century Gothic"/>
      <w:sz w:val="16"/>
      <w:szCs w:val="16"/>
    </w:rPr>
  </w:style>
  <w:style w:type="paragraph" w:customStyle="1" w:styleId="BodyTextIndent21">
    <w:name w:val="Body Text Indent 21"/>
    <w:basedOn w:val="Normln"/>
    <w:uiPriority w:val="99"/>
    <w:rsid w:val="005A0655"/>
    <w:pPr>
      <w:widowControl w:val="0"/>
      <w:spacing w:line="240" w:lineRule="auto"/>
      <w:ind w:left="851"/>
    </w:pPr>
    <w:rPr>
      <w:sz w:val="24"/>
      <w:szCs w:val="24"/>
    </w:rPr>
  </w:style>
  <w:style w:type="paragraph" w:styleId="Zkladntext3">
    <w:name w:val="Body Text 3"/>
    <w:basedOn w:val="Normln"/>
    <w:link w:val="Zkladntext3Char"/>
    <w:uiPriority w:val="99"/>
    <w:rsid w:val="00B03B35"/>
    <w:pPr>
      <w:spacing w:after="120"/>
    </w:pPr>
    <w:rPr>
      <w:rFonts w:ascii="Century Gothic" w:hAnsi="Century Gothic" w:cs="Century Gothic"/>
      <w:sz w:val="16"/>
      <w:szCs w:val="16"/>
    </w:rPr>
  </w:style>
  <w:style w:type="character" w:customStyle="1" w:styleId="Zkladntext3Char">
    <w:name w:val="Základní text 3 Char"/>
    <w:basedOn w:val="Standardnpsmoodstavce"/>
    <w:link w:val="Zkladntext3"/>
    <w:uiPriority w:val="99"/>
    <w:locked/>
    <w:rsid w:val="00B03B35"/>
    <w:rPr>
      <w:rFonts w:ascii="Century Gothic" w:hAnsi="Century Gothic" w:cs="Century Gothic"/>
      <w:sz w:val="16"/>
      <w:szCs w:val="16"/>
    </w:rPr>
  </w:style>
  <w:style w:type="table" w:styleId="Mkatabulky">
    <w:name w:val="Table Grid"/>
    <w:basedOn w:val="Normlntabulka"/>
    <w:uiPriority w:val="99"/>
    <w:rsid w:val="00B03B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Odstavecseseznamem"/>
    <w:link w:val="NadpislnkuChar"/>
    <w:uiPriority w:val="99"/>
    <w:rsid w:val="00A62540"/>
    <w:pPr>
      <w:numPr>
        <w:numId w:val="27"/>
      </w:numPr>
      <w:spacing w:before="480" w:after="480"/>
    </w:pPr>
    <w:rPr>
      <w:b/>
      <w:bCs/>
      <w:u w:val="single"/>
    </w:rPr>
  </w:style>
  <w:style w:type="character" w:customStyle="1" w:styleId="NadpislnkuChar">
    <w:name w:val="Nadpis článku Char"/>
    <w:basedOn w:val="OdstavecseseznamemChar"/>
    <w:link w:val="Nadpislnku"/>
    <w:uiPriority w:val="99"/>
    <w:locked/>
    <w:rsid w:val="00A62540"/>
    <w:rPr>
      <w:b/>
      <w:bCs/>
      <w:sz w:val="22"/>
      <w:szCs w:val="22"/>
      <w:u w:val="single"/>
    </w:rPr>
  </w:style>
  <w:style w:type="character" w:styleId="Siln">
    <w:name w:val="Strong"/>
    <w:basedOn w:val="Standardnpsmoodstavce"/>
    <w:uiPriority w:val="99"/>
    <w:qFormat/>
    <w:rsid w:val="00821C36"/>
    <w:rPr>
      <w:b/>
      <w:bCs/>
    </w:rPr>
  </w:style>
  <w:style w:type="paragraph" w:styleId="Nzev">
    <w:name w:val="Title"/>
    <w:basedOn w:val="Nadpis2"/>
    <w:next w:val="Normln"/>
    <w:link w:val="NzevChar"/>
    <w:uiPriority w:val="99"/>
    <w:qFormat/>
    <w:rsid w:val="00821C36"/>
    <w:pPr>
      <w:keepLines w:val="0"/>
      <w:spacing w:before="0" w:line="240" w:lineRule="auto"/>
      <w:jc w:val="center"/>
    </w:pPr>
    <w:rPr>
      <w:rFonts w:ascii="Times New Roman" w:hAnsi="Times New Roman" w:cs="Times New Roman"/>
      <w:color w:val="auto"/>
      <w:sz w:val="44"/>
      <w:szCs w:val="44"/>
    </w:rPr>
  </w:style>
  <w:style w:type="character" w:customStyle="1" w:styleId="NzevChar">
    <w:name w:val="Název Char"/>
    <w:basedOn w:val="Standardnpsmoodstavce"/>
    <w:link w:val="Nzev"/>
    <w:uiPriority w:val="99"/>
    <w:locked/>
    <w:rsid w:val="00821C36"/>
    <w:rPr>
      <w:b/>
      <w:bCs/>
      <w:sz w:val="44"/>
      <w:szCs w:val="44"/>
    </w:rPr>
  </w:style>
  <w:style w:type="paragraph" w:customStyle="1" w:styleId="Tabulka">
    <w:name w:val="Tabulka"/>
    <w:link w:val="TabulkaChar"/>
    <w:uiPriority w:val="99"/>
    <w:rsid w:val="00863C56"/>
    <w:pPr>
      <w:spacing w:before="40" w:after="40"/>
    </w:pPr>
  </w:style>
  <w:style w:type="character" w:customStyle="1" w:styleId="TabulkaChar">
    <w:name w:val="Tabulka Char"/>
    <w:basedOn w:val="Standardnpsmoodstavce"/>
    <w:link w:val="Tabulka"/>
    <w:uiPriority w:val="99"/>
    <w:locked/>
    <w:rsid w:val="00863C56"/>
    <w:rPr>
      <w:sz w:val="22"/>
      <w:szCs w:val="22"/>
      <w:lang w:val="cs-CZ" w:eastAsia="cs-CZ"/>
    </w:rPr>
  </w:style>
  <w:style w:type="paragraph" w:customStyle="1" w:styleId="Export0">
    <w:name w:val="Export 0"/>
    <w:basedOn w:val="Normln"/>
    <w:rsid w:val="00A6315E"/>
    <w:pPr>
      <w:spacing w:line="240" w:lineRule="auto"/>
      <w:jc w:val="left"/>
    </w:pPr>
    <w:rPr>
      <w:rFonts w:ascii="Avinion" w:hAnsi="Avinion"/>
      <w:sz w:val="24"/>
      <w:szCs w:val="20"/>
    </w:rPr>
  </w:style>
  <w:style w:type="character" w:customStyle="1" w:styleId="ZkladntextChar1">
    <w:name w:val="Základní text Char1"/>
    <w:locked/>
    <w:rsid w:val="00D04507"/>
    <w:rPr>
      <w:rFonts w:ascii="Times New Roman" w:hAnsi="Times New Roman" w:cs="Times New Roman"/>
      <w:sz w:val="16"/>
      <w:szCs w:val="16"/>
      <w:u w:val="none"/>
    </w:rPr>
  </w:style>
  <w:style w:type="character" w:customStyle="1" w:styleId="UnresolvedMention">
    <w:name w:val="Unresolved Mention"/>
    <w:basedOn w:val="Standardnpsmoodstavce"/>
    <w:uiPriority w:val="99"/>
    <w:semiHidden/>
    <w:unhideWhenUsed/>
    <w:rsid w:val="006F4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3277">
      <w:marLeft w:val="0"/>
      <w:marRight w:val="0"/>
      <w:marTop w:val="0"/>
      <w:marBottom w:val="0"/>
      <w:divBdr>
        <w:top w:val="none" w:sz="0" w:space="0" w:color="auto"/>
        <w:left w:val="none" w:sz="0" w:space="0" w:color="auto"/>
        <w:bottom w:val="none" w:sz="0" w:space="0" w:color="auto"/>
        <w:right w:val="none" w:sz="0" w:space="0" w:color="auto"/>
      </w:divBdr>
    </w:div>
    <w:div w:id="434833278">
      <w:marLeft w:val="0"/>
      <w:marRight w:val="0"/>
      <w:marTop w:val="0"/>
      <w:marBottom w:val="0"/>
      <w:divBdr>
        <w:top w:val="none" w:sz="0" w:space="0" w:color="auto"/>
        <w:left w:val="none" w:sz="0" w:space="0" w:color="auto"/>
        <w:bottom w:val="none" w:sz="0" w:space="0" w:color="auto"/>
        <w:right w:val="none" w:sz="0" w:space="0" w:color="auto"/>
      </w:divBdr>
    </w:div>
    <w:div w:id="434833279">
      <w:marLeft w:val="0"/>
      <w:marRight w:val="0"/>
      <w:marTop w:val="0"/>
      <w:marBottom w:val="0"/>
      <w:divBdr>
        <w:top w:val="none" w:sz="0" w:space="0" w:color="auto"/>
        <w:left w:val="none" w:sz="0" w:space="0" w:color="auto"/>
        <w:bottom w:val="none" w:sz="0" w:space="0" w:color="auto"/>
        <w:right w:val="none" w:sz="0" w:space="0" w:color="auto"/>
      </w:divBdr>
    </w:div>
    <w:div w:id="434833280">
      <w:marLeft w:val="0"/>
      <w:marRight w:val="0"/>
      <w:marTop w:val="0"/>
      <w:marBottom w:val="0"/>
      <w:divBdr>
        <w:top w:val="none" w:sz="0" w:space="0" w:color="auto"/>
        <w:left w:val="none" w:sz="0" w:space="0" w:color="auto"/>
        <w:bottom w:val="none" w:sz="0" w:space="0" w:color="auto"/>
        <w:right w:val="none" w:sz="0" w:space="0" w:color="auto"/>
      </w:divBdr>
    </w:div>
    <w:div w:id="434833281">
      <w:marLeft w:val="0"/>
      <w:marRight w:val="0"/>
      <w:marTop w:val="0"/>
      <w:marBottom w:val="0"/>
      <w:divBdr>
        <w:top w:val="none" w:sz="0" w:space="0" w:color="auto"/>
        <w:left w:val="none" w:sz="0" w:space="0" w:color="auto"/>
        <w:bottom w:val="none" w:sz="0" w:space="0" w:color="auto"/>
        <w:right w:val="none" w:sz="0" w:space="0" w:color="auto"/>
      </w:divBdr>
    </w:div>
    <w:div w:id="434833282">
      <w:marLeft w:val="0"/>
      <w:marRight w:val="0"/>
      <w:marTop w:val="0"/>
      <w:marBottom w:val="0"/>
      <w:divBdr>
        <w:top w:val="none" w:sz="0" w:space="0" w:color="auto"/>
        <w:left w:val="none" w:sz="0" w:space="0" w:color="auto"/>
        <w:bottom w:val="none" w:sz="0" w:space="0" w:color="auto"/>
        <w:right w:val="none" w:sz="0" w:space="0" w:color="auto"/>
      </w:divBdr>
    </w:div>
    <w:div w:id="434833283">
      <w:marLeft w:val="0"/>
      <w:marRight w:val="0"/>
      <w:marTop w:val="0"/>
      <w:marBottom w:val="0"/>
      <w:divBdr>
        <w:top w:val="none" w:sz="0" w:space="0" w:color="auto"/>
        <w:left w:val="none" w:sz="0" w:space="0" w:color="auto"/>
        <w:bottom w:val="none" w:sz="0" w:space="0" w:color="auto"/>
        <w:right w:val="none" w:sz="0" w:space="0" w:color="auto"/>
      </w:divBdr>
    </w:div>
    <w:div w:id="434833284">
      <w:marLeft w:val="0"/>
      <w:marRight w:val="0"/>
      <w:marTop w:val="0"/>
      <w:marBottom w:val="0"/>
      <w:divBdr>
        <w:top w:val="none" w:sz="0" w:space="0" w:color="auto"/>
        <w:left w:val="none" w:sz="0" w:space="0" w:color="auto"/>
        <w:bottom w:val="none" w:sz="0" w:space="0" w:color="auto"/>
        <w:right w:val="none" w:sz="0" w:space="0" w:color="auto"/>
      </w:divBdr>
    </w:div>
    <w:div w:id="434833285">
      <w:marLeft w:val="0"/>
      <w:marRight w:val="0"/>
      <w:marTop w:val="0"/>
      <w:marBottom w:val="0"/>
      <w:divBdr>
        <w:top w:val="none" w:sz="0" w:space="0" w:color="auto"/>
        <w:left w:val="none" w:sz="0" w:space="0" w:color="auto"/>
        <w:bottom w:val="none" w:sz="0" w:space="0" w:color="auto"/>
        <w:right w:val="none" w:sz="0" w:space="0" w:color="auto"/>
      </w:divBdr>
    </w:div>
    <w:div w:id="434833286">
      <w:marLeft w:val="0"/>
      <w:marRight w:val="0"/>
      <w:marTop w:val="0"/>
      <w:marBottom w:val="0"/>
      <w:divBdr>
        <w:top w:val="none" w:sz="0" w:space="0" w:color="auto"/>
        <w:left w:val="none" w:sz="0" w:space="0" w:color="auto"/>
        <w:bottom w:val="none" w:sz="0" w:space="0" w:color="auto"/>
        <w:right w:val="none" w:sz="0" w:space="0" w:color="auto"/>
      </w:divBdr>
    </w:div>
    <w:div w:id="434833287">
      <w:marLeft w:val="0"/>
      <w:marRight w:val="0"/>
      <w:marTop w:val="0"/>
      <w:marBottom w:val="0"/>
      <w:divBdr>
        <w:top w:val="none" w:sz="0" w:space="0" w:color="auto"/>
        <w:left w:val="none" w:sz="0" w:space="0" w:color="auto"/>
        <w:bottom w:val="none" w:sz="0" w:space="0" w:color="auto"/>
        <w:right w:val="none" w:sz="0" w:space="0" w:color="auto"/>
      </w:divBdr>
    </w:div>
    <w:div w:id="434833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3994</Words>
  <Characters>23569</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27508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Spokova</cp:lastModifiedBy>
  <cp:revision>5</cp:revision>
  <cp:lastPrinted>2019-07-12T09:34:00Z</cp:lastPrinted>
  <dcterms:created xsi:type="dcterms:W3CDTF">2019-07-29T12:36:00Z</dcterms:created>
  <dcterms:modified xsi:type="dcterms:W3CDTF">2019-07-29T12:38:00Z</dcterms:modified>
</cp:coreProperties>
</file>