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E9" w:rsidRDefault="00706F7D">
      <w:pPr>
        <w:spacing w:line="291" w:lineRule="exact"/>
        <w:jc w:val="both"/>
        <w:textAlignment w:val="baseline"/>
        <w:rPr>
          <w:rFonts w:ascii="Tahoma" w:eastAsia="Tahoma" w:hAnsi="Tahoma"/>
          <w:b/>
          <w:color w:val="0D0D0E"/>
          <w:spacing w:val="5"/>
          <w:lang w:val="cs-CZ"/>
        </w:rPr>
      </w:pPr>
      <w:bookmarkStart w:id="0" w:name="_GoBack"/>
      <w:bookmarkEnd w:id="0"/>
      <w:r>
        <w:rPr>
          <w:rFonts w:ascii="Tahoma" w:eastAsia="Tahoma" w:hAnsi="Tahoma"/>
          <w:b/>
          <w:color w:val="0D0D0E"/>
          <w:spacing w:val="5"/>
          <w:lang w:val="cs-CZ"/>
        </w:rPr>
        <w:t>Příloha č. 1— Specifikace předmětu kupní smlouvy</w:t>
      </w:r>
    </w:p>
    <w:p w:rsidR="00CA69E9" w:rsidRDefault="00706F7D">
      <w:pPr>
        <w:tabs>
          <w:tab w:val="left" w:pos="432"/>
          <w:tab w:val="right" w:leader="dot" w:pos="9648"/>
        </w:tabs>
        <w:spacing w:before="191" w:line="236" w:lineRule="exact"/>
        <w:jc w:val="both"/>
        <w:textAlignment w:val="baseline"/>
        <w:rPr>
          <w:rFonts w:ascii="Tahoma" w:eastAsia="Tahoma" w:hAnsi="Tahoma"/>
          <w:color w:val="0D0D0E"/>
          <w:sz w:val="19"/>
          <w:lang w:val="cs-CZ"/>
        </w:rPr>
      </w:pPr>
      <w:r>
        <w:rPr>
          <w:rFonts w:ascii="Tahoma" w:eastAsia="Tahoma" w:hAnsi="Tahoma"/>
          <w:color w:val="0D0D0E"/>
          <w:sz w:val="19"/>
          <w:lang w:val="cs-CZ"/>
        </w:rPr>
        <w:t>1)</w:t>
      </w:r>
      <w:r>
        <w:rPr>
          <w:rFonts w:ascii="Tahoma" w:eastAsia="Tahoma" w:hAnsi="Tahoma"/>
          <w:color w:val="0D0D0E"/>
          <w:sz w:val="19"/>
          <w:lang w:val="cs-CZ"/>
        </w:rPr>
        <w:tab/>
        <w:t>Hmotnostní spektrometr hybridního typu trojitý kvadrupól / lineární iontová past (MS)</w:t>
      </w:r>
      <w:r>
        <w:rPr>
          <w:rFonts w:ascii="Tahoma" w:eastAsia="Tahoma" w:hAnsi="Tahoma"/>
          <w:color w:val="0D0D0E"/>
          <w:sz w:val="19"/>
          <w:lang w:val="cs-CZ"/>
        </w:rPr>
        <w:tab/>
        <w:t>2</w:t>
      </w:r>
    </w:p>
    <w:p w:rsidR="00CA69E9" w:rsidRDefault="00706F7D">
      <w:pPr>
        <w:numPr>
          <w:ilvl w:val="0"/>
          <w:numId w:val="14"/>
        </w:numPr>
        <w:tabs>
          <w:tab w:val="clear" w:pos="432"/>
          <w:tab w:val="left" w:pos="648"/>
          <w:tab w:val="right" w:leader="dot" w:pos="9648"/>
        </w:tabs>
        <w:spacing w:before="173" w:line="235" w:lineRule="exact"/>
        <w:ind w:left="216"/>
        <w:jc w:val="both"/>
        <w:textAlignment w:val="baseline"/>
        <w:rPr>
          <w:rFonts w:ascii="Tahoma" w:eastAsia="Tahoma" w:hAnsi="Tahoma"/>
          <w:color w:val="0D0D0E"/>
          <w:sz w:val="19"/>
          <w:lang w:val="cs-CZ"/>
        </w:rPr>
      </w:pPr>
      <w:r>
        <w:rPr>
          <w:rFonts w:ascii="Tahoma" w:eastAsia="Tahoma" w:hAnsi="Tahoma"/>
          <w:color w:val="0D0D0E"/>
          <w:sz w:val="19"/>
          <w:lang w:val="cs-CZ"/>
        </w:rPr>
        <w:t>Hmotnostní spektrometr hybridního typu trojitý kvadrupól / lineární iontová past —1 ks</w:t>
      </w:r>
      <w:r>
        <w:rPr>
          <w:rFonts w:ascii="Tahoma" w:eastAsia="Tahoma" w:hAnsi="Tahoma"/>
          <w:color w:val="0D0D0E"/>
          <w:sz w:val="19"/>
          <w:lang w:val="cs-CZ"/>
        </w:rPr>
        <w:tab/>
        <w:t>2</w:t>
      </w:r>
    </w:p>
    <w:p w:rsidR="00CA69E9" w:rsidRDefault="00706F7D">
      <w:pPr>
        <w:numPr>
          <w:ilvl w:val="0"/>
          <w:numId w:val="14"/>
        </w:numPr>
        <w:tabs>
          <w:tab w:val="clear" w:pos="432"/>
          <w:tab w:val="left" w:pos="648"/>
          <w:tab w:val="right" w:leader="dot" w:pos="9648"/>
        </w:tabs>
        <w:spacing w:before="171" w:line="232" w:lineRule="exact"/>
        <w:ind w:left="216"/>
        <w:jc w:val="both"/>
        <w:textAlignment w:val="baseline"/>
        <w:rPr>
          <w:rFonts w:ascii="Tahoma" w:eastAsia="Tahoma" w:hAnsi="Tahoma"/>
          <w:color w:val="0D0D0E"/>
          <w:sz w:val="19"/>
          <w:lang w:val="cs-CZ"/>
        </w:rPr>
      </w:pPr>
      <w:r>
        <w:rPr>
          <w:rFonts w:ascii="Tahoma" w:eastAsia="Tahoma" w:hAnsi="Tahoma"/>
          <w:color w:val="0D0D0E"/>
          <w:sz w:val="19"/>
          <w:lang w:val="cs-CZ"/>
        </w:rPr>
        <w:t>Řídící jednotka —1 ks</w:t>
      </w:r>
      <w:r>
        <w:rPr>
          <w:rFonts w:ascii="Tahoma" w:eastAsia="Tahoma" w:hAnsi="Tahoma"/>
          <w:color w:val="0D0D0E"/>
          <w:sz w:val="19"/>
          <w:lang w:val="cs-CZ"/>
        </w:rPr>
        <w:tab/>
        <w:t>2</w:t>
      </w:r>
    </w:p>
    <w:p w:rsidR="00CA69E9" w:rsidRDefault="00706F7D">
      <w:pPr>
        <w:numPr>
          <w:ilvl w:val="0"/>
          <w:numId w:val="14"/>
        </w:numPr>
        <w:tabs>
          <w:tab w:val="clear" w:pos="432"/>
          <w:tab w:val="left" w:pos="648"/>
          <w:tab w:val="right" w:leader="dot" w:pos="9648"/>
        </w:tabs>
        <w:spacing w:before="174" w:line="234" w:lineRule="exact"/>
        <w:ind w:left="216"/>
        <w:jc w:val="both"/>
        <w:textAlignment w:val="baseline"/>
        <w:rPr>
          <w:rFonts w:ascii="Tahoma" w:eastAsia="Tahoma" w:hAnsi="Tahoma"/>
          <w:color w:val="0D0D0E"/>
          <w:sz w:val="19"/>
          <w:lang w:val="cs-CZ"/>
        </w:rPr>
      </w:pPr>
      <w:r>
        <w:rPr>
          <w:rFonts w:ascii="Tahoma" w:eastAsia="Tahoma" w:hAnsi="Tahoma"/>
          <w:color w:val="0D0D0E"/>
          <w:sz w:val="19"/>
          <w:lang w:val="cs-CZ"/>
        </w:rPr>
        <w:t xml:space="preserve">Další zařízení </w:t>
      </w:r>
      <w:r>
        <w:rPr>
          <w:rFonts w:ascii="Tahoma" w:eastAsia="Tahoma" w:hAnsi="Tahoma"/>
          <w:color w:val="0D0D0E"/>
          <w:sz w:val="19"/>
          <w:lang w:val="cs-CZ"/>
        </w:rPr>
        <w:tab/>
        <w:t>3</w:t>
      </w:r>
    </w:p>
    <w:p w:rsidR="00CA69E9" w:rsidRDefault="00CA69E9">
      <w:pPr>
        <w:sectPr w:rsidR="00CA69E9">
          <w:pgSz w:w="11904" w:h="16824"/>
          <w:pgMar w:top="920" w:right="1521" w:bottom="788" w:left="76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08"/>
        <w:gridCol w:w="523"/>
        <w:gridCol w:w="4195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A64A9" w:fill="1A64A9"/>
            <w:vAlign w:val="center"/>
          </w:tcPr>
          <w:p w:rsidR="00CA69E9" w:rsidRDefault="00706F7D">
            <w:pPr>
              <w:spacing w:before="140" w:line="115" w:lineRule="exact"/>
              <w:ind w:right="36"/>
              <w:jc w:val="right"/>
              <w:textAlignment w:val="baseline"/>
              <w:rPr>
                <w:rFonts w:ascii="Bookman Old Style" w:eastAsia="Bookman Old Style" w:hAnsi="Bookman Old Style"/>
                <w:color w:val="F6F974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6F974"/>
                <w:sz w:val="13"/>
                <w:lang w:val="cs-CZ"/>
              </w:rPr>
              <w:t>*</w:t>
            </w:r>
          </w:p>
          <w:p w:rsidR="00CA69E9" w:rsidRDefault="00706F7D">
            <w:pPr>
              <w:spacing w:line="164" w:lineRule="exact"/>
              <w:ind w:left="216" w:right="36"/>
              <w:jc w:val="center"/>
              <w:textAlignment w:val="baseline"/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  <w:t xml:space="preserve">* </w:t>
            </w:r>
            <w:r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  <w:br/>
              <w:t>*</w:t>
            </w:r>
          </w:p>
          <w:p w:rsidR="00CA69E9" w:rsidRDefault="00706F7D">
            <w:pPr>
              <w:spacing w:before="5" w:line="152" w:lineRule="exact"/>
              <w:ind w:right="128"/>
              <w:jc w:val="right"/>
              <w:textAlignment w:val="baseline"/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  <w:t>*</w:t>
            </w:r>
          </w:p>
          <w:p w:rsidR="00CA69E9" w:rsidRDefault="00706F7D">
            <w:pPr>
              <w:spacing w:after="132" w:line="130" w:lineRule="exact"/>
              <w:ind w:right="36"/>
              <w:jc w:val="right"/>
              <w:textAlignment w:val="baseline"/>
              <w:rPr>
                <w:rFonts w:ascii="Bookman Old Style" w:eastAsia="Bookman Old Style" w:hAnsi="Bookman Old Style"/>
                <w:color w:val="F6F974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6F974"/>
                <w:sz w:val="13"/>
                <w:lang w:val="cs-CZ"/>
              </w:rPr>
              <w:t>*</w:t>
            </w:r>
          </w:p>
        </w:tc>
        <w:tc>
          <w:tcPr>
            <w:tcW w:w="3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A64A9" w:fill="1A64A9"/>
          </w:tcPr>
          <w:p w:rsidR="00CA69E9" w:rsidRDefault="00706F7D">
            <w:pPr>
              <w:spacing w:before="125" w:line="162" w:lineRule="exact"/>
              <w:ind w:right="14"/>
              <w:jc w:val="right"/>
              <w:textAlignment w:val="baseline"/>
              <w:rPr>
                <w:rFonts w:ascii="Bookman Old Style" w:eastAsia="Bookman Old Style" w:hAnsi="Bookman Old Style"/>
                <w:color w:val="F6F974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6F974"/>
                <w:sz w:val="13"/>
                <w:lang w:val="cs-CZ"/>
              </w:rPr>
              <w:t>* *</w:t>
            </w:r>
          </w:p>
          <w:p w:rsidR="00CA69E9" w:rsidRDefault="00706F7D">
            <w:pPr>
              <w:spacing w:before="439" w:after="132" w:line="145" w:lineRule="exact"/>
              <w:ind w:right="14"/>
              <w:jc w:val="right"/>
              <w:textAlignment w:val="baseline"/>
              <w:rPr>
                <w:rFonts w:ascii="Bookman Old Style" w:eastAsia="Bookman Old Style" w:hAnsi="Bookman Old Style"/>
                <w:color w:val="F6F974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6F974"/>
                <w:sz w:val="13"/>
                <w:lang w:val="cs-CZ"/>
              </w:rPr>
              <w:t>*</w:t>
            </w:r>
          </w:p>
        </w:tc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A64A9" w:fill="1A64A9"/>
          </w:tcPr>
          <w:p w:rsidR="00CA69E9" w:rsidRDefault="00706F7D">
            <w:pPr>
              <w:spacing w:before="253" w:line="154" w:lineRule="exact"/>
              <w:ind w:right="360"/>
              <w:jc w:val="right"/>
              <w:textAlignment w:val="baseline"/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  <w:t>*</w:t>
            </w:r>
          </w:p>
          <w:p w:rsidR="00CA69E9" w:rsidRDefault="00706F7D">
            <w:pPr>
              <w:spacing w:after="419" w:line="177" w:lineRule="exact"/>
              <w:ind w:right="360"/>
              <w:jc w:val="right"/>
              <w:textAlignment w:val="baseline"/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</w:pPr>
            <w:r>
              <w:rPr>
                <w:rFonts w:ascii="Lucida Console" w:eastAsia="Lucida Console" w:hAnsi="Lucida Console"/>
                <w:color w:val="F6F974"/>
                <w:sz w:val="20"/>
                <w:lang w:val="cs-CZ"/>
              </w:rPr>
              <w:t>*</w:t>
            </w:r>
          </w:p>
        </w:tc>
        <w:tc>
          <w:tcPr>
            <w:tcW w:w="4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37"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EVROPSKA UNIE</w:t>
            </w:r>
          </w:p>
          <w:p w:rsidR="00CA69E9" w:rsidRDefault="00706F7D">
            <w:pPr>
              <w:spacing w:before="11" w:after="154" w:line="23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Evropské strukturální a investiční fondy Operační program Výzkum, vývoj a vzdělávání</w:t>
            </w:r>
          </w:p>
        </w:tc>
      </w:tr>
    </w:tbl>
    <w:p w:rsidR="00CA69E9" w:rsidRDefault="00706F7D">
      <w:pPr>
        <w:spacing w:before="19"/>
        <w:ind w:left="476" w:right="456"/>
        <w:textAlignment w:val="baseline"/>
      </w:pPr>
      <w:r>
        <w:br w:type="column"/>
      </w:r>
      <w:r>
        <w:rPr>
          <w:noProof/>
          <w:lang w:val="cs-CZ" w:eastAsia="cs-CZ"/>
        </w:rPr>
        <w:drawing>
          <wp:inline distT="0" distB="0" distL="0" distR="0">
            <wp:extent cx="609600" cy="438785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E9" w:rsidRDefault="00706F7D">
      <w:pPr>
        <w:spacing w:before="43" w:after="20" w:line="115" w:lineRule="exact"/>
        <w:ind w:left="144" w:hanging="144"/>
        <w:textAlignment w:val="baseline"/>
        <w:rPr>
          <w:rFonts w:ascii="Arial" w:eastAsia="Arial" w:hAnsi="Arial"/>
          <w:color w:val="000000"/>
          <w:sz w:val="12"/>
          <w:lang w:val="cs-CZ"/>
        </w:rPr>
      </w:pPr>
      <w:r>
        <w:rPr>
          <w:rFonts w:ascii="Arial" w:eastAsia="Arial" w:hAnsi="Arial"/>
          <w:color w:val="000000"/>
          <w:sz w:val="12"/>
          <w:lang w:val="cs-CZ"/>
        </w:rPr>
        <w:t xml:space="preserve">MINISTERSTVO ŠKOLSTVÍ </w:t>
      </w:r>
      <w:r>
        <w:rPr>
          <w:rFonts w:ascii="Tahoma" w:eastAsia="Tahoma" w:hAnsi="Tahoma"/>
          <w:color w:val="000000"/>
          <w:sz w:val="11"/>
          <w:lang w:val="cs-CZ"/>
        </w:rPr>
        <w:t>mLADEŽE A Tr,LOVYCHOvv</w:t>
      </w:r>
    </w:p>
    <w:p w:rsidR="00CA69E9" w:rsidRDefault="00CA69E9">
      <w:pPr>
        <w:spacing w:before="43" w:after="20" w:line="115" w:lineRule="exact"/>
        <w:sectPr w:rsidR="00CA69E9">
          <w:pgSz w:w="11904" w:h="16824"/>
          <w:pgMar w:top="941" w:right="2270" w:bottom="770" w:left="1598" w:header="720" w:footer="720" w:gutter="0"/>
          <w:cols w:num="2" w:space="0" w:equalWidth="0">
            <w:col w:w="5688" w:space="456"/>
            <w:col w:w="1892" w:space="0"/>
          </w:cols>
        </w:sectPr>
      </w:pPr>
    </w:p>
    <w:p w:rsidR="00CA69E9" w:rsidRDefault="00706F7D">
      <w:pPr>
        <w:spacing w:before="665" w:line="392" w:lineRule="exact"/>
        <w:ind w:left="792" w:right="1368" w:hanging="360"/>
        <w:textAlignment w:val="baseline"/>
        <w:rPr>
          <w:rFonts w:ascii="Tahoma" w:eastAsia="Tahoma" w:hAnsi="Tahoma"/>
          <w:b/>
          <w:color w:val="28495A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63.15pt;margin-top:782.9pt;width:27.4pt;height:10.35pt;z-index:-251683840;mso-wrap-distance-left:0;mso-wrap-distance-right:0;mso-position-horizontal-relative:page;mso-position-vertical-relative:page" filled="f" stroked="f">
            <v:textbox inset="0,0,0,0">
              <w:txbxContent>
                <w:p w:rsidR="00CA69E9" w:rsidRDefault="00706F7D">
                  <w:pPr>
                    <w:spacing w:before="14" w:line="18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4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4"/>
                      <w:sz w:val="19"/>
                      <w:lang w:val="cs-CZ"/>
                    </w:rPr>
                    <w:t>2/3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28495A"/>
          <w:lang w:val="cs-CZ"/>
        </w:rPr>
        <w:t>1) Hmotnostní spektrometr hybridního typu trojitý kvadrupól / lineární iontová past (MS)</w:t>
      </w:r>
    </w:p>
    <w:p w:rsidR="00CA69E9" w:rsidRDefault="00706F7D">
      <w:pPr>
        <w:spacing w:before="350" w:after="42" w:line="222" w:lineRule="exact"/>
        <w:ind w:left="72"/>
        <w:textAlignment w:val="baseline"/>
        <w:rPr>
          <w:rFonts w:ascii="Arial" w:eastAsia="Arial" w:hAnsi="Arial"/>
          <w:b/>
          <w:i/>
          <w:color w:val="000000"/>
          <w:spacing w:val="1"/>
          <w:sz w:val="19"/>
          <w:lang w:val="cs-CZ"/>
        </w:rPr>
      </w:pPr>
      <w:r>
        <w:rPr>
          <w:rFonts w:ascii="Arial" w:eastAsia="Arial" w:hAnsi="Arial"/>
          <w:b/>
          <w:i/>
          <w:color w:val="000000"/>
          <w:spacing w:val="1"/>
          <w:sz w:val="19"/>
          <w:lang w:val="cs-CZ"/>
        </w:rPr>
        <w:t>Minimální parametry přístroje MS a jeho příslušenství: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7"/>
        <w:gridCol w:w="2612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1011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02625" w:fill="202625"/>
          </w:tcPr>
          <w:p w:rsidR="00CA69E9" w:rsidRDefault="00706F7D">
            <w:pPr>
              <w:spacing w:before="34" w:line="235" w:lineRule="exact"/>
              <w:ind w:right="190"/>
              <w:jc w:val="right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Odpověď na požadovaný</w:t>
            </w:r>
          </w:p>
          <w:p w:rsidR="00CA69E9" w:rsidRDefault="00706F7D">
            <w:pPr>
              <w:spacing w:before="34" w:line="179" w:lineRule="exact"/>
              <w:ind w:right="550"/>
              <w:jc w:val="right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parametr ANO/NE</w:t>
            </w:r>
          </w:p>
          <w:p w:rsidR="00CA69E9" w:rsidRDefault="00706F7D">
            <w:pPr>
              <w:spacing w:line="134" w:lineRule="exact"/>
              <w:ind w:left="144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Položka / minimální požadovaný parametr</w:t>
            </w:r>
          </w:p>
          <w:p w:rsidR="00CA69E9" w:rsidRDefault="00706F7D">
            <w:pPr>
              <w:spacing w:line="186" w:lineRule="exact"/>
              <w:ind w:right="640"/>
              <w:jc w:val="right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příp. dopinění</w:t>
            </w:r>
          </w:p>
          <w:p w:rsidR="00CA69E9" w:rsidRDefault="00706F7D">
            <w:pPr>
              <w:spacing w:before="36" w:line="232" w:lineRule="exact"/>
              <w:ind w:right="370"/>
              <w:jc w:val="right"/>
              <w:textAlignment w:val="baseline"/>
              <w:rPr>
                <w:rFonts w:ascii="Tahoma" w:eastAsia="Tahoma" w:hAnsi="Tahoma"/>
                <w:color w:val="FFFFFF"/>
                <w:sz w:val="19"/>
                <w:lang w:val="cs-CZ"/>
              </w:rPr>
            </w:pPr>
            <w:r>
              <w:rPr>
                <w:rFonts w:ascii="Tahoma" w:eastAsia="Tahoma" w:hAnsi="Tahoma"/>
                <w:color w:val="FFFFFF"/>
                <w:sz w:val="19"/>
                <w:lang w:val="cs-CZ"/>
              </w:rPr>
              <w:t>požadovaných údajů</w:t>
            </w:r>
          </w:p>
          <w:p w:rsidR="00CA69E9" w:rsidRDefault="00706F7D">
            <w:pPr>
              <w:tabs>
                <w:tab w:val="left" w:pos="504"/>
              </w:tabs>
              <w:spacing w:before="123" w:after="110" w:line="237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>a)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ab/>
              <w:t>Hmotnostní spektrometr hybridního typu trojitý kvadrupól / lineární iontová past —1 ks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7" w:after="19" w:line="232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Analyzátor hybridního typu trojitý kvadrupól / lineární iontová past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spacing w:before="32" w:after="29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9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Rozsah m/z alespo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ň 5-2000 amu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spacing w:before="32" w:after="24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936"/>
                <w:tab w:val="right" w:pos="7416"/>
              </w:tabs>
              <w:spacing w:after="18" w:line="269" w:lineRule="exact"/>
              <w:ind w:left="936" w:right="108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Iontový zdroj pro ionizaci elektrosprayem vhodný pro průtoky minimálně 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br/>
              <w:t>v rozsahu 5-200 µl/min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before="32" w:after="297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936"/>
              </w:tabs>
              <w:spacing w:after="10" w:line="266" w:lineRule="exact"/>
              <w:ind w:left="936" w:right="468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Kolizní cela a detektor v nelineární konfiguraci pro minimalizaci šumu neutrálními látkami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before="31" w:after="284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0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Minimální dwell time 1 ms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spacing w:before="32" w:after="15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41" w:after="19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Stabilita MS kalibrace: odchylka &lt;0,1 amu/24hod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spacing w:before="37" w:after="24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3" w:after="19" w:line="231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Maximální doba přepínání polarity během měření 20 ms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spacing w:before="32" w:after="24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14" w:line="233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Lineární dynamický rozsah detektoru alespoň 5 řádů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spacing w:before="32" w:after="24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8" w:after="14" w:line="231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Skenovací rychlost alespoň 12000 u/s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spacing w:before="32" w:after="24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line="233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Skenovací režimy (systém musí umož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ňovat následující typy měření):</w:t>
            </w:r>
          </w:p>
          <w:p w:rsidR="00CA69E9" w:rsidRDefault="00706F7D">
            <w:pPr>
              <w:numPr>
                <w:ilvl w:val="0"/>
                <w:numId w:val="16"/>
              </w:numPr>
              <w:tabs>
                <w:tab w:val="clear" w:pos="360"/>
                <w:tab w:val="left" w:pos="1584"/>
              </w:tabs>
              <w:spacing w:before="37" w:line="227" w:lineRule="exact"/>
              <w:ind w:left="1584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Sken MS</w:t>
            </w:r>
          </w:p>
          <w:p w:rsidR="00CA69E9" w:rsidRDefault="00706F7D">
            <w:pPr>
              <w:numPr>
                <w:ilvl w:val="0"/>
                <w:numId w:val="16"/>
              </w:numPr>
              <w:tabs>
                <w:tab w:val="clear" w:pos="360"/>
                <w:tab w:val="left" w:pos="1584"/>
              </w:tabs>
              <w:spacing w:before="41" w:line="227" w:lineRule="exact"/>
              <w:ind w:left="1584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SIM</w:t>
            </w:r>
          </w:p>
          <w:p w:rsidR="00CA69E9" w:rsidRDefault="00706F7D">
            <w:pPr>
              <w:numPr>
                <w:ilvl w:val="0"/>
                <w:numId w:val="16"/>
              </w:numPr>
              <w:tabs>
                <w:tab w:val="clear" w:pos="360"/>
                <w:tab w:val="left" w:pos="1584"/>
              </w:tabs>
              <w:spacing w:before="42" w:line="227" w:lineRule="exact"/>
              <w:ind w:left="1584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MRM</w:t>
            </w:r>
          </w:p>
          <w:p w:rsidR="00CA69E9" w:rsidRDefault="00706F7D">
            <w:pPr>
              <w:numPr>
                <w:ilvl w:val="0"/>
                <w:numId w:val="16"/>
              </w:numPr>
              <w:tabs>
                <w:tab w:val="clear" w:pos="360"/>
                <w:tab w:val="left" w:pos="1584"/>
              </w:tabs>
              <w:spacing w:before="42" w:line="227" w:lineRule="exact"/>
              <w:ind w:left="1584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Měření neutrální ztráty</w:t>
            </w:r>
          </w:p>
          <w:p w:rsidR="00CA69E9" w:rsidRDefault="00706F7D">
            <w:pPr>
              <w:numPr>
                <w:ilvl w:val="0"/>
                <w:numId w:val="16"/>
              </w:numPr>
              <w:tabs>
                <w:tab w:val="clear" w:pos="360"/>
                <w:tab w:val="left" w:pos="1584"/>
              </w:tabs>
              <w:spacing w:before="39" w:line="230" w:lineRule="exact"/>
              <w:ind w:left="1584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Sken produktových spekter</w:t>
            </w:r>
          </w:p>
          <w:p w:rsidR="00CA69E9" w:rsidRDefault="00706F7D">
            <w:pPr>
              <w:numPr>
                <w:ilvl w:val="0"/>
                <w:numId w:val="16"/>
              </w:numPr>
              <w:tabs>
                <w:tab w:val="clear" w:pos="360"/>
                <w:tab w:val="left" w:pos="1584"/>
              </w:tabs>
              <w:spacing w:before="39" w:line="230" w:lineRule="exact"/>
              <w:ind w:left="1584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Sken prekurzorových iontů</w:t>
            </w:r>
          </w:p>
          <w:p w:rsidR="00CA69E9" w:rsidRDefault="00706F7D">
            <w:pPr>
              <w:numPr>
                <w:ilvl w:val="0"/>
                <w:numId w:val="16"/>
              </w:numPr>
              <w:tabs>
                <w:tab w:val="clear" w:pos="360"/>
                <w:tab w:val="left" w:pos="1584"/>
              </w:tabs>
              <w:spacing w:line="267" w:lineRule="exact"/>
              <w:ind w:left="1584" w:right="432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Sken produktů MS/MS po izolaci prekurzoru kvadrupólem 1, fragmentaci v kolizní cele a akumulaci iontů v lineární iontové pasti</w:t>
            </w:r>
          </w:p>
          <w:p w:rsidR="00CA69E9" w:rsidRDefault="00706F7D">
            <w:pPr>
              <w:numPr>
                <w:ilvl w:val="0"/>
                <w:numId w:val="16"/>
              </w:numPr>
              <w:tabs>
                <w:tab w:val="clear" w:pos="360"/>
                <w:tab w:val="left" w:pos="1584"/>
              </w:tabs>
              <w:spacing w:before="38" w:after="4" w:line="236" w:lineRule="exact"/>
              <w:ind w:left="1584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MS/MS/MS s izolací prekurzoru pro každý stupeň MS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before="32" w:after="2697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after="13" w:line="260" w:lineRule="exact"/>
              <w:ind w:left="108" w:right="432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 xml:space="preserve">Cena v Kč bez DPH 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 xml:space="preserve">za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>1 kus hmotnostního spektrometru dle výše uvedených specifikací: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after="8" w:line="26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 xml:space="preserve">4.347.500,00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br/>
              <w:t>Kč bez DPH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DFE4" w:fill="E0DFE4"/>
            <w:vAlign w:val="center"/>
          </w:tcPr>
          <w:p w:rsidR="00CA69E9" w:rsidRDefault="00706F7D">
            <w:pPr>
              <w:tabs>
                <w:tab w:val="left" w:pos="504"/>
              </w:tabs>
              <w:spacing w:before="96" w:after="125" w:line="240" w:lineRule="exact"/>
              <w:ind w:left="125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>b)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ab/>
              <w:t>Řídící jednotka —1 ks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after="18" w:line="268" w:lineRule="exact"/>
              <w:ind w:left="864" w:right="216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Řídící PC pro ovládání celé sestavy, operační systém Windows 7 64-bit či vyšší, anglická verze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before="32" w:after="297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23" w:line="228" w:lineRule="exact"/>
              <w:ind w:left="50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Minimálně 22" LCD monitor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9" w:rsidRDefault="00706F7D">
            <w:pPr>
              <w:spacing w:before="32" w:after="28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after="14" w:line="264" w:lineRule="exact"/>
              <w:ind w:left="864" w:right="540" w:hanging="360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Odpovídající software pro řízení celé sestavy pro provádění měření a vyhodnocování analýz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before="36" w:after="284" w:line="227" w:lineRule="exact"/>
              <w:ind w:left="1047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after="312" w:line="227" w:lineRule="exact"/>
              <w:ind w:left="125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>Cena v K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>č bez DPH za 1 kus řídící jednotky dle výše uvedených specifikací: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9" w:rsidRDefault="00706F7D">
            <w:pPr>
              <w:spacing w:after="42" w:line="26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 xml:space="preserve">414.600,00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br/>
              <w:t>Kč bez DPH</w:t>
            </w:r>
          </w:p>
        </w:tc>
      </w:tr>
    </w:tbl>
    <w:p w:rsidR="00CA69E9" w:rsidRDefault="00CA69E9">
      <w:pPr>
        <w:sectPr w:rsidR="00CA69E9">
          <w:type w:val="continuous"/>
          <w:pgSz w:w="11904" w:h="16824"/>
          <w:pgMar w:top="941" w:right="1049" w:bottom="770" w:left="715" w:header="720" w:footer="720" w:gutter="0"/>
          <w:cols w:space="708"/>
        </w:sectPr>
      </w:pPr>
    </w:p>
    <w:p w:rsidR="00CA69E9" w:rsidRDefault="00706F7D">
      <w:pPr>
        <w:rPr>
          <w:sz w:val="2"/>
        </w:rPr>
      </w:pPr>
      <w:r>
        <w:pict>
          <v:shape id="_x0000_s1074" type="#_x0000_t202" style="position:absolute;margin-left:261.45pt;margin-top:782pt;width:27.4pt;height:11.4pt;z-index:-251682816;mso-wrap-distance-left:0;mso-wrap-distance-right:0;mso-position-horizontal-relative:page;mso-position-vertical-relative:page" filled="f" stroked="f">
            <v:textbox inset="0,0,0,0">
              <w:txbxContent>
                <w:p w:rsidR="00CA69E9" w:rsidRDefault="00706F7D">
                  <w:pPr>
                    <w:spacing w:line="214" w:lineRule="exact"/>
                    <w:textAlignment w:val="baseline"/>
                    <w:rPr>
                      <w:rFonts w:ascii="Tahoma" w:eastAsia="Tahoma" w:hAnsi="Tahoma"/>
                      <w:color w:val="0C0D0C"/>
                      <w:spacing w:val="5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C0D0C"/>
                      <w:spacing w:val="5"/>
                      <w:sz w:val="19"/>
                      <w:lang w:val="cs-CZ"/>
                    </w:rPr>
                    <w:t>3 / 3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4651"/>
        <w:gridCol w:w="3128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36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6" w:after="15"/>
              <w:ind w:left="868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48055" cy="636905"/>
                  <wp:effectExtent l="0" t="0" r="0" b="0"/>
                  <wp:docPr id="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49" w:line="231" w:lineRule="exact"/>
              <w:ind w:left="144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EVROPSKÁ UNIE</w:t>
            </w:r>
          </w:p>
          <w:p w:rsidR="00CA69E9" w:rsidRDefault="00706F7D">
            <w:pPr>
              <w:spacing w:before="3" w:after="163" w:line="239" w:lineRule="exact"/>
              <w:ind w:left="144" w:right="432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Evropské strukturální a investiční fondy Operační program Výzkum, vývoj a vzdělávání</w:t>
            </w:r>
          </w:p>
        </w:tc>
        <w:tc>
          <w:tcPr>
            <w:tcW w:w="31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6"/>
              <w:ind w:left="455" w:right="1237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15950" cy="417830"/>
                  <wp:effectExtent l="0" t="0" r="0" b="0"/>
                  <wp:docPr id="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6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465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31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line="164" w:lineRule="exact"/>
              <w:ind w:right="1242"/>
              <w:jc w:val="right"/>
              <w:textAlignment w:val="baseline"/>
              <w:rPr>
                <w:rFonts w:ascii="Arial" w:eastAsia="Arial" w:hAnsi="Arial"/>
                <w:color w:val="0C0D0C"/>
                <w:sz w:val="12"/>
                <w:lang w:val="cs-CZ"/>
              </w:rPr>
            </w:pPr>
            <w:r>
              <w:rPr>
                <w:rFonts w:ascii="Arial" w:eastAsia="Arial" w:hAnsi="Arial"/>
                <w:color w:val="0C0D0C"/>
                <w:sz w:val="12"/>
                <w:lang w:val="cs-CZ"/>
              </w:rPr>
              <w:t>MINISTERSTVO ŠKOLSTVi</w:t>
            </w:r>
          </w:p>
          <w:p w:rsidR="00CA69E9" w:rsidRDefault="00706F7D">
            <w:pPr>
              <w:spacing w:after="26" w:line="117" w:lineRule="exact"/>
              <w:ind w:right="1332"/>
              <w:jc w:val="right"/>
              <w:textAlignment w:val="baseline"/>
              <w:rPr>
                <w:rFonts w:ascii="Arial" w:eastAsia="Arial" w:hAnsi="Arial"/>
                <w:color w:val="0C0D0C"/>
                <w:sz w:val="10"/>
                <w:lang w:val="cs-CZ"/>
              </w:rPr>
            </w:pPr>
            <w:r>
              <w:rPr>
                <w:rFonts w:ascii="Arial" w:eastAsia="Arial" w:hAnsi="Arial"/>
                <w:color w:val="0C0D0C"/>
                <w:sz w:val="10"/>
                <w:lang w:val="cs-CZ"/>
              </w:rPr>
              <w:t>MLADEŽE A TĚLOVÝCHOVY</w:t>
            </w:r>
          </w:p>
        </w:tc>
      </w:tr>
    </w:tbl>
    <w:p w:rsidR="00CA69E9" w:rsidRDefault="00CA69E9">
      <w:pPr>
        <w:spacing w:after="700" w:line="20" w:lineRule="exact"/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2577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1E2E4" w:fill="E1E2E4"/>
            <w:vAlign w:val="center"/>
          </w:tcPr>
          <w:p w:rsidR="00CA69E9" w:rsidRDefault="00706F7D">
            <w:pPr>
              <w:tabs>
                <w:tab w:val="left" w:pos="504"/>
              </w:tabs>
              <w:spacing w:before="107" w:after="119" w:line="239" w:lineRule="exact"/>
              <w:ind w:left="125"/>
              <w:textAlignment w:val="baseline"/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  <w:t>c)</w:t>
            </w:r>
            <w:r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  <w:tab/>
              <w:t>Další zařízení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after="19" w:line="265" w:lineRule="exact"/>
              <w:ind w:left="864" w:right="288" w:hanging="360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Lineární čerpadlo pro přímý nástřik vzorků (nastavitelný průtok 0,1-500 µl/min)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706F7D">
            <w:pPr>
              <w:spacing w:after="298" w:line="231" w:lineRule="exact"/>
              <w:jc w:val="center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  <w:tab w:val="right" w:pos="7344"/>
              </w:tabs>
              <w:spacing w:before="33" w:after="14" w:line="236" w:lineRule="exact"/>
              <w:ind w:left="504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6-cestný 2-polohový přepínací ventil (alternativně 10-cestný 2-polohový)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after="29" w:line="231" w:lineRule="exact"/>
              <w:jc w:val="center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5"/>
              </w:numPr>
              <w:tabs>
                <w:tab w:val="clear" w:pos="360"/>
                <w:tab w:val="left" w:pos="864"/>
              </w:tabs>
              <w:spacing w:before="36" w:after="9" w:line="238" w:lineRule="exact"/>
              <w:ind w:left="504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Zdroj vakua s dostate</w:t>
            </w: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čnou kapacitou pro nabízený MS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after="24" w:line="231" w:lineRule="exact"/>
              <w:jc w:val="center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7"/>
              </w:numPr>
              <w:tabs>
                <w:tab w:val="clear" w:pos="288"/>
                <w:tab w:val="left" w:pos="792"/>
              </w:tabs>
              <w:spacing w:before="35" w:after="9" w:line="234" w:lineRule="exact"/>
              <w:ind w:left="504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Zdroj dusíku s dostatečnou kapacitou pro nabízený MS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after="24" w:line="231" w:lineRule="exact"/>
              <w:jc w:val="center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numPr>
                <w:ilvl w:val="0"/>
                <w:numId w:val="17"/>
              </w:numPr>
              <w:tabs>
                <w:tab w:val="clear" w:pos="288"/>
                <w:tab w:val="left" w:pos="792"/>
              </w:tabs>
              <w:spacing w:before="36" w:after="19" w:line="237" w:lineRule="exact"/>
              <w:ind w:left="504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Záložní zdroj elektrické energie UPS pro zálohování celé sestavy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before="32" w:after="29" w:line="231" w:lineRule="exact"/>
              <w:jc w:val="center"/>
              <w:textAlignment w:val="baseline"/>
              <w:rPr>
                <w:rFonts w:ascii="Tahoma" w:eastAsia="Tahoma" w:hAnsi="Tahoma"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color w:val="0C0D0C"/>
                <w:sz w:val="19"/>
                <w:lang w:val="cs-CZ"/>
              </w:rPr>
              <w:t>ANO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706F7D">
            <w:pPr>
              <w:spacing w:after="23" w:line="261" w:lineRule="exact"/>
              <w:ind w:left="108" w:right="324"/>
              <w:textAlignment w:val="baseline"/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  <w:t>Cena v K</w:t>
            </w:r>
            <w:r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  <w:t>č bez DPH za 1 sadu zařízení dle výše uvedeného složení a parametrů (vč. uvedených záručních podmínek):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706F7D">
            <w:pPr>
              <w:spacing w:after="22" w:line="262" w:lineRule="exact"/>
              <w:jc w:val="center"/>
              <w:textAlignment w:val="baseline"/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  <w:t xml:space="preserve">699.400,00 </w:t>
            </w:r>
            <w:r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  <w:br/>
              <w:t>Kč bez DPH</w:t>
            </w:r>
          </w:p>
        </w:tc>
      </w:tr>
    </w:tbl>
    <w:p w:rsidR="00CA69E9" w:rsidRDefault="00CA69E9">
      <w:pPr>
        <w:spacing w:after="510" w:line="20" w:lineRule="exact"/>
      </w:pPr>
    </w:p>
    <w:p w:rsidR="00CA69E9" w:rsidRDefault="00706F7D">
      <w:pPr>
        <w:spacing w:after="1248" w:line="284" w:lineRule="exact"/>
        <w:ind w:right="432"/>
        <w:jc w:val="both"/>
        <w:textAlignment w:val="baseline"/>
        <w:rPr>
          <w:rFonts w:ascii="Tahoma" w:eastAsia="Tahoma" w:hAnsi="Tahoma"/>
          <w:color w:val="0C0D0C"/>
          <w:sz w:val="19"/>
          <w:lang w:val="cs-CZ"/>
        </w:rPr>
      </w:pPr>
      <w:r>
        <w:pict>
          <v:line id="_x0000_s1073" style="position:absolute;left:0;text-align:left;z-index:251641856;mso-position-horizontal-relative:page;mso-position-vertical-relative:page" from="587.75pt,401.3pt" to="587.75pt,837.4pt" strokecolor="#cbcecc" strokeweight="2.15pt">
            <w10:wrap anchorx="page" anchory="page"/>
          </v:line>
        </w:pict>
      </w:r>
      <w:r>
        <w:rPr>
          <w:rFonts w:ascii="Tahoma" w:eastAsia="Tahoma" w:hAnsi="Tahoma"/>
          <w:color w:val="0C0D0C"/>
          <w:sz w:val="19"/>
          <w:lang w:val="cs-CZ"/>
        </w:rPr>
        <w:t>Poznámka pro účastníka: Nespinění minimálních zadavatelem požadovaných parametrů (byť jen jednoho parametru) znamená nespinění</w:t>
      </w:r>
      <w:r>
        <w:rPr>
          <w:rFonts w:ascii="Tahoma" w:eastAsia="Tahoma" w:hAnsi="Tahoma"/>
          <w:color w:val="0C0D0C"/>
          <w:sz w:val="19"/>
          <w:lang w:val="cs-CZ"/>
        </w:rPr>
        <w:t xml:space="preserve"> zadávacích podmínek. Naopak dopiněné konkrétní hodnoty požadovaných parametrů či požadovaného popisu nejsou předmětem hodnocení nabídky.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3"/>
        <w:gridCol w:w="2568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706F7D">
            <w:pPr>
              <w:spacing w:before="36" w:after="67" w:line="342" w:lineRule="exact"/>
              <w:ind w:left="108" w:right="720"/>
              <w:jc w:val="both"/>
              <w:textAlignment w:val="baseline"/>
              <w:rPr>
                <w:rFonts w:ascii="Tahoma" w:eastAsia="Tahoma" w:hAnsi="Tahoma"/>
                <w:b/>
                <w:color w:val="0C0D0C"/>
                <w:spacing w:val="-6"/>
                <w:sz w:val="24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pacing w:val="-6"/>
                <w:sz w:val="24"/>
                <w:lang w:val="cs-CZ"/>
              </w:rPr>
              <w:t xml:space="preserve">Nabídková cena celkem v Kč bez DPH dle výše uvedených parametrů, </w:t>
            </w:r>
            <w:r>
              <w:rPr>
                <w:rFonts w:ascii="Tahoma" w:eastAsia="Tahoma" w:hAnsi="Tahoma"/>
                <w:b/>
                <w:color w:val="0C0D0C"/>
                <w:spacing w:val="-6"/>
                <w:sz w:val="19"/>
                <w:lang w:val="cs-CZ"/>
              </w:rPr>
              <w:t xml:space="preserve">včetně souvisejícího pinění dle čl. II odst. 2 kupní </w:t>
            </w:r>
            <w:r>
              <w:rPr>
                <w:rFonts w:ascii="Tahoma" w:eastAsia="Tahoma" w:hAnsi="Tahoma"/>
                <w:b/>
                <w:color w:val="0C0D0C"/>
                <w:spacing w:val="-6"/>
                <w:sz w:val="19"/>
                <w:lang w:val="cs-CZ"/>
              </w:rPr>
              <w:t>smlouvy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before="116" w:after="137" w:line="267" w:lineRule="exact"/>
              <w:ind w:left="108" w:right="1260"/>
              <w:textAlignment w:val="baseline"/>
              <w:rPr>
                <w:rFonts w:ascii="Tahoma" w:eastAsia="Tahoma" w:hAnsi="Tahoma"/>
                <w:b/>
                <w:color w:val="0C0D0C"/>
                <w:spacing w:val="-9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pacing w:val="-9"/>
                <w:sz w:val="19"/>
                <w:lang w:val="cs-CZ"/>
              </w:rPr>
              <w:t>5.461.500,00 Kč bez DPH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before="250" w:after="243" w:line="289" w:lineRule="exact"/>
              <w:ind w:left="130"/>
              <w:textAlignment w:val="baseline"/>
              <w:rPr>
                <w:rFonts w:ascii="Tahoma" w:eastAsia="Tahoma" w:hAnsi="Tahoma"/>
                <w:b/>
                <w:color w:val="0C0D0C"/>
                <w:sz w:val="24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z w:val="24"/>
                <w:lang w:val="cs-CZ"/>
              </w:rPr>
              <w:t>Hodnota DPH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before="141" w:line="232" w:lineRule="exact"/>
              <w:ind w:left="144"/>
              <w:textAlignment w:val="baseline"/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  <w:t>1.146.915,00</w:t>
            </w:r>
          </w:p>
          <w:p w:rsidR="00CA69E9" w:rsidRDefault="00706F7D">
            <w:pPr>
              <w:spacing w:before="39" w:after="138" w:line="232" w:lineRule="exact"/>
              <w:ind w:left="144"/>
              <w:textAlignment w:val="baseline"/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z w:val="19"/>
                <w:lang w:val="cs-CZ"/>
              </w:rPr>
              <w:t>Kč hodnotu DPH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706F7D">
            <w:pPr>
              <w:spacing w:before="31" w:after="72" w:line="342" w:lineRule="exact"/>
              <w:ind w:left="108" w:right="360"/>
              <w:textAlignment w:val="baseline"/>
              <w:rPr>
                <w:rFonts w:ascii="Tahoma" w:eastAsia="Tahoma" w:hAnsi="Tahoma"/>
                <w:b/>
                <w:color w:val="0C0D0C"/>
                <w:spacing w:val="-6"/>
                <w:sz w:val="24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pacing w:val="-6"/>
                <w:sz w:val="24"/>
                <w:lang w:val="cs-CZ"/>
              </w:rPr>
              <w:t xml:space="preserve">Nabídková cena celkem v Kč včetně DPH dle výše uvedených parametrů, </w:t>
            </w:r>
            <w:r>
              <w:rPr>
                <w:rFonts w:ascii="Tahoma" w:eastAsia="Tahoma" w:hAnsi="Tahoma"/>
                <w:b/>
                <w:color w:val="0C0D0C"/>
                <w:spacing w:val="-6"/>
                <w:sz w:val="19"/>
                <w:lang w:val="cs-CZ"/>
              </w:rPr>
              <w:t>včetně souvisejícího pinění dle čl. II odst. 2 kupní smlouvy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before="110" w:after="143" w:line="267" w:lineRule="exact"/>
              <w:ind w:left="108" w:right="1152"/>
              <w:textAlignment w:val="baseline"/>
              <w:rPr>
                <w:rFonts w:ascii="Tahoma" w:eastAsia="Tahoma" w:hAnsi="Tahoma"/>
                <w:b/>
                <w:color w:val="0C0D0C"/>
                <w:spacing w:val="-8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C0D0C"/>
                <w:spacing w:val="-8"/>
                <w:sz w:val="19"/>
                <w:lang w:val="cs-CZ"/>
              </w:rPr>
              <w:t>6.608.415,00 Kč včetně DPH</w:t>
            </w:r>
          </w:p>
        </w:tc>
      </w:tr>
    </w:tbl>
    <w:p w:rsidR="00CA69E9" w:rsidRDefault="00CA69E9">
      <w:pPr>
        <w:sectPr w:rsidR="00CA69E9">
          <w:pgSz w:w="11904" w:h="16824"/>
          <w:pgMar w:top="920" w:right="1067" w:bottom="788" w:left="69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21"/>
        <w:gridCol w:w="528"/>
        <w:gridCol w:w="4200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16BAE" w:fill="216BAE"/>
          </w:tcPr>
          <w:p w:rsidR="00CA69E9" w:rsidRDefault="00706F7D">
            <w:pPr>
              <w:spacing w:before="146" w:line="145" w:lineRule="exact"/>
              <w:ind w:right="108"/>
              <w:jc w:val="right"/>
              <w:textAlignment w:val="baseline"/>
              <w:rPr>
                <w:rFonts w:ascii="Bookman Old Style" w:eastAsia="Bookman Old Style" w:hAnsi="Bookman Old Style"/>
                <w:color w:val="F9F86C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9F86C"/>
                <w:sz w:val="13"/>
                <w:lang w:val="cs-CZ"/>
              </w:rPr>
              <w:t>*</w:t>
            </w:r>
          </w:p>
          <w:p w:rsidR="00CA69E9" w:rsidRDefault="00706F7D">
            <w:pPr>
              <w:spacing w:before="162" w:line="168" w:lineRule="exact"/>
              <w:ind w:right="205"/>
              <w:jc w:val="right"/>
              <w:textAlignment w:val="baseline"/>
              <w:rPr>
                <w:rFonts w:ascii="Courier New" w:eastAsia="Courier New" w:hAnsi="Courier New"/>
                <w:color w:val="F9F86C"/>
                <w:sz w:val="23"/>
                <w:lang w:val="cs-CZ"/>
              </w:rPr>
            </w:pPr>
            <w:r>
              <w:rPr>
                <w:rFonts w:ascii="Courier New" w:eastAsia="Courier New" w:hAnsi="Courier New"/>
                <w:color w:val="F9F86C"/>
                <w:sz w:val="23"/>
                <w:lang w:val="cs-CZ"/>
              </w:rPr>
              <w:t>*</w:t>
            </w:r>
          </w:p>
          <w:p w:rsidR="00CA69E9" w:rsidRDefault="00706F7D">
            <w:pPr>
              <w:spacing w:line="139" w:lineRule="exact"/>
              <w:ind w:right="205"/>
              <w:jc w:val="right"/>
              <w:textAlignment w:val="baseline"/>
              <w:rPr>
                <w:rFonts w:ascii="Courier New" w:eastAsia="Courier New" w:hAnsi="Courier New"/>
                <w:color w:val="F9F86C"/>
                <w:sz w:val="23"/>
                <w:lang w:val="cs-CZ"/>
              </w:rPr>
            </w:pPr>
            <w:r>
              <w:rPr>
                <w:rFonts w:ascii="Courier New" w:eastAsia="Courier New" w:hAnsi="Courier New"/>
                <w:color w:val="F9F86C"/>
                <w:sz w:val="23"/>
                <w:lang w:val="cs-CZ"/>
              </w:rPr>
              <w:t>*</w:t>
            </w:r>
          </w:p>
          <w:p w:rsidR="00CA69E9" w:rsidRDefault="00706F7D">
            <w:pPr>
              <w:spacing w:after="127" w:line="116" w:lineRule="exact"/>
              <w:ind w:right="108"/>
              <w:jc w:val="right"/>
              <w:textAlignment w:val="baseline"/>
              <w:rPr>
                <w:rFonts w:ascii="Bookman Old Style" w:eastAsia="Bookman Old Style" w:hAnsi="Bookman Old Style"/>
                <w:color w:val="F9F86C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9F86C"/>
                <w:sz w:val="13"/>
                <w:lang w:val="cs-CZ"/>
              </w:rPr>
              <w:t>*</w:t>
            </w:r>
          </w:p>
        </w:tc>
        <w:tc>
          <w:tcPr>
            <w:tcW w:w="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16BAE" w:fill="216BAE"/>
          </w:tcPr>
          <w:p w:rsidR="00CA69E9" w:rsidRDefault="00706F7D">
            <w:pPr>
              <w:spacing w:before="151" w:line="145" w:lineRule="exact"/>
              <w:jc w:val="center"/>
              <w:textAlignment w:val="baseline"/>
              <w:rPr>
                <w:rFonts w:ascii="Bookman Old Style" w:eastAsia="Bookman Old Style" w:hAnsi="Bookman Old Style"/>
                <w:color w:val="F9F86C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9F86C"/>
                <w:sz w:val="13"/>
                <w:lang w:val="cs-CZ"/>
              </w:rPr>
              <w:t>*</w:t>
            </w:r>
          </w:p>
          <w:p w:rsidR="00CA69E9" w:rsidRDefault="00706F7D">
            <w:pPr>
              <w:spacing w:before="435" w:after="127" w:line="145" w:lineRule="exact"/>
              <w:jc w:val="center"/>
              <w:textAlignment w:val="baseline"/>
              <w:rPr>
                <w:rFonts w:ascii="Bookman Old Style" w:eastAsia="Bookman Old Style" w:hAnsi="Bookman Old Style"/>
                <w:color w:val="F9F86C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9F86C"/>
                <w:sz w:val="13"/>
                <w:lang w:val="cs-CZ"/>
              </w:rPr>
              <w:t>*</w:t>
            </w:r>
          </w:p>
        </w:tc>
        <w:tc>
          <w:tcPr>
            <w:tcW w:w="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16BAE" w:fill="216BAE"/>
            <w:vAlign w:val="center"/>
          </w:tcPr>
          <w:p w:rsidR="00CA69E9" w:rsidRDefault="00706F7D">
            <w:pPr>
              <w:spacing w:before="453" w:line="168" w:lineRule="exact"/>
              <w:ind w:right="360"/>
              <w:jc w:val="right"/>
              <w:textAlignment w:val="baseline"/>
              <w:rPr>
                <w:rFonts w:ascii="Courier New" w:eastAsia="Courier New" w:hAnsi="Courier New"/>
                <w:color w:val="F9F86C"/>
                <w:sz w:val="23"/>
                <w:lang w:val="cs-CZ"/>
              </w:rPr>
            </w:pPr>
            <w:r>
              <w:rPr>
                <w:rFonts w:ascii="Courier New" w:eastAsia="Courier New" w:hAnsi="Courier New"/>
                <w:color w:val="F9F86C"/>
                <w:sz w:val="23"/>
                <w:lang w:val="cs-CZ"/>
              </w:rPr>
              <w:t>*</w:t>
            </w:r>
          </w:p>
          <w:p w:rsidR="00CA69E9" w:rsidRDefault="00706F7D">
            <w:pPr>
              <w:spacing w:after="214" w:line="168" w:lineRule="exact"/>
              <w:ind w:right="360"/>
              <w:jc w:val="right"/>
              <w:textAlignment w:val="baseline"/>
              <w:rPr>
                <w:rFonts w:ascii="Courier New" w:eastAsia="Courier New" w:hAnsi="Courier New"/>
                <w:color w:val="F9F86C"/>
                <w:sz w:val="23"/>
                <w:lang w:val="cs-CZ"/>
              </w:rPr>
            </w:pPr>
            <w:r>
              <w:rPr>
                <w:rFonts w:ascii="Courier New" w:eastAsia="Courier New" w:hAnsi="Courier New"/>
                <w:color w:val="F9F86C"/>
                <w:sz w:val="23"/>
                <w:lang w:val="cs-CZ"/>
              </w:rPr>
              <w:t>*</w:t>
            </w: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before="137" w:line="239" w:lineRule="exact"/>
              <w:ind w:left="144"/>
              <w:textAlignment w:val="baseline"/>
              <w:rPr>
                <w:rFonts w:ascii="Arial" w:eastAsia="Arial" w:hAnsi="Arial"/>
                <w:color w:val="0C0C0C"/>
                <w:sz w:val="19"/>
                <w:lang w:val="cs-CZ"/>
              </w:rPr>
            </w:pPr>
            <w:r>
              <w:rPr>
                <w:rFonts w:ascii="Arial" w:eastAsia="Arial" w:hAnsi="Arial"/>
                <w:color w:val="0C0C0C"/>
                <w:sz w:val="19"/>
                <w:lang w:val="cs-CZ"/>
              </w:rPr>
              <w:t>EVROPSKÁ UNIE</w:t>
            </w:r>
          </w:p>
          <w:p w:rsidR="00CA69E9" w:rsidRDefault="00706F7D">
            <w:pPr>
              <w:spacing w:before="1" w:after="148" w:line="239" w:lineRule="exact"/>
              <w:ind w:left="144"/>
              <w:textAlignment w:val="baseline"/>
              <w:rPr>
                <w:rFonts w:ascii="Arial" w:eastAsia="Arial" w:hAnsi="Arial"/>
                <w:color w:val="0C0C0C"/>
                <w:sz w:val="19"/>
                <w:lang w:val="cs-CZ"/>
              </w:rPr>
            </w:pPr>
            <w:r>
              <w:rPr>
                <w:rFonts w:ascii="Arial" w:eastAsia="Arial" w:hAnsi="Arial"/>
                <w:color w:val="0C0C0C"/>
                <w:sz w:val="19"/>
                <w:lang w:val="cs-CZ"/>
              </w:rPr>
              <w:t>Evropské strukturální a investiční fondy Operační program Výzkum, vývoj a vzdělávání</w:t>
            </w:r>
          </w:p>
        </w:tc>
      </w:tr>
    </w:tbl>
    <w:p w:rsidR="00CA69E9" w:rsidRDefault="00706F7D">
      <w:pPr>
        <w:spacing w:before="34" w:after="34"/>
        <w:ind w:left="465" w:right="528"/>
        <w:textAlignment w:val="baseline"/>
      </w:pPr>
      <w:r>
        <w:br w:type="column"/>
      </w:r>
      <w:r>
        <w:rPr>
          <w:noProof/>
          <w:lang w:val="cs-CZ" w:eastAsia="cs-CZ"/>
        </w:rPr>
        <w:drawing>
          <wp:inline distT="0" distB="0" distL="0" distR="0">
            <wp:extent cx="560705" cy="420370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E9" w:rsidRDefault="00706F7D">
      <w:pPr>
        <w:spacing w:before="29" w:after="2" w:line="121" w:lineRule="exact"/>
        <w:ind w:left="288" w:hanging="288"/>
        <w:textAlignment w:val="baseline"/>
        <w:rPr>
          <w:rFonts w:ascii="Arial" w:eastAsia="Arial" w:hAnsi="Arial"/>
          <w:color w:val="0C0C0C"/>
          <w:spacing w:val="5"/>
          <w:sz w:val="11"/>
          <w:lang w:val="cs-CZ"/>
        </w:rPr>
      </w:pPr>
      <w:r>
        <w:rPr>
          <w:rFonts w:ascii="Arial" w:eastAsia="Arial" w:hAnsi="Arial"/>
          <w:color w:val="0C0C0C"/>
          <w:spacing w:val="5"/>
          <w:sz w:val="11"/>
          <w:lang w:val="cs-CZ"/>
        </w:rPr>
        <w:t>MiNIS1ERSTVO ŠKOLSTV! ADEŽE A Ťel..0%.</w:t>
      </w:r>
      <w:r>
        <w:rPr>
          <w:rFonts w:ascii="Arial" w:eastAsia="Arial" w:hAnsi="Arial"/>
          <w:color w:val="0C0C0C"/>
          <w:spacing w:val="5"/>
          <w:sz w:val="11"/>
          <w:vertAlign w:val="superscript"/>
          <w:lang w:val="cs-CZ"/>
        </w:rPr>
        <w:t>,</w:t>
      </w:r>
      <w:r>
        <w:rPr>
          <w:rFonts w:ascii="Arial" w:eastAsia="Arial" w:hAnsi="Arial"/>
          <w:color w:val="0C0C0C"/>
          <w:spacing w:val="5"/>
          <w:sz w:val="11"/>
          <w:lang w:val="cs-CZ"/>
        </w:rPr>
        <w:t>'CliOVY</w:t>
      </w:r>
    </w:p>
    <w:p w:rsidR="00CA69E9" w:rsidRDefault="00CA69E9">
      <w:pPr>
        <w:spacing w:before="29" w:after="2" w:line="121" w:lineRule="exact"/>
        <w:sectPr w:rsidR="00CA69E9">
          <w:pgSz w:w="11904" w:h="16824"/>
          <w:pgMar w:top="926" w:right="2314" w:bottom="765" w:left="1560" w:header="720" w:footer="720" w:gutter="0"/>
          <w:cols w:num="2" w:space="0" w:equalWidth="0">
            <w:col w:w="5698" w:space="456"/>
            <w:col w:w="1876" w:space="0"/>
          </w:cols>
        </w:sectPr>
      </w:pPr>
    </w:p>
    <w:p w:rsidR="00CA69E9" w:rsidRDefault="00706F7D">
      <w:pPr>
        <w:spacing w:before="1298" w:after="913" w:line="281" w:lineRule="exact"/>
        <w:textAlignment w:val="baseline"/>
        <w:rPr>
          <w:rFonts w:ascii="Arial" w:eastAsia="Arial" w:hAnsi="Arial"/>
          <w:b/>
          <w:color w:val="0C0C0C"/>
          <w:spacing w:val="3"/>
          <w:sz w:val="23"/>
          <w:lang w:val="cs-CZ"/>
        </w:rPr>
      </w:pPr>
      <w:r>
        <w:pict>
          <v:shape id="_x0000_s1072" type="#_x0000_t202" style="position:absolute;margin-left:260.95pt;margin-top:783.15pt;width:27.7pt;height:10.65pt;z-index:-251681792;mso-wrap-distance-left:0;mso-wrap-distance-right:0;mso-position-horizontal-relative:page;mso-position-vertical-relative:page" filled="f" stroked="f">
            <v:textbox inset="0,0,0,0">
              <w:txbxContent>
                <w:p w:rsidR="00CA69E9" w:rsidRDefault="00706F7D">
                  <w:pPr>
                    <w:spacing w:line="205" w:lineRule="exact"/>
                    <w:textAlignment w:val="baseline"/>
                    <w:rPr>
                      <w:rFonts w:ascii="Arial" w:eastAsia="Arial" w:hAnsi="Arial"/>
                      <w:b/>
                      <w:color w:val="0C0C0C"/>
                      <w:spacing w:val="43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C0C0C"/>
                      <w:spacing w:val="43"/>
                      <w:sz w:val="19"/>
                      <w:lang w:val="cs-CZ"/>
                    </w:rPr>
                    <w:t>1/6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71" style="position:absolute;z-index:251642880;mso-position-horizontal-relative:page;mso-position-vertical-relative:page" from="587.75pt,381.6pt" to="587.75pt,837.65pt" strokecolor="#cbcfcd" strokeweight="2.15pt">
            <w10:wrap anchorx="page" anchory="page"/>
          </v:line>
        </w:pict>
      </w:r>
      <w:r>
        <w:rPr>
          <w:rFonts w:ascii="Arial" w:eastAsia="Arial" w:hAnsi="Arial"/>
          <w:b/>
          <w:color w:val="0C0C0C"/>
          <w:spacing w:val="3"/>
          <w:sz w:val="23"/>
          <w:lang w:val="cs-CZ"/>
        </w:rPr>
        <w:t>Příloha č. 2 — Specifikace nabízeného pinění</w:t>
      </w:r>
    </w:p>
    <w:p w:rsidR="00CA69E9" w:rsidRDefault="00706F7D">
      <w:pPr>
        <w:spacing w:after="1489" w:line="1019" w:lineRule="exact"/>
        <w:jc w:val="center"/>
        <w:textAlignment w:val="baseline"/>
        <w:rPr>
          <w:rFonts w:ascii="Arial" w:eastAsia="Arial" w:hAnsi="Arial"/>
          <w:b/>
          <w:color w:val="03769B"/>
          <w:spacing w:val="-44"/>
          <w:w w:val="105"/>
          <w:sz w:val="85"/>
          <w:lang w:val="cs-CZ"/>
        </w:rPr>
      </w:pPr>
      <w:r>
        <w:rPr>
          <w:rFonts w:ascii="Arial" w:eastAsia="Arial" w:hAnsi="Arial"/>
          <w:b/>
          <w:color w:val="03769B"/>
          <w:spacing w:val="-44"/>
          <w:w w:val="105"/>
          <w:sz w:val="85"/>
          <w:lang w:val="cs-CZ"/>
        </w:rPr>
        <w:t>SCIEX</w:t>
      </w:r>
    </w:p>
    <w:p w:rsidR="00CA69E9" w:rsidRDefault="00706F7D">
      <w:pPr>
        <w:spacing w:line="323" w:lineRule="exact"/>
        <w:jc w:val="center"/>
        <w:textAlignment w:val="baseline"/>
        <w:rPr>
          <w:rFonts w:ascii="Arial" w:eastAsia="Arial" w:hAnsi="Arial"/>
          <w:b/>
          <w:color w:val="2F5979"/>
          <w:spacing w:val="10"/>
          <w:sz w:val="29"/>
          <w:lang w:val="cs-CZ"/>
        </w:rPr>
      </w:pPr>
      <w:r>
        <w:rPr>
          <w:rFonts w:ascii="Arial" w:eastAsia="Arial" w:hAnsi="Arial"/>
          <w:b/>
          <w:color w:val="2F5979"/>
          <w:spacing w:val="10"/>
          <w:sz w:val="29"/>
          <w:lang w:val="cs-CZ"/>
        </w:rPr>
        <w:t>Hmotnostní spektrometr SCIEX QTRAP 6500+</w:t>
      </w:r>
    </w:p>
    <w:p w:rsidR="00CA69E9" w:rsidRDefault="00706F7D">
      <w:pPr>
        <w:spacing w:before="288" w:after="647" w:line="303" w:lineRule="exact"/>
        <w:ind w:left="360" w:right="72" w:hanging="360"/>
        <w:textAlignment w:val="baseline"/>
        <w:rPr>
          <w:rFonts w:ascii="Arial" w:eastAsia="Arial" w:hAnsi="Arial"/>
          <w:b/>
          <w:color w:val="0C0C0C"/>
          <w:sz w:val="19"/>
          <w:lang w:val="cs-CZ"/>
        </w:rPr>
      </w:pPr>
      <w:r>
        <w:rPr>
          <w:rFonts w:ascii="Arial" w:eastAsia="Arial" w:hAnsi="Arial"/>
          <w:b/>
          <w:color w:val="0C0C0C"/>
          <w:sz w:val="19"/>
          <w:lang w:val="cs-CZ"/>
        </w:rPr>
        <w:t>LC/MS/MS spektrometr s analyzátorem trojitý kvadrupol / lineární iontová past (tj. trojitý kvadrupol, kde 3. kvadrupol může pracovat jako lineární iontová past).</w:t>
      </w:r>
    </w:p>
    <w:p w:rsidR="00CA69E9" w:rsidRDefault="00706F7D">
      <w:pPr>
        <w:ind w:left="2213" w:right="1848"/>
        <w:textAlignment w:val="baseline"/>
      </w:pPr>
      <w:r>
        <w:rPr>
          <w:noProof/>
          <w:lang w:val="cs-CZ" w:eastAsia="cs-CZ"/>
        </w:rPr>
        <w:drawing>
          <wp:inline distT="0" distB="0" distL="0" distR="0">
            <wp:extent cx="3364865" cy="3291840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E9" w:rsidRDefault="00CA69E9">
      <w:pPr>
        <w:sectPr w:rsidR="00CA69E9">
          <w:type w:val="continuous"/>
          <w:pgSz w:w="11904" w:h="16824"/>
          <w:pgMar w:top="926" w:right="1800" w:bottom="765" w:left="744" w:header="720" w:footer="720" w:gutter="0"/>
          <w:cols w:space="708"/>
        </w:sectPr>
      </w:pPr>
    </w:p>
    <w:p w:rsidR="00CA69E9" w:rsidRDefault="00706F7D">
      <w:pPr>
        <w:rPr>
          <w:sz w:val="2"/>
        </w:rPr>
      </w:pPr>
      <w:r>
        <w:pict>
          <v:shape id="_x0000_s1070" type="#_x0000_t202" style="position:absolute;margin-left:261.45pt;margin-top:781.55pt;width:27.65pt;height:11.4pt;z-index:-251680768;mso-wrap-distance-left:0;mso-wrap-distance-right:0;mso-position-horizontal-relative:page;mso-position-vertical-relative:page" filled="f" stroked="f">
            <v:textbox inset="0,0,0,0">
              <w:txbxContent>
                <w:p w:rsidR="00CA69E9" w:rsidRDefault="00706F7D">
                  <w:pPr>
                    <w:spacing w:line="22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5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5"/>
                      <w:sz w:val="19"/>
                      <w:lang w:val="cs-CZ"/>
                    </w:rPr>
                    <w:t>2 / 6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672"/>
        <w:gridCol w:w="4425"/>
        <w:gridCol w:w="3124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CA69E9" w:rsidRDefault="00706F7D">
            <w:pPr>
              <w:spacing w:before="240" w:after="8" w:line="228" w:lineRule="exact"/>
              <w:ind w:left="163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cs-CZ"/>
              </w:rPr>
              <w:t>EVROPSKÁ UNIE</w:t>
            </w:r>
          </w:p>
        </w:tc>
        <w:tc>
          <w:tcPr>
            <w:tcW w:w="312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C67AB" w:fill="1C67AB"/>
            <w:vAlign w:val="bottom"/>
          </w:tcPr>
          <w:p w:rsidR="00CA69E9" w:rsidRDefault="00706F7D">
            <w:pPr>
              <w:spacing w:before="146" w:line="96" w:lineRule="exact"/>
              <w:ind w:left="1584"/>
              <w:textAlignment w:val="baseline"/>
              <w:rPr>
                <w:rFonts w:ascii="Bookman Old Style" w:eastAsia="Bookman Old Style" w:hAnsi="Bookman Old Style"/>
                <w:color w:val="F8F874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8F874"/>
                <w:sz w:val="13"/>
                <w:lang w:val="cs-CZ"/>
              </w:rPr>
              <w:t>*</w:t>
            </w:r>
          </w:p>
          <w:p w:rsidR="00CA69E9" w:rsidRDefault="00706F7D">
            <w:pPr>
              <w:spacing w:line="133" w:lineRule="exact"/>
              <w:ind w:left="1440"/>
              <w:textAlignment w:val="baseline"/>
              <w:rPr>
                <w:rFonts w:ascii="Courier New" w:eastAsia="Courier New" w:hAnsi="Courier New"/>
                <w:color w:val="F8F874"/>
                <w:sz w:val="21"/>
                <w:lang w:val="cs-CZ"/>
              </w:rPr>
            </w:pPr>
            <w:r>
              <w:rPr>
                <w:rFonts w:ascii="Courier New" w:eastAsia="Courier New" w:hAnsi="Courier New"/>
                <w:color w:val="F8F874"/>
                <w:sz w:val="21"/>
                <w:lang w:val="cs-CZ"/>
              </w:rPr>
              <w:t>*</w:t>
            </w:r>
          </w:p>
        </w:tc>
        <w:tc>
          <w:tcPr>
            <w:tcW w:w="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C67AB" w:fill="1C67AB"/>
            <w:vAlign w:val="bottom"/>
          </w:tcPr>
          <w:p w:rsidR="00CA69E9" w:rsidRDefault="00706F7D">
            <w:pPr>
              <w:spacing w:before="146" w:line="98" w:lineRule="exact"/>
              <w:ind w:left="72"/>
              <w:textAlignment w:val="baseline"/>
              <w:rPr>
                <w:rFonts w:ascii="Bookman Old Style" w:eastAsia="Bookman Old Style" w:hAnsi="Bookman Old Style"/>
                <w:color w:val="F8F874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8F874"/>
                <w:sz w:val="13"/>
                <w:lang w:val="cs-CZ"/>
              </w:rPr>
              <w:t>*</w:t>
            </w:r>
          </w:p>
          <w:p w:rsidR="00CA69E9" w:rsidRDefault="00706F7D">
            <w:pPr>
              <w:spacing w:line="131" w:lineRule="exact"/>
              <w:ind w:right="375"/>
              <w:jc w:val="right"/>
              <w:textAlignment w:val="baseline"/>
              <w:rPr>
                <w:rFonts w:ascii="Courier New" w:eastAsia="Courier New" w:hAnsi="Courier New"/>
                <w:color w:val="F8F874"/>
                <w:sz w:val="21"/>
                <w:lang w:val="cs-CZ"/>
              </w:rPr>
            </w:pPr>
            <w:r>
              <w:rPr>
                <w:rFonts w:ascii="Courier New" w:eastAsia="Courier New" w:hAnsi="Courier New"/>
                <w:color w:val="F8F874"/>
                <w:sz w:val="21"/>
                <w:lang w:val="cs-CZ"/>
              </w:rPr>
              <w:t>*</w:t>
            </w:r>
          </w:p>
        </w:tc>
        <w:tc>
          <w:tcPr>
            <w:tcW w:w="442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69E9" w:rsidRDefault="00CA69E9"/>
        </w:tc>
        <w:tc>
          <w:tcPr>
            <w:tcW w:w="312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C67AB" w:fill="1C67AB"/>
            <w:vAlign w:val="center"/>
          </w:tcPr>
          <w:p w:rsidR="00CA69E9" w:rsidRDefault="00706F7D">
            <w:pPr>
              <w:spacing w:line="168" w:lineRule="exact"/>
              <w:ind w:left="1458"/>
              <w:textAlignment w:val="baseline"/>
              <w:rPr>
                <w:rFonts w:ascii="Courier New" w:eastAsia="Courier New" w:hAnsi="Courier New"/>
                <w:color w:val="F8F874"/>
                <w:sz w:val="21"/>
                <w:lang w:val="cs-CZ"/>
              </w:rPr>
            </w:pPr>
            <w:r>
              <w:rPr>
                <w:rFonts w:ascii="Courier New" w:eastAsia="Courier New" w:hAnsi="Courier New"/>
                <w:color w:val="F8F874"/>
                <w:sz w:val="21"/>
                <w:lang w:val="cs-CZ"/>
              </w:rPr>
              <w:t>*</w:t>
            </w:r>
          </w:p>
        </w:tc>
        <w:tc>
          <w:tcPr>
            <w:tcW w:w="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C67AB" w:fill="1C67AB"/>
            <w:vAlign w:val="center"/>
          </w:tcPr>
          <w:p w:rsidR="00CA69E9" w:rsidRDefault="00706F7D">
            <w:pPr>
              <w:spacing w:line="168" w:lineRule="exact"/>
              <w:ind w:right="375"/>
              <w:jc w:val="right"/>
              <w:textAlignment w:val="baseline"/>
              <w:rPr>
                <w:rFonts w:ascii="Courier New" w:eastAsia="Courier New" w:hAnsi="Courier New"/>
                <w:color w:val="F8F874"/>
                <w:sz w:val="21"/>
                <w:lang w:val="cs-CZ"/>
              </w:rPr>
            </w:pPr>
            <w:r>
              <w:rPr>
                <w:rFonts w:ascii="Courier New" w:eastAsia="Courier New" w:hAnsi="Courier New"/>
                <w:color w:val="F8F874"/>
                <w:sz w:val="21"/>
                <w:lang w:val="cs-CZ"/>
              </w:rPr>
              <w:t>*</w:t>
            </w:r>
          </w:p>
        </w:tc>
        <w:tc>
          <w:tcPr>
            <w:tcW w:w="4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68" w:lineRule="exact"/>
              <w:ind w:left="163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Evropské strukturální a investiční fondy</w:t>
            </w:r>
          </w:p>
        </w:tc>
        <w:tc>
          <w:tcPr>
            <w:tcW w:w="3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C67AB" w:fill="1C67AB"/>
          </w:tcPr>
          <w:p w:rsidR="00CA69E9" w:rsidRDefault="00706F7D">
            <w:pPr>
              <w:spacing w:line="191" w:lineRule="exact"/>
              <w:ind w:left="1440"/>
              <w:textAlignment w:val="baseline"/>
              <w:rPr>
                <w:rFonts w:ascii="Courier New" w:eastAsia="Courier New" w:hAnsi="Courier New"/>
                <w:color w:val="F8F874"/>
                <w:sz w:val="21"/>
                <w:lang w:val="cs-CZ"/>
              </w:rPr>
            </w:pPr>
            <w:r>
              <w:rPr>
                <w:rFonts w:ascii="Courier New" w:eastAsia="Courier New" w:hAnsi="Courier New"/>
                <w:color w:val="F8F874"/>
                <w:sz w:val="21"/>
                <w:lang w:val="cs-CZ"/>
              </w:rPr>
              <w:t>*</w:t>
            </w:r>
          </w:p>
          <w:p w:rsidR="00CA69E9" w:rsidRDefault="00706F7D">
            <w:pPr>
              <w:spacing w:line="111" w:lineRule="exact"/>
              <w:ind w:left="1584"/>
              <w:textAlignment w:val="baseline"/>
              <w:rPr>
                <w:rFonts w:ascii="Bookman Old Style" w:eastAsia="Bookman Old Style" w:hAnsi="Bookman Old Style"/>
                <w:color w:val="F8F874"/>
                <w:sz w:val="13"/>
                <w:lang w:val="cs-CZ"/>
              </w:rPr>
            </w:pPr>
            <w:r>
              <w:rPr>
                <w:rFonts w:ascii="Bookman Old Style" w:eastAsia="Bookman Old Style" w:hAnsi="Bookman Old Style"/>
                <w:color w:val="F8F874"/>
                <w:sz w:val="13"/>
                <w:lang w:val="cs-CZ"/>
              </w:rPr>
              <w:t>* *</w:t>
            </w:r>
          </w:p>
        </w:tc>
        <w:tc>
          <w:tcPr>
            <w:tcW w:w="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C67AB" w:fill="1C67AB"/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before="52" w:after="9" w:line="241" w:lineRule="exact"/>
              <w:ind w:left="163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Operační program Výzkum, vývoj a vzdělávání</w:t>
            </w:r>
          </w:p>
        </w:tc>
        <w:tc>
          <w:tcPr>
            <w:tcW w:w="3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32" w:line="170" w:lineRule="exact"/>
              <w:ind w:right="1026"/>
              <w:jc w:val="right"/>
              <w:textAlignment w:val="baseline"/>
              <w:rPr>
                <w:rFonts w:ascii="Tahoma" w:eastAsia="Tahoma" w:hAnsi="Tahoma"/>
                <w:color w:val="000000"/>
                <w:sz w:val="12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>MINiS f ERSTVO ŠKOL S'f VI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C67AB" w:fill="1C67AB"/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C67AB" w:fill="1C67AB"/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4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3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after="16" w:line="123" w:lineRule="exact"/>
              <w:ind w:right="1116"/>
              <w:jc w:val="right"/>
              <w:textAlignment w:val="baseline"/>
              <w:rPr>
                <w:rFonts w:ascii="Tahoma" w:eastAsia="Tahoma" w:hAnsi="Tahoma"/>
                <w:color w:val="000000"/>
                <w:sz w:val="12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2"/>
                <w:lang w:val="cs-CZ"/>
              </w:rPr>
              <w:t xml:space="preserve">MLADEŽE </w:t>
            </w:r>
            <w:r>
              <w:rPr>
                <w:rFonts w:ascii="Tahoma" w:eastAsia="Tahoma" w:hAnsi="Tahoma"/>
                <w:color w:val="000000"/>
                <w:sz w:val="10"/>
                <w:lang w:val="cs-CZ"/>
              </w:rPr>
              <w:t>A TCLOVYCHOVY</w:t>
            </w:r>
          </w:p>
        </w:tc>
      </w:tr>
    </w:tbl>
    <w:p w:rsidR="00CA69E9" w:rsidRDefault="00CA69E9">
      <w:pPr>
        <w:spacing w:after="739" w:line="20" w:lineRule="exact"/>
      </w:pPr>
    </w:p>
    <w:p w:rsidR="00CA69E9" w:rsidRDefault="00706F7D">
      <w:pPr>
        <w:spacing w:line="230" w:lineRule="exact"/>
        <w:ind w:left="216"/>
        <w:textAlignment w:val="baseline"/>
        <w:rPr>
          <w:rFonts w:ascii="Tahoma" w:eastAsia="Tahoma" w:hAnsi="Tahoma"/>
          <w:b/>
          <w:color w:val="000000"/>
          <w:spacing w:val="-3"/>
          <w:sz w:val="19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19"/>
          <w:lang w:val="cs-CZ"/>
        </w:rPr>
        <w:t>Zdroj OptiFlow Turbo V</w:t>
      </w:r>
    </w:p>
    <w:p w:rsidR="00CA69E9" w:rsidRDefault="00706F7D">
      <w:pPr>
        <w:spacing w:before="200" w:line="232" w:lineRule="exact"/>
        <w:ind w:left="216"/>
        <w:textAlignment w:val="baseline"/>
        <w:rPr>
          <w:rFonts w:ascii="Tahoma" w:eastAsia="Tahoma" w:hAnsi="Tahoma"/>
          <w:color w:val="000000"/>
          <w:spacing w:val="5"/>
          <w:sz w:val="19"/>
          <w:lang w:val="cs-CZ"/>
        </w:rPr>
      </w:pPr>
      <w:r>
        <w:rPr>
          <w:rFonts w:ascii="Tahoma" w:eastAsia="Tahoma" w:hAnsi="Tahoma"/>
          <w:color w:val="000000"/>
          <w:spacing w:val="5"/>
          <w:sz w:val="19"/>
          <w:lang w:val="cs-CZ"/>
        </w:rPr>
        <w:t>Iontový zdroj pro atmosferickou ionizaci technikou elektrospray.</w:t>
      </w:r>
    </w:p>
    <w:p w:rsidR="00CA69E9" w:rsidRDefault="00706F7D">
      <w:pPr>
        <w:spacing w:before="84" w:line="311" w:lineRule="exact"/>
        <w:ind w:left="216" w:right="216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Zdroj je vybaven vysokoteplotními keramickými topnými tělesy pro spolehlivou práci za vysokých průtoků a orthogonálním zmlžováním pro zdokonalenou robustnost.</w:t>
      </w:r>
    </w:p>
    <w:p w:rsidR="00CA69E9" w:rsidRDefault="00706F7D">
      <w:pPr>
        <w:tabs>
          <w:tab w:val="left" w:pos="2520"/>
        </w:tabs>
        <w:spacing w:before="270" w:line="234" w:lineRule="exact"/>
        <w:ind w:left="216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>
        <w:rPr>
          <w:rFonts w:ascii="Tahoma" w:eastAsia="Tahoma" w:hAnsi="Tahoma"/>
          <w:color w:val="000000"/>
          <w:spacing w:val="1"/>
          <w:sz w:val="19"/>
          <w:lang w:val="cs-CZ"/>
        </w:rPr>
        <w:t>Zmlžování:</w:t>
      </w:r>
      <w:r>
        <w:rPr>
          <w:rFonts w:ascii="Tahoma" w:eastAsia="Tahoma" w:hAnsi="Tahoma"/>
          <w:color w:val="000000"/>
          <w:spacing w:val="1"/>
          <w:sz w:val="19"/>
          <w:lang w:val="cs-CZ"/>
        </w:rPr>
        <w:tab/>
        <w:t>orthogonální</w:t>
      </w:r>
    </w:p>
    <w:p w:rsidR="00CA69E9" w:rsidRDefault="00706F7D">
      <w:pPr>
        <w:tabs>
          <w:tab w:val="left" w:pos="2520"/>
        </w:tabs>
        <w:spacing w:before="276" w:line="232" w:lineRule="exact"/>
        <w:ind w:left="216"/>
        <w:textAlignment w:val="baseline"/>
        <w:rPr>
          <w:rFonts w:ascii="Tahoma" w:eastAsia="Tahoma" w:hAnsi="Tahoma"/>
          <w:color w:val="000000"/>
          <w:spacing w:val="4"/>
          <w:sz w:val="19"/>
          <w:lang w:val="cs-CZ"/>
        </w:rPr>
      </w:pPr>
      <w:r>
        <w:rPr>
          <w:rFonts w:ascii="Tahoma" w:eastAsia="Tahoma" w:hAnsi="Tahoma"/>
          <w:color w:val="000000"/>
          <w:spacing w:val="4"/>
          <w:sz w:val="19"/>
          <w:lang w:val="cs-CZ"/>
        </w:rPr>
        <w:t>Topná tělesa:</w:t>
      </w:r>
      <w:r>
        <w:rPr>
          <w:rFonts w:ascii="Tahoma" w:eastAsia="Tahoma" w:hAnsi="Tahoma"/>
          <w:color w:val="000000"/>
          <w:spacing w:val="4"/>
          <w:sz w:val="19"/>
          <w:lang w:val="cs-CZ"/>
        </w:rPr>
        <w:tab/>
      </w:r>
      <w:r>
        <w:rPr>
          <w:rFonts w:ascii="Tahoma" w:eastAsia="Tahoma" w:hAnsi="Tahoma"/>
          <w:color w:val="000000"/>
          <w:spacing w:val="4"/>
          <w:sz w:val="19"/>
          <w:lang w:val="cs-CZ"/>
        </w:rPr>
        <w:t>2 vysokoteplotní samočisticí keramická tělesa s teplotním čidlem</w:t>
      </w:r>
    </w:p>
    <w:p w:rsidR="00CA69E9" w:rsidRDefault="00706F7D">
      <w:pPr>
        <w:tabs>
          <w:tab w:val="left" w:pos="2520"/>
        </w:tabs>
        <w:spacing w:before="275" w:line="234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19"/>
          <w:lang w:val="cs-CZ"/>
        </w:rPr>
      </w:pPr>
      <w:r>
        <w:rPr>
          <w:rFonts w:ascii="Tahoma" w:eastAsia="Tahoma" w:hAnsi="Tahoma"/>
          <w:color w:val="000000"/>
          <w:spacing w:val="2"/>
          <w:sz w:val="19"/>
          <w:lang w:val="cs-CZ"/>
        </w:rPr>
        <w:t>Změna zdroje:</w:t>
      </w:r>
      <w:r>
        <w:rPr>
          <w:rFonts w:ascii="Tahoma" w:eastAsia="Tahoma" w:hAnsi="Tahoma"/>
          <w:color w:val="000000"/>
          <w:spacing w:val="2"/>
          <w:sz w:val="19"/>
          <w:lang w:val="cs-CZ"/>
        </w:rPr>
        <w:tab/>
        <w:t>Interface typu plug-in. Zdroj lze z přístroje sejmout bez použití nářadí a nahradit ho</w:t>
      </w:r>
    </w:p>
    <w:p w:rsidR="00CA69E9" w:rsidRDefault="00706F7D">
      <w:pPr>
        <w:spacing w:before="33" w:line="236" w:lineRule="exact"/>
        <w:ind w:left="2520"/>
        <w:textAlignment w:val="baseline"/>
        <w:rPr>
          <w:rFonts w:ascii="Tahoma" w:eastAsia="Tahoma" w:hAnsi="Tahoma"/>
          <w:color w:val="000000"/>
          <w:spacing w:val="4"/>
          <w:sz w:val="19"/>
          <w:lang w:val="cs-CZ"/>
        </w:rPr>
      </w:pPr>
      <w:r>
        <w:rPr>
          <w:rFonts w:ascii="Tahoma" w:eastAsia="Tahoma" w:hAnsi="Tahoma"/>
          <w:color w:val="000000"/>
          <w:spacing w:val="4"/>
          <w:sz w:val="19"/>
          <w:lang w:val="cs-CZ"/>
        </w:rPr>
        <w:t>jiným zdrojem do 5 minut.</w:t>
      </w:r>
    </w:p>
    <w:p w:rsidR="00CA69E9" w:rsidRDefault="00706F7D">
      <w:pPr>
        <w:tabs>
          <w:tab w:val="left" w:pos="2520"/>
          <w:tab w:val="left" w:pos="5112"/>
        </w:tabs>
        <w:spacing w:before="154" w:line="235" w:lineRule="exact"/>
        <w:ind w:left="216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>
        <w:rPr>
          <w:rFonts w:ascii="Tahoma" w:eastAsia="Tahoma" w:hAnsi="Tahoma"/>
          <w:color w:val="000000"/>
          <w:spacing w:val="1"/>
          <w:sz w:val="19"/>
          <w:lang w:val="cs-CZ"/>
        </w:rPr>
        <w:t>Rozsah průtoků:</w:t>
      </w:r>
      <w:r>
        <w:rPr>
          <w:rFonts w:ascii="Tahoma" w:eastAsia="Tahoma" w:hAnsi="Tahoma"/>
          <w:color w:val="000000"/>
          <w:spacing w:val="1"/>
          <w:sz w:val="19"/>
          <w:lang w:val="cs-CZ"/>
        </w:rPr>
        <w:tab/>
        <w:t>od 51.11/min. do 200</w:t>
      </w:r>
      <w:r>
        <w:rPr>
          <w:rFonts w:ascii="Tahoma" w:eastAsia="Tahoma" w:hAnsi="Tahoma"/>
          <w:color w:val="000000"/>
          <w:spacing w:val="1"/>
          <w:sz w:val="19"/>
          <w:lang w:val="cs-CZ"/>
        </w:rPr>
        <w:tab/>
        <w:t>podle použité próby</w:t>
      </w:r>
    </w:p>
    <w:p w:rsidR="00CA69E9" w:rsidRDefault="00706F7D">
      <w:pPr>
        <w:tabs>
          <w:tab w:val="left" w:pos="2520"/>
        </w:tabs>
        <w:spacing w:before="274" w:line="235" w:lineRule="exact"/>
        <w:ind w:left="216"/>
        <w:textAlignment w:val="baseline"/>
        <w:rPr>
          <w:rFonts w:ascii="Tahoma" w:eastAsia="Tahoma" w:hAnsi="Tahoma"/>
          <w:color w:val="000000"/>
          <w:spacing w:val="4"/>
          <w:sz w:val="19"/>
          <w:lang w:val="cs-CZ"/>
        </w:rPr>
      </w:pPr>
      <w:r>
        <w:rPr>
          <w:rFonts w:ascii="Tahoma" w:eastAsia="Tahoma" w:hAnsi="Tahoma"/>
          <w:color w:val="000000"/>
          <w:spacing w:val="4"/>
          <w:sz w:val="19"/>
          <w:lang w:val="cs-CZ"/>
        </w:rPr>
        <w:t>Zmlžova</w:t>
      </w:r>
      <w:r>
        <w:rPr>
          <w:rFonts w:ascii="Tahoma" w:eastAsia="Tahoma" w:hAnsi="Tahoma"/>
          <w:color w:val="000000"/>
          <w:spacing w:val="4"/>
          <w:sz w:val="19"/>
          <w:lang w:val="cs-CZ"/>
        </w:rPr>
        <w:t>cí plyn (GS1):</w:t>
      </w:r>
      <w:r>
        <w:rPr>
          <w:rFonts w:ascii="Tahoma" w:eastAsia="Tahoma" w:hAnsi="Tahoma"/>
          <w:color w:val="000000"/>
          <w:spacing w:val="4"/>
          <w:sz w:val="19"/>
          <w:lang w:val="cs-CZ"/>
        </w:rPr>
        <w:tab/>
        <w:t>od O do 90 psi (0</w:t>
      </w:r>
      <w:r>
        <w:rPr>
          <w:rFonts w:ascii="Tahoma" w:eastAsia="Tahoma" w:hAnsi="Tahoma"/>
          <w:color w:val="514E51"/>
          <w:spacing w:val="4"/>
          <w:sz w:val="19"/>
          <w:lang w:val="cs-CZ"/>
        </w:rPr>
        <w:t xml:space="preserve"> —</w:t>
      </w:r>
      <w:r>
        <w:rPr>
          <w:rFonts w:ascii="Tahoma" w:eastAsia="Tahoma" w:hAnsi="Tahoma"/>
          <w:color w:val="000000"/>
          <w:spacing w:val="4"/>
          <w:sz w:val="19"/>
          <w:lang w:val="cs-CZ"/>
        </w:rPr>
        <w:t xml:space="preserve"> 0,62 MPa), uživatelsky nastavitelný, vzduch Zero Grade nebo</w:t>
      </w:r>
    </w:p>
    <w:p w:rsidR="00CA69E9" w:rsidRDefault="00706F7D">
      <w:pPr>
        <w:spacing w:before="27" w:line="231" w:lineRule="exact"/>
        <w:ind w:left="2520"/>
        <w:textAlignment w:val="baseline"/>
        <w:rPr>
          <w:rFonts w:ascii="Tahoma" w:eastAsia="Tahoma" w:hAnsi="Tahoma"/>
          <w:color w:val="000000"/>
          <w:spacing w:val="2"/>
          <w:sz w:val="19"/>
          <w:lang w:val="cs-CZ"/>
        </w:rPr>
      </w:pPr>
      <w:r>
        <w:rPr>
          <w:rFonts w:ascii="Tahoma" w:eastAsia="Tahoma" w:hAnsi="Tahoma"/>
          <w:color w:val="000000"/>
          <w:spacing w:val="2"/>
          <w:sz w:val="19"/>
          <w:lang w:val="cs-CZ"/>
        </w:rPr>
        <w:t>dusík</w:t>
      </w:r>
    </w:p>
    <w:p w:rsidR="00CA69E9" w:rsidRDefault="00706F7D">
      <w:pPr>
        <w:tabs>
          <w:tab w:val="left" w:pos="2520"/>
        </w:tabs>
        <w:spacing w:before="165" w:line="239" w:lineRule="exact"/>
        <w:ind w:left="216"/>
        <w:textAlignment w:val="baseline"/>
        <w:rPr>
          <w:rFonts w:ascii="Tahoma" w:eastAsia="Tahoma" w:hAnsi="Tahoma"/>
          <w:color w:val="000000"/>
          <w:spacing w:val="3"/>
          <w:sz w:val="19"/>
          <w:lang w:val="cs-CZ"/>
        </w:rPr>
      </w:pPr>
      <w:r>
        <w:rPr>
          <w:rFonts w:ascii="Tahoma" w:eastAsia="Tahoma" w:hAnsi="Tahoma"/>
          <w:color w:val="000000"/>
          <w:spacing w:val="3"/>
          <w:sz w:val="19"/>
          <w:lang w:val="cs-CZ"/>
        </w:rPr>
        <w:t>Turbo plyn (GS2):</w:t>
      </w:r>
      <w:r>
        <w:rPr>
          <w:rFonts w:ascii="Tahoma" w:eastAsia="Tahoma" w:hAnsi="Tahoma"/>
          <w:color w:val="000000"/>
          <w:spacing w:val="3"/>
          <w:sz w:val="19"/>
          <w:lang w:val="cs-CZ"/>
        </w:rPr>
        <w:tab/>
        <w:t>od okolní teploty do 750°C a od O do 90 psi, uživatelsky nastavitelný, vzduch Zero</w:t>
      </w:r>
    </w:p>
    <w:p w:rsidR="00CA69E9" w:rsidRDefault="00706F7D">
      <w:pPr>
        <w:spacing w:before="28" w:line="231" w:lineRule="exact"/>
        <w:ind w:left="2520"/>
        <w:textAlignment w:val="baseline"/>
        <w:rPr>
          <w:rFonts w:ascii="Tahoma" w:eastAsia="Tahoma" w:hAnsi="Tahoma"/>
          <w:color w:val="000000"/>
          <w:spacing w:val="4"/>
          <w:sz w:val="19"/>
          <w:lang w:val="cs-CZ"/>
        </w:rPr>
      </w:pPr>
      <w:r>
        <w:rPr>
          <w:rFonts w:ascii="Tahoma" w:eastAsia="Tahoma" w:hAnsi="Tahoma"/>
          <w:color w:val="000000"/>
          <w:spacing w:val="4"/>
          <w:sz w:val="19"/>
          <w:lang w:val="cs-CZ"/>
        </w:rPr>
        <w:t>Grade nebo dusík</w:t>
      </w:r>
    </w:p>
    <w:p w:rsidR="00CA69E9" w:rsidRDefault="00706F7D">
      <w:pPr>
        <w:spacing w:line="527" w:lineRule="exact"/>
        <w:ind w:left="216" w:right="7560"/>
        <w:textAlignment w:val="baseline"/>
        <w:rPr>
          <w:rFonts w:ascii="Tahoma" w:eastAsia="Tahoma" w:hAnsi="Tahoma"/>
          <w:b/>
          <w:color w:val="000000"/>
          <w:sz w:val="19"/>
          <w:lang w:val="cs-CZ"/>
        </w:rPr>
      </w:pPr>
      <w:r>
        <w:rPr>
          <w:rFonts w:ascii="Tahoma" w:eastAsia="Tahoma" w:hAnsi="Tahoma"/>
          <w:b/>
          <w:color w:val="000000"/>
          <w:sz w:val="19"/>
          <w:lang w:val="cs-CZ"/>
        </w:rPr>
        <w:t xml:space="preserve">Hmotnostní spektrometr </w:t>
      </w:r>
      <w:r>
        <w:rPr>
          <w:rFonts w:ascii="Tahoma" w:eastAsia="Tahoma" w:hAnsi="Tahoma"/>
          <w:color w:val="136499"/>
          <w:sz w:val="19"/>
          <w:lang w:val="cs-CZ"/>
        </w:rPr>
        <w:t>Interface</w:t>
      </w:r>
    </w:p>
    <w:p w:rsidR="00CA69E9" w:rsidRDefault="00706F7D">
      <w:pPr>
        <w:spacing w:before="125" w:line="268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P</w:t>
      </w:r>
      <w:r>
        <w:rPr>
          <w:rFonts w:ascii="Tahoma" w:eastAsia="Tahoma" w:hAnsi="Tahoma"/>
          <w:color w:val="000000"/>
          <w:sz w:val="19"/>
          <w:lang w:val="cs-CZ"/>
        </w:rPr>
        <w:t>řístroj má přímé krátké rozhraní (0,8 mm) bez kapiláry mezi atmosferickou a vakuovanou částí s barierou clonícího plynu pro udržení čistoty analyzátoru a optimální deklusteraci iontů. Rozhraní umožňuje analýzu velkých dávek složitých matric jako je moč, pl</w:t>
      </w:r>
      <w:r>
        <w:rPr>
          <w:rFonts w:ascii="Tahoma" w:eastAsia="Tahoma" w:hAnsi="Tahoma"/>
          <w:color w:val="000000"/>
          <w:sz w:val="19"/>
          <w:lang w:val="cs-CZ"/>
        </w:rPr>
        <w:t>asma, a extrakty rostlin po dlouhou dobu bez nutnosti údržby nebo zhoršení výkonnosti.</w:t>
      </w:r>
    </w:p>
    <w:p w:rsidR="00CA69E9" w:rsidRDefault="00706F7D">
      <w:pPr>
        <w:spacing w:before="123" w:line="268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Přechod do dalšího stupně vakua je zajištěn vodičem iontů lonDrive QJet® 2. Jedná se o kvadrupol pracující za tlaku jednotek Torr, který fokusuje maximální množství iont</w:t>
      </w:r>
      <w:r>
        <w:rPr>
          <w:rFonts w:ascii="Tahoma" w:eastAsia="Tahoma" w:hAnsi="Tahoma"/>
          <w:color w:val="000000"/>
          <w:sz w:val="19"/>
          <w:lang w:val="cs-CZ"/>
        </w:rPr>
        <w:t>ů do dalšího stupně. Výsledkem je maximální výtěžnost přechodu iontů ze zdroje do analyzátoru.</w:t>
      </w:r>
    </w:p>
    <w:p w:rsidR="00CA69E9" w:rsidRDefault="00706F7D">
      <w:pPr>
        <w:spacing w:before="116" w:line="268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Za další štěrbinou je umístěn patentovaný kvadrupol Q0 s tlakem 8 mTorr a radiofrekvenčním polem pro další fokusaci iontů.</w:t>
      </w:r>
    </w:p>
    <w:p w:rsidR="00CA69E9" w:rsidRDefault="00706F7D">
      <w:pPr>
        <w:spacing w:before="278" w:line="231" w:lineRule="exact"/>
        <w:ind w:left="216"/>
        <w:textAlignment w:val="baseline"/>
        <w:rPr>
          <w:rFonts w:ascii="Tahoma" w:eastAsia="Tahoma" w:hAnsi="Tahoma"/>
          <w:color w:val="136499"/>
          <w:spacing w:val="9"/>
          <w:sz w:val="19"/>
          <w:lang w:val="cs-CZ"/>
        </w:rPr>
      </w:pPr>
      <w:r>
        <w:rPr>
          <w:rFonts w:ascii="Tahoma" w:eastAsia="Tahoma" w:hAnsi="Tahoma"/>
          <w:color w:val="136499"/>
          <w:spacing w:val="9"/>
          <w:sz w:val="19"/>
          <w:lang w:val="cs-CZ"/>
        </w:rPr>
        <w:t>Analyzátor</w:t>
      </w:r>
    </w:p>
    <w:p w:rsidR="00CA69E9" w:rsidRDefault="00706F7D">
      <w:pPr>
        <w:spacing w:before="80" w:line="308" w:lineRule="exact"/>
        <w:ind w:left="216" w:right="216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Separační kvadrupol Q1 je v</w:t>
      </w:r>
      <w:r>
        <w:rPr>
          <w:rFonts w:ascii="Tahoma" w:eastAsia="Tahoma" w:hAnsi="Tahoma"/>
          <w:color w:val="000000"/>
          <w:sz w:val="19"/>
          <w:lang w:val="cs-CZ"/>
        </w:rPr>
        <w:t>yrobený z keramické tyče s pozlaceným povrchem. Předfiltr je umístěn mezi kvadrupolem s radiofrekvenčním polem a prvním separačním kvadrupolem pro další fokusaci iontů.</w:t>
      </w:r>
    </w:p>
    <w:p w:rsidR="00CA69E9" w:rsidRDefault="00706F7D">
      <w:pPr>
        <w:spacing w:before="203" w:line="309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Pro vysoce účinnou MS/MS fragmentaci se používá patentovaná vysokotlaká kvadrupolární k</w:t>
      </w:r>
      <w:r>
        <w:rPr>
          <w:rFonts w:ascii="Tahoma" w:eastAsia="Tahoma" w:hAnsi="Tahoma"/>
          <w:color w:val="000000"/>
          <w:sz w:val="19"/>
          <w:lang w:val="cs-CZ"/>
        </w:rPr>
        <w:t xml:space="preserve">olizní cela </w:t>
      </w:r>
      <w:r>
        <w:rPr>
          <w:rFonts w:ascii="Tahoma" w:eastAsia="Tahoma" w:hAnsi="Tahoma"/>
          <w:color w:val="000000"/>
          <w:sz w:val="19"/>
          <w:lang w:val="cs-CZ"/>
        </w:rPr>
        <w:br/>
        <w:t>Qurved LINAC (Q2). Kolizní cela je konstruována do oblouku 180'pro minimalizaci šumu způsobeného</w:t>
      </w:r>
    </w:p>
    <w:p w:rsidR="00CA69E9" w:rsidRDefault="00706F7D">
      <w:pPr>
        <w:spacing w:before="76" w:line="231" w:lineRule="exact"/>
        <w:ind w:left="216"/>
        <w:textAlignment w:val="baseline"/>
        <w:rPr>
          <w:rFonts w:ascii="Tahoma" w:eastAsia="Tahoma" w:hAnsi="Tahoma"/>
          <w:color w:val="000000"/>
          <w:spacing w:val="7"/>
          <w:sz w:val="19"/>
          <w:lang w:val="cs-CZ"/>
        </w:rPr>
      </w:pPr>
      <w:r>
        <w:pict>
          <v:line id="_x0000_s1069" style="position:absolute;left:0;text-align:left;z-index:251643904;mso-position-horizontal-relative:page;mso-position-vertical-relative:page" from="586.8pt,693.1pt" to="586.8pt,837.65pt" strokecolor="#c7cbc8" strokeweight="2.4pt">
            <w10:wrap anchorx="page" anchory="page"/>
          </v:line>
        </w:pict>
      </w:r>
      <w:r>
        <w:rPr>
          <w:rFonts w:ascii="Tahoma" w:eastAsia="Tahoma" w:hAnsi="Tahoma"/>
          <w:color w:val="000000"/>
          <w:spacing w:val="7"/>
          <w:sz w:val="19"/>
          <w:lang w:val="cs-CZ"/>
        </w:rPr>
        <w:t>neutrálními molekulami.</w:t>
      </w:r>
    </w:p>
    <w:p w:rsidR="00CA69E9" w:rsidRDefault="00706F7D">
      <w:pPr>
        <w:spacing w:before="198" w:line="309" w:lineRule="exact"/>
        <w:ind w:left="216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Kolizní cela Qurved LINAC je vybavena podélnou akcelerací iont</w:t>
      </w:r>
      <w:r>
        <w:rPr>
          <w:rFonts w:ascii="Tahoma" w:eastAsia="Tahoma" w:hAnsi="Tahoma"/>
          <w:color w:val="000000"/>
          <w:sz w:val="19"/>
          <w:lang w:val="cs-CZ"/>
        </w:rPr>
        <w:t>ů. Nedochází v ní ke zpomalení letu iontů, a tím ke křížovému signálu (cross talk) mezi analyty s produktovými ionty o stejném m/z.</w:t>
      </w:r>
    </w:p>
    <w:p w:rsidR="00CA69E9" w:rsidRDefault="00CA69E9">
      <w:pPr>
        <w:sectPr w:rsidR="00CA69E9">
          <w:pgSz w:w="11904" w:h="16824"/>
          <w:pgMar w:top="820" w:right="1292" w:bottom="797" w:left="47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03"/>
        <w:gridCol w:w="523"/>
        <w:gridCol w:w="4209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E69AD" w:fill="1E69AD"/>
          </w:tcPr>
          <w:p w:rsidR="00CA69E9" w:rsidRDefault="00706F7D">
            <w:pPr>
              <w:spacing w:before="112" w:line="122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F6F782"/>
                <w:sz w:val="17"/>
                <w:lang w:val="cs-CZ"/>
              </w:rPr>
            </w:pPr>
            <w:r>
              <w:rPr>
                <w:rFonts w:ascii="Tahoma" w:eastAsia="Tahoma" w:hAnsi="Tahoma"/>
                <w:color w:val="F6F782"/>
                <w:sz w:val="17"/>
                <w:lang w:val="cs-CZ"/>
              </w:rPr>
              <w:t>*</w:t>
            </w:r>
          </w:p>
          <w:p w:rsidR="00CA69E9" w:rsidRDefault="00706F7D">
            <w:pPr>
              <w:spacing w:line="200" w:lineRule="exact"/>
              <w:ind w:right="108"/>
              <w:jc w:val="right"/>
              <w:textAlignment w:val="baseline"/>
              <w:rPr>
                <w:rFonts w:ascii="Courier New" w:eastAsia="Courier New" w:hAnsi="Courier New"/>
                <w:color w:val="F6F782"/>
                <w:sz w:val="20"/>
                <w:lang w:val="cs-CZ"/>
              </w:rPr>
            </w:pPr>
            <w:r>
              <w:rPr>
                <w:rFonts w:ascii="Courier New" w:eastAsia="Courier New" w:hAnsi="Courier New"/>
                <w:color w:val="F6F782"/>
                <w:sz w:val="20"/>
                <w:lang w:val="cs-CZ"/>
              </w:rPr>
              <w:t>*</w:t>
            </w:r>
          </w:p>
          <w:p w:rsidR="00CA69E9" w:rsidRDefault="00706F7D">
            <w:pPr>
              <w:spacing w:before="5" w:line="125" w:lineRule="exact"/>
              <w:ind w:right="108"/>
              <w:jc w:val="right"/>
              <w:textAlignment w:val="baseline"/>
              <w:rPr>
                <w:rFonts w:ascii="Courier New" w:eastAsia="Courier New" w:hAnsi="Courier New"/>
                <w:color w:val="F6F782"/>
                <w:sz w:val="20"/>
                <w:lang w:val="cs-CZ"/>
              </w:rPr>
            </w:pPr>
            <w:r>
              <w:rPr>
                <w:rFonts w:ascii="Courier New" w:eastAsia="Courier New" w:hAnsi="Courier New"/>
                <w:color w:val="F6F782"/>
                <w:sz w:val="20"/>
                <w:lang w:val="cs-CZ"/>
              </w:rPr>
              <w:t>*</w:t>
            </w:r>
          </w:p>
          <w:p w:rsidR="00CA69E9" w:rsidRDefault="00706F7D">
            <w:pPr>
              <w:spacing w:line="192" w:lineRule="exact"/>
              <w:ind w:right="108"/>
              <w:jc w:val="right"/>
              <w:textAlignment w:val="baseline"/>
              <w:rPr>
                <w:rFonts w:ascii="Courier New" w:eastAsia="Courier New" w:hAnsi="Courier New"/>
                <w:color w:val="F6F782"/>
                <w:sz w:val="20"/>
                <w:lang w:val="cs-CZ"/>
              </w:rPr>
            </w:pPr>
            <w:r>
              <w:rPr>
                <w:rFonts w:ascii="Courier New" w:eastAsia="Courier New" w:hAnsi="Courier New"/>
                <w:color w:val="F6F782"/>
                <w:sz w:val="20"/>
                <w:lang w:val="cs-CZ"/>
              </w:rPr>
              <w:t>*</w:t>
            </w:r>
          </w:p>
          <w:p w:rsidR="00CA69E9" w:rsidRDefault="00706F7D">
            <w:pPr>
              <w:spacing w:after="147" w:line="109" w:lineRule="exact"/>
              <w:ind w:right="108"/>
              <w:jc w:val="right"/>
              <w:textAlignment w:val="baseline"/>
              <w:rPr>
                <w:rFonts w:ascii="Bookman Old Style" w:eastAsia="Bookman Old Style" w:hAnsi="Bookman Old Style"/>
                <w:color w:val="F6F782"/>
                <w:sz w:val="11"/>
                <w:lang w:val="cs-CZ"/>
              </w:rPr>
            </w:pPr>
            <w:r>
              <w:rPr>
                <w:rFonts w:ascii="Bookman Old Style" w:eastAsia="Bookman Old Style" w:hAnsi="Bookman Old Style"/>
                <w:color w:val="F6F782"/>
                <w:sz w:val="11"/>
                <w:lang w:val="cs-CZ"/>
              </w:rPr>
              <w:t>*</w:t>
            </w:r>
          </w:p>
        </w:tc>
        <w:tc>
          <w:tcPr>
            <w:tcW w:w="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E69AD" w:fill="1E69AD"/>
          </w:tcPr>
          <w:p w:rsidR="00CA69E9" w:rsidRDefault="00706F7D">
            <w:pPr>
              <w:spacing w:before="114" w:line="172" w:lineRule="exact"/>
              <w:ind w:right="15"/>
              <w:jc w:val="right"/>
              <w:textAlignment w:val="baseline"/>
              <w:rPr>
                <w:rFonts w:ascii="Tahoma" w:eastAsia="Tahoma" w:hAnsi="Tahoma"/>
                <w:color w:val="F6F782"/>
                <w:sz w:val="17"/>
                <w:lang w:val="cs-CZ"/>
              </w:rPr>
            </w:pPr>
            <w:r>
              <w:rPr>
                <w:rFonts w:ascii="Tahoma" w:eastAsia="Tahoma" w:hAnsi="Tahoma"/>
                <w:color w:val="F6F782"/>
                <w:sz w:val="17"/>
                <w:lang w:val="cs-CZ"/>
              </w:rPr>
              <w:t>* *</w:t>
            </w:r>
          </w:p>
          <w:p w:rsidR="00CA69E9" w:rsidRDefault="00706F7D">
            <w:pPr>
              <w:spacing w:before="457" w:after="147" w:line="122" w:lineRule="exact"/>
              <w:ind w:right="15"/>
              <w:jc w:val="right"/>
              <w:textAlignment w:val="baseline"/>
              <w:rPr>
                <w:rFonts w:ascii="Bookman Old Style" w:eastAsia="Bookman Old Style" w:hAnsi="Bookman Old Style"/>
                <w:color w:val="F6F782"/>
                <w:sz w:val="11"/>
                <w:lang w:val="cs-CZ"/>
              </w:rPr>
            </w:pPr>
            <w:r>
              <w:rPr>
                <w:rFonts w:ascii="Bookman Old Style" w:eastAsia="Bookman Old Style" w:hAnsi="Bookman Old Style"/>
                <w:color w:val="F6F782"/>
                <w:sz w:val="11"/>
                <w:lang w:val="cs-CZ"/>
              </w:rPr>
              <w:t>*</w:t>
            </w:r>
          </w:p>
        </w:tc>
        <w:tc>
          <w:tcPr>
            <w:tcW w:w="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E69AD" w:fill="1E69AD"/>
            <w:vAlign w:val="center"/>
          </w:tcPr>
          <w:p w:rsidR="00CA69E9" w:rsidRDefault="00706F7D">
            <w:pPr>
              <w:spacing w:before="266" w:line="168" w:lineRule="exact"/>
              <w:ind w:right="360"/>
              <w:jc w:val="right"/>
              <w:textAlignment w:val="baseline"/>
              <w:rPr>
                <w:rFonts w:ascii="Courier New" w:eastAsia="Courier New" w:hAnsi="Courier New"/>
                <w:color w:val="F6F782"/>
                <w:sz w:val="20"/>
                <w:lang w:val="cs-CZ"/>
              </w:rPr>
            </w:pPr>
            <w:r>
              <w:rPr>
                <w:rFonts w:ascii="Courier New" w:eastAsia="Courier New" w:hAnsi="Courier New"/>
                <w:color w:val="F6F782"/>
                <w:sz w:val="20"/>
                <w:lang w:val="cs-CZ"/>
              </w:rPr>
              <w:t>*</w:t>
            </w:r>
          </w:p>
          <w:p w:rsidR="00CA69E9" w:rsidRDefault="00706F7D">
            <w:pPr>
              <w:spacing w:line="168" w:lineRule="exact"/>
              <w:ind w:right="360"/>
              <w:jc w:val="right"/>
              <w:textAlignment w:val="baseline"/>
              <w:rPr>
                <w:rFonts w:ascii="Courier New" w:eastAsia="Courier New" w:hAnsi="Courier New"/>
                <w:color w:val="F6F782"/>
                <w:sz w:val="20"/>
                <w:lang w:val="cs-CZ"/>
              </w:rPr>
            </w:pPr>
            <w:r>
              <w:rPr>
                <w:rFonts w:ascii="Courier New" w:eastAsia="Courier New" w:hAnsi="Courier New"/>
                <w:color w:val="F6F782"/>
                <w:sz w:val="20"/>
                <w:lang w:val="cs-CZ"/>
              </w:rPr>
              <w:t>*</w:t>
            </w:r>
          </w:p>
          <w:p w:rsidR="00CA69E9" w:rsidRDefault="00706F7D">
            <w:pPr>
              <w:spacing w:after="242" w:line="168" w:lineRule="exact"/>
              <w:ind w:right="360"/>
              <w:jc w:val="right"/>
              <w:textAlignment w:val="baseline"/>
              <w:rPr>
                <w:rFonts w:ascii="Courier New" w:eastAsia="Courier New" w:hAnsi="Courier New"/>
                <w:color w:val="F6F782"/>
                <w:sz w:val="20"/>
                <w:lang w:val="cs-CZ"/>
              </w:rPr>
            </w:pPr>
            <w:r>
              <w:rPr>
                <w:rFonts w:ascii="Courier New" w:eastAsia="Courier New" w:hAnsi="Courier New"/>
                <w:color w:val="F6F782"/>
                <w:sz w:val="20"/>
                <w:lang w:val="cs-CZ"/>
              </w:rPr>
              <w:t>*</w:t>
            </w:r>
          </w:p>
        </w:tc>
        <w:tc>
          <w:tcPr>
            <w:tcW w:w="4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42"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EVROPSKÁ UNIE</w:t>
            </w:r>
          </w:p>
          <w:p w:rsidR="00CA69E9" w:rsidRDefault="00706F7D">
            <w:pPr>
              <w:spacing w:before="4" w:after="163" w:line="23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Evropské strukturální a investi</w:t>
            </w: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ční fondy Operační program Výzkum, vývoj a vzdělávání</w:t>
            </w:r>
          </w:p>
        </w:tc>
      </w:tr>
    </w:tbl>
    <w:p w:rsidR="00CA69E9" w:rsidRDefault="00706F7D">
      <w:pPr>
        <w:spacing w:before="5" w:after="14"/>
        <w:ind w:left="489" w:right="451"/>
        <w:textAlignment w:val="baseline"/>
      </w:pPr>
      <w:r>
        <w:br w:type="column"/>
      </w:r>
      <w:r>
        <w:rPr>
          <w:noProof/>
          <w:lang w:val="cs-CZ" w:eastAsia="cs-CZ"/>
        </w:rPr>
        <w:drawing>
          <wp:inline distT="0" distB="0" distL="0" distR="0">
            <wp:extent cx="600710" cy="438785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E9" w:rsidRDefault="00706F7D">
      <w:pPr>
        <w:spacing w:line="163" w:lineRule="exact"/>
        <w:textAlignment w:val="baseline"/>
        <w:rPr>
          <w:rFonts w:ascii="Tahoma" w:eastAsia="Tahoma" w:hAnsi="Tahoma"/>
          <w:color w:val="000000"/>
          <w:spacing w:val="16"/>
          <w:sz w:val="12"/>
          <w:lang w:val="cs-CZ"/>
        </w:rPr>
      </w:pPr>
      <w:r>
        <w:rPr>
          <w:rFonts w:ascii="Tahoma" w:eastAsia="Tahoma" w:hAnsi="Tahoma"/>
          <w:color w:val="000000"/>
          <w:spacing w:val="16"/>
          <w:sz w:val="12"/>
          <w:lang w:val="cs-CZ"/>
        </w:rPr>
        <w:t>MINISTERSTVO ŠKOLSTVÍ</w:t>
      </w:r>
    </w:p>
    <w:p w:rsidR="00CA69E9" w:rsidRDefault="00706F7D">
      <w:pPr>
        <w:spacing w:after="23" w:line="116" w:lineRule="exact"/>
        <w:ind w:left="144"/>
        <w:textAlignment w:val="baseline"/>
        <w:rPr>
          <w:rFonts w:ascii="Tahoma" w:eastAsia="Tahoma" w:hAnsi="Tahoma"/>
          <w:color w:val="000000"/>
          <w:spacing w:val="16"/>
          <w:sz w:val="10"/>
          <w:lang w:val="cs-CZ"/>
        </w:rPr>
      </w:pPr>
      <w:r>
        <w:rPr>
          <w:rFonts w:ascii="Tahoma" w:eastAsia="Tahoma" w:hAnsi="Tahoma"/>
          <w:color w:val="000000"/>
          <w:spacing w:val="16"/>
          <w:sz w:val="10"/>
          <w:lang w:val="cs-CZ"/>
        </w:rPr>
        <w:t>MLADCŽE A Tt:LOVYCIIOVY</w:t>
      </w:r>
    </w:p>
    <w:p w:rsidR="00CA69E9" w:rsidRDefault="00CA69E9">
      <w:pPr>
        <w:spacing w:after="23" w:line="116" w:lineRule="exact"/>
        <w:sectPr w:rsidR="00CA69E9">
          <w:pgSz w:w="11904" w:h="16824"/>
          <w:pgMar w:top="917" w:right="2328" w:bottom="791" w:left="1546" w:header="720" w:footer="720" w:gutter="0"/>
          <w:cols w:num="2" w:space="0" w:equalWidth="0">
            <w:col w:w="5697" w:space="447"/>
            <w:col w:w="1886" w:space="0"/>
          </w:cols>
        </w:sectPr>
      </w:pPr>
    </w:p>
    <w:p w:rsidR="00CA69E9" w:rsidRDefault="00706F7D">
      <w:pPr>
        <w:spacing w:before="726" w:line="271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pict>
          <v:shape id="_x0000_s1068" type="#_x0000_t202" style="position:absolute;left:0;text-align:left;margin-left:259.75pt;margin-top:781.85pt;width:27.9pt;height:10.75pt;z-index:-251679744;mso-wrap-distance-left:0;mso-wrap-distance-right:0;mso-position-horizontal-relative:page;mso-position-vertical-relative:page" filled="f" stroked="f">
            <v:textbox inset="0,0,0,0">
              <w:txbxContent>
                <w:p w:rsidR="00CA69E9" w:rsidRDefault="00706F7D">
                  <w:pPr>
                    <w:spacing w:line="2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4"/>
                      <w:sz w:val="17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4"/>
                      <w:sz w:val="17"/>
                      <w:lang w:val="cs-CZ"/>
                    </w:rPr>
                    <w:t>3 / 6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7" style="position:absolute;left:0;text-align:left;z-index:251644928;mso-position-horizontal-relative:page;mso-position-vertical-relative:page" from="587.3pt,416.9pt" to="587.3pt,837.65pt" strokecolor="#cbcecc" strokeweight="2.15pt">
            <w10:wrap anchorx="page" anchory="page"/>
          </v:line>
        </w:pict>
      </w:r>
      <w:r>
        <w:rPr>
          <w:rFonts w:ascii="Tahoma" w:eastAsia="Tahoma" w:hAnsi="Tahoma"/>
          <w:color w:val="000000"/>
          <w:sz w:val="19"/>
          <w:lang w:val="cs-CZ"/>
        </w:rPr>
        <w:t>Kolizní cela umož</w:t>
      </w:r>
      <w:r>
        <w:rPr>
          <w:rFonts w:ascii="Tahoma" w:eastAsia="Tahoma" w:hAnsi="Tahoma"/>
          <w:color w:val="000000"/>
          <w:sz w:val="19"/>
          <w:lang w:val="cs-CZ"/>
        </w:rPr>
        <w:t>ňuje multikomponentní kolizí indukovanou disociaci (CID) minimálně 500 analytů (1 SRM přechod pro 1 a nalyt) v jednom časovém segmentu během eluce chromatografického píku bez ztráty odezvy.</w:t>
      </w:r>
    </w:p>
    <w:p w:rsidR="00CA69E9" w:rsidRDefault="00706F7D">
      <w:pPr>
        <w:spacing w:before="115" w:line="265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Zkrácení pozorovacího </w:t>
      </w:r>
      <w:r>
        <w:rPr>
          <w:rFonts w:ascii="Tahoma" w:eastAsia="Tahoma" w:hAnsi="Tahoma"/>
          <w:color w:val="000000"/>
          <w:sz w:val="19"/>
          <w:lang w:val="cs-CZ"/>
        </w:rPr>
        <w:t>času (dwell time) MRM přechodu ze 100 ms na 5 ms nezpůsobí zhoršení odezvy o více než 1%.</w:t>
      </w:r>
    </w:p>
    <w:p w:rsidR="00CA69E9" w:rsidRDefault="00706F7D">
      <w:pPr>
        <w:spacing w:line="448" w:lineRule="exact"/>
        <w:ind w:left="288" w:right="2664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Druhý analyzátor iontů je kvadrupol 03 (keramická tyč s pozlaceným povrchem). </w:t>
      </w:r>
      <w:r>
        <w:rPr>
          <w:rFonts w:ascii="Tahoma" w:eastAsia="Tahoma" w:hAnsi="Tahoma"/>
          <w:color w:val="206596"/>
          <w:sz w:val="19"/>
          <w:lang w:val="cs-CZ"/>
        </w:rPr>
        <w:t>Vakuový systém</w:t>
      </w:r>
    </w:p>
    <w:p w:rsidR="00CA69E9" w:rsidRDefault="00706F7D">
      <w:pPr>
        <w:spacing w:before="89" w:line="308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Přístroj je vybaven diferenčně čerpaným vakuovým systémem se vzduchem chl</w:t>
      </w:r>
      <w:r>
        <w:rPr>
          <w:rFonts w:ascii="Tahoma" w:eastAsia="Tahoma" w:hAnsi="Tahoma"/>
          <w:color w:val="000000"/>
          <w:sz w:val="19"/>
          <w:lang w:val="cs-CZ"/>
        </w:rPr>
        <w:t>azenou turbomolekulární pumpou a dvěma olejovými vývěvami pro první stupeň vakua.</w:t>
      </w:r>
    </w:p>
    <w:p w:rsidR="00CA69E9" w:rsidRDefault="00706F7D">
      <w:pPr>
        <w:spacing w:before="313" w:line="227" w:lineRule="exact"/>
        <w:ind w:left="288"/>
        <w:textAlignment w:val="baseline"/>
        <w:rPr>
          <w:rFonts w:ascii="Tahoma" w:eastAsia="Tahoma" w:hAnsi="Tahoma"/>
          <w:color w:val="206596"/>
          <w:spacing w:val="5"/>
          <w:sz w:val="19"/>
          <w:lang w:val="cs-CZ"/>
        </w:rPr>
      </w:pPr>
      <w:r>
        <w:rPr>
          <w:rFonts w:ascii="Tahoma" w:eastAsia="Tahoma" w:hAnsi="Tahoma"/>
          <w:color w:val="206596"/>
          <w:spacing w:val="5"/>
          <w:sz w:val="19"/>
          <w:lang w:val="cs-CZ"/>
        </w:rPr>
        <w:t>Detekce</w:t>
      </w:r>
    </w:p>
    <w:p w:rsidR="00CA69E9" w:rsidRDefault="00706F7D">
      <w:pPr>
        <w:spacing w:before="91" w:line="308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Přístroj má detektor s elektronovým násobičem lonDrive s kontinuální dynodou pracující v módu počítání pulzů. Je schopen rychlé změny mezi detekcí pozitivních a negat</w:t>
      </w:r>
      <w:r>
        <w:rPr>
          <w:rFonts w:ascii="Tahoma" w:eastAsia="Tahoma" w:hAnsi="Tahoma"/>
          <w:color w:val="000000"/>
          <w:sz w:val="19"/>
          <w:lang w:val="cs-CZ"/>
        </w:rPr>
        <w:t>ivních iontů. Polarita detektoru se může měnit mezi jednotlivými skeny.</w:t>
      </w:r>
    </w:p>
    <w:p w:rsidR="00CA69E9" w:rsidRDefault="00706F7D">
      <w:pPr>
        <w:spacing w:before="1" w:line="544" w:lineRule="exact"/>
        <w:ind w:left="288" w:right="7344"/>
        <w:textAlignment w:val="baseline"/>
        <w:rPr>
          <w:rFonts w:ascii="Tahoma" w:eastAsia="Tahoma" w:hAnsi="Tahoma"/>
          <w:b/>
          <w:color w:val="000000"/>
          <w:sz w:val="17"/>
          <w:lang w:val="cs-CZ"/>
        </w:rPr>
      </w:pPr>
      <w:r>
        <w:rPr>
          <w:rFonts w:ascii="Tahoma" w:eastAsia="Tahoma" w:hAnsi="Tahoma"/>
          <w:b/>
          <w:color w:val="000000"/>
          <w:sz w:val="17"/>
          <w:lang w:val="cs-CZ"/>
        </w:rPr>
        <w:t xml:space="preserve">Software a operační systém </w:t>
      </w:r>
      <w:r>
        <w:rPr>
          <w:rFonts w:ascii="Tahoma" w:eastAsia="Tahoma" w:hAnsi="Tahoma"/>
          <w:color w:val="206596"/>
          <w:sz w:val="19"/>
          <w:lang w:val="cs-CZ"/>
        </w:rPr>
        <w:t>Datastanice</w:t>
      </w:r>
    </w:p>
    <w:p w:rsidR="00CA69E9" w:rsidRDefault="00706F7D">
      <w:pPr>
        <w:spacing w:before="130" w:line="264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Datastanice pracuje na bázi operačního systému Windows 7 / 10, 64 bit a je pině multi-tasking (např. je možné zpracovávat data v průběhu jejich m</w:t>
      </w:r>
      <w:r>
        <w:rPr>
          <w:rFonts w:ascii="Tahoma" w:eastAsia="Tahoma" w:hAnsi="Tahoma"/>
          <w:color w:val="000000"/>
          <w:sz w:val="19"/>
          <w:lang w:val="cs-CZ"/>
        </w:rPr>
        <w:t>ěření).</w:t>
      </w:r>
    </w:p>
    <w:p w:rsidR="00CA69E9" w:rsidRDefault="00706F7D">
      <w:pPr>
        <w:spacing w:before="84" w:line="311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Konfigurace je minimálně: Dell Optiplex XE2, Core i5-45705 procesor, 8 GB RAM, 2x 2TB HDD (RAID 1), DVD RW (CD RW capable), 3 ethernet porty, myš, klávesnice, monitor Dell 22" LCD.</w:t>
      </w:r>
    </w:p>
    <w:p w:rsidR="00CA69E9" w:rsidRDefault="00706F7D">
      <w:pPr>
        <w:spacing w:before="315" w:line="227" w:lineRule="exact"/>
        <w:ind w:left="288"/>
        <w:textAlignment w:val="baseline"/>
        <w:rPr>
          <w:rFonts w:ascii="Tahoma" w:eastAsia="Tahoma" w:hAnsi="Tahoma"/>
          <w:color w:val="206596"/>
          <w:spacing w:val="4"/>
          <w:sz w:val="19"/>
          <w:lang w:val="cs-CZ"/>
        </w:rPr>
      </w:pPr>
      <w:r>
        <w:rPr>
          <w:rFonts w:ascii="Tahoma" w:eastAsia="Tahoma" w:hAnsi="Tahoma"/>
          <w:color w:val="206596"/>
          <w:spacing w:val="4"/>
          <w:sz w:val="19"/>
          <w:lang w:val="cs-CZ"/>
        </w:rPr>
        <w:t>Ovládání systému a sběr dat</w:t>
      </w:r>
    </w:p>
    <w:p w:rsidR="00CA69E9" w:rsidRDefault="00706F7D">
      <w:pPr>
        <w:spacing w:before="87" w:line="307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Systém obsahuje software </w:t>
      </w:r>
      <w:r>
        <w:rPr>
          <w:rFonts w:ascii="Tahoma" w:eastAsia="Tahoma" w:hAnsi="Tahoma"/>
          <w:b/>
          <w:color w:val="000000"/>
          <w:sz w:val="17"/>
          <w:lang w:val="cs-CZ"/>
        </w:rPr>
        <w:t xml:space="preserve">Analyst </w:t>
      </w:r>
      <w:r>
        <w:rPr>
          <w:rFonts w:ascii="Tahoma" w:eastAsia="Tahoma" w:hAnsi="Tahoma"/>
          <w:color w:val="000000"/>
          <w:sz w:val="19"/>
          <w:lang w:val="cs-CZ"/>
        </w:rPr>
        <w:t xml:space="preserve">verze </w:t>
      </w:r>
      <w:r>
        <w:rPr>
          <w:rFonts w:ascii="Tahoma" w:eastAsia="Tahoma" w:hAnsi="Tahoma"/>
          <w:b/>
          <w:color w:val="000000"/>
          <w:sz w:val="17"/>
          <w:lang w:val="cs-CZ"/>
        </w:rPr>
        <w:t xml:space="preserve">1.7 </w:t>
      </w:r>
      <w:r>
        <w:rPr>
          <w:rFonts w:ascii="Tahoma" w:eastAsia="Tahoma" w:hAnsi="Tahoma"/>
          <w:color w:val="000000"/>
          <w:sz w:val="19"/>
          <w:lang w:val="cs-CZ"/>
        </w:rPr>
        <w:t>pracující pod Windows 10 (64 bit) nebo Windows 7 (64 bit nebo 32 bit) pro ovládání systému a sběr dat.</w:t>
      </w:r>
    </w:p>
    <w:p w:rsidR="00CA69E9" w:rsidRDefault="00706F7D">
      <w:pPr>
        <w:spacing w:before="277" w:line="227" w:lineRule="exact"/>
        <w:ind w:left="288"/>
        <w:textAlignment w:val="baseline"/>
        <w:rPr>
          <w:rFonts w:ascii="Tahoma" w:eastAsia="Tahoma" w:hAnsi="Tahoma"/>
          <w:color w:val="000000"/>
          <w:spacing w:val="1"/>
          <w:sz w:val="19"/>
          <w:lang w:val="cs-CZ"/>
        </w:rPr>
      </w:pPr>
      <w:r>
        <w:rPr>
          <w:rFonts w:ascii="Tahoma" w:eastAsia="Tahoma" w:hAnsi="Tahoma"/>
          <w:color w:val="000000"/>
          <w:spacing w:val="1"/>
          <w:sz w:val="19"/>
          <w:lang w:val="cs-CZ"/>
        </w:rPr>
        <w:t>Rychlé snímání spekter až 20000 u/s (LIT) a 12000 u/s (TO).</w:t>
      </w:r>
    </w:p>
    <w:p w:rsidR="00CA69E9" w:rsidRDefault="00706F7D">
      <w:pPr>
        <w:spacing w:before="4" w:line="507" w:lineRule="exact"/>
        <w:ind w:left="288" w:right="1584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Pozorovací </w:t>
      </w:r>
      <w:r>
        <w:rPr>
          <w:rFonts w:ascii="Tahoma" w:eastAsia="Tahoma" w:hAnsi="Tahoma"/>
          <w:color w:val="000000"/>
          <w:sz w:val="19"/>
          <w:lang w:val="cs-CZ"/>
        </w:rPr>
        <w:t>čas (dwell time) od 1 ms výše, prodleva mezi MRM přechody nebo skeny od 1 ms. Snímání spekter MS a monitoring vybraných iontů (SIM).</w:t>
      </w:r>
    </w:p>
    <w:p w:rsidR="00CA69E9" w:rsidRDefault="00706F7D">
      <w:pPr>
        <w:spacing w:before="239" w:line="267" w:lineRule="exact"/>
        <w:ind w:left="288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Střídání MS a CID/MS skenů pro získání informace o molekulové hmotnosti a struktuře v rámci jednoho nástřiku, přepínání mez</w:t>
      </w:r>
      <w:r>
        <w:rPr>
          <w:rFonts w:ascii="Tahoma" w:eastAsia="Tahoma" w:hAnsi="Tahoma"/>
          <w:color w:val="000000"/>
          <w:sz w:val="19"/>
          <w:lang w:val="cs-CZ"/>
        </w:rPr>
        <w:t>i MS a MS/MS během 1 ms.</w:t>
      </w:r>
    </w:p>
    <w:p w:rsidR="00CA69E9" w:rsidRDefault="00706F7D">
      <w:pPr>
        <w:spacing w:line="451" w:lineRule="exact"/>
        <w:ind w:left="144" w:right="3816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Snímání spekter produktů MS/MS pro získání strukturních informací Snímání spekter prekurzorů a přímé měření neutrální ztráty</w:t>
      </w:r>
    </w:p>
    <w:p w:rsidR="00CA69E9" w:rsidRDefault="00706F7D">
      <w:pPr>
        <w:spacing w:before="276" w:line="228" w:lineRule="exact"/>
        <w:ind w:left="288"/>
        <w:textAlignment w:val="baseline"/>
        <w:rPr>
          <w:rFonts w:ascii="Tahoma" w:eastAsia="Tahoma" w:hAnsi="Tahoma"/>
          <w:color w:val="000000"/>
          <w:spacing w:val="6"/>
          <w:sz w:val="19"/>
          <w:lang w:val="cs-CZ"/>
        </w:rPr>
      </w:pPr>
      <w:r>
        <w:rPr>
          <w:rFonts w:ascii="Tahoma" w:eastAsia="Tahoma" w:hAnsi="Tahoma"/>
          <w:color w:val="000000"/>
          <w:spacing w:val="6"/>
          <w:sz w:val="19"/>
          <w:lang w:val="cs-CZ"/>
        </w:rPr>
        <w:t>Možnost pojmenování MRM přechodů v okamžiku tvorby akviziční metody</w:t>
      </w:r>
    </w:p>
    <w:p w:rsidR="00CA69E9" w:rsidRDefault="00706F7D">
      <w:pPr>
        <w:spacing w:before="194" w:line="311" w:lineRule="exact"/>
        <w:ind w:left="144" w:right="288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Ve skenovém režimu Enhanced Product Io</w:t>
      </w:r>
      <w:r>
        <w:rPr>
          <w:rFonts w:ascii="Tahoma" w:eastAsia="Tahoma" w:hAnsi="Tahoma"/>
          <w:color w:val="000000"/>
          <w:sz w:val="19"/>
          <w:lang w:val="cs-CZ"/>
        </w:rPr>
        <w:t>n sken (EPI) je prekurzor izolován na prvním kvadrupólu (01) a discociován v kolizní cele (Q2) stejným způsobem jako na trojitém kvadrupólu. V kolizní cele vznikne široké</w:t>
      </w:r>
    </w:p>
    <w:p w:rsidR="00CA69E9" w:rsidRDefault="00CA69E9">
      <w:pPr>
        <w:sectPr w:rsidR="00CA69E9">
          <w:type w:val="continuous"/>
          <w:pgSz w:w="11904" w:h="16824"/>
          <w:pgMar w:top="917" w:right="1307" w:bottom="791" w:left="45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25"/>
        <w:gridCol w:w="528"/>
        <w:gridCol w:w="4195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F69AD" w:fill="1F69AD"/>
            <w:vAlign w:val="center"/>
          </w:tcPr>
          <w:p w:rsidR="00CA69E9" w:rsidRDefault="00706F7D">
            <w:pPr>
              <w:spacing w:before="163" w:line="115" w:lineRule="exact"/>
              <w:ind w:right="108"/>
              <w:jc w:val="right"/>
              <w:textAlignment w:val="baseline"/>
              <w:rPr>
                <w:rFonts w:ascii="Arial" w:eastAsia="Arial" w:hAnsi="Arial"/>
                <w:color w:val="F6F86D"/>
                <w:sz w:val="10"/>
                <w:lang w:val="cs-CZ"/>
              </w:rPr>
            </w:pPr>
            <w:r>
              <w:rPr>
                <w:rFonts w:ascii="Arial" w:eastAsia="Arial" w:hAnsi="Arial"/>
                <w:color w:val="F6F86D"/>
                <w:sz w:val="10"/>
                <w:lang w:val="cs-CZ"/>
              </w:rPr>
              <w:t>*</w:t>
            </w:r>
          </w:p>
          <w:p w:rsidR="00CA69E9" w:rsidRDefault="00706F7D">
            <w:pPr>
              <w:spacing w:before="134" w:line="168" w:lineRule="exact"/>
              <w:ind w:right="215"/>
              <w:jc w:val="right"/>
              <w:textAlignment w:val="baseline"/>
              <w:rPr>
                <w:rFonts w:ascii="Lucida Console" w:eastAsia="Lucida Console" w:hAnsi="Lucida Console"/>
                <w:color w:val="F6F86D"/>
                <w:sz w:val="18"/>
                <w:lang w:val="cs-CZ"/>
              </w:rPr>
            </w:pPr>
            <w:r>
              <w:rPr>
                <w:rFonts w:ascii="Lucida Console" w:eastAsia="Lucida Console" w:hAnsi="Lucida Console"/>
                <w:color w:val="F6F86D"/>
                <w:sz w:val="18"/>
                <w:lang w:val="cs-CZ"/>
              </w:rPr>
              <w:t>*</w:t>
            </w:r>
          </w:p>
          <w:p w:rsidR="00CA69E9" w:rsidRDefault="00706F7D">
            <w:pPr>
              <w:spacing w:line="166" w:lineRule="exact"/>
              <w:ind w:right="215"/>
              <w:jc w:val="right"/>
              <w:textAlignment w:val="baseline"/>
              <w:rPr>
                <w:rFonts w:ascii="Lucida Console" w:eastAsia="Lucida Console" w:hAnsi="Lucida Console"/>
                <w:color w:val="F6F86D"/>
                <w:sz w:val="18"/>
                <w:lang w:val="cs-CZ"/>
              </w:rPr>
            </w:pPr>
            <w:r>
              <w:rPr>
                <w:rFonts w:ascii="Lucida Console" w:eastAsia="Lucida Console" w:hAnsi="Lucida Console"/>
                <w:color w:val="F6F86D"/>
                <w:sz w:val="18"/>
                <w:lang w:val="cs-CZ"/>
              </w:rPr>
              <w:t>*</w:t>
            </w:r>
          </w:p>
          <w:p w:rsidR="00CA69E9" w:rsidRDefault="00706F7D">
            <w:pPr>
              <w:spacing w:after="148" w:line="113" w:lineRule="exact"/>
              <w:ind w:right="108"/>
              <w:jc w:val="right"/>
              <w:textAlignment w:val="baseline"/>
              <w:rPr>
                <w:rFonts w:ascii="Arial" w:eastAsia="Arial" w:hAnsi="Arial"/>
                <w:color w:val="F6F86D"/>
                <w:sz w:val="10"/>
                <w:lang w:val="cs-CZ"/>
              </w:rPr>
            </w:pPr>
            <w:r>
              <w:rPr>
                <w:rFonts w:ascii="Arial" w:eastAsia="Arial" w:hAnsi="Arial"/>
                <w:color w:val="F6F86D"/>
                <w:sz w:val="10"/>
                <w:lang w:val="cs-CZ"/>
              </w:rPr>
              <w:t>*</w:t>
            </w:r>
          </w:p>
        </w:tc>
        <w:tc>
          <w:tcPr>
            <w:tcW w:w="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F69AD" w:fill="1F69AD"/>
            <w:vAlign w:val="center"/>
          </w:tcPr>
          <w:p w:rsidR="00CA69E9" w:rsidRDefault="00706F7D">
            <w:pPr>
              <w:spacing w:before="163" w:line="115" w:lineRule="exact"/>
              <w:jc w:val="center"/>
              <w:textAlignment w:val="baseline"/>
              <w:rPr>
                <w:rFonts w:ascii="Arial" w:eastAsia="Arial" w:hAnsi="Arial"/>
                <w:color w:val="F6F86D"/>
                <w:sz w:val="10"/>
                <w:lang w:val="cs-CZ"/>
              </w:rPr>
            </w:pPr>
            <w:r>
              <w:rPr>
                <w:rFonts w:ascii="Arial" w:eastAsia="Arial" w:hAnsi="Arial"/>
                <w:color w:val="F6F86D"/>
                <w:sz w:val="10"/>
                <w:lang w:val="cs-CZ"/>
              </w:rPr>
              <w:t>*</w:t>
            </w:r>
          </w:p>
          <w:p w:rsidR="00CA69E9" w:rsidRDefault="00706F7D">
            <w:pPr>
              <w:spacing w:before="466" w:after="148" w:line="115" w:lineRule="exact"/>
              <w:jc w:val="center"/>
              <w:textAlignment w:val="baseline"/>
              <w:rPr>
                <w:rFonts w:ascii="Arial" w:eastAsia="Arial" w:hAnsi="Arial"/>
                <w:color w:val="F6F86D"/>
                <w:sz w:val="10"/>
                <w:lang w:val="cs-CZ"/>
              </w:rPr>
            </w:pPr>
            <w:r>
              <w:rPr>
                <w:rFonts w:ascii="Arial" w:eastAsia="Arial" w:hAnsi="Arial"/>
                <w:color w:val="F6F86D"/>
                <w:sz w:val="10"/>
                <w:lang w:val="cs-CZ"/>
              </w:rPr>
              <w:t>*</w:t>
            </w:r>
          </w:p>
        </w:tc>
        <w:tc>
          <w:tcPr>
            <w:tcW w:w="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F69AD" w:fill="1F69AD"/>
            <w:vAlign w:val="center"/>
          </w:tcPr>
          <w:p w:rsidR="00CA69E9" w:rsidRDefault="00706F7D">
            <w:pPr>
              <w:spacing w:before="412" w:after="259" w:line="168" w:lineRule="exact"/>
              <w:ind w:left="72" w:right="396"/>
              <w:textAlignment w:val="baseline"/>
              <w:rPr>
                <w:rFonts w:ascii="Lucida Console" w:eastAsia="Lucida Console" w:hAnsi="Lucida Console"/>
                <w:color w:val="F6F86D"/>
                <w:spacing w:val="-50"/>
                <w:sz w:val="18"/>
                <w:lang w:val="cs-CZ"/>
              </w:rPr>
            </w:pPr>
            <w:r>
              <w:rPr>
                <w:rFonts w:ascii="Lucida Console" w:eastAsia="Lucida Console" w:hAnsi="Lucida Console"/>
                <w:color w:val="F6F86D"/>
                <w:spacing w:val="-50"/>
                <w:sz w:val="18"/>
                <w:lang w:val="cs-CZ"/>
              </w:rPr>
              <w:t>* *</w:t>
            </w:r>
          </w:p>
        </w:tc>
        <w:tc>
          <w:tcPr>
            <w:tcW w:w="4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47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z w:val="20"/>
                <w:lang w:val="cs-CZ"/>
              </w:rPr>
              <w:t>EVROPSKÁ UNIE</w:t>
            </w:r>
          </w:p>
          <w:p w:rsidR="00CA69E9" w:rsidRDefault="00706F7D">
            <w:pPr>
              <w:spacing w:before="3" w:after="153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4"/>
                <w:sz w:val="20"/>
                <w:lang w:val="cs-CZ"/>
              </w:rPr>
              <w:t>Evropské strukturální a investi</w:t>
            </w:r>
            <w:r>
              <w:rPr>
                <w:rFonts w:ascii="Arial" w:eastAsia="Arial" w:hAnsi="Arial"/>
                <w:color w:val="000000"/>
                <w:spacing w:val="-4"/>
                <w:sz w:val="20"/>
                <w:lang w:val="cs-CZ"/>
              </w:rPr>
              <w:t>ční fondy Operační program Výzkum, vývoj a vzdělávání</w:t>
            </w:r>
          </w:p>
        </w:tc>
      </w:tr>
    </w:tbl>
    <w:p w:rsidR="00CA69E9" w:rsidRDefault="00706F7D">
      <w:pPr>
        <w:spacing w:after="6"/>
        <w:ind w:left="476" w:right="460"/>
        <w:textAlignment w:val="baseline"/>
      </w:pPr>
      <w:r>
        <w:br w:type="column"/>
      </w:r>
      <w:r>
        <w:rPr>
          <w:noProof/>
          <w:lang w:val="cs-CZ" w:eastAsia="cs-CZ"/>
        </w:rPr>
        <w:drawing>
          <wp:inline distT="0" distB="0" distL="0" distR="0">
            <wp:extent cx="609600" cy="438785"/>
            <wp:effectExtent l="0" t="0" r="0" b="0"/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E9" w:rsidRDefault="00706F7D">
      <w:pPr>
        <w:spacing w:before="59" w:after="22" w:line="122" w:lineRule="exact"/>
        <w:ind w:left="144" w:hanging="144"/>
        <w:textAlignment w:val="baseline"/>
        <w:rPr>
          <w:rFonts w:ascii="Arial" w:eastAsia="Arial" w:hAnsi="Arial"/>
          <w:b/>
          <w:color w:val="000000"/>
          <w:sz w:val="12"/>
          <w:lang w:val="cs-CZ"/>
        </w:rPr>
      </w:pPr>
      <w:r>
        <w:rPr>
          <w:rFonts w:ascii="Arial" w:eastAsia="Arial" w:hAnsi="Arial"/>
          <w:b/>
          <w:color w:val="000000"/>
          <w:sz w:val="12"/>
          <w:lang w:val="cs-CZ"/>
        </w:rPr>
        <w:t>MINISTERSTVO ŠKOLSTVÍ MLADEŽE A TCLOVYCHDV</w:t>
      </w:r>
      <w:r>
        <w:rPr>
          <w:rFonts w:ascii="Verdana" w:eastAsia="Verdana" w:hAnsi="Verdana"/>
          <w:b/>
          <w:color w:val="000000"/>
          <w:sz w:val="12"/>
          <w:vertAlign w:val="superscript"/>
          <w:lang w:val="cs-CZ"/>
        </w:rPr>
        <w:t>,</w:t>
      </w:r>
    </w:p>
    <w:p w:rsidR="00CA69E9" w:rsidRDefault="00CA69E9">
      <w:pPr>
        <w:spacing w:before="59" w:after="22" w:line="122" w:lineRule="exact"/>
        <w:sectPr w:rsidR="00CA69E9">
          <w:pgSz w:w="11904" w:h="16824"/>
          <w:pgMar w:top="922" w:right="2266" w:bottom="756" w:left="1594" w:header="720" w:footer="720" w:gutter="0"/>
          <w:cols w:num="2" w:space="0" w:equalWidth="0">
            <w:col w:w="5697" w:space="451"/>
            <w:col w:w="1896" w:space="0"/>
          </w:cols>
        </w:sectPr>
      </w:pPr>
    </w:p>
    <w:p w:rsidR="00CA69E9" w:rsidRDefault="00706F7D">
      <w:pPr>
        <w:spacing w:before="679" w:line="309" w:lineRule="exact"/>
        <w:ind w:left="216" w:right="216"/>
        <w:jc w:val="both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pict>
          <v:shape id="_x0000_s1066" type="#_x0000_t202" style="position:absolute;left:0;text-align:left;margin-left:262.4pt;margin-top:783.6pt;width:28.4pt;height:9pt;z-index:-251678720;mso-wrap-distance-left:0;mso-wrap-distance-right:0;mso-position-horizontal-relative:page;mso-position-vertical-relative:page" filled="f" stroked="f">
            <v:textbox inset="0,0,0,0">
              <w:txbxContent>
                <w:p w:rsidR="00CA69E9" w:rsidRDefault="00706F7D">
                  <w:pPr>
                    <w:spacing w:line="16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73"/>
                      <w:sz w:val="12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73"/>
                      <w:sz w:val="12"/>
                      <w:lang w:val="cs-CZ"/>
                    </w:rPr>
                    <w:t>4/6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0"/>
          <w:lang w:val="cs-CZ"/>
        </w:rPr>
        <w:t>spektrum produktových iont</w:t>
      </w:r>
      <w:r>
        <w:rPr>
          <w:rFonts w:ascii="Arial" w:eastAsia="Arial" w:hAnsi="Arial"/>
          <w:color w:val="000000"/>
          <w:sz w:val="20"/>
          <w:lang w:val="cs-CZ"/>
        </w:rPr>
        <w:t>ů v celém rozsahu m/z bez jakékoli diskriminace. Produktové ionty přecházejí z kolizní cely do třetího kvadrupólu, který se chová jako LIT a všechny produktové ionty akumuluje. Po optimálním napinění pasti jsou všechny zachycené ionty skenovány na detektor</w:t>
      </w:r>
      <w:r>
        <w:rPr>
          <w:rFonts w:ascii="Arial" w:eastAsia="Arial" w:hAnsi="Arial"/>
          <w:color w:val="000000"/>
          <w:sz w:val="20"/>
          <w:lang w:val="cs-CZ"/>
        </w:rPr>
        <w:t>.</w:t>
      </w:r>
    </w:p>
    <w:p w:rsidR="00CA69E9" w:rsidRDefault="00706F7D">
      <w:pPr>
        <w:spacing w:before="199" w:line="309" w:lineRule="exact"/>
        <w:ind w:left="216" w:right="216"/>
        <w:jc w:val="both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>V režimu MS/MS/MS je prekurzor izolován na prvním kvadrupólu (Q1) a discociován v kolizní cele (Q2). Vznikle produktové ionty jsou zachyceny lineární iontovou pastí, v ní je izolován ion o zvoleném m/z a znovu fragmentová n.</w:t>
      </w:r>
    </w:p>
    <w:p w:rsidR="00CA69E9" w:rsidRDefault="00706F7D">
      <w:pPr>
        <w:spacing w:before="198" w:line="309" w:lineRule="exact"/>
        <w:ind w:left="216" w:right="216"/>
        <w:jc w:val="both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>Kombinace skenových mód</w:t>
      </w:r>
      <w:r>
        <w:rPr>
          <w:rFonts w:ascii="Arial" w:eastAsia="Arial" w:hAnsi="Arial"/>
          <w:color w:val="000000"/>
          <w:sz w:val="20"/>
          <w:lang w:val="cs-CZ"/>
        </w:rPr>
        <w:t>ů (sken MS, SIM, MRM, sken prekurzorů, sken neutrální ztráty, MS/MS) pomocí rozhodovacího algoritmu Information Dependent Acquisition (IDA), který definuje následující typ snímání dat podle výsledků měření v předchozím skenu.</w:t>
      </w:r>
    </w:p>
    <w:p w:rsidR="00CA69E9" w:rsidRDefault="00706F7D">
      <w:pPr>
        <w:spacing w:before="282" w:line="229" w:lineRule="exact"/>
        <w:ind w:left="216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 xml:space="preserve">Automatické zobrazení každého </w:t>
      </w:r>
      <w:r>
        <w:rPr>
          <w:rFonts w:ascii="Arial" w:eastAsia="Arial" w:hAnsi="Arial"/>
          <w:color w:val="000000"/>
          <w:sz w:val="20"/>
          <w:lang w:val="cs-CZ"/>
        </w:rPr>
        <w:t>experimentu z analýzy obsahující více experimentů (např. MS a CID/MS)</w:t>
      </w:r>
    </w:p>
    <w:p w:rsidR="00CA69E9" w:rsidRDefault="00706F7D">
      <w:pPr>
        <w:spacing w:before="200" w:line="309" w:lineRule="exact"/>
        <w:ind w:left="216" w:right="216"/>
        <w:jc w:val="both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 xml:space="preserve">Instrument Optimization Wizard </w:t>
      </w:r>
      <w:r>
        <w:rPr>
          <w:rFonts w:ascii="Arial" w:eastAsia="Arial" w:hAnsi="Arial"/>
          <w:color w:val="000000"/>
          <w:sz w:val="20"/>
          <w:lang w:val="cs-CZ"/>
        </w:rPr>
        <w:t>slouží k nastavení automatických testů přístroje, kontrole hmotové kalibrace a v případě potřeby k automatickému přeladění přístroje. Uživatel se může v rá</w:t>
      </w:r>
      <w:r>
        <w:rPr>
          <w:rFonts w:ascii="Arial" w:eastAsia="Arial" w:hAnsi="Arial"/>
          <w:color w:val="000000"/>
          <w:sz w:val="20"/>
          <w:lang w:val="cs-CZ"/>
        </w:rPr>
        <w:t>mci nastavení rozhodnout, zda automatické přeladění akceptuje. Vždy je možné se vrátit k předchozí kalibraci. Procedura vydává zprávu o stavu přístroje.</w:t>
      </w:r>
    </w:p>
    <w:p w:rsidR="00CA69E9" w:rsidRDefault="00706F7D">
      <w:pPr>
        <w:spacing w:before="197" w:line="309" w:lineRule="exact"/>
        <w:ind w:left="216" w:right="216"/>
        <w:jc w:val="both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 xml:space="preserve">Automatická optimalizace podmínek </w:t>
      </w:r>
      <w:r>
        <w:rPr>
          <w:rFonts w:ascii="Arial" w:eastAsia="Arial" w:hAnsi="Arial"/>
          <w:color w:val="000000"/>
          <w:sz w:val="20"/>
          <w:lang w:val="cs-CZ"/>
        </w:rPr>
        <w:t>měření pro jednotlivé analyty včetně směsi analytů s nepřekrývajícími</w:t>
      </w:r>
      <w:r>
        <w:rPr>
          <w:rFonts w:ascii="Arial" w:eastAsia="Arial" w:hAnsi="Arial"/>
          <w:color w:val="000000"/>
          <w:sz w:val="20"/>
          <w:lang w:val="cs-CZ"/>
        </w:rPr>
        <w:t xml:space="preserve"> se molekulovými hmotnostmi. Jsou optimalizovány parametry analytu (deklusterační potenciál, volba produktových iontů, kolizní energie apod.) a parametry zdroje (teplota turbo plynu, průtoky plynů, apod.). Výsledkem je hotová akviziční metoda, do které se </w:t>
      </w:r>
      <w:r>
        <w:rPr>
          <w:rFonts w:ascii="Arial" w:eastAsia="Arial" w:hAnsi="Arial"/>
          <w:color w:val="000000"/>
          <w:sz w:val="20"/>
          <w:lang w:val="cs-CZ"/>
        </w:rPr>
        <w:t>pouze přidají parametry pro chromatografii (možnost automatického sloučení metod).</w:t>
      </w:r>
    </w:p>
    <w:p w:rsidR="00CA69E9" w:rsidRDefault="00706F7D">
      <w:pPr>
        <w:spacing w:before="196" w:after="291" w:line="309" w:lineRule="exact"/>
        <w:ind w:left="216" w:right="216"/>
        <w:jc w:val="both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 xml:space="preserve">Scheduled MRM </w:t>
      </w:r>
      <w:r>
        <w:rPr>
          <w:rFonts w:ascii="Arial" w:eastAsia="Arial" w:hAnsi="Arial"/>
          <w:color w:val="000000"/>
          <w:sz w:val="20"/>
          <w:lang w:val="cs-CZ"/>
        </w:rPr>
        <w:t>optimalizuje využití času, který je k dispozici pro měřicí cyklus. K MRM přechodům je zadán očekávaný čas eluce píku a časové okno, které bere v úvahu šířku pí</w:t>
      </w:r>
      <w:r>
        <w:rPr>
          <w:rFonts w:ascii="Arial" w:eastAsia="Arial" w:hAnsi="Arial"/>
          <w:color w:val="000000"/>
          <w:sz w:val="20"/>
          <w:lang w:val="cs-CZ"/>
        </w:rPr>
        <w:t>ků a stabilitu retenčních časů. Software automaticky vypočte časový úsek, ve kterém jsou jednotlivé MRM přechody měřeny. Výsledkem je více datových bodů pro pokrytí chromatografického píku, čímž se zlepší reprodukovatelnost stanovení a meze detekce. Dalším</w:t>
      </w:r>
      <w:r>
        <w:rPr>
          <w:rFonts w:ascii="Arial" w:eastAsia="Arial" w:hAnsi="Arial"/>
          <w:color w:val="000000"/>
          <w:sz w:val="20"/>
          <w:lang w:val="cs-CZ"/>
        </w:rPr>
        <w:t xml:space="preserve"> důsledkem je možnost multikomponentních měření teoreticky bez omezení počtu MRM přechodů.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54"/>
        <w:gridCol w:w="910"/>
        <w:gridCol w:w="514"/>
        <w:gridCol w:w="269"/>
        <w:gridCol w:w="298"/>
        <w:gridCol w:w="365"/>
        <w:gridCol w:w="379"/>
        <w:gridCol w:w="403"/>
        <w:gridCol w:w="427"/>
        <w:gridCol w:w="850"/>
        <w:gridCol w:w="1225"/>
        <w:gridCol w:w="2268"/>
      </w:tblGrid>
      <w:tr w:rsidR="00CA69E9">
        <w:tblPrEx>
          <w:tblCellMar>
            <w:top w:w="0" w:type="dxa"/>
            <w:bottom w:w="0" w:type="dxa"/>
          </w:tblCellMar>
        </w:tblPrEx>
        <w:trPr>
          <w:gridAfter w:val="2"/>
          <w:wAfter w:w="3493" w:type="dxa"/>
          <w:trHeight w:hRule="exact" w:val="441"/>
        </w:trPr>
        <w:tc>
          <w:tcPr>
            <w:tcW w:w="3925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tabs>
                <w:tab w:val="left" w:pos="2520"/>
              </w:tabs>
              <w:spacing w:line="129" w:lineRule="exact"/>
              <w:ind w:left="223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MS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Ady4nced MS I</w:t>
            </w:r>
          </w:p>
          <w:p w:rsidR="00CA69E9" w:rsidRDefault="00706F7D">
            <w:pPr>
              <w:tabs>
                <w:tab w:val="left" w:pos="2448"/>
              </w:tabs>
              <w:spacing w:before="178" w:after="4" w:line="115" w:lineRule="exact"/>
              <w:ind w:left="2232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E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effen1</w:t>
            </w:r>
          </w:p>
        </w:tc>
        <w:tc>
          <w:tcPr>
            <w:tcW w:w="1872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69E9" w:rsidRDefault="00706F7D">
            <w:pPr>
              <w:spacing w:before="292" w:after="19" w:line="115" w:lineRule="exact"/>
              <w:ind w:right="46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Schod/Ad MRM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5" w:space="0" w:color="8D8D8D"/>
              <w:right w:val="none" w:sz="0" w:space="0" w:color="000000"/>
            </w:tcBorders>
            <w:vAlign w:val="bottom"/>
          </w:tcPr>
          <w:p w:rsidR="00CA69E9" w:rsidRDefault="00706F7D">
            <w:pPr>
              <w:spacing w:before="302" w:after="6" w:line="11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Ifft</w:t>
            </w:r>
            <w:r>
              <w:rPr>
                <w:rFonts w:ascii="Arial" w:eastAsia="Arial" w:hAnsi="Arial"/>
                <w:b/>
                <w:color w:val="000000"/>
                <w:sz w:val="10"/>
                <w:vertAlign w:val="superscript"/>
                <w:lang w:val="cs-CZ"/>
              </w:rPr>
              <w:t>4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3d 1d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After w:val="2"/>
          <w:wAfter w:w="3493" w:type="dxa"/>
          <w:trHeight w:hRule="exact" w:val="25"/>
        </w:trPr>
        <w:tc>
          <w:tcPr>
            <w:tcW w:w="3925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1872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850" w:type="dxa"/>
            <w:tcBorders>
              <w:top w:val="single" w:sz="5" w:space="0" w:color="8D8D8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202"/>
        </w:trPr>
        <w:tc>
          <w:tcPr>
            <w:tcW w:w="1478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tabs>
                <w:tab w:val="left" w:pos="576"/>
              </w:tabs>
              <w:spacing w:before="90" w:line="140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8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8"/>
                <w:sz w:val="10"/>
                <w:lang w:val="cs-CZ"/>
              </w:rPr>
              <w:t>Scanlype</w:t>
            </w:r>
            <w:r>
              <w:rPr>
                <w:rFonts w:ascii="Arial" w:eastAsia="Arial" w:hAnsi="Arial"/>
                <w:b/>
                <w:color w:val="000000"/>
                <w:spacing w:val="-8"/>
                <w:sz w:val="10"/>
                <w:lang w:val="cs-CZ"/>
              </w:rPr>
              <w:tab/>
            </w:r>
            <w:r>
              <w:rPr>
                <w:rFonts w:ascii="Arial" w:eastAsia="Arial" w:hAnsi="Arial"/>
                <w:b/>
                <w:color w:val="000000"/>
                <w:spacing w:val="-8"/>
                <w:sz w:val="12"/>
                <w:lang w:val="cs-CZ"/>
              </w:rPr>
              <w:t xml:space="preserve">I </w:t>
            </w:r>
            <w:r>
              <w:rPr>
                <w:rFonts w:ascii="Arial" w:eastAsia="Arial" w:hAnsi="Arial"/>
                <w:b/>
                <w:color w:val="000000"/>
                <w:spacing w:val="-8"/>
                <w:sz w:val="10"/>
                <w:lang w:val="cs-CZ"/>
              </w:rPr>
              <w:t>MRM [4R141</w:t>
            </w:r>
          </w:p>
          <w:p w:rsidR="00CA69E9" w:rsidRDefault="00706F7D">
            <w:pPr>
              <w:spacing w:before="346" w:line="108" w:lineRule="exact"/>
              <w:ind w:right="99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0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  <w:lang w:val="cs-CZ"/>
              </w:rPr>
              <w:t>PeklitY</w:t>
            </w:r>
          </w:p>
          <w:p w:rsidR="00CA69E9" w:rsidRDefault="00706F7D">
            <w:pPr>
              <w:spacing w:line="120" w:lineRule="exact"/>
              <w:ind w:right="25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0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  <w:lang w:val="cs-CZ"/>
              </w:rPr>
              <w:t>4</w:t>
            </w:r>
            <w:r>
              <w:rPr>
                <w:rFonts w:ascii="Arial" w:eastAsia="Arial" w:hAnsi="Arial"/>
                <w:b/>
                <w:color w:val="000000"/>
                <w:sz w:val="10"/>
                <w:vertAlign w:val="superscript"/>
                <w:lang w:val="cs-CZ"/>
              </w:rPr>
              <w:t>.</w:t>
            </w:r>
            <w:r>
              <w:rPr>
                <w:rFonts w:ascii="Verdana" w:eastAsia="Verdana" w:hAnsi="Verdana"/>
                <w:b/>
                <w:color w:val="000000"/>
                <w:sz w:val="10"/>
                <w:lang w:val="cs-CZ"/>
              </w:rPr>
              <w:t xml:space="preserve">; </w:t>
            </w:r>
            <w:r>
              <w:rPr>
                <w:rFonts w:eastAsia="Times New Roman"/>
                <w:color w:val="000000"/>
                <w:sz w:val="12"/>
                <w:lang w:val="cs-CZ"/>
              </w:rPr>
              <w:t>porLw</w:t>
            </w:r>
          </w:p>
          <w:p w:rsidR="00CA69E9" w:rsidRDefault="00706F7D">
            <w:pPr>
              <w:tabs>
                <w:tab w:val="left" w:pos="720"/>
              </w:tabs>
              <w:spacing w:before="41" w:after="17" w:line="121" w:lineRule="exact"/>
              <w:ind w:right="25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i/>
                <w:color w:val="000000"/>
                <w:sz w:val="10"/>
                <w:lang w:val="cs-CZ"/>
              </w:rPr>
              <w:t>'</w:t>
            </w:r>
            <w:r>
              <w:rPr>
                <w:rFonts w:ascii="Arial" w:eastAsia="Arial" w:hAnsi="Arial"/>
                <w:i/>
                <w:color w:val="000000"/>
                <w:sz w:val="10"/>
                <w:lang w:val="cs-CZ"/>
              </w:rPr>
              <w:tab/>
            </w:r>
            <w:r>
              <w:rPr>
                <w:rFonts w:ascii="Verdana" w:eastAsia="Verdana" w:hAnsi="Verdana"/>
                <w:b/>
                <w:i/>
                <w:color w:val="000000"/>
                <w:sz w:val="10"/>
                <w:lang w:val="cs-CZ"/>
              </w:rPr>
              <w:t>Nefli*Ve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744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2502" w:type="dxa"/>
            <w:gridSpan w:val="3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96"/>
        </w:trPr>
        <w:tc>
          <w:tcPr>
            <w:tcW w:w="1478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567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CA69E9" w:rsidRDefault="00CA69E9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tabs>
                <w:tab w:val="right" w:pos="3240"/>
              </w:tabs>
              <w:spacing w:before="51" w:line="140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01 klas* 103 Mata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 xml:space="preserve">CE </w:t>
            </w:r>
            <w:r>
              <w:rPr>
                <w:rFonts w:ascii="Arial" w:eastAsia="Arial" w:hAnsi="Arial"/>
                <w:b/>
                <w:i/>
                <w:color w:val="000000"/>
                <w:sz w:val="9"/>
                <w:lang w:val="cs-CZ"/>
              </w:rPr>
              <w:t>DAL</w:t>
            </w:r>
            <w:r>
              <w:rPr>
                <w:rFonts w:ascii="Arial" w:eastAsia="Arial" w:hAnsi="Arial"/>
                <w:b/>
                <w:color w:val="396364"/>
                <w:sz w:val="10"/>
                <w:lang w:val="cs-CZ"/>
              </w:rPr>
              <w:t xml:space="preserve"> A.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40"/>
        </w:trPr>
        <w:tc>
          <w:tcPr>
            <w:tcW w:w="1478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567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CA69E9" w:rsidRDefault="00CA69E9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after="9" w:line="138" w:lineRule="exac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5180 5760 5180 5180 520 6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after="9" w:line="138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414 2 445 3 6131 527 3 418 2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line="115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SVS/PSLOPASAN 303101 439</w:t>
            </w:r>
          </w:p>
          <w:p w:rsidR="00CA69E9" w:rsidRDefault="00706F7D">
            <w:pPr>
              <w:tabs>
                <w:tab w:val="left" w:pos="504"/>
                <w:tab w:val="left" w:pos="1944"/>
              </w:tabs>
              <w:spacing w:before="20" w:line="115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21 5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APOD 5V9-PSLOPASAH 3y3/9+4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439</w:t>
            </w:r>
          </w:p>
          <w:p w:rsidR="00CA69E9" w:rsidRDefault="00706F7D">
            <w:pPr>
              <w:tabs>
                <w:tab w:val="left" w:pos="504"/>
              </w:tabs>
              <w:spacing w:before="24" w:line="115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215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</w:r>
            <w:r>
              <w:rPr>
                <w:rFonts w:ascii="Arial" w:eastAsia="Arial" w:hAnsi="Arial"/>
                <w:b/>
                <w:i/>
                <w:color w:val="000000"/>
                <w:sz w:val="9"/>
                <w:lang w:val="cs-CZ"/>
              </w:rPr>
              <w:t xml:space="preserve">APCe 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SVSLPSLDPASAH 3ySigli 439</w:t>
            </w:r>
          </w:p>
          <w:p w:rsidR="00CA69E9" w:rsidRDefault="00706F7D">
            <w:pPr>
              <w:tabs>
                <w:tab w:val="left" w:pos="504"/>
              </w:tabs>
              <w:spacing w:before="26" w:line="115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21 5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.0013 5v5LPSLOPASAX 364 Vl 43 9</w:t>
            </w:r>
          </w:p>
          <w:p w:rsidR="00CA69E9" w:rsidRDefault="00706F7D">
            <w:pPr>
              <w:tabs>
                <w:tab w:val="left" w:pos="504"/>
              </w:tabs>
              <w:spacing w:before="22" w:after="9" w:line="115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10"/>
                <w:lang w:val="cs-CZ"/>
              </w:rPr>
              <w:t>215</w:t>
            </w:r>
            <w:r>
              <w:rPr>
                <w:rFonts w:ascii="Arial" w:eastAsia="Arial" w:hAnsi="Arial"/>
                <w:b/>
                <w:color w:val="000000"/>
                <w:spacing w:val="-6"/>
                <w:sz w:val="10"/>
                <w:lang w:val="cs-CZ"/>
              </w:rPr>
              <w:tab/>
              <w:t>A9013 SVSLPSLDPASAK 363 hrav 44 0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34"/>
        </w:trPr>
        <w:tc>
          <w:tcPr>
            <w:tcW w:w="1478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567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CA69E9" w:rsidRDefault="00CA69E9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line="105" w:lineRule="exact"/>
              <w:ind w:right="2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2</w:t>
            </w:r>
          </w:p>
        </w:tc>
        <w:tc>
          <w:tcPr>
            <w:tcW w:w="37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403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2502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39"/>
        </w:trPr>
        <w:tc>
          <w:tcPr>
            <w:tcW w:w="1478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567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CA69E9" w:rsidRDefault="00CA69E9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after="4" w:line="115" w:lineRule="exact"/>
              <w:ind w:right="2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3</w:t>
            </w:r>
          </w:p>
        </w:tc>
        <w:tc>
          <w:tcPr>
            <w:tcW w:w="37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403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2502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73"/>
        </w:trPr>
        <w:tc>
          <w:tcPr>
            <w:tcW w:w="1478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17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567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17" w:space="0" w:color="000000"/>
              <w:right w:val="single" w:sz="5" w:space="0" w:color="000000"/>
            </w:tcBorders>
          </w:tcPr>
          <w:p w:rsidR="00CA69E9" w:rsidRDefault="00CA69E9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7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403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2502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CA69E9"/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15"/>
        </w:trPr>
        <w:tc>
          <w:tcPr>
            <w:tcW w:w="1478" w:type="dxa"/>
            <w:gridSpan w:val="3"/>
            <w:tcBorders>
              <w:top w:val="single" w:sz="17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5CFC4" w:fill="F5CFC4"/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567" w:type="dxa"/>
            <w:gridSpan w:val="2"/>
            <w:tcBorders>
              <w:top w:val="single" w:sz="17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5CFC4" w:fill="F5CFC4"/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65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line="114" w:lineRule="exact"/>
              <w:ind w:right="240"/>
              <w:jc w:val="right"/>
              <w:textAlignment w:val="baseline"/>
              <w:rPr>
                <w:rFonts w:ascii="Arial" w:eastAsia="Arial" w:hAnsi="Arial"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color w:val="000000"/>
                <w:sz w:val="10"/>
                <w:lang w:val="cs-CZ"/>
              </w:rPr>
              <w:t>s</w:t>
            </w:r>
          </w:p>
        </w:tc>
        <w:tc>
          <w:tcPr>
            <w:tcW w:w="379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40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2502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30"/>
        </w:trPr>
        <w:tc>
          <w:tcPr>
            <w:tcW w:w="1478" w:type="dxa"/>
            <w:gridSpan w:val="3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before="33" w:line="96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14R14 delecbon witclow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A69E9" w:rsidRDefault="00706F7D">
            <w:pPr>
              <w:spacing w:before="62" w:line="67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Dbc1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line="115" w:lineRule="exact"/>
              <w:ind w:right="24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6</w:t>
            </w:r>
          </w:p>
        </w:tc>
        <w:tc>
          <w:tcPr>
            <w:tcW w:w="37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15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520 6</w:t>
            </w: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after="2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1193</w:t>
            </w:r>
          </w:p>
        </w:tc>
        <w:tc>
          <w:tcPr>
            <w:tcW w:w="25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tabs>
                <w:tab w:val="left" w:pos="504"/>
              </w:tabs>
              <w:spacing w:after="1" w:line="115" w:lineRule="exact"/>
              <w:ind w:right="260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10"/>
                <w:lang w:val="cs-CZ"/>
              </w:rPr>
              <w:t>21 5</w:t>
            </w:r>
            <w:r>
              <w:rPr>
                <w:rFonts w:ascii="Arial" w:eastAsia="Arial" w:hAnsi="Arial"/>
                <w:b/>
                <w:color w:val="000000"/>
                <w:spacing w:val="-6"/>
                <w:sz w:val="10"/>
                <w:lang w:val="cs-CZ"/>
              </w:rPr>
              <w:tab/>
              <w:t xml:space="preserve">AP0f3 SVSLPSLDPASAN 3y3 </w:t>
            </w:r>
            <w:r>
              <w:rPr>
                <w:rFonts w:ascii="Arial" w:eastAsia="Arial" w:hAnsi="Arial"/>
                <w:b/>
                <w:i/>
                <w:color w:val="000000"/>
                <w:spacing w:val="-6"/>
                <w:sz w:val="9"/>
                <w:lang w:val="cs-CZ"/>
              </w:rPr>
              <w:t xml:space="preserve">?vrby </w:t>
            </w:r>
            <w:r>
              <w:rPr>
                <w:rFonts w:ascii="Arial" w:eastAsia="Arial" w:hAnsi="Arial"/>
                <w:b/>
                <w:color w:val="000000"/>
                <w:spacing w:val="-6"/>
                <w:sz w:val="10"/>
                <w:lang w:val="cs-CZ"/>
              </w:rPr>
              <w:t>410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29"/>
        </w:trPr>
        <w:tc>
          <w:tcPr>
            <w:tcW w:w="1478" w:type="dxa"/>
            <w:gridSpan w:val="3"/>
            <w:tcBorders>
              <w:top w:val="none" w:sz="0" w:space="0" w:color="000000"/>
              <w:left w:val="none" w:sz="0" w:space="0" w:color="000000"/>
              <w:bottom w:val="single" w:sz="17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567" w:type="dxa"/>
            <w:gridSpan w:val="2"/>
            <w:tcBorders>
              <w:top w:val="none" w:sz="0" w:space="0" w:color="000000"/>
              <w:left w:val="none" w:sz="0" w:space="0" w:color="000000"/>
              <w:bottom w:val="single" w:sz="17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7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05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520 6</w:t>
            </w: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6171</w:t>
            </w:r>
          </w:p>
        </w:tc>
        <w:tc>
          <w:tcPr>
            <w:tcW w:w="25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tabs>
                <w:tab w:val="left" w:pos="504"/>
              </w:tabs>
              <w:spacing w:line="106" w:lineRule="exact"/>
              <w:ind w:right="260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0"/>
                <w:lang w:val="cs-CZ"/>
              </w:rPr>
              <w:t>21 S</w:t>
            </w:r>
            <w:r>
              <w:rPr>
                <w:rFonts w:ascii="Arial" w:eastAsia="Arial" w:hAnsi="Arial"/>
                <w:b/>
                <w:color w:val="000000"/>
                <w:spacing w:val="-4"/>
                <w:sz w:val="10"/>
                <w:lang w:val="cs-CZ"/>
              </w:rPr>
              <w:tab/>
              <w:t>APOB SVS1,51.1)PASAX 3y5 hey. 410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49"/>
        </w:trPr>
        <w:tc>
          <w:tcPr>
            <w:tcW w:w="1478" w:type="dxa"/>
            <w:gridSpan w:val="3"/>
            <w:tcBorders>
              <w:top w:val="single" w:sz="1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567" w:type="dxa"/>
            <w:gridSpan w:val="2"/>
            <w:tcBorders>
              <w:top w:val="single" w:sz="17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65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after="3" w:line="118" w:lineRule="exact"/>
              <w:ind w:right="240"/>
              <w:jc w:val="right"/>
              <w:textAlignment w:val="baseline"/>
              <w:rPr>
                <w:rFonts w:ascii="Verdana" w:eastAsia="Verdana" w:hAnsi="Verdana"/>
                <w:color w:val="000000"/>
                <w:sz w:val="10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0"/>
                <w:lang w:val="cs-CZ"/>
              </w:rPr>
              <w:t>8</w:t>
            </w:r>
          </w:p>
        </w:tc>
        <w:tc>
          <w:tcPr>
            <w:tcW w:w="37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before="39" w:line="105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520 6</w:t>
            </w: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before="34" w:line="11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631 3</w:t>
            </w:r>
          </w:p>
        </w:tc>
        <w:tc>
          <w:tcPr>
            <w:tcW w:w="25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tabs>
                <w:tab w:val="left" w:pos="504"/>
              </w:tabs>
              <w:spacing w:before="33" w:line="111" w:lineRule="exact"/>
              <w:ind w:right="260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10"/>
                <w:lang w:val="cs-CZ"/>
              </w:rPr>
              <w:t>21 5</w:t>
            </w:r>
            <w:r>
              <w:rPr>
                <w:rFonts w:ascii="Arial" w:eastAsia="Arial" w:hAnsi="Arial"/>
                <w:b/>
                <w:color w:val="000000"/>
                <w:spacing w:val="-5"/>
                <w:sz w:val="10"/>
                <w:lang w:val="cs-CZ"/>
              </w:rPr>
              <w:tab/>
              <w:t xml:space="preserve">APOD SVSLPSLOPASAIL304 heav </w:t>
            </w:r>
            <w:r>
              <w:rPr>
                <w:rFonts w:ascii="Arial" w:eastAsia="Arial" w:hAnsi="Arial"/>
                <w:b/>
                <w:i/>
                <w:color w:val="000000"/>
                <w:spacing w:val="-5"/>
                <w:sz w:val="9"/>
                <w:lang w:val="cs-CZ"/>
              </w:rPr>
              <w:t>11</w:t>
            </w:r>
            <w:r>
              <w:rPr>
                <w:rFonts w:ascii="Arial" w:eastAsia="Arial" w:hAnsi="Arial"/>
                <w:b/>
                <w:color w:val="000000"/>
                <w:spacing w:val="-5"/>
                <w:sz w:val="10"/>
                <w:lang w:val="cs-CZ"/>
              </w:rPr>
              <w:t>0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35"/>
        </w:trPr>
        <w:tc>
          <w:tcPr>
            <w:tcW w:w="147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5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line="100" w:lineRule="exact"/>
              <w:ind w:right="24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9</w:t>
            </w:r>
          </w:p>
        </w:tc>
        <w:tc>
          <w:tcPr>
            <w:tcW w:w="37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00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666 8</w:t>
            </w: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589 3</w:t>
            </w:r>
          </w:p>
        </w:tc>
        <w:tc>
          <w:tcPr>
            <w:tcW w:w="25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tabs>
                <w:tab w:val="left" w:pos="504"/>
                <w:tab w:val="left" w:pos="2016"/>
              </w:tabs>
              <w:spacing w:line="105" w:lineRule="exact"/>
              <w:ind w:right="260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0"/>
                <w:lang w:val="cs-CZ"/>
              </w:rPr>
              <w:t>15 9</w:t>
            </w:r>
            <w:r>
              <w:rPr>
                <w:rFonts w:ascii="Arial" w:eastAsia="Arial" w:hAnsi="Arial"/>
                <w:b/>
                <w:color w:val="000000"/>
                <w:spacing w:val="-4"/>
                <w:sz w:val="10"/>
                <w:lang w:val="cs-CZ"/>
              </w:rPr>
              <w:tab/>
              <w:t>AP.X1 EFONTLSOK 204 bil</w:t>
            </w:r>
            <w:r>
              <w:rPr>
                <w:rFonts w:ascii="Arial" w:eastAsia="Arial" w:hAnsi="Arial"/>
                <w:b/>
                <w:color w:val="000000"/>
                <w:spacing w:val="-4"/>
                <w:sz w:val="10"/>
                <w:lang w:val="cs-CZ"/>
              </w:rPr>
              <w:tab/>
              <w:t>51 3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39"/>
        </w:trPr>
        <w:tc>
          <w:tcPr>
            <w:tcW w:w="147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5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line="112" w:lineRule="exact"/>
              <w:ind w:right="24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10</w:t>
            </w:r>
          </w:p>
        </w:tc>
        <w:tc>
          <w:tcPr>
            <w:tcW w:w="37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10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666 8</w:t>
            </w: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1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531 3</w:t>
            </w:r>
          </w:p>
        </w:tc>
        <w:tc>
          <w:tcPr>
            <w:tcW w:w="25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tabs>
                <w:tab w:val="left" w:pos="504"/>
                <w:tab w:val="left" w:pos="2016"/>
              </w:tabs>
              <w:spacing w:line="110" w:lineRule="exact"/>
              <w:ind w:right="26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759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APOC1 EFONTLEDN 2y3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S13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134"/>
        </w:trPr>
        <w:tc>
          <w:tcPr>
            <w:tcW w:w="1478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F5CFC4" w:fill="F5CFC4"/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  <w:shd w:val="clear" w:color="F5CFC4" w:fill="F5CFC4"/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7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00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666 8</w:t>
            </w: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line="10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1712</w:t>
            </w:r>
          </w:p>
        </w:tc>
        <w:tc>
          <w:tcPr>
            <w:tcW w:w="25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tabs>
                <w:tab w:val="left" w:pos="504"/>
                <w:tab w:val="left" w:pos="2016"/>
              </w:tabs>
              <w:spacing w:line="100" w:lineRule="exact"/>
              <w:ind w:right="26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1513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APOC1 EFONT1.5011 2b3 hsit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SI 3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87"/>
        </w:trPr>
        <w:tc>
          <w:tcPr>
            <w:tcW w:w="1478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5CFC4" w:fill="F5CFC4"/>
          </w:tcPr>
          <w:p w:rsidR="00CA69E9" w:rsidRDefault="00CA69E9"/>
        </w:tc>
        <w:tc>
          <w:tcPr>
            <w:tcW w:w="567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5CFC4" w:fill="F5CFC4"/>
          </w:tcPr>
          <w:p w:rsidR="00CA69E9" w:rsidRDefault="00CA69E9"/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A69E9" w:rsidRDefault="00706F7D">
            <w:pPr>
              <w:spacing w:after="213" w:line="78" w:lineRule="exact"/>
              <w:ind w:right="24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7"/>
                <w:lang w:val="cs-CZ"/>
              </w:rPr>
              <w:t>41</w:t>
            </w:r>
          </w:p>
        </w:tc>
        <w:tc>
          <w:tcPr>
            <w:tcW w:w="379" w:type="dxa"/>
            <w:vMerge w:val="restart"/>
            <w:tcBorders>
              <w:top w:val="non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after="213" w:line="78" w:lineRule="exact"/>
              <w:ind w:right="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7"/>
                <w:lang w:val="cs-CZ"/>
              </w:rPr>
              <w:t>005 O</w:t>
            </w:r>
          </w:p>
        </w:tc>
        <w:tc>
          <w:tcPr>
            <w:tcW w:w="40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after="207" w:line="96" w:lineRule="exact"/>
              <w:jc w:val="center"/>
              <w:textAlignment w:val="baseline"/>
              <w:rPr>
                <w:rFonts w:ascii="Arial" w:eastAsia="Arial" w:hAnsi="Arial"/>
                <w:b/>
                <w:i/>
                <w:color w:val="000000"/>
                <w:sz w:val="6"/>
                <w:lang w:val="cs-CZ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6"/>
                <w:lang w:val="cs-CZ"/>
              </w:rPr>
              <w:t xml:space="preserve">CAA </w:t>
            </w:r>
            <w:r>
              <w:rPr>
                <w:rFonts w:ascii="Verdana" w:eastAsia="Verdana" w:hAnsi="Verdana"/>
                <w:b/>
                <w:i/>
                <w:color w:val="000000"/>
                <w:sz w:val="10"/>
                <w:lang w:val="cs-CZ"/>
              </w:rPr>
              <w:t>A</w:t>
            </w:r>
          </w:p>
        </w:tc>
        <w:tc>
          <w:tcPr>
            <w:tcW w:w="2502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tabs>
                <w:tab w:val="left" w:pos="504"/>
                <w:tab w:val="left" w:pos="2016"/>
              </w:tabs>
              <w:spacing w:line="96" w:lineRule="exact"/>
              <w:ind w:right="35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0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  <w:lang w:val="cs-CZ"/>
              </w:rPr>
              <w:t>.14 O</w:t>
            </w:r>
            <w:r>
              <w:rPr>
                <w:rFonts w:ascii="Verdana" w:eastAsia="Verdana" w:hAnsi="Verdana"/>
                <w:b/>
                <w:color w:val="000000"/>
                <w:sz w:val="10"/>
                <w:lang w:val="cs-CZ"/>
              </w:rPr>
              <w:tab/>
              <w:t xml:space="preserve">00,,, cenu. crd, </w:t>
            </w:r>
            <w:r>
              <w:rPr>
                <w:rFonts w:ascii="Verdana" w:eastAsia="Verdana" w:hAnsi="Verdana"/>
                <w:b/>
                <w:i/>
                <w:color w:val="000000"/>
                <w:sz w:val="10"/>
                <w:lang w:val="cs-CZ"/>
              </w:rPr>
              <w:t>',A L,.</w:t>
            </w:r>
            <w:r>
              <w:rPr>
                <w:rFonts w:ascii="Verdana" w:eastAsia="Verdana" w:hAnsi="Verdana"/>
                <w:b/>
                <w:i/>
                <w:color w:val="000000"/>
                <w:sz w:val="10"/>
                <w:lang w:val="cs-CZ"/>
              </w:rPr>
              <w:tab/>
            </w:r>
            <w:r>
              <w:rPr>
                <w:rFonts w:ascii="Arial" w:eastAsia="Arial" w:hAnsi="Arial"/>
                <w:b/>
                <w:i/>
                <w:color w:val="000000"/>
                <w:sz w:val="6"/>
                <w:lang w:val="cs-CZ"/>
              </w:rPr>
              <w:t>el</w:t>
            </w:r>
          </w:p>
          <w:p w:rsidR="00CA69E9" w:rsidRDefault="00706F7D">
            <w:pPr>
              <w:spacing w:before="44" w:after="48" w:line="115" w:lineRule="exact"/>
              <w:ind w:right="1790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2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2"/>
                <w:sz w:val="10"/>
                <w:lang w:val="cs-CZ"/>
              </w:rPr>
              <w:t>Period S(4nmary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78" w:type="dxa"/>
          <w:wAfter w:w="2268" w:type="dxa"/>
          <w:trHeight w:hRule="exact" w:val="244"/>
        </w:trPr>
        <w:tc>
          <w:tcPr>
            <w:tcW w:w="1478" w:type="dxa"/>
            <w:gridSpan w:val="3"/>
            <w:tcBorders>
              <w:top w:val="single" w:sz="5" w:space="0" w:color="000000"/>
              <w:left w:val="none" w:sz="0" w:space="0" w:color="000000"/>
              <w:bottom w:val="single" w:sz="17" w:space="0" w:color="000000"/>
              <w:right w:val="none" w:sz="0" w:space="0" w:color="000000"/>
            </w:tcBorders>
          </w:tcPr>
          <w:p w:rsidR="00CA69E9" w:rsidRDefault="00706F7D">
            <w:pPr>
              <w:spacing w:after="148" w:line="86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i Age1 Sun hne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none" w:sz="0" w:space="0" w:color="000000"/>
              <w:bottom w:val="single" w:sz="17" w:space="0" w:color="000000"/>
              <w:right w:val="single" w:sz="5" w:space="0" w:color="000000"/>
            </w:tcBorders>
          </w:tcPr>
          <w:p w:rsidR="00CA69E9" w:rsidRDefault="00706F7D">
            <w:pPr>
              <w:spacing w:after="90" w:line="115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Dec]</w:t>
            </w:r>
          </w:p>
        </w:tc>
        <w:tc>
          <w:tcPr>
            <w:tcW w:w="365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/>
        </w:tc>
        <w:tc>
          <w:tcPr>
            <w:tcW w:w="379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40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2502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2"/>
          <w:wBefore w:w="2232" w:type="dxa"/>
          <w:trHeight w:hRule="exact" w:val="197"/>
        </w:trPr>
        <w:tc>
          <w:tcPr>
            <w:tcW w:w="910" w:type="dxa"/>
            <w:tcBorders>
              <w:top w:val="none" w:sz="0" w:space="0" w:color="000000"/>
              <w:left w:val="none" w:sz="0" w:space="0" w:color="000000"/>
              <w:bottom w:val="single" w:sz="5" w:space="0" w:color="A2A2A2"/>
              <w:right w:val="none" w:sz="0" w:space="0" w:color="000000"/>
            </w:tcBorders>
            <w:vAlign w:val="center"/>
          </w:tcPr>
          <w:p w:rsidR="00CA69E9" w:rsidRDefault="00706F7D">
            <w:pPr>
              <w:spacing w:before="53" w:after="24"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Edoi PDandeis</w:t>
            </w:r>
          </w:p>
        </w:tc>
        <w:tc>
          <w:tcPr>
            <w:tcW w:w="6998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tabs>
                <w:tab w:val="left" w:pos="2232"/>
                <w:tab w:val="left" w:pos="2664"/>
              </w:tabs>
              <w:spacing w:line="192" w:lineRule="exact"/>
              <w:ind w:right="29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DumbonOCP</w:t>
            </w:r>
            <w:r>
              <w:rPr>
                <w:rFonts w:ascii="Arial" w:eastAsia="Arial" w:hAnsi="Arial"/>
                <w:b/>
                <w:color w:val="000000"/>
                <w:sz w:val="10"/>
                <w:vertAlign w:val="superscript"/>
                <w:lang w:val="cs-CZ"/>
              </w:rPr>
              <w:t>3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Dm)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 xml:space="preserve">Delay Trne </w:t>
            </w:r>
            <w:r>
              <w:rPr>
                <w:rFonts w:ascii="Verdana" w:eastAsia="Verdana" w:hAnsi="Verdana"/>
                <w:color w:val="000000"/>
                <w:sz w:val="10"/>
                <w:lang w:val="cs-CZ"/>
              </w:rPr>
              <w:t>I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Vi</w:t>
            </w:r>
            <w:r>
              <w:rPr>
                <w:rFonts w:ascii="Verdana" w:eastAsia="Verdana" w:hAnsi="Verdana"/>
                <w:b/>
                <w:color w:val="000000"/>
                <w:sz w:val="10"/>
                <w:vertAlign w:val="subscript"/>
                <w:lang w:val="cs-CZ"/>
              </w:rPr>
              <w:t>s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,</w:t>
            </w:r>
            <w:r>
              <w:rPr>
                <w:rFonts w:ascii="Verdana" w:eastAsia="Verdana" w:hAnsi="Verdana"/>
                <w:b/>
                <w:color w:val="000000"/>
                <w:sz w:val="10"/>
                <w:vertAlign w:val="subscript"/>
                <w:lang w:val="cs-CZ"/>
              </w:rPr>
              <w:t>c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1</w:t>
            </w:r>
          </w:p>
          <w:p w:rsidR="00CA69E9" w:rsidRDefault="00706F7D">
            <w:pPr>
              <w:tabs>
                <w:tab w:val="left" w:pos="2664"/>
              </w:tabs>
              <w:spacing w:before="52" w:after="14" w:line="183" w:lineRule="exact"/>
              <w:ind w:right="29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 xml:space="preserve">Cycits </w:t>
            </w:r>
            <w:r>
              <w:rPr>
                <w:rFonts w:ascii="Arial" w:eastAsia="Arial" w:hAnsi="Arial"/>
                <w:b/>
                <w:color w:val="000000"/>
                <w:sz w:val="10"/>
                <w:vertAlign w:val="superscript"/>
                <w:lang w:val="cs-CZ"/>
              </w:rPr>
              <w:t>31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10"/>
                <w:vertAlign w:val="superscript"/>
                <w:lang w:val="cs-CZ"/>
              </w:rPr>
              <w:t>0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1</w:t>
            </w:r>
            <w:r>
              <w:rPr>
                <w:rFonts w:ascii="Verdana" w:eastAsia="Verdana" w:hAnsi="Verdana"/>
                <w:b/>
                <w:color w:val="000000"/>
                <w:sz w:val="10"/>
                <w:vertAlign w:val="subscript"/>
                <w:lang w:val="cs-CZ"/>
              </w:rPr>
              <w:t>..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..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ab/>
              <w:t>Cyck03</w:t>
            </w:r>
            <w:r>
              <w:rPr>
                <w:rFonts w:ascii="Arial" w:eastAsia="Arial" w:hAnsi="Arial"/>
                <w:b/>
                <w:color w:val="000000"/>
                <w:sz w:val="10"/>
                <w:lang w:val="cs-CZ"/>
              </w:rPr>
              <w:t>Č113 IsecI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gridBefore w:val="2"/>
          <w:wBefore w:w="2232" w:type="dxa"/>
          <w:trHeight w:hRule="exact" w:val="259"/>
        </w:trPr>
        <w:tc>
          <w:tcPr>
            <w:tcW w:w="910" w:type="dxa"/>
            <w:tcBorders>
              <w:top w:val="single" w:sz="5" w:space="0" w:color="A2A2A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6998" w:type="dxa"/>
            <w:gridSpan w:val="10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</w:tr>
    </w:tbl>
    <w:p w:rsidR="00CA69E9" w:rsidRDefault="00CA69E9">
      <w:pPr>
        <w:sectPr w:rsidR="00CA69E9">
          <w:type w:val="continuous"/>
          <w:pgSz w:w="11904" w:h="16824"/>
          <w:pgMar w:top="922" w:right="1235" w:bottom="756" w:left="52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4656"/>
        <w:gridCol w:w="2953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53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6" w:after="16"/>
              <w:ind w:left="1043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44880" cy="633730"/>
                  <wp:effectExtent l="0" t="0" r="0" b="0"/>
                  <wp:docPr id="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st1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48" w:line="231" w:lineRule="exact"/>
              <w:ind w:left="144"/>
              <w:textAlignment w:val="baseline"/>
              <w:rPr>
                <w:rFonts w:ascii="Tahoma" w:eastAsia="Tahoma" w:hAnsi="Tahoma"/>
                <w:color w:val="0D0D0D"/>
                <w:sz w:val="19"/>
                <w:lang w:val="cs-CZ"/>
              </w:rPr>
            </w:pPr>
            <w:r>
              <w:rPr>
                <w:rFonts w:ascii="Tahoma" w:eastAsia="Tahoma" w:hAnsi="Tahoma"/>
                <w:color w:val="0D0D0D"/>
                <w:sz w:val="19"/>
                <w:lang w:val="cs-CZ"/>
              </w:rPr>
              <w:t>EVROPSKÁ UNIE</w:t>
            </w:r>
          </w:p>
          <w:p w:rsidR="00CA69E9" w:rsidRDefault="00706F7D">
            <w:pPr>
              <w:spacing w:before="4" w:after="163" w:line="239" w:lineRule="exact"/>
              <w:ind w:left="216" w:right="432"/>
              <w:textAlignment w:val="baseline"/>
              <w:rPr>
                <w:rFonts w:ascii="Tahoma" w:eastAsia="Tahoma" w:hAnsi="Tahoma"/>
                <w:color w:val="0D0D0D"/>
                <w:sz w:val="19"/>
                <w:lang w:val="cs-CZ"/>
              </w:rPr>
            </w:pPr>
            <w:r>
              <w:rPr>
                <w:rFonts w:ascii="Tahoma" w:eastAsia="Tahoma" w:hAnsi="Tahoma"/>
                <w:color w:val="0D0D0D"/>
                <w:sz w:val="19"/>
                <w:lang w:val="cs-CZ"/>
              </w:rPr>
              <w:t>Evropské strukturální a investiční fondy Operační program Výzkum, vývoj a vzdělávání</w:t>
            </w:r>
          </w:p>
        </w:tc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6"/>
              <w:ind w:left="460" w:right="1062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12775" cy="420370"/>
                  <wp:effectExtent l="0" t="0" r="0" b="0"/>
                  <wp:docPr id="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st1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53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465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line="174" w:lineRule="exact"/>
              <w:ind w:right="1067"/>
              <w:jc w:val="right"/>
              <w:textAlignment w:val="baseline"/>
              <w:rPr>
                <w:rFonts w:ascii="Tahoma" w:eastAsia="Tahoma" w:hAnsi="Tahoma"/>
                <w:color w:val="0D0D0D"/>
                <w:sz w:val="15"/>
                <w:lang w:val="cs-CZ"/>
              </w:rPr>
            </w:pPr>
            <w:r>
              <w:rPr>
                <w:rFonts w:ascii="Tahoma" w:eastAsia="Tahoma" w:hAnsi="Tahoma"/>
                <w:color w:val="0D0D0D"/>
                <w:sz w:val="15"/>
                <w:lang w:val="cs-CZ"/>
              </w:rPr>
              <w:t>MINISTERSTVO ŠKOLSTVÍ</w:t>
            </w:r>
          </w:p>
          <w:p w:rsidR="00CA69E9" w:rsidRDefault="00706F7D">
            <w:pPr>
              <w:spacing w:after="28" w:line="120" w:lineRule="exact"/>
              <w:ind w:right="1157"/>
              <w:jc w:val="right"/>
              <w:textAlignment w:val="baseline"/>
              <w:rPr>
                <w:rFonts w:ascii="Tahoma" w:eastAsia="Tahoma" w:hAnsi="Tahoma"/>
                <w:color w:val="0D0D0D"/>
                <w:sz w:val="10"/>
                <w:lang w:val="cs-CZ"/>
              </w:rPr>
            </w:pPr>
            <w:r>
              <w:rPr>
                <w:rFonts w:ascii="Tahoma" w:eastAsia="Tahoma" w:hAnsi="Tahoma"/>
                <w:color w:val="0D0D0D"/>
                <w:sz w:val="10"/>
                <w:lang w:val="cs-CZ"/>
              </w:rPr>
              <w:t>ML ADE2C A TÉLOVVCII0 Vy</w:t>
            </w:r>
          </w:p>
        </w:tc>
      </w:tr>
    </w:tbl>
    <w:p w:rsidR="00CA69E9" w:rsidRDefault="00CA69E9">
      <w:pPr>
        <w:spacing w:after="736" w:line="20" w:lineRule="exact"/>
      </w:pPr>
    </w:p>
    <w:p w:rsidR="00CA69E9" w:rsidRDefault="00706F7D">
      <w:pPr>
        <w:spacing w:after="298" w:line="236" w:lineRule="exact"/>
        <w:jc w:val="center"/>
        <w:textAlignment w:val="baseline"/>
        <w:rPr>
          <w:rFonts w:ascii="Tahoma" w:eastAsia="Tahoma" w:hAnsi="Tahoma"/>
          <w:color w:val="0D0D0D"/>
          <w:spacing w:val="7"/>
          <w:sz w:val="19"/>
          <w:lang w:val="cs-CZ"/>
        </w:rPr>
      </w:pPr>
      <w:r>
        <w:rPr>
          <w:rFonts w:ascii="Tahoma" w:eastAsia="Tahoma" w:hAnsi="Tahoma"/>
          <w:color w:val="0D0D0D"/>
          <w:spacing w:val="7"/>
          <w:sz w:val="19"/>
          <w:lang w:val="cs-CZ"/>
        </w:rPr>
        <w:t>Jednoduché nastavení parametr</w:t>
      </w:r>
      <w:r>
        <w:rPr>
          <w:rFonts w:ascii="Tahoma" w:eastAsia="Tahoma" w:hAnsi="Tahoma"/>
          <w:color w:val="0D0D0D"/>
          <w:spacing w:val="7"/>
          <w:sz w:val="19"/>
          <w:lang w:val="cs-CZ"/>
        </w:rPr>
        <w:t>ů pro Scheduled MRM včetně pojmenování MRM přechodů</w:t>
      </w:r>
    </w:p>
    <w:p w:rsidR="00CA69E9" w:rsidRDefault="00CA69E9">
      <w:pPr>
        <w:spacing w:after="298" w:line="236" w:lineRule="exact"/>
        <w:sectPr w:rsidR="00CA69E9">
          <w:pgSz w:w="11904" w:h="16824"/>
          <w:pgMar w:top="920" w:right="1247" w:bottom="758" w:left="517" w:header="720" w:footer="720" w:gutter="0"/>
          <w:cols w:space="708"/>
        </w:sectPr>
      </w:pPr>
    </w:p>
    <w:p w:rsidR="00CA69E9" w:rsidRDefault="00706F7D">
      <w:pPr>
        <w:spacing w:before="1316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65" type="#_x0000_t202" style="position:absolute;margin-left:112.45pt;margin-top:0;width:283.5pt;height:66.75pt;z-index:-251677696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1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9"/>
                    <w:gridCol w:w="1551"/>
                    <w:gridCol w:w="2021"/>
                  </w:tblGrid>
                  <w:tr w:rsidR="00CA69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</w:trPr>
                    <w:tc>
                      <w:tcPr>
                        <w:tcW w:w="2079" w:type="dxa"/>
                        <w:tcBorders>
                          <w:top w:val="none" w:sz="0" w:space="0" w:color="000000"/>
                          <w:left w:val="single" w:sz="7" w:space="0" w:color="525252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69E9" w:rsidRDefault="00CA69E9"/>
                    </w:tc>
                    <w:tc>
                      <w:tcPr>
                        <w:tcW w:w="155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69E9" w:rsidRDefault="00CA69E9"/>
                    </w:tc>
                    <w:tc>
                      <w:tcPr>
                        <w:tcW w:w="20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69E9" w:rsidRDefault="00CA69E9"/>
                    </w:tc>
                  </w:tr>
                  <w:tr w:rsidR="00CA69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46"/>
                    </w:trPr>
                    <w:tc>
                      <w:tcPr>
                        <w:tcW w:w="2079" w:type="dxa"/>
                        <w:vMerge w:val="restart"/>
                        <w:tcBorders>
                          <w:top w:val="none" w:sz="0" w:space="0" w:color="000000"/>
                          <w:left w:val="single" w:sz="7" w:space="0" w:color="525252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CA69E9" w:rsidRDefault="00706F7D">
                        <w:pPr>
                          <w:ind w:left="11" w:right="201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938530" cy="231140"/>
                              <wp:effectExtent l="0" t="0" r="0" b="0"/>
                              <wp:docPr id="4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test1"/>
                                      <pic:cNvPicPr preferRelativeResize="0"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8530" cy="231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5" w:space="0" w:color="484C47"/>
                        </w:tcBorders>
                      </w:tcPr>
                      <w:p w:rsidR="00CA69E9" w:rsidRDefault="00706F7D">
                        <w:pPr>
                          <w:spacing w:after="18"/>
                          <w:ind w:left="523" w:right="171"/>
                          <w:textAlignment w:val="baseline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247015" cy="365760"/>
                              <wp:effectExtent l="0" t="0" r="0" b="0"/>
                              <wp:docPr id="4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test1"/>
                                      <pic:cNvPicPr preferRelativeResize="0"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7015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one" w:sz="0" w:space="0" w:color="000000"/>
                          <w:left w:val="single" w:sz="5" w:space="0" w:color="484C47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69E9" w:rsidRDefault="00706F7D">
                        <w:pPr>
                          <w:ind w:right="106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1164590" cy="401955"/>
                              <wp:effectExtent l="0" t="0" r="0" b="0"/>
                              <wp:docPr id="4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test1"/>
                                      <pic:cNvPicPr preferRelativeResize="0"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4590" cy="401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9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"/>
                    </w:trPr>
                    <w:tc>
                      <w:tcPr>
                        <w:tcW w:w="2079" w:type="dxa"/>
                        <w:vMerge/>
                        <w:tcBorders>
                          <w:top w:val="single" w:sz="0" w:space="0" w:color="000000"/>
                          <w:left w:val="single" w:sz="7" w:space="0" w:color="525252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69E9" w:rsidRDefault="00CA69E9"/>
                    </w:tc>
                    <w:tc>
                      <w:tcPr>
                        <w:tcW w:w="155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A69E9" w:rsidRDefault="00706F7D">
                        <w:pPr>
                          <w:spacing w:line="67" w:lineRule="exact"/>
                          <w:ind w:right="1224"/>
                          <w:jc w:val="right"/>
                          <w:textAlignment w:val="baseline"/>
                          <w:rPr>
                            <w:rFonts w:ascii="Tahoma" w:eastAsia="Tahoma" w:hAnsi="Tahoma"/>
                            <w:b/>
                            <w:color w:val="0D0D0D"/>
                            <w:sz w:val="6"/>
                            <w:lang w:val="cs-CZ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D0D0D"/>
                            <w:sz w:val="6"/>
                            <w:lang w:val="cs-CZ"/>
                          </w:rPr>
                          <w:t>111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69E9" w:rsidRDefault="00CA69E9"/>
                    </w:tc>
                  </w:tr>
                </w:tbl>
                <w:p w:rsidR="00000000" w:rsidRDefault="00706F7D"/>
              </w:txbxContent>
            </v:textbox>
          </v:shape>
        </w:pict>
      </w:r>
      <w:r>
        <w:pict>
          <v:line id="_x0000_s1064" style="position:absolute;z-index:251645952;mso-position-horizontal-relative:text;mso-position-vertical-relative:text" from="125.2pt,73.45pt" to="149pt,73.45pt" strokecolor="#1e4b57" strokeweight=".95pt"/>
        </w:pict>
      </w:r>
      <w:r>
        <w:pict>
          <v:line id="_x0000_s1063" style="position:absolute;z-index:251646976;mso-position-horizontal-relative:text;mso-position-vertical-relative:text" from="128.55pt,75.6pt" to="154.3pt,75.6pt" strokecolor="#046fd1" strokeweight="3.1pt">
            <v:stroke linestyle="thinThin"/>
          </v:line>
        </w:pict>
      </w:r>
      <w:r>
        <w:pict>
          <v:line id="_x0000_s1062" style="position:absolute;z-index:251648000;mso-position-horizontal-relative:text;mso-position-vertical-relative:text" from="131.45pt,78.5pt" to="154.3pt,78.5pt" strokecolor="#7ab0db" strokeweight="1.45pt">
            <v:stroke linestyle="thinThin"/>
          </v:line>
        </w:pict>
      </w:r>
      <w:r>
        <w:pict>
          <v:line id="_x0000_s1061" style="position:absolute;z-index:251649024;mso-position-horizontal-relative:text;mso-position-vertical-relative:text" from="154.75pt,73.95pt" to="176.85pt,73.95pt" strokecolor="#81bce6" strokeweight="2.65pt">
            <v:stroke linestyle="thinThin"/>
          </v:line>
        </w:pict>
      </w:r>
      <w:r>
        <w:pict>
          <v:line id="_x0000_s1060" style="position:absolute;z-index:251650048;mso-position-horizontal-relative:text;mso-position-vertical-relative:text" from="163.35pt,78.25pt" to="186.45pt,78.25pt" strokecolor="#149d6d" strokeweight="1.2pt"/>
        </w:pict>
      </w:r>
      <w:r>
        <w:pict>
          <v:line id="_x0000_s1059" style="position:absolute;z-index:251651072;mso-position-horizontal-relative:text;mso-position-vertical-relative:text" from="186.9pt,73.95pt" to="210pt,73.95pt" strokecolor="#dc4d55" strokeweight="2.4pt">
            <v:stroke linestyle="thinThin"/>
          </v:line>
        </w:pict>
      </w:r>
      <w:r>
        <w:pict>
          <v:line id="_x0000_s1058" style="position:absolute;z-index:251652096;mso-position-horizontal-relative:text;mso-position-vertical-relative:text" from="195.75pt,77.8pt" to="218.6pt,77.8pt" strokecolor="#898988" strokeweight="2.9pt">
            <v:stroke linestyle="thinThin"/>
          </v:line>
        </w:pict>
      </w:r>
      <w:r>
        <w:pict>
          <v:line id="_x0000_s1057" style="position:absolute;z-index:251653120;mso-position-horizontal-relative:text;mso-position-vertical-relative:text" from="233.2pt,77.55pt" to="256.3pt,77.55pt" strokecolor="#89455d" strokeweight="3.1pt">
            <v:stroke linestyle="thinThin"/>
          </v:line>
        </w:pict>
      </w:r>
      <w:r>
        <w:pict>
          <v:line id="_x0000_s1056" style="position:absolute;z-index:251654144;mso-position-horizontal-relative:text;mso-position-vertical-relative:text" from="276.4pt,74.2pt" to="299.5pt,74.2pt" strokecolor="#e25054" strokeweight="1.9pt">
            <v:stroke linestyle="thinThin"/>
          </v:line>
        </w:pict>
      </w:r>
      <w:r>
        <w:pict>
          <v:line id="_x0000_s1055" style="position:absolute;z-index:251655168;mso-position-horizontal-relative:text;mso-position-vertical-relative:text" from="261.75pt,77.55pt" to="284.85pt,77.55pt" strokecolor="#e04c4c" strokeweight="2.65pt">
            <v:stroke linestyle="thinThin"/>
          </v:line>
        </w:pict>
      </w:r>
      <w:r>
        <w:pict>
          <v:line id="_x0000_s1054" style="position:absolute;z-index:251656192;mso-position-horizontal-relative:text;mso-position-vertical-relative:text" from="372.9pt,73.95pt" to="396pt,73.95pt" strokecolor="#5c4b47" strokeweight="2.4pt">
            <v:stroke linestyle="thinThin"/>
          </v:line>
        </w:pict>
      </w:r>
      <w:r>
        <w:pict>
          <v:line id="_x0000_s1053" style="position:absolute;z-index:251657216;mso-position-horizontal-relative:text;mso-position-vertical-relative:text" from="249.75pt,75.15pt" to="272.85pt,75.15pt" strokecolor="#d94986" strokeweight=".95pt"/>
        </w:pict>
      </w:r>
      <w:r>
        <w:pict>
          <v:line id="_x0000_s1052" style="position:absolute;z-index:251658240;mso-position-horizontal-relative:text;mso-position-vertical-relative:text" from="212.8pt,73.95pt" to="236.15pt,73.95pt" strokecolor="#e95898" strokeweight="2.4pt">
            <v:stroke linestyle="thinThin"/>
          </v:line>
        </w:pict>
      </w:r>
      <w:r>
        <w:pict>
          <v:line id="_x0000_s1051" style="position:absolute;z-index:251659264;mso-position-horizontal-relative:text;mso-position-vertical-relative:text" from="346.25pt,74.9pt" to="369.1pt,74.9pt" strokecolor="#229f66" strokeweight=".5pt"/>
        </w:pict>
      </w:r>
      <w:r>
        <w:pict>
          <v:line id="_x0000_s1050" style="position:absolute;z-index:251660288;mso-position-horizontal-relative:text;mso-position-vertical-relative:text" from="317.2pt,75.6pt" to="340.55pt,75.6pt" strokecolor="#343636" strokeweight="2.4pt">
            <v:stroke linestyle="thinThin"/>
          </v:line>
        </w:pict>
      </w:r>
      <w:r>
        <w:pict>
          <v:line id="_x0000_s1049" style="position:absolute;z-index:251661312;mso-position-horizontal-relative:text;mso-position-vertical-relative:text" from="346.5pt,78pt" to="371.25pt,78pt" strokecolor="#174d50" strokeweight="3.6pt">
            <v:stroke linestyle="thinThin"/>
          </v:line>
        </w:pict>
      </w:r>
      <w:r>
        <w:pict>
          <v:line id="_x0000_s1048" style="position:absolute;z-index:251662336;mso-position-horizontal-relative:text;mso-position-vertical-relative:text" from="319.6pt,79.45pt" to="342.7pt,79.45pt" strokecolor="#315aa4" strokeweight="2.4pt">
            <v:stroke linestyle="thinThin"/>
          </v:line>
        </w:pict>
      </w:r>
      <w:r>
        <w:pict>
          <v:line id="_x0000_s1047" style="position:absolute;z-index:251663360;mso-position-horizontal-relative:text;mso-position-vertical-relative:text" from="290.8pt,78.5pt" to="313.9pt,78.5pt" strokecolor="#4064af" strokeweight="4.55pt">
            <v:stroke linestyle="thinThin"/>
          </v:line>
        </w:pict>
      </w:r>
    </w:p>
    <w:p w:rsidR="00CA69E9" w:rsidRDefault="00CA69E9">
      <w:pPr>
        <w:sectPr w:rsidR="00CA69E9">
          <w:type w:val="continuous"/>
          <w:pgSz w:w="11904" w:h="16824"/>
          <w:pgMar w:top="920" w:right="1247" w:bottom="758" w:left="467" w:header="720" w:footer="720" w:gutter="0"/>
          <w:cols w:space="708"/>
        </w:sectPr>
      </w:pPr>
    </w:p>
    <w:p w:rsidR="00CA69E9" w:rsidRDefault="00706F7D">
      <w:pPr>
        <w:tabs>
          <w:tab w:val="left" w:leader="underscore" w:pos="1224"/>
        </w:tabs>
        <w:spacing w:before="3" w:line="36" w:lineRule="exact"/>
        <w:ind w:left="936"/>
        <w:textAlignment w:val="baseline"/>
        <w:rPr>
          <w:rFonts w:ascii="Tahoma" w:eastAsia="Tahoma" w:hAnsi="Tahoma"/>
          <w:b/>
          <w:color w:val="0D0D0D"/>
          <w:spacing w:val="37"/>
          <w:sz w:val="6"/>
          <w:lang w:val="cs-CZ"/>
        </w:rPr>
      </w:pPr>
      <w:r>
        <w:pict>
          <v:line id="_x0000_s1046" style="position:absolute;left:0;text-align:left;z-index:251664384;mso-position-horizontal-relative:page;mso-position-vertical-relative:page" from="351.6pt,247.9pt" to="375.4pt,247.9pt" strokecolor="#191113" strokeweight="4.3pt">
            <v:stroke linestyle="thinThin"/>
            <w10:wrap anchorx="page" anchory="page"/>
          </v:line>
        </w:pict>
      </w:r>
      <w:r>
        <w:pict>
          <v:line id="_x0000_s1045" style="position:absolute;left:0;text-align:left;z-index:251665408;mso-position-horizontal-relative:page;mso-position-vertical-relative:page" from="297.6pt,249.6pt" to="320.7pt,249.6pt" strokecolor="#2f9ed4" strokeweight=".95pt">
            <w10:wrap anchorx="page" anchory="page"/>
          </v:line>
        </w:pict>
      </w:r>
      <w:r>
        <w:pict>
          <v:line id="_x0000_s1044" style="position:absolute;left:0;text-align:left;z-index:251666432;mso-position-horizontal-relative:page;mso-position-vertical-relative:page" from="352.1pt,249.85pt" to="375.15pt,249.85pt" strokecolor="#937161" strokeweight="4.55pt">
            <v:stroke linestyle="thinThin"/>
            <w10:wrap anchorx="page" anchory="page"/>
          </v:line>
        </w:pict>
      </w:r>
      <w:r>
        <w:pict>
          <v:line id="_x0000_s1043" style="position:absolute;left:0;text-align:left;z-index:251667456;mso-position-horizontal-relative:page;mso-position-vertical-relative:page" from="357.85pt,254.15pt" to="381.15pt,254.15pt" strokecolor="#2c8a63" strokeweight="1.9pt">
            <v:stroke linestyle="thinThin"/>
            <w10:wrap anchorx="page" anchory="page"/>
          </v:line>
        </w:pict>
      </w:r>
      <w:r>
        <w:rPr>
          <w:rFonts w:ascii="Tahoma" w:eastAsia="Tahoma" w:hAnsi="Tahoma"/>
          <w:b/>
          <w:color w:val="0D0D0D"/>
          <w:spacing w:val="37"/>
          <w:sz w:val="6"/>
          <w:lang w:val="cs-CZ"/>
        </w:rPr>
        <w:tab/>
        <w:t xml:space="preserve"> </w:t>
      </w:r>
      <w:r>
        <w:rPr>
          <w:rFonts w:ascii="Tahoma" w:eastAsia="Tahoma" w:hAnsi="Tahoma"/>
          <w:color w:val="0D0D0D"/>
          <w:spacing w:val="37"/>
          <w:sz w:val="6"/>
          <w:lang w:val="cs-CZ"/>
        </w:rPr>
        <w:t>~MOR 611•61.3••••</w:t>
      </w:r>
    </w:p>
    <w:p w:rsidR="00CA69E9" w:rsidRDefault="00706F7D">
      <w:pPr>
        <w:spacing w:after="80" w:line="138" w:lineRule="exact"/>
        <w:textAlignment w:val="baseline"/>
        <w:rPr>
          <w:rFonts w:ascii="Tahoma" w:eastAsia="Tahoma" w:hAnsi="Tahoma"/>
          <w:color w:val="735B87"/>
          <w:spacing w:val="7"/>
          <w:sz w:val="19"/>
          <w:vertAlign w:val="superscript"/>
          <w:lang w:val="cs-CZ"/>
        </w:rPr>
      </w:pPr>
      <w:r>
        <w:pict>
          <v:line id="_x0000_s1042" style="position:absolute;z-index:251668480;mso-position-horizontal-relative:page;mso-position-vertical-relative:page" from="267.85pt,252.25pt" to="291.15pt,252.25pt" strokecolor="#744d5d" strokeweight="4.55pt">
            <v:stroke linestyle="thinThin"/>
            <w10:wrap anchorx="page" anchory="page"/>
          </v:line>
        </w:pict>
      </w:r>
      <w:r>
        <w:pict>
          <v:line id="_x0000_s1041" style="position:absolute;z-index:251669504;mso-position-horizontal-relative:page;mso-position-vertical-relative:page" from="381.1pt,247.9pt" to="404.2pt,247.9pt" strokecolor="#229d63" strokeweight=".7pt">
            <w10:wrap anchorx="page" anchory="page"/>
          </v:line>
        </w:pict>
      </w:r>
      <w:r>
        <w:pict>
          <v:line id="_x0000_s1040" style="position:absolute;z-index:251670528;mso-position-horizontal-relative:page;mso-position-vertical-relative:page" from="321.1pt,246.25pt" to="344.2pt,246.25pt" strokecolor="#0e61c3" strokeweight="1.45pt">
            <w10:wrap anchorx="page" anchory="page"/>
          </v:line>
        </w:pict>
      </w:r>
      <w:r>
        <w:pict>
          <v:line id="_x0000_s1039" style="position:absolute;z-index:251671552;mso-position-horizontal-relative:page;mso-position-vertical-relative:page" from="321.1pt,248.9pt" to="349.5pt,248.9pt" strokecolor="#1c6cb6" strokeweight=".7pt">
            <w10:wrap anchorx="page" anchory="page"/>
          </v:line>
        </w:pict>
      </w:r>
      <w:r>
        <w:pict>
          <v:line id="_x0000_s1038" style="position:absolute;z-index:251672576;mso-position-horizontal-relative:page;mso-position-vertical-relative:page" from="326.9pt,251.3pt" to="349.5pt,251.3pt" strokecolor="#f8444e" strokeweight=".95pt">
            <w10:wrap anchorx="page" anchory="page"/>
          </v:line>
        </w:pict>
      </w:r>
      <w:r>
        <w:pict>
          <v:line id="_x0000_s1037" style="position:absolute;z-index:251673600;mso-position-horizontal-relative:page;mso-position-vertical-relative:page" from="384pt,250.55pt" to="407.1pt,250.55pt" strokecolor="#059b5c" strokeweight="2.4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735B87"/>
          <w:spacing w:val="7"/>
          <w:sz w:val="19"/>
          <w:vertAlign w:val="superscript"/>
          <w:lang w:val="cs-CZ"/>
        </w:rPr>
        <w:t>-9</w:t>
      </w:r>
      <w:r>
        <w:rPr>
          <w:rFonts w:ascii="Tahoma" w:eastAsia="Tahoma" w:hAnsi="Tahoma"/>
          <w:color w:val="735B87"/>
          <w:spacing w:val="7"/>
          <w:sz w:val="15"/>
          <w:lang w:val="cs-CZ"/>
        </w:rPr>
        <w:t>1IN~</w:t>
      </w:r>
    </w:p>
    <w:p w:rsidR="00CA69E9" w:rsidRDefault="00CA69E9">
      <w:pPr>
        <w:spacing w:after="80" w:line="138" w:lineRule="exact"/>
        <w:sectPr w:rsidR="00CA69E9">
          <w:type w:val="continuous"/>
          <w:pgSz w:w="11904" w:h="16824"/>
          <w:pgMar w:top="920" w:right="5952" w:bottom="758" w:left="3101" w:header="720" w:footer="720" w:gutter="0"/>
          <w:cols w:space="708"/>
        </w:sectPr>
      </w:pPr>
    </w:p>
    <w:p w:rsidR="00CA69E9" w:rsidRDefault="00706F7D">
      <w:pPr>
        <w:tabs>
          <w:tab w:val="left" w:leader="underscore" w:pos="6552"/>
        </w:tabs>
        <w:spacing w:line="116" w:lineRule="exact"/>
        <w:ind w:left="5616"/>
        <w:textAlignment w:val="baseline"/>
        <w:rPr>
          <w:rFonts w:ascii="Tahoma" w:eastAsia="Tahoma" w:hAnsi="Tahoma"/>
          <w:b/>
          <w:color w:val="0D0D0D"/>
          <w:spacing w:val="2"/>
          <w:sz w:val="19"/>
          <w:u w:val="single"/>
          <w:lang w:val="cs-CZ"/>
        </w:rPr>
      </w:pPr>
      <w:r>
        <w:pict>
          <v:shape id="_x0000_s1036" type="#_x0000_t202" style="position:absolute;left:0;text-align:left;margin-left:260.95pt;margin-top:783.5pt;width:27.7pt;height:9.9pt;z-index:-251676672;mso-wrap-distance-left:0;mso-wrap-distance-right:0;mso-position-horizontal-relative:page;mso-position-vertical-relative:page" filled="f" stroked="f">
            <v:textbox inset="0,0,0,0">
              <w:txbxContent>
                <w:p w:rsidR="00CA69E9" w:rsidRDefault="00706F7D">
                  <w:pPr>
                    <w:spacing w:line="184" w:lineRule="exact"/>
                    <w:textAlignment w:val="baseline"/>
                    <w:rPr>
                      <w:rFonts w:ascii="Tahoma" w:eastAsia="Tahoma" w:hAnsi="Tahoma"/>
                      <w:b/>
                      <w:color w:val="0D0D0D"/>
                      <w:spacing w:val="12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D0D0D"/>
                      <w:spacing w:val="12"/>
                      <w:sz w:val="15"/>
                      <w:lang w:val="cs-CZ"/>
                    </w:rPr>
                    <w:t>5 / 6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5" style="position:absolute;left:0;text-align:left;z-index:251674624;mso-position-horizontal-relative:page;mso-position-vertical-relative:page" from="363.85pt,258.25pt" to="386.95pt,258.25pt" strokecolor="#e53d84" strokeweight=".95pt">
            <w10:wrap anchorx="page" anchory="page"/>
          </v:line>
        </w:pict>
      </w:r>
      <w:r>
        <w:pict>
          <v:line id="_x0000_s1034" style="position:absolute;left:0;text-align:left;z-index:251675648;mso-position-horizontal-relative:page;mso-position-vertical-relative:page" from="586.8pt,618.25pt" to="586.8pt,837.9pt" strokecolor="#c9cdca" strokeweight="2.4pt">
            <w10:wrap anchorx="page" anchory="page"/>
          </v:line>
        </w:pict>
      </w:r>
      <w:r>
        <w:rPr>
          <w:rFonts w:ascii="Tahoma" w:eastAsia="Tahoma" w:hAnsi="Tahoma"/>
          <w:b/>
          <w:color w:val="0D0D0D"/>
          <w:spacing w:val="2"/>
          <w:sz w:val="19"/>
          <w:u w:val="single"/>
          <w:lang w:val="cs-CZ"/>
        </w:rPr>
        <w:t>1=!=</w:t>
      </w:r>
      <w:r>
        <w:rPr>
          <w:rFonts w:ascii="Arial" w:eastAsia="Arial" w:hAnsi="Arial"/>
          <w:b/>
          <w:color w:val="0D0D0D"/>
          <w:spacing w:val="2"/>
          <w:sz w:val="18"/>
          <w:lang w:val="cs-CZ"/>
        </w:rPr>
        <w:tab/>
      </w:r>
    </w:p>
    <w:p w:rsidR="00CA69E9" w:rsidRDefault="00706F7D">
      <w:pPr>
        <w:spacing w:after="26" w:line="188" w:lineRule="exact"/>
        <w:ind w:left="2376"/>
        <w:textAlignment w:val="baseline"/>
        <w:rPr>
          <w:rFonts w:ascii="Tahoma" w:eastAsia="Tahoma" w:hAnsi="Tahoma"/>
          <w:b/>
          <w:color w:val="0D0D0D"/>
          <w:spacing w:val="-3"/>
          <w:sz w:val="15"/>
          <w:lang w:val="cs-CZ"/>
        </w:rPr>
      </w:pPr>
      <w:r>
        <w:pict>
          <v:line id="_x0000_s1033" style="position:absolute;left:0;text-align:left;z-index:251676672;mso-position-horizontal-relative:page;mso-position-vertical-relative:page" from="375.1pt,260.65pt" to="397.75pt,260.65pt" strokecolor="#29a16a" strokeweight="1.9pt">
            <v:stroke linestyle="thinThin"/>
            <w10:wrap anchorx="page" anchory="page"/>
          </v:line>
        </w:pict>
      </w:r>
      <w:r>
        <w:rPr>
          <w:rFonts w:ascii="Tahoma" w:eastAsia="Tahoma" w:hAnsi="Tahoma"/>
          <w:b/>
          <w:color w:val="0D0D0D"/>
          <w:spacing w:val="-3"/>
          <w:sz w:val="15"/>
          <w:lang w:val="cs-CZ"/>
        </w:rPr>
        <w:t>lower number of MRM monitored</w:t>
      </w:r>
    </w:p>
    <w:p w:rsidR="00CA69E9" w:rsidRDefault="00706F7D">
      <w:pPr>
        <w:spacing w:before="405" w:line="203" w:lineRule="exact"/>
        <w:ind w:left="4896"/>
        <w:textAlignment w:val="baseline"/>
        <w:rPr>
          <w:rFonts w:ascii="Tahoma" w:eastAsia="Tahoma" w:hAnsi="Tahoma"/>
          <w:b/>
          <w:color w:val="0D0D0D"/>
          <w:spacing w:val="-3"/>
          <w:sz w:val="15"/>
          <w:lang w:val="cs-CZ"/>
        </w:rPr>
      </w:pPr>
      <w:r>
        <w:pict>
          <v:line id="_x0000_s1032" style="position:absolute;left:0;text-align:left;z-index:251677696;mso-position-horizontal-relative:page;mso-position-vertical-relative:page" from="348pt,272.9pt" to="371.1pt,272.9pt" strokecolor="#395b95" strokeweight="2.65pt">
            <v:stroke linestyle="thinThin"/>
            <w10:wrap anchorx="page" anchory="page"/>
          </v:line>
        </w:pict>
      </w:r>
      <w:r>
        <w:pict>
          <v:line id="_x0000_s1031" style="position:absolute;left:0;text-align:left;z-index:251678720;mso-position-horizontal-relative:page;mso-position-vertical-relative:page" from="351.85pt,276.95pt" to="374.7pt,276.95pt" strokecolor="#1f8dd8" strokeweight=".95pt">
            <w10:wrap anchorx="page" anchory="page"/>
          </v:line>
        </w:pict>
      </w:r>
      <w:r>
        <w:pict>
          <v:line id="_x0000_s1030" style="position:absolute;left:0;text-align:left;z-index:251679744;mso-position-horizontal-relative:page;mso-position-vertical-relative:page" from="355.2pt,281.3pt" to="378.3pt,281.3pt" strokecolor="#7d6961" strokeweight="2.4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80768;mso-position-horizontal-relative:page;mso-position-vertical-relative:page" from="354.7pt,284.9pt" to="378.3pt,284.9pt" strokecolor="#73485b" strokeweight="2.9pt">
            <v:stroke linestyle="thinThin"/>
            <w10:wrap anchorx="page" anchory="page"/>
          </v:line>
        </w:pict>
      </w:r>
      <w:r>
        <w:pict>
          <v:line id="_x0000_s1028" style="position:absolute;left:0;text-align:left;z-index:251681792;mso-position-horizontal-relative:page;mso-position-vertical-relative:page" from="265.9pt,288.7pt" to="396.3pt,288.7pt" strokecolor="#2f3030" strokeweight="1.2pt">
            <w10:wrap anchorx="page" anchory="page"/>
          </v:line>
        </w:pict>
      </w:r>
      <w:r>
        <w:rPr>
          <w:rFonts w:ascii="Tahoma" w:eastAsia="Tahoma" w:hAnsi="Tahoma"/>
          <w:b/>
          <w:color w:val="0D0D0D"/>
          <w:spacing w:val="-3"/>
          <w:sz w:val="15"/>
          <w:lang w:val="cs-CZ"/>
        </w:rPr>
        <w:t>higher number of MRM monitored</w:t>
      </w:r>
    </w:p>
    <w:p w:rsidR="00CA69E9" w:rsidRDefault="00706F7D">
      <w:pPr>
        <w:spacing w:before="213" w:line="234" w:lineRule="exact"/>
        <w:jc w:val="center"/>
        <w:textAlignment w:val="baseline"/>
        <w:rPr>
          <w:rFonts w:ascii="Tahoma" w:eastAsia="Tahoma" w:hAnsi="Tahoma"/>
          <w:color w:val="0D0D0D"/>
          <w:spacing w:val="6"/>
          <w:sz w:val="19"/>
          <w:lang w:val="cs-CZ"/>
        </w:rPr>
      </w:pPr>
      <w:r>
        <w:rPr>
          <w:rFonts w:ascii="Tahoma" w:eastAsia="Tahoma" w:hAnsi="Tahoma"/>
          <w:color w:val="0D0D0D"/>
          <w:spacing w:val="6"/>
          <w:sz w:val="19"/>
          <w:lang w:val="cs-CZ"/>
        </w:rPr>
        <w:t>Proměnlivý počet MRM přechodů, které jsou snímány</w:t>
      </w:r>
    </w:p>
    <w:p w:rsidR="00CA69E9" w:rsidRDefault="00706F7D">
      <w:pPr>
        <w:spacing w:before="123" w:after="724" w:line="308" w:lineRule="exact"/>
        <w:ind w:left="216" w:right="216"/>
        <w:textAlignment w:val="baseline"/>
        <w:rPr>
          <w:rFonts w:ascii="Tahoma" w:eastAsia="Tahoma" w:hAnsi="Tahoma"/>
          <w:color w:val="0D0D0D"/>
          <w:sz w:val="19"/>
          <w:lang w:val="cs-CZ"/>
        </w:rPr>
      </w:pPr>
      <w:r>
        <w:rPr>
          <w:rFonts w:ascii="Tahoma" w:eastAsia="Tahoma" w:hAnsi="Tahoma"/>
          <w:color w:val="0D0D0D"/>
          <w:sz w:val="19"/>
          <w:lang w:val="cs-CZ"/>
        </w:rPr>
        <w:t xml:space="preserve">Algoritmus </w:t>
      </w:r>
      <w:r>
        <w:rPr>
          <w:rFonts w:ascii="Tahoma" w:eastAsia="Tahoma" w:hAnsi="Tahoma"/>
          <w:b/>
          <w:color w:val="0D0D0D"/>
          <w:sz w:val="19"/>
          <w:lang w:val="cs-CZ"/>
        </w:rPr>
        <w:t xml:space="preserve">Dynamic Background Subtraction </w:t>
      </w:r>
      <w:r>
        <w:rPr>
          <w:rFonts w:ascii="Tahoma" w:eastAsia="Tahoma" w:hAnsi="Tahoma"/>
          <w:color w:val="0D0D0D"/>
          <w:sz w:val="19"/>
          <w:lang w:val="cs-CZ"/>
        </w:rPr>
        <w:t>(DBS) zajišťuje dynamické odečítání pozadí v reálném čase v průběhu probíhající analýzy pro optimální volbu prekurzorových iontů.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74"/>
        <w:gridCol w:w="1522"/>
        <w:gridCol w:w="249"/>
        <w:gridCol w:w="1066"/>
        <w:gridCol w:w="557"/>
        <w:gridCol w:w="1007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1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tabs>
                <w:tab w:val="left" w:pos="1080"/>
                <w:tab w:val="right" w:pos="2520"/>
              </w:tabs>
              <w:spacing w:after="41" w:line="67" w:lineRule="exact"/>
              <w:ind w:right="10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.10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ab/>
              <w:t>/.3•11.3/10/0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ab/>
              <w:t>110.41* 1 .••••••10</w:t>
            </w: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after="37" w:line="83" w:lineRule="exact"/>
              <w:ind w:left="9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 xml:space="preserve">M00047/ 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vertAlign w:val="superscript"/>
                <w:lang w:val="cs-CZ"/>
              </w:rPr>
              <w:t>-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.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vertAlign w:val="superscript"/>
                <w:lang w:val="cs-CZ"/>
              </w:rPr>
              <w:t>'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4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vertAlign w:val="superscript"/>
                <w:lang w:val="cs-CZ"/>
              </w:rPr>
              <w:t>14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.......4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vertAlign w:val="superscript"/>
                <w:lang w:val="cs-CZ"/>
              </w:rPr>
              <w:t>70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4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vertAlign w:val="superscript"/>
                <w:lang w:val="cs-CZ"/>
              </w:rPr>
              <w:t>-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00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vertAlign w:val="superscript"/>
                <w:lang w:val="cs-CZ"/>
              </w:rPr>
              <w:t>1.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0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vertAlign w:val="superscript"/>
                <w:lang w:val="cs-CZ"/>
              </w:rPr>
              <w:t>,</w:t>
            </w: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tabs>
                <w:tab w:val="right" w:pos="1008"/>
              </w:tabs>
              <w:spacing w:after="35" w:line="75" w:lineRule="exact"/>
              <w:ind w:right="19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00./...178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ab/>
            </w:r>
            <w:r>
              <w:rPr>
                <w:rFonts w:ascii="Bookman Old Style" w:eastAsia="Bookman Old Style" w:hAnsi="Bookman Old Style"/>
                <w:b/>
                <w:i/>
                <w:color w:val="0D0D0D"/>
                <w:sz w:val="8"/>
                <w:lang w:val="cs-CZ"/>
              </w:rPr>
              <w:t>eir•</w:t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706F7D">
            <w:pPr>
              <w:spacing w:before="70" w:after="198" w:line="67" w:lineRule="exact"/>
              <w:ind w:right="10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./21•4</w:t>
            </w:r>
          </w:p>
        </w:tc>
        <w:tc>
          <w:tcPr>
            <w:tcW w:w="37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52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706F7D">
            <w:pPr>
              <w:spacing w:before="214" w:after="73" w:line="67" w:lineRule="exact"/>
              <w:ind w:right="10"/>
              <w:jc w:val="right"/>
              <w:textAlignment w:val="baseline"/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  <w:t>.0.11</w:t>
            </w:r>
          </w:p>
        </w:tc>
        <w:tc>
          <w:tcPr>
            <w:tcW w:w="37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52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before="94" w:after="78" w:line="67" w:lineRule="exact"/>
              <w:ind w:right="10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.1094</w:t>
            </w:r>
          </w:p>
        </w:tc>
        <w:tc>
          <w:tcPr>
            <w:tcW w:w="37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52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706F7D">
            <w:pPr>
              <w:spacing w:before="91" w:after="308" w:line="75" w:lineRule="exact"/>
              <w:ind w:right="10"/>
              <w:jc w:val="right"/>
              <w:textAlignment w:val="baseline"/>
              <w:rPr>
                <w:rFonts w:ascii="Bookman Old Style" w:eastAsia="Bookman Old Style" w:hAnsi="Bookman Old Style"/>
                <w:b/>
                <w:i/>
                <w:color w:val="0D0D0D"/>
                <w:sz w:val="8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D0D0D"/>
                <w:sz w:val="8"/>
                <w:lang w:val="cs-CZ"/>
              </w:rPr>
              <w:t>90.4</w:t>
            </w:r>
          </w:p>
        </w:tc>
        <w:tc>
          <w:tcPr>
            <w:tcW w:w="37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52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706F7D">
            <w:pPr>
              <w:spacing w:before="329" w:after="79" w:line="67" w:lineRule="exact"/>
              <w:ind w:right="10"/>
              <w:jc w:val="right"/>
              <w:textAlignment w:val="baseline"/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  <w:t>••••11</w:t>
            </w:r>
          </w:p>
        </w:tc>
        <w:tc>
          <w:tcPr>
            <w:tcW w:w="37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52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A69E9" w:rsidRDefault="00706F7D">
            <w:pPr>
              <w:spacing w:before="94" w:after="69" w:line="67" w:lineRule="exact"/>
              <w:ind w:right="10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10•4</w:t>
            </w:r>
          </w:p>
        </w:tc>
        <w:tc>
          <w:tcPr>
            <w:tcW w:w="37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52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A69E9" w:rsidRDefault="00706F7D">
            <w:pPr>
              <w:spacing w:before="94" w:line="45" w:lineRule="exact"/>
              <w:ind w:right="10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«M 0</w:t>
            </w:r>
          </w:p>
        </w:tc>
        <w:tc>
          <w:tcPr>
            <w:tcW w:w="37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52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4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37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771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A69E9" w:rsidRDefault="00706F7D">
            <w:pPr>
              <w:spacing w:after="151" w:line="64" w:lineRule="exact"/>
              <w:ind w:right="53"/>
              <w:jc w:val="right"/>
              <w:textAlignment w:val="baseline"/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  <w:t>411.</w:t>
            </w: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55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145" w:type="dxa"/>
            <w:gridSpan w:val="3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after="31" w:line="67" w:lineRule="exact"/>
              <w:ind w:right="72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10</w:t>
            </w:r>
          </w:p>
        </w:tc>
        <w:tc>
          <w:tcPr>
            <w:tcW w:w="1066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tabs>
                <w:tab w:val="left" w:pos="216"/>
                <w:tab w:val="left" w:pos="432"/>
                <w:tab w:val="right" w:pos="936"/>
              </w:tabs>
              <w:spacing w:after="33" w:line="67" w:lineRule="exact"/>
              <w:ind w:left="9"/>
              <w:textAlignment w:val="baseline"/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>11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ab/>
              <w:t>12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ab/>
              <w:t>10</w:t>
            </w:r>
            <w:r>
              <w:rPr>
                <w:rFonts w:ascii="Bookman Old Style" w:eastAsia="Bookman Old Style" w:hAnsi="Bookman Old Style"/>
                <w:b/>
                <w:color w:val="0D0D0D"/>
                <w:sz w:val="6"/>
                <w:lang w:val="cs-CZ"/>
              </w:rPr>
              <w:tab/>
            </w:r>
            <w:r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  <w:t>111</w:t>
            </w:r>
          </w:p>
        </w:tc>
        <w:tc>
          <w:tcPr>
            <w:tcW w:w="55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69E9" w:rsidRDefault="00706F7D">
            <w:pPr>
              <w:spacing w:after="31" w:line="67" w:lineRule="exact"/>
              <w:ind w:right="471"/>
              <w:jc w:val="right"/>
              <w:textAlignment w:val="baseline"/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</w:pPr>
            <w:r>
              <w:rPr>
                <w:rFonts w:ascii="Bookman Old Style" w:eastAsia="Bookman Old Style" w:hAnsi="Bookman Old Style"/>
                <w:color w:val="0D0D0D"/>
                <w:sz w:val="6"/>
                <w:lang w:val="cs-CZ"/>
              </w:rPr>
              <w:t>10</w:t>
            </w:r>
          </w:p>
        </w:tc>
        <w:tc>
          <w:tcPr>
            <w:tcW w:w="100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</w:tr>
    </w:tbl>
    <w:p w:rsidR="00CA69E9" w:rsidRDefault="00706F7D">
      <w:pPr>
        <w:spacing w:line="312" w:lineRule="exact"/>
        <w:ind w:left="216"/>
        <w:jc w:val="center"/>
        <w:textAlignment w:val="baseline"/>
        <w:rPr>
          <w:rFonts w:ascii="Tahoma" w:eastAsia="Tahoma" w:hAnsi="Tahoma"/>
          <w:color w:val="0D0D0D"/>
          <w:sz w:val="19"/>
          <w:lang w:val="cs-CZ"/>
        </w:rPr>
      </w:pPr>
      <w:r>
        <w:rPr>
          <w:rFonts w:ascii="Tahoma" w:eastAsia="Tahoma" w:hAnsi="Tahoma"/>
          <w:color w:val="0D0D0D"/>
          <w:sz w:val="19"/>
          <w:lang w:val="cs-CZ"/>
        </w:rPr>
        <w:t>Díky DBS je zachycen sv</w:t>
      </w:r>
      <w:r>
        <w:rPr>
          <w:rFonts w:ascii="Tahoma" w:eastAsia="Tahoma" w:hAnsi="Tahoma"/>
          <w:color w:val="0D0D0D"/>
          <w:sz w:val="19"/>
          <w:lang w:val="cs-CZ"/>
        </w:rPr>
        <w:t xml:space="preserve">ětle modrý, zelený i šedý pík (9,96 min.) a automaticky </w:t>
      </w:r>
      <w:r>
        <w:rPr>
          <w:rFonts w:ascii="Tahoma" w:eastAsia="Tahoma" w:hAnsi="Tahoma"/>
          <w:color w:val="0D0D0D"/>
          <w:sz w:val="19"/>
          <w:lang w:val="cs-CZ"/>
        </w:rPr>
        <w:br/>
        <w:t>změřeno jeho produktové spektrum.</w:t>
      </w:r>
    </w:p>
    <w:p w:rsidR="00CA69E9" w:rsidRDefault="00706F7D">
      <w:pPr>
        <w:spacing w:before="274" w:line="235" w:lineRule="exact"/>
        <w:ind w:left="216"/>
        <w:textAlignment w:val="baseline"/>
        <w:rPr>
          <w:rFonts w:ascii="Tahoma" w:eastAsia="Tahoma" w:hAnsi="Tahoma"/>
          <w:color w:val="0D0D0D"/>
          <w:spacing w:val="6"/>
          <w:sz w:val="19"/>
          <w:lang w:val="cs-CZ"/>
        </w:rPr>
      </w:pPr>
      <w:r>
        <w:rPr>
          <w:rFonts w:ascii="Tahoma" w:eastAsia="Tahoma" w:hAnsi="Tahoma"/>
          <w:color w:val="0D0D0D"/>
          <w:spacing w:val="6"/>
          <w:sz w:val="19"/>
          <w:lang w:val="cs-CZ"/>
        </w:rPr>
        <w:t>Záznam podmínek měření v datovém souboru.</w:t>
      </w:r>
    </w:p>
    <w:p w:rsidR="00CA69E9" w:rsidRDefault="00706F7D">
      <w:pPr>
        <w:spacing w:before="193" w:line="311" w:lineRule="exact"/>
        <w:ind w:left="216" w:right="216"/>
        <w:textAlignment w:val="baseline"/>
        <w:rPr>
          <w:rFonts w:ascii="Tahoma" w:eastAsia="Tahoma" w:hAnsi="Tahoma"/>
          <w:color w:val="0D0D0D"/>
          <w:spacing w:val="7"/>
          <w:sz w:val="19"/>
          <w:lang w:val="cs-CZ"/>
        </w:rPr>
      </w:pPr>
      <w:r>
        <w:rPr>
          <w:rFonts w:ascii="Tahoma" w:eastAsia="Tahoma" w:hAnsi="Tahoma"/>
          <w:color w:val="0D0D0D"/>
          <w:spacing w:val="7"/>
          <w:sz w:val="19"/>
          <w:lang w:val="cs-CZ"/>
        </w:rPr>
        <w:t>Kompatibilita se škálou komerčně dostupných HPLC čerpadel, autosamplerů, manuálních injektorů a detektorů</w:t>
      </w:r>
    </w:p>
    <w:p w:rsidR="00CA69E9" w:rsidRDefault="00706F7D">
      <w:pPr>
        <w:spacing w:before="312" w:line="231" w:lineRule="exact"/>
        <w:ind w:left="216"/>
        <w:textAlignment w:val="baseline"/>
        <w:rPr>
          <w:rFonts w:ascii="Tahoma" w:eastAsia="Tahoma" w:hAnsi="Tahoma"/>
          <w:color w:val="1666AB"/>
          <w:spacing w:val="6"/>
          <w:sz w:val="19"/>
          <w:lang w:val="cs-CZ"/>
        </w:rPr>
      </w:pPr>
      <w:r>
        <w:rPr>
          <w:rFonts w:ascii="Tahoma" w:eastAsia="Tahoma" w:hAnsi="Tahoma"/>
          <w:color w:val="1666AB"/>
          <w:spacing w:val="6"/>
          <w:sz w:val="19"/>
          <w:lang w:val="cs-CZ"/>
        </w:rPr>
        <w:t>Zpracováni dat</w:t>
      </w:r>
    </w:p>
    <w:p w:rsidR="00CA69E9" w:rsidRDefault="00706F7D">
      <w:pPr>
        <w:spacing w:before="87" w:line="307" w:lineRule="exact"/>
        <w:ind w:left="216" w:right="216"/>
        <w:textAlignment w:val="baseline"/>
        <w:rPr>
          <w:rFonts w:ascii="Tahoma" w:eastAsia="Tahoma" w:hAnsi="Tahoma"/>
          <w:color w:val="0D0D0D"/>
          <w:sz w:val="19"/>
          <w:lang w:val="cs-CZ"/>
        </w:rPr>
      </w:pPr>
      <w:r>
        <w:rPr>
          <w:rFonts w:ascii="Tahoma" w:eastAsia="Tahoma" w:hAnsi="Tahoma"/>
          <w:color w:val="0D0D0D"/>
          <w:sz w:val="19"/>
          <w:lang w:val="cs-CZ"/>
        </w:rPr>
        <w:t>Výkonná tvorba knihoven jejich prohledávání (vyhledávání spekter podle m/z a UV při různých energiích fragmentace a polaritách ionizace)</w:t>
      </w:r>
    </w:p>
    <w:p w:rsidR="00CA69E9" w:rsidRDefault="00706F7D">
      <w:pPr>
        <w:spacing w:before="272" w:line="232" w:lineRule="exact"/>
        <w:ind w:left="216"/>
        <w:textAlignment w:val="baseline"/>
        <w:rPr>
          <w:rFonts w:ascii="Tahoma" w:eastAsia="Tahoma" w:hAnsi="Tahoma"/>
          <w:color w:val="0D0D0D"/>
          <w:spacing w:val="5"/>
          <w:sz w:val="19"/>
          <w:lang w:val="cs-CZ"/>
        </w:rPr>
      </w:pPr>
      <w:r>
        <w:rPr>
          <w:rFonts w:ascii="Tahoma" w:eastAsia="Tahoma" w:hAnsi="Tahoma"/>
          <w:color w:val="0D0D0D"/>
          <w:spacing w:val="5"/>
          <w:sz w:val="19"/>
          <w:lang w:val="cs-CZ"/>
        </w:rPr>
        <w:t>Trojrozměrné zobrazení MS a UV dat</w:t>
      </w:r>
    </w:p>
    <w:p w:rsidR="00CA69E9" w:rsidRDefault="00CA69E9">
      <w:pPr>
        <w:sectPr w:rsidR="00CA69E9">
          <w:type w:val="continuous"/>
          <w:pgSz w:w="11904" w:h="16824"/>
          <w:pgMar w:top="920" w:right="1297" w:bottom="758" w:left="467" w:header="720" w:footer="720" w:gutter="0"/>
          <w:cols w:space="708"/>
        </w:sectPr>
      </w:pPr>
    </w:p>
    <w:p w:rsidR="00CA69E9" w:rsidRDefault="00706F7D">
      <w:pPr>
        <w:rPr>
          <w:sz w:val="2"/>
        </w:rPr>
      </w:pPr>
      <w:r>
        <w:pict>
          <v:shape id="_x0000_s1027" type="#_x0000_t202" style="position:absolute;margin-left:261.45pt;margin-top:782.75pt;width:27.9pt;height:11.3pt;z-index:-251675648;mso-wrap-distance-left:0;mso-wrap-distance-right:0;mso-position-horizontal-relative:page;mso-position-vertical-relative:page" filled="f" stroked="f">
            <v:textbox inset="0,0,0,0">
              <w:txbxContent>
                <w:p w:rsidR="00CA69E9" w:rsidRDefault="00706F7D">
                  <w:pPr>
                    <w:spacing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7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7"/>
                      <w:sz w:val="19"/>
                      <w:lang w:val="cs-CZ"/>
                    </w:rPr>
                    <w:t>6 / 6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4656"/>
        <w:gridCol w:w="2915"/>
      </w:tblGrid>
      <w:tr w:rsidR="00CA69E9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256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0" w:after="7"/>
              <w:ind w:left="1071"/>
              <w:jc w:val="right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51230" cy="640080"/>
                  <wp:effectExtent l="0" t="0" r="0" b="0"/>
                  <wp:docPr id="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st1"/>
                          <pic:cNvPicPr preferRelativeResize="0"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42" w:line="22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9"/>
                <w:lang w:val="cs-CZ"/>
              </w:rPr>
              <w:t>EVROPSKÁ UNIE</w:t>
            </w:r>
          </w:p>
          <w:p w:rsidR="00CA69E9" w:rsidRDefault="00706F7D">
            <w:pPr>
              <w:spacing w:before="4" w:after="163" w:line="240" w:lineRule="exact"/>
              <w:ind w:left="144" w:right="432"/>
              <w:textAlignment w:val="baseline"/>
              <w:rPr>
                <w:rFonts w:ascii="Tahoma" w:eastAsia="Tahoma" w:hAnsi="Tahoma"/>
                <w:color w:val="000000"/>
                <w:spacing w:val="3"/>
                <w:sz w:val="19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3"/>
                <w:sz w:val="19"/>
                <w:lang w:val="cs-CZ"/>
              </w:rPr>
              <w:t>Evropské strukturální a investi</w:t>
            </w:r>
            <w:r>
              <w:rPr>
                <w:rFonts w:ascii="Tahoma" w:eastAsia="Tahoma" w:hAnsi="Tahoma"/>
                <w:color w:val="000000"/>
                <w:spacing w:val="3"/>
                <w:sz w:val="19"/>
                <w:lang w:val="cs-CZ"/>
              </w:rPr>
              <w:t>ční fondy Operační program Výzkum, vývoj a vzdělávání</w:t>
            </w:r>
          </w:p>
        </w:tc>
        <w:tc>
          <w:tcPr>
            <w:tcW w:w="2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before="10"/>
              <w:ind w:left="455" w:right="1024"/>
              <w:textAlignment w:val="baseline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12775" cy="426720"/>
                  <wp:effectExtent l="0" t="0" r="0" b="0"/>
                  <wp:docPr id="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st1"/>
                          <pic:cNvPicPr preferRelativeResize="0"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E9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56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465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CA69E9"/>
        </w:tc>
        <w:tc>
          <w:tcPr>
            <w:tcW w:w="2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9E9" w:rsidRDefault="00706F7D">
            <w:pPr>
              <w:spacing w:line="173" w:lineRule="exact"/>
              <w:ind w:right="1029"/>
              <w:jc w:val="right"/>
              <w:textAlignment w:val="baseline"/>
              <w:rPr>
                <w:rFonts w:ascii="Tahoma" w:eastAsia="Tahoma" w:hAnsi="Tahoma"/>
                <w:color w:val="000000"/>
                <w:sz w:val="13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3"/>
                <w:lang w:val="cs-CZ"/>
              </w:rPr>
              <w:t>MINISTERSTVO ŠKOLSTvi</w:t>
            </w:r>
          </w:p>
          <w:p w:rsidR="00CA69E9" w:rsidRDefault="00706F7D">
            <w:pPr>
              <w:spacing w:after="21" w:line="123" w:lineRule="exact"/>
              <w:ind w:right="1119"/>
              <w:jc w:val="right"/>
              <w:textAlignment w:val="baseline"/>
              <w:rPr>
                <w:rFonts w:eastAsia="Times New Roman"/>
                <w:color w:val="000000"/>
                <w:sz w:val="11"/>
                <w:lang w:val="cs-CZ"/>
              </w:rPr>
            </w:pPr>
            <w:r>
              <w:rPr>
                <w:rFonts w:eastAsia="Times New Roman"/>
                <w:color w:val="000000"/>
                <w:sz w:val="11"/>
                <w:lang w:val="cs-CZ"/>
              </w:rPr>
              <w:t>MIADE2E A TtLOVYCHOVY</w:t>
            </w:r>
          </w:p>
        </w:tc>
      </w:tr>
    </w:tbl>
    <w:p w:rsidR="00CA69E9" w:rsidRDefault="00CA69E9">
      <w:pPr>
        <w:spacing w:after="736" w:line="20" w:lineRule="exact"/>
      </w:pPr>
    </w:p>
    <w:p w:rsidR="00CA69E9" w:rsidRDefault="00706F7D">
      <w:pPr>
        <w:spacing w:line="283" w:lineRule="exact"/>
        <w:ind w:left="216" w:right="144"/>
        <w:jc w:val="both"/>
        <w:textAlignment w:val="baseline"/>
        <w:rPr>
          <w:rFonts w:ascii="Tahoma" w:eastAsia="Tahoma" w:hAnsi="Tahoma"/>
          <w:color w:val="000000"/>
          <w:spacing w:val="5"/>
          <w:sz w:val="19"/>
          <w:lang w:val="cs-CZ"/>
        </w:rPr>
      </w:pPr>
      <w:r>
        <w:rPr>
          <w:rFonts w:ascii="Tahoma" w:eastAsia="Tahoma" w:hAnsi="Tahoma"/>
          <w:color w:val="000000"/>
          <w:spacing w:val="5"/>
          <w:sz w:val="19"/>
          <w:lang w:val="cs-CZ"/>
        </w:rPr>
        <w:t>Pln</w:t>
      </w:r>
      <w:r>
        <w:rPr>
          <w:rFonts w:ascii="Tahoma" w:eastAsia="Tahoma" w:hAnsi="Tahoma"/>
          <w:color w:val="000000"/>
          <w:spacing w:val="5"/>
          <w:sz w:val="19"/>
          <w:lang w:val="cs-CZ"/>
        </w:rPr>
        <w:t>ě automatické kvantitativní zpracování dat a tvorba výstupních sestav (Analyst Reporter). Přímý a snadný přenos dat do dalších programů jako MS Word, Excel, PowerPoint, atd., jak technikou Copy/Paste, tak exportem výstupních sestav.</w:t>
      </w:r>
    </w:p>
    <w:p w:rsidR="00CA69E9" w:rsidRDefault="00706F7D">
      <w:pPr>
        <w:spacing w:before="165" w:line="268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Plně automatické a přiz</w:t>
      </w:r>
      <w:r>
        <w:rPr>
          <w:rFonts w:ascii="Tahoma" w:eastAsia="Tahoma" w:hAnsi="Tahoma"/>
          <w:color w:val="000000"/>
          <w:sz w:val="19"/>
          <w:lang w:val="cs-CZ"/>
        </w:rPr>
        <w:t>působitelné zpracování dat pomocí maker. Software SCIEX OS - MQ pro kvantifikaci malých a velkých molekul.</w:t>
      </w:r>
    </w:p>
    <w:p w:rsidR="00CA69E9" w:rsidRDefault="00706F7D">
      <w:pPr>
        <w:spacing w:before="277" w:line="227" w:lineRule="exact"/>
        <w:ind w:left="216"/>
        <w:jc w:val="both"/>
        <w:textAlignment w:val="baseline"/>
        <w:rPr>
          <w:rFonts w:ascii="Tahoma" w:eastAsia="Tahoma" w:hAnsi="Tahoma"/>
          <w:b/>
          <w:color w:val="000000"/>
          <w:spacing w:val="7"/>
          <w:sz w:val="17"/>
          <w:lang w:val="cs-CZ"/>
        </w:rPr>
      </w:pPr>
      <w:r>
        <w:rPr>
          <w:rFonts w:ascii="Tahoma" w:eastAsia="Tahoma" w:hAnsi="Tahoma"/>
          <w:b/>
          <w:color w:val="000000"/>
          <w:spacing w:val="7"/>
          <w:sz w:val="17"/>
          <w:lang w:val="cs-CZ"/>
        </w:rPr>
        <w:t>Výkonnost systému</w:t>
      </w:r>
    </w:p>
    <w:p w:rsidR="00CA69E9" w:rsidRDefault="00706F7D">
      <w:pPr>
        <w:spacing w:before="317" w:line="231" w:lineRule="exact"/>
        <w:ind w:left="216"/>
        <w:jc w:val="both"/>
        <w:textAlignment w:val="baseline"/>
        <w:rPr>
          <w:rFonts w:ascii="Tahoma" w:eastAsia="Tahoma" w:hAnsi="Tahoma"/>
          <w:b/>
          <w:color w:val="316A97"/>
          <w:spacing w:val="5"/>
          <w:sz w:val="17"/>
          <w:lang w:val="cs-CZ"/>
        </w:rPr>
      </w:pPr>
      <w:r>
        <w:rPr>
          <w:rFonts w:ascii="Tahoma" w:eastAsia="Tahoma" w:hAnsi="Tahoma"/>
          <w:b/>
          <w:color w:val="316A97"/>
          <w:spacing w:val="5"/>
          <w:sz w:val="17"/>
          <w:lang w:val="cs-CZ"/>
        </w:rPr>
        <w:t xml:space="preserve">Rozsah </w:t>
      </w:r>
      <w:r>
        <w:rPr>
          <w:rFonts w:ascii="Tahoma" w:eastAsia="Tahoma" w:hAnsi="Tahoma"/>
          <w:color w:val="316A97"/>
          <w:spacing w:val="5"/>
          <w:sz w:val="19"/>
          <w:lang w:val="cs-CZ"/>
        </w:rPr>
        <w:t>m/z</w:t>
      </w:r>
    </w:p>
    <w:p w:rsidR="00CA69E9" w:rsidRDefault="00706F7D">
      <w:pPr>
        <w:spacing w:line="451" w:lineRule="exact"/>
        <w:ind w:left="216" w:right="6840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Přístroj má rozsah m/z 5 — 2000 u. </w:t>
      </w:r>
      <w:r>
        <w:rPr>
          <w:rFonts w:ascii="Tahoma" w:eastAsia="Tahoma" w:hAnsi="Tahoma"/>
          <w:color w:val="316A97"/>
          <w:sz w:val="19"/>
          <w:lang w:val="cs-CZ"/>
        </w:rPr>
        <w:t>Rychlost snímání spekter</w:t>
      </w:r>
    </w:p>
    <w:p w:rsidR="00CA69E9" w:rsidRDefault="00706F7D">
      <w:pPr>
        <w:spacing w:before="127" w:line="265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Rychlost snímání spekter je až 20000 u/s (režimy lineární iontové pasti) a až 12000 u/s (režimy trojitého kvadrupólu).</w:t>
      </w:r>
    </w:p>
    <w:p w:rsidR="00CA69E9" w:rsidRDefault="00706F7D">
      <w:pPr>
        <w:spacing w:before="153" w:line="231" w:lineRule="exact"/>
        <w:ind w:left="216"/>
        <w:jc w:val="both"/>
        <w:textAlignment w:val="baseline"/>
        <w:rPr>
          <w:rFonts w:ascii="Tahoma" w:eastAsia="Tahoma" w:hAnsi="Tahoma"/>
          <w:color w:val="316A97"/>
          <w:spacing w:val="8"/>
          <w:sz w:val="19"/>
          <w:lang w:val="cs-CZ"/>
        </w:rPr>
      </w:pPr>
      <w:r>
        <w:rPr>
          <w:rFonts w:ascii="Tahoma" w:eastAsia="Tahoma" w:hAnsi="Tahoma"/>
          <w:color w:val="316A97"/>
          <w:spacing w:val="8"/>
          <w:sz w:val="19"/>
          <w:lang w:val="cs-CZ"/>
        </w:rPr>
        <w:t>Změna polarity</w:t>
      </w:r>
    </w:p>
    <w:p w:rsidR="00CA69E9" w:rsidRDefault="00706F7D">
      <w:pPr>
        <w:spacing w:before="77" w:line="311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cs-CZ"/>
        </w:rPr>
      </w:pPr>
      <w:r>
        <w:rPr>
          <w:rFonts w:ascii="Tahoma" w:eastAsia="Tahoma" w:hAnsi="Tahoma"/>
          <w:color w:val="000000"/>
          <w:spacing w:val="4"/>
          <w:sz w:val="19"/>
          <w:lang w:val="cs-CZ"/>
        </w:rPr>
        <w:t>Přístroj je schopen přepínat z pozitivního módu do negativního za 5 ms a zpět z negativního do pozitivního za dalších 5 ms</w:t>
      </w:r>
      <w:r>
        <w:rPr>
          <w:rFonts w:ascii="Tahoma" w:eastAsia="Tahoma" w:hAnsi="Tahoma"/>
          <w:color w:val="000000"/>
          <w:spacing w:val="4"/>
          <w:sz w:val="19"/>
          <w:lang w:val="cs-CZ"/>
        </w:rPr>
        <w:t>. Přístroj je schopen takto pracovat kontinuálně a ukládat data z pozitivního a negativního módu na disk.</w:t>
      </w:r>
    </w:p>
    <w:p w:rsidR="00CA69E9" w:rsidRDefault="00706F7D">
      <w:pPr>
        <w:spacing w:before="276" w:line="231" w:lineRule="exact"/>
        <w:ind w:left="216"/>
        <w:jc w:val="both"/>
        <w:textAlignment w:val="baseline"/>
        <w:rPr>
          <w:rFonts w:ascii="Tahoma" w:eastAsia="Tahoma" w:hAnsi="Tahoma"/>
          <w:b/>
          <w:color w:val="316A97"/>
          <w:spacing w:val="6"/>
          <w:sz w:val="17"/>
          <w:lang w:val="cs-CZ"/>
        </w:rPr>
      </w:pPr>
      <w:r>
        <w:rPr>
          <w:rFonts w:ascii="Tahoma" w:eastAsia="Tahoma" w:hAnsi="Tahoma"/>
          <w:b/>
          <w:color w:val="316A97"/>
          <w:spacing w:val="6"/>
          <w:sz w:val="17"/>
          <w:lang w:val="cs-CZ"/>
        </w:rPr>
        <w:t xml:space="preserve">Dynamický </w:t>
      </w:r>
      <w:r>
        <w:rPr>
          <w:rFonts w:ascii="Tahoma" w:eastAsia="Tahoma" w:hAnsi="Tahoma"/>
          <w:color w:val="316A97"/>
          <w:spacing w:val="6"/>
          <w:sz w:val="19"/>
          <w:lang w:val="cs-CZ"/>
        </w:rPr>
        <w:t>rozsah</w:t>
      </w:r>
    </w:p>
    <w:p w:rsidR="00CA69E9" w:rsidRDefault="00706F7D">
      <w:pPr>
        <w:spacing w:before="156" w:line="238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cs-CZ"/>
        </w:rPr>
      </w:pPr>
      <w:r>
        <w:rPr>
          <w:rFonts w:ascii="Tahoma" w:eastAsia="Tahoma" w:hAnsi="Tahoma"/>
          <w:color w:val="000000"/>
          <w:spacing w:val="4"/>
          <w:sz w:val="19"/>
          <w:lang w:val="cs-CZ"/>
        </w:rPr>
        <w:t>Přístroj má dynamický rozsah až 5,5 řádů (počítání pulzů).</w:t>
      </w:r>
    </w:p>
    <w:p w:rsidR="00CA69E9" w:rsidRDefault="00706F7D">
      <w:pPr>
        <w:spacing w:before="272" w:line="231" w:lineRule="exact"/>
        <w:ind w:left="216"/>
        <w:jc w:val="both"/>
        <w:textAlignment w:val="baseline"/>
        <w:rPr>
          <w:rFonts w:ascii="Tahoma" w:eastAsia="Tahoma" w:hAnsi="Tahoma"/>
          <w:b/>
          <w:color w:val="316A97"/>
          <w:spacing w:val="5"/>
          <w:sz w:val="17"/>
          <w:lang w:val="cs-CZ"/>
        </w:rPr>
      </w:pPr>
      <w:r>
        <w:rPr>
          <w:rFonts w:ascii="Tahoma" w:eastAsia="Tahoma" w:hAnsi="Tahoma"/>
          <w:b/>
          <w:color w:val="316A97"/>
          <w:spacing w:val="5"/>
          <w:sz w:val="17"/>
          <w:lang w:val="cs-CZ"/>
        </w:rPr>
        <w:t xml:space="preserve">Stabilita </w:t>
      </w:r>
      <w:r>
        <w:rPr>
          <w:rFonts w:ascii="Tahoma" w:eastAsia="Tahoma" w:hAnsi="Tahoma"/>
          <w:color w:val="316A97"/>
          <w:spacing w:val="5"/>
          <w:sz w:val="19"/>
          <w:lang w:val="cs-CZ"/>
        </w:rPr>
        <w:t>m/z</w:t>
      </w:r>
    </w:p>
    <w:p w:rsidR="00CA69E9" w:rsidRDefault="00706F7D">
      <w:pPr>
        <w:spacing w:line="446" w:lineRule="exact"/>
        <w:ind w:left="216" w:right="1728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Stabilita m/z je do 0,1 u po dobu 24 hodin za normální teploty a po ustálení vakua a teploty. </w:t>
      </w:r>
      <w:r>
        <w:rPr>
          <w:rFonts w:ascii="Tahoma" w:eastAsia="Tahoma" w:hAnsi="Tahoma"/>
          <w:color w:val="316A97"/>
          <w:sz w:val="19"/>
          <w:lang w:val="cs-CZ"/>
        </w:rPr>
        <w:t>Křížový signál</w:t>
      </w:r>
    </w:p>
    <w:p w:rsidR="00CA69E9" w:rsidRDefault="00706F7D">
      <w:pPr>
        <w:spacing w:before="118" w:line="270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Cross talk v pozitivním módu při monitorování přechodů 609/195 s pozorovacím časem (dwell time) 2 ms a prodlevou mezi přechody 3 ms není detekovate</w:t>
      </w:r>
      <w:r>
        <w:rPr>
          <w:rFonts w:ascii="Tahoma" w:eastAsia="Tahoma" w:hAnsi="Tahoma"/>
          <w:color w:val="000000"/>
          <w:sz w:val="19"/>
          <w:lang w:val="cs-CZ"/>
        </w:rPr>
        <w:t>lný.</w:t>
      </w:r>
    </w:p>
    <w:p w:rsidR="00CA69E9" w:rsidRDefault="00706F7D">
      <w:pPr>
        <w:spacing w:before="279" w:line="227" w:lineRule="exact"/>
        <w:ind w:left="216"/>
        <w:jc w:val="both"/>
        <w:textAlignment w:val="baseline"/>
        <w:rPr>
          <w:rFonts w:ascii="Tahoma" w:eastAsia="Tahoma" w:hAnsi="Tahoma"/>
          <w:b/>
          <w:color w:val="000000"/>
          <w:spacing w:val="3"/>
          <w:sz w:val="17"/>
          <w:lang w:val="cs-CZ"/>
        </w:rPr>
      </w:pPr>
      <w:r>
        <w:rPr>
          <w:rFonts w:ascii="Tahoma" w:eastAsia="Tahoma" w:hAnsi="Tahoma"/>
          <w:b/>
          <w:color w:val="000000"/>
          <w:spacing w:val="3"/>
          <w:sz w:val="17"/>
          <w:lang w:val="cs-CZ"/>
        </w:rPr>
        <w:t>Příslušenství</w:t>
      </w:r>
    </w:p>
    <w:p w:rsidR="00CA69E9" w:rsidRDefault="00706F7D">
      <w:pPr>
        <w:spacing w:before="125" w:line="308" w:lineRule="exact"/>
        <w:ind w:left="216" w:right="216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P</w:t>
      </w:r>
      <w:r>
        <w:rPr>
          <w:rFonts w:ascii="Tahoma" w:eastAsia="Tahoma" w:hAnsi="Tahoma"/>
          <w:color w:val="000000"/>
          <w:sz w:val="19"/>
          <w:lang w:val="cs-CZ"/>
        </w:rPr>
        <w:t>řístroj má vestavěné lineární čerpadlo pro přímé nasávání vzorků, které je schopné dodávat průtok od 10 nl/min. do více než 10 ml/min. Přístroj má vestavěný 6cestný dvoupolohový přepínací kohout, který lze využít pro dávkování, odklonění balastu, nebo přep</w:t>
      </w:r>
      <w:r>
        <w:rPr>
          <w:rFonts w:ascii="Tahoma" w:eastAsia="Tahoma" w:hAnsi="Tahoma"/>
          <w:color w:val="000000"/>
          <w:sz w:val="19"/>
          <w:lang w:val="cs-CZ"/>
        </w:rPr>
        <w:t xml:space="preserve">ínání kolon. Obě zařízení jsou </w:t>
      </w:r>
      <w:r>
        <w:rPr>
          <w:rFonts w:ascii="Tahoma" w:eastAsia="Tahoma" w:hAnsi="Tahoma"/>
          <w:b/>
          <w:color w:val="000000"/>
          <w:sz w:val="17"/>
          <w:lang w:val="cs-CZ"/>
        </w:rPr>
        <w:t xml:space="preserve">pině </w:t>
      </w:r>
      <w:r>
        <w:rPr>
          <w:rFonts w:ascii="Tahoma" w:eastAsia="Tahoma" w:hAnsi="Tahoma"/>
          <w:color w:val="000000"/>
          <w:sz w:val="19"/>
          <w:lang w:val="cs-CZ"/>
        </w:rPr>
        <w:t>softwarově ovládána.</w:t>
      </w:r>
    </w:p>
    <w:p w:rsidR="00CA69E9" w:rsidRDefault="00706F7D">
      <w:pPr>
        <w:spacing w:before="279" w:line="230" w:lineRule="exact"/>
        <w:ind w:left="216"/>
        <w:jc w:val="both"/>
        <w:textAlignment w:val="baseline"/>
        <w:rPr>
          <w:rFonts w:ascii="Tahoma" w:eastAsia="Tahoma" w:hAnsi="Tahoma"/>
          <w:b/>
          <w:color w:val="000000"/>
          <w:spacing w:val="4"/>
          <w:sz w:val="17"/>
          <w:lang w:val="cs-CZ"/>
        </w:rPr>
      </w:pPr>
      <w:r>
        <w:pict>
          <v:line id="_x0000_s1026" style="position:absolute;left:0;text-align:left;z-index:251682816;mso-position-horizontal-relative:page;mso-position-vertical-relative:page" from="587.5pt,648.95pt" to="587.5pt,837.4pt" strokecolor="#c9ccca" strokeweight="2.4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4"/>
          <w:sz w:val="17"/>
          <w:lang w:val="cs-CZ"/>
        </w:rPr>
        <w:t>Záložní zdroj elektrické energie</w:t>
      </w:r>
    </w:p>
    <w:p w:rsidR="00CA69E9" w:rsidRDefault="00706F7D">
      <w:pPr>
        <w:spacing w:line="506" w:lineRule="exact"/>
        <w:ind w:left="216" w:right="2016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 xml:space="preserve">Zálohování sestavy je zajištěno dvěma dvojkonverzními UPS Eaton PowerWare, 3000 VA. </w:t>
      </w:r>
      <w:r>
        <w:rPr>
          <w:rFonts w:ascii="Tahoma" w:eastAsia="Tahoma" w:hAnsi="Tahoma"/>
          <w:b/>
          <w:color w:val="000000"/>
          <w:sz w:val="17"/>
          <w:lang w:val="cs-CZ"/>
        </w:rPr>
        <w:t>Generátor plynů</w:t>
      </w:r>
    </w:p>
    <w:p w:rsidR="00CA69E9" w:rsidRDefault="00706F7D">
      <w:pPr>
        <w:spacing w:before="196" w:line="310" w:lineRule="exact"/>
        <w:ind w:left="216" w:right="288"/>
        <w:jc w:val="both"/>
        <w:textAlignment w:val="baseline"/>
        <w:rPr>
          <w:rFonts w:ascii="Tahoma" w:eastAsia="Tahoma" w:hAnsi="Tahoma"/>
          <w:color w:val="000000"/>
          <w:sz w:val="19"/>
          <w:lang w:val="cs-CZ"/>
        </w:rPr>
      </w:pPr>
      <w:r>
        <w:rPr>
          <w:rFonts w:ascii="Tahoma" w:eastAsia="Tahoma" w:hAnsi="Tahoma"/>
          <w:color w:val="000000"/>
          <w:sz w:val="19"/>
          <w:lang w:val="cs-CZ"/>
        </w:rPr>
        <w:t>Zdrojem dusíku je membránový generátor PEAK Scientific s kapacito</w:t>
      </w:r>
      <w:r>
        <w:rPr>
          <w:rFonts w:ascii="Tahoma" w:eastAsia="Tahoma" w:hAnsi="Tahoma"/>
          <w:color w:val="000000"/>
          <w:sz w:val="19"/>
          <w:lang w:val="cs-CZ"/>
        </w:rPr>
        <w:t>u 18 l/min. dusíku pro clonící plyn (Curtain Gas) a kolizní plyn. Generátor vyžaduje přívod vzduchu 1151/min. o tlaku 7 bar.</w:t>
      </w:r>
    </w:p>
    <w:p w:rsidR="00CA69E9" w:rsidRDefault="00CA69E9">
      <w:pPr>
        <w:sectPr w:rsidR="00CA69E9">
          <w:pgSz w:w="11904" w:h="16824"/>
          <w:pgMar w:top="940" w:right="1280" w:bottom="773" w:left="484" w:header="720" w:footer="720" w:gutter="0"/>
          <w:cols w:space="708"/>
        </w:sectPr>
      </w:pPr>
    </w:p>
    <w:p w:rsidR="00CA69E9" w:rsidRDefault="00CA69E9">
      <w:pPr>
        <w:textAlignment w:val="baseline"/>
        <w:rPr>
          <w:rFonts w:eastAsia="Times New Roman"/>
          <w:color w:val="000000"/>
          <w:sz w:val="24"/>
          <w:lang w:val="cs-CZ"/>
        </w:rPr>
      </w:pPr>
    </w:p>
    <w:sectPr w:rsidR="00CA69E9">
      <w:type w:val="continuous"/>
      <w:pgSz w:w="11904" w:h="16824"/>
      <w:pgMar w:top="920" w:right="1247" w:bottom="758" w:left="467" w:header="720" w:footer="720" w:gutter="0"/>
      <w:cols w:num="6" w:space="0" w:equalWidth="0">
        <w:col w:w="581" w:space="10"/>
        <w:col w:w="633" w:space="10"/>
        <w:col w:w="633" w:space="293"/>
        <w:col w:w="461" w:space="110"/>
        <w:col w:w="754" w:space="1469"/>
        <w:col w:w="4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7BB"/>
    <w:multiLevelType w:val="multilevel"/>
    <w:tmpl w:val="2586E9A0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40B83"/>
    <w:multiLevelType w:val="multilevel"/>
    <w:tmpl w:val="A6163A50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628F7"/>
    <w:multiLevelType w:val="multilevel"/>
    <w:tmpl w:val="804C7D8C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86CF6"/>
    <w:multiLevelType w:val="multilevel"/>
    <w:tmpl w:val="F606C6D4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391FA8"/>
    <w:multiLevelType w:val="multilevel"/>
    <w:tmpl w:val="3CA8618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B951A4"/>
    <w:multiLevelType w:val="multilevel"/>
    <w:tmpl w:val="9DDA2D9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856A92"/>
    <w:multiLevelType w:val="multilevel"/>
    <w:tmpl w:val="47087330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E96818"/>
    <w:multiLevelType w:val="multilevel"/>
    <w:tmpl w:val="544095CC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9C7A94"/>
    <w:multiLevelType w:val="multilevel"/>
    <w:tmpl w:val="95E4DF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314B4"/>
    <w:multiLevelType w:val="multilevel"/>
    <w:tmpl w:val="D4102480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D0D0E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437CEE"/>
    <w:multiLevelType w:val="multilevel"/>
    <w:tmpl w:val="FA2624E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C0D0C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C07A2B"/>
    <w:multiLevelType w:val="multilevel"/>
    <w:tmpl w:val="0E12433A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73152"/>
    <w:multiLevelType w:val="multilevel"/>
    <w:tmpl w:val="B4665F38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122877"/>
    <w:multiLevelType w:val="multilevel"/>
    <w:tmpl w:val="0972970E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D75D2A"/>
    <w:multiLevelType w:val="multilevel"/>
    <w:tmpl w:val="9F923E4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7767B2"/>
    <w:multiLevelType w:val="multilevel"/>
    <w:tmpl w:val="ACACF72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8721D2"/>
    <w:multiLevelType w:val="multilevel"/>
    <w:tmpl w:val="3C98E52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5"/>
  </w:num>
  <w:num w:numId="6">
    <w:abstractNumId w:val="16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A69E9"/>
    <w:rsid w:val="00706F7D"/>
    <w:rsid w:val="00C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598ACBEB-8AE8-4A5B-927D-A18D0451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2019-07-29T13:09:00Z</dcterms:created>
  <dcterms:modified xsi:type="dcterms:W3CDTF">2019-07-29T13:09:00Z</dcterms:modified>
</cp:coreProperties>
</file>