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4CC51" w14:textId="77777777" w:rsidR="00205615" w:rsidRPr="00D76D04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76D04">
        <w:rPr>
          <w:b/>
          <w:bCs/>
          <w:sz w:val="36"/>
          <w:szCs w:val="36"/>
        </w:rPr>
        <w:t>R</w:t>
      </w:r>
      <w:r w:rsidR="008D0476">
        <w:rPr>
          <w:b/>
          <w:bCs/>
          <w:sz w:val="36"/>
          <w:szCs w:val="36"/>
        </w:rPr>
        <w:t>ámcová smlouva o dodávkách pneumatik</w:t>
      </w:r>
    </w:p>
    <w:p w14:paraId="79F4CC52" w14:textId="0C26ECB0" w:rsidR="00205615" w:rsidRPr="00D76D04" w:rsidRDefault="00205615" w:rsidP="00125519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Číslo</w:t>
      </w:r>
      <w:bookmarkStart w:id="1" w:name="Text11"/>
      <w:r w:rsidR="009C5A6B" w:rsidRPr="00D76D04">
        <w:rPr>
          <w:sz w:val="22"/>
          <w:szCs w:val="22"/>
        </w:rPr>
        <w:t xml:space="preserve"> </w:t>
      </w:r>
      <w:bookmarkEnd w:id="1"/>
      <w:r w:rsidR="00BC6B58">
        <w:rPr>
          <w:sz w:val="22"/>
          <w:szCs w:val="22"/>
        </w:rPr>
        <w:t>2016/</w:t>
      </w:r>
      <w:r w:rsidR="00E35E64">
        <w:rPr>
          <w:sz w:val="22"/>
          <w:szCs w:val="22"/>
        </w:rPr>
        <w:t>12941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D76D04" w14:paraId="79F4CC55" w14:textId="77777777" w:rsidTr="00205615">
        <w:tc>
          <w:tcPr>
            <w:tcW w:w="3528" w:type="dxa"/>
          </w:tcPr>
          <w:p w14:paraId="79F4CC53" w14:textId="77777777" w:rsidR="00205615" w:rsidRPr="00D76D04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>Česká pošta, s.</w:t>
            </w:r>
            <w:r w:rsidR="00AD135B">
              <w:rPr>
                <w:b/>
                <w:bCs/>
                <w:sz w:val="22"/>
                <w:szCs w:val="22"/>
              </w:rPr>
              <w:t xml:space="preserve"> </w:t>
            </w:r>
            <w:r w:rsidR="00205615" w:rsidRPr="00D76D04">
              <w:rPr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5684" w:type="dxa"/>
          </w:tcPr>
          <w:p w14:paraId="79F4CC54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D76D04" w14:paraId="79F4CC58" w14:textId="77777777" w:rsidTr="00205615">
        <w:tc>
          <w:tcPr>
            <w:tcW w:w="3528" w:type="dxa"/>
          </w:tcPr>
          <w:p w14:paraId="79F4CC56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79F4CC57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05615" w:rsidRPr="00D76D04" w14:paraId="79F4CC5B" w14:textId="77777777" w:rsidTr="00205615">
        <w:tc>
          <w:tcPr>
            <w:tcW w:w="3528" w:type="dxa"/>
          </w:tcPr>
          <w:p w14:paraId="79F4CC59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79F4CC5A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47114983</w:t>
            </w:r>
          </w:p>
        </w:tc>
      </w:tr>
      <w:tr w:rsidR="00205615" w:rsidRPr="00D76D04" w14:paraId="79F4CC5E" w14:textId="77777777" w:rsidTr="00205615">
        <w:tc>
          <w:tcPr>
            <w:tcW w:w="3528" w:type="dxa"/>
          </w:tcPr>
          <w:p w14:paraId="79F4CC5C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9F4CC5D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CZ47114983</w:t>
            </w:r>
          </w:p>
        </w:tc>
      </w:tr>
      <w:tr w:rsidR="00205615" w:rsidRPr="00D76D04" w14:paraId="79F4CC61" w14:textId="77777777" w:rsidTr="00205615">
        <w:tc>
          <w:tcPr>
            <w:tcW w:w="3528" w:type="dxa"/>
          </w:tcPr>
          <w:p w14:paraId="79F4CC5F" w14:textId="77777777" w:rsidR="00205615" w:rsidRPr="00D76D04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79F4CC60" w14:textId="77777777" w:rsidR="00205615" w:rsidRPr="00D76D04" w:rsidRDefault="00DB7ED6" w:rsidP="0019141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Alešem Pospíšilem</w:t>
            </w:r>
            <w:r w:rsidR="008D0476">
              <w:rPr>
                <w:sz w:val="22"/>
                <w:szCs w:val="22"/>
              </w:rPr>
              <w:t>,</w:t>
            </w:r>
            <w:r w:rsidR="00205615" w:rsidRPr="00D76D04">
              <w:rPr>
                <w:sz w:val="22"/>
                <w:szCs w:val="22"/>
              </w:rPr>
              <w:t xml:space="preserve"> ředitelem</w:t>
            </w:r>
            <w:r w:rsidR="00951ED7" w:rsidRPr="00D76D04">
              <w:rPr>
                <w:sz w:val="22"/>
                <w:szCs w:val="22"/>
              </w:rPr>
              <w:t xml:space="preserve"> </w:t>
            </w:r>
            <w:r w:rsidR="008D0476">
              <w:rPr>
                <w:sz w:val="22"/>
                <w:szCs w:val="22"/>
              </w:rPr>
              <w:t xml:space="preserve">divize správa majetku. </w:t>
            </w:r>
          </w:p>
        </w:tc>
      </w:tr>
      <w:tr w:rsidR="00205615" w:rsidRPr="00D76D04" w14:paraId="79F4CC64" w14:textId="77777777" w:rsidTr="00205615">
        <w:tc>
          <w:tcPr>
            <w:tcW w:w="3528" w:type="dxa"/>
          </w:tcPr>
          <w:p w14:paraId="79F4CC62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79F4CC63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Městského soudu v Praze</w:t>
            </w:r>
            <w:r w:rsidRPr="00D76D04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D76D04" w14:paraId="79F4CC68" w14:textId="77777777" w:rsidTr="00205615">
        <w:tc>
          <w:tcPr>
            <w:tcW w:w="3528" w:type="dxa"/>
          </w:tcPr>
          <w:p w14:paraId="79F4CC65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79F4CC66" w14:textId="0BF211D8" w:rsidR="00205615" w:rsidRPr="00D76D04" w:rsidRDefault="00792271" w:rsidP="00125519">
            <w:pPr>
              <w:spacing w:line="240" w:lineRule="auto"/>
              <w:rPr>
                <w:sz w:val="22"/>
                <w:szCs w:val="22"/>
              </w:rPr>
            </w:pPr>
            <w:r w:rsidRPr="002A60E9">
              <w:rPr>
                <w:sz w:val="22"/>
                <w:szCs w:val="22"/>
                <w:highlight w:val="yellow"/>
              </w:rPr>
              <w:t>XXX</w:t>
            </w:r>
          </w:p>
          <w:p w14:paraId="5BED0B07" w14:textId="77777777" w:rsidR="00792271" w:rsidRPr="00D76D04" w:rsidRDefault="00792271" w:rsidP="00792271">
            <w:pPr>
              <w:spacing w:line="240" w:lineRule="auto"/>
              <w:rPr>
                <w:sz w:val="22"/>
                <w:szCs w:val="22"/>
              </w:rPr>
            </w:pPr>
            <w:r w:rsidRPr="00AE6493">
              <w:rPr>
                <w:sz w:val="22"/>
                <w:szCs w:val="22"/>
                <w:highlight w:val="yellow"/>
              </w:rPr>
              <w:t>XXX</w:t>
            </w:r>
          </w:p>
          <w:p w14:paraId="79F4CC67" w14:textId="719D31F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25519" w:rsidRPr="00D76D04" w14:paraId="79F4CC6C" w14:textId="77777777" w:rsidTr="00205615">
        <w:tc>
          <w:tcPr>
            <w:tcW w:w="3528" w:type="dxa"/>
          </w:tcPr>
          <w:p w14:paraId="79F4CC69" w14:textId="77777777" w:rsidR="00125519" w:rsidRPr="00D76D04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79F4CC6A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14:paraId="79F4CC6B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9F4CC6D" w14:textId="77777777" w:rsidR="00205615" w:rsidRPr="00D76D04" w:rsidRDefault="00205615" w:rsidP="00125519">
      <w:pPr>
        <w:spacing w:line="240" w:lineRule="auto"/>
        <w:rPr>
          <w:b/>
          <w:sz w:val="22"/>
          <w:szCs w:val="22"/>
        </w:rPr>
      </w:pPr>
    </w:p>
    <w:p w14:paraId="79F4CC6E" w14:textId="77777777"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14:paraId="79F4CC6F" w14:textId="77777777" w:rsidR="00191413" w:rsidRPr="00191413" w:rsidRDefault="00205615" w:rsidP="00125519">
      <w:pPr>
        <w:spacing w:line="240" w:lineRule="auto"/>
        <w:rPr>
          <w:sz w:val="22"/>
          <w:szCs w:val="22"/>
        </w:rPr>
      </w:pPr>
      <w:r w:rsidRPr="00125519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191413" w:rsidRPr="00E7463C" w14:paraId="79F4CC71" w14:textId="77777777" w:rsidTr="00F228D2">
        <w:tc>
          <w:tcPr>
            <w:tcW w:w="9288" w:type="dxa"/>
            <w:gridSpan w:val="2"/>
          </w:tcPr>
          <w:p w14:paraId="79F4CC70" w14:textId="6DE97613" w:rsidR="00191413" w:rsidRPr="006373EA" w:rsidRDefault="006373EA" w:rsidP="00DB7ED6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b/>
                <w:bCs/>
                <w:sz w:val="22"/>
                <w:szCs w:val="22"/>
              </w:rPr>
              <w:t>DOBRÉ PNEU s.r.o.</w:t>
            </w:r>
          </w:p>
        </w:tc>
      </w:tr>
      <w:tr w:rsidR="00191413" w:rsidRPr="00DB7ED6" w14:paraId="79F4CC74" w14:textId="77777777" w:rsidTr="00F228D2">
        <w:tc>
          <w:tcPr>
            <w:tcW w:w="3528" w:type="dxa"/>
          </w:tcPr>
          <w:p w14:paraId="79F4CC72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79F4CC73" w14:textId="30639BFB" w:rsidR="00191413" w:rsidRPr="006373EA" w:rsidRDefault="006373EA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Lannova 2061/8, Nové Město, 110 00 Praha 1</w:t>
            </w:r>
          </w:p>
        </w:tc>
      </w:tr>
      <w:tr w:rsidR="00191413" w:rsidRPr="00DB7ED6" w14:paraId="79F4CC77" w14:textId="77777777" w:rsidTr="00F228D2">
        <w:tc>
          <w:tcPr>
            <w:tcW w:w="3528" w:type="dxa"/>
          </w:tcPr>
          <w:p w14:paraId="79F4CC75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IČO:</w:t>
            </w:r>
          </w:p>
        </w:tc>
        <w:tc>
          <w:tcPr>
            <w:tcW w:w="5760" w:type="dxa"/>
          </w:tcPr>
          <w:p w14:paraId="79F4CC76" w14:textId="7863C75E" w:rsidR="00191413" w:rsidRPr="006373EA" w:rsidRDefault="006373EA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26092832</w:t>
            </w:r>
          </w:p>
        </w:tc>
      </w:tr>
      <w:tr w:rsidR="00191413" w:rsidRPr="00DB7ED6" w14:paraId="79F4CC7A" w14:textId="77777777" w:rsidTr="00F228D2">
        <w:tc>
          <w:tcPr>
            <w:tcW w:w="3528" w:type="dxa"/>
          </w:tcPr>
          <w:p w14:paraId="79F4CC78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79F4CC79" w14:textId="26E46387" w:rsidR="00191413" w:rsidRPr="006373EA" w:rsidRDefault="006373EA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CZ26092832</w:t>
            </w:r>
          </w:p>
        </w:tc>
      </w:tr>
      <w:tr w:rsidR="00191413" w:rsidRPr="00DB7ED6" w14:paraId="79F4CC7D" w14:textId="77777777" w:rsidTr="00F228D2">
        <w:tc>
          <w:tcPr>
            <w:tcW w:w="3528" w:type="dxa"/>
          </w:tcPr>
          <w:p w14:paraId="79F4CC7B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 xml:space="preserve">zastoupen:   </w:t>
            </w:r>
            <w:r w:rsidRPr="006373EA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79F4CC7C" w14:textId="5D246D5E" w:rsidR="00191413" w:rsidRPr="006373EA" w:rsidRDefault="006373EA" w:rsidP="00191413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Václavem Částkou, jednatelem</w:t>
            </w:r>
          </w:p>
        </w:tc>
      </w:tr>
      <w:tr w:rsidR="00191413" w:rsidRPr="00DB7ED6" w14:paraId="79F4CC80" w14:textId="77777777" w:rsidTr="00F228D2">
        <w:tc>
          <w:tcPr>
            <w:tcW w:w="3528" w:type="dxa"/>
          </w:tcPr>
          <w:p w14:paraId="79F4CC7E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79F4CC7F" w14:textId="4F09C19C" w:rsidR="00191413" w:rsidRPr="006373EA" w:rsidRDefault="006373EA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Oddíl C, vložka 236641 vedeném Městským soudem v Praze</w:t>
            </w:r>
          </w:p>
        </w:tc>
      </w:tr>
      <w:tr w:rsidR="00191413" w:rsidRPr="00DB7ED6" w14:paraId="79F4CC83" w14:textId="77777777" w:rsidTr="00F228D2">
        <w:tc>
          <w:tcPr>
            <w:tcW w:w="3528" w:type="dxa"/>
          </w:tcPr>
          <w:p w14:paraId="79F4CC81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37995B80" w14:textId="77777777" w:rsidR="00792271" w:rsidRPr="00D76D04" w:rsidRDefault="00792271" w:rsidP="00792271">
            <w:pPr>
              <w:spacing w:line="240" w:lineRule="auto"/>
              <w:rPr>
                <w:sz w:val="22"/>
                <w:szCs w:val="22"/>
              </w:rPr>
            </w:pPr>
            <w:r w:rsidRPr="00AE6493">
              <w:rPr>
                <w:sz w:val="22"/>
                <w:szCs w:val="22"/>
                <w:highlight w:val="yellow"/>
              </w:rPr>
              <w:t>XXX</w:t>
            </w:r>
          </w:p>
          <w:p w14:paraId="11580788" w14:textId="77777777" w:rsidR="00792271" w:rsidRPr="00D76D04" w:rsidRDefault="00792271" w:rsidP="00792271">
            <w:pPr>
              <w:spacing w:line="240" w:lineRule="auto"/>
              <w:rPr>
                <w:sz w:val="22"/>
                <w:szCs w:val="22"/>
              </w:rPr>
            </w:pPr>
            <w:r w:rsidRPr="00AE6493">
              <w:rPr>
                <w:sz w:val="22"/>
                <w:szCs w:val="22"/>
                <w:highlight w:val="yellow"/>
              </w:rPr>
              <w:t>XXX</w:t>
            </w:r>
          </w:p>
          <w:p w14:paraId="79F4CC82" w14:textId="35E55AEC" w:rsidR="006373EA" w:rsidRPr="006373EA" w:rsidRDefault="006373EA" w:rsidP="0019141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91413" w:rsidRPr="00DB7ED6" w14:paraId="79F4CC87" w14:textId="77777777" w:rsidTr="00F228D2">
        <w:tc>
          <w:tcPr>
            <w:tcW w:w="3528" w:type="dxa"/>
          </w:tcPr>
          <w:p w14:paraId="79F4CC84" w14:textId="1C7D8690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</w:p>
          <w:p w14:paraId="79F4CC85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  <w:r w:rsidRPr="006373EA">
              <w:rPr>
                <w:sz w:val="22"/>
                <w:szCs w:val="22"/>
              </w:rPr>
              <w:t>dále jako „</w:t>
            </w:r>
            <w:r w:rsidRPr="006373EA">
              <w:rPr>
                <w:b/>
                <w:sz w:val="22"/>
                <w:szCs w:val="22"/>
              </w:rPr>
              <w:t>Prodávající</w:t>
            </w:r>
            <w:r w:rsidRPr="006373EA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79F4CC86" w14:textId="77777777" w:rsidR="00191413" w:rsidRPr="006373EA" w:rsidRDefault="00191413" w:rsidP="00F228D2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9F4CC88" w14:textId="77777777" w:rsidR="00191413" w:rsidRPr="00DB7ED6" w:rsidRDefault="00191413" w:rsidP="00125519">
      <w:pPr>
        <w:spacing w:line="240" w:lineRule="auto"/>
        <w:rPr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993"/>
      </w:tblGrid>
      <w:tr w:rsidR="002F19E4" w:rsidRPr="00D76D04" w14:paraId="79F4CC8A" w14:textId="77777777" w:rsidTr="002F19E4">
        <w:tc>
          <w:tcPr>
            <w:tcW w:w="993" w:type="dxa"/>
          </w:tcPr>
          <w:p w14:paraId="79F4CC89" w14:textId="77777777" w:rsidR="002F19E4" w:rsidRPr="00D76D04" w:rsidRDefault="002F19E4" w:rsidP="002F19E4">
            <w:pPr>
              <w:spacing w:line="240" w:lineRule="auto"/>
              <w:ind w:right="-1809"/>
              <w:rPr>
                <w:sz w:val="22"/>
                <w:szCs w:val="22"/>
              </w:rPr>
            </w:pPr>
          </w:p>
        </w:tc>
      </w:tr>
    </w:tbl>
    <w:p w14:paraId="79F4CC8C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>(</w:t>
      </w:r>
      <w:r w:rsidR="00800D9F" w:rsidRPr="00D76D04">
        <w:rPr>
          <w:bCs/>
          <w:sz w:val="22"/>
          <w:szCs w:val="22"/>
        </w:rPr>
        <w:t>Kupující</w:t>
      </w:r>
      <w:r w:rsidRPr="00D76D04">
        <w:rPr>
          <w:bCs/>
          <w:sz w:val="22"/>
          <w:szCs w:val="22"/>
        </w:rPr>
        <w:t xml:space="preserve"> a</w:t>
      </w:r>
      <w:r w:rsidR="00800D9F" w:rsidRPr="00D76D04">
        <w:rPr>
          <w:bCs/>
          <w:sz w:val="22"/>
          <w:szCs w:val="22"/>
        </w:rPr>
        <w:t xml:space="preserve"> Prodávající</w:t>
      </w:r>
      <w:r w:rsidRPr="00D76D04">
        <w:rPr>
          <w:bCs/>
          <w:sz w:val="22"/>
          <w:szCs w:val="22"/>
        </w:rPr>
        <w:t xml:space="preserve"> budou v této smlouvě označováni </w:t>
      </w:r>
      <w:r w:rsidR="00205615" w:rsidRPr="00D76D04">
        <w:rPr>
          <w:bCs/>
          <w:sz w:val="22"/>
          <w:szCs w:val="22"/>
        </w:rPr>
        <w:t>jednotlivě jako „</w:t>
      </w:r>
      <w:r w:rsidR="00205615" w:rsidRPr="00D76D04">
        <w:rPr>
          <w:b/>
          <w:bCs/>
          <w:sz w:val="22"/>
          <w:szCs w:val="22"/>
        </w:rPr>
        <w:t>Smluvní strana</w:t>
      </w:r>
      <w:r w:rsidR="00205615" w:rsidRPr="00D76D04">
        <w:rPr>
          <w:bCs/>
          <w:sz w:val="22"/>
          <w:szCs w:val="22"/>
        </w:rPr>
        <w:t xml:space="preserve">“, </w:t>
      </w:r>
      <w:r w:rsidRPr="00D76D04">
        <w:rPr>
          <w:bCs/>
          <w:sz w:val="22"/>
          <w:szCs w:val="22"/>
        </w:rPr>
        <w:t>a</w:t>
      </w:r>
      <w:r w:rsidR="00205615" w:rsidRPr="00D76D04">
        <w:rPr>
          <w:bCs/>
          <w:sz w:val="22"/>
          <w:szCs w:val="22"/>
        </w:rPr>
        <w:t xml:space="preserve"> společně jako „</w:t>
      </w:r>
      <w:r w:rsidR="00205615" w:rsidRPr="00D76D04">
        <w:rPr>
          <w:b/>
          <w:bCs/>
          <w:sz w:val="22"/>
          <w:szCs w:val="22"/>
        </w:rPr>
        <w:t>Smluvní strany</w:t>
      </w:r>
      <w:r w:rsidR="00205615" w:rsidRPr="00D76D04">
        <w:rPr>
          <w:bCs/>
          <w:sz w:val="22"/>
          <w:szCs w:val="22"/>
        </w:rPr>
        <w:t>“</w:t>
      </w:r>
      <w:r w:rsidRPr="00D76D04">
        <w:rPr>
          <w:bCs/>
          <w:sz w:val="22"/>
          <w:szCs w:val="22"/>
        </w:rPr>
        <w:t>)</w:t>
      </w:r>
    </w:p>
    <w:p w14:paraId="79F4CC8D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</w:p>
    <w:p w14:paraId="79F4CC8E" w14:textId="77777777" w:rsidR="00170F73" w:rsidRPr="003C138B" w:rsidRDefault="00205615" w:rsidP="003C138B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uzavírají v souladu s ustanovením § </w:t>
      </w:r>
      <w:r w:rsidR="00D92279"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 w:rsidR="00337B84">
        <w:rPr>
          <w:bCs/>
          <w:sz w:val="22"/>
          <w:szCs w:val="22"/>
        </w:rPr>
        <w:t>89/2012</w:t>
      </w:r>
      <w:r w:rsidRPr="00D76D04">
        <w:rPr>
          <w:bCs/>
          <w:sz w:val="22"/>
          <w:szCs w:val="22"/>
        </w:rPr>
        <w:t xml:space="preserve">Sb., </w:t>
      </w:r>
      <w:r w:rsidR="00337B84"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="0093601E"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="004E1920" w:rsidRPr="00D76D04">
        <w:rPr>
          <w:bCs/>
          <w:sz w:val="22"/>
          <w:szCs w:val="22"/>
        </w:rPr>
        <w:t>“)</w:t>
      </w:r>
      <w:r w:rsidRPr="00D76D04">
        <w:rPr>
          <w:bCs/>
          <w:sz w:val="22"/>
          <w:szCs w:val="22"/>
        </w:rPr>
        <w:t>, tuto rá</w:t>
      </w:r>
      <w:r w:rsidR="008D0476">
        <w:rPr>
          <w:bCs/>
          <w:sz w:val="22"/>
          <w:szCs w:val="22"/>
        </w:rPr>
        <w:t>mcovou smlouvu o dodávkách pneumatik</w:t>
      </w:r>
      <w:r w:rsidRPr="00D76D04">
        <w:rPr>
          <w:bCs/>
          <w:sz w:val="22"/>
          <w:szCs w:val="22"/>
        </w:rPr>
        <w:t xml:space="preserve"> (dále 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14:paraId="79F4CC8F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lastRenderedPageBreak/>
        <w:t>Účel a předmět Smlouvy</w:t>
      </w:r>
    </w:p>
    <w:p w14:paraId="79F4CC90" w14:textId="77777777" w:rsidR="00205615" w:rsidRPr="00D76D04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Účelem této Smlouvy je </w:t>
      </w:r>
      <w:r w:rsidR="00582200">
        <w:rPr>
          <w:sz w:val="22"/>
          <w:szCs w:val="22"/>
        </w:rPr>
        <w:t xml:space="preserve">stanovení podmínek a právního rámce pro uzavírání kupních smluv </w:t>
      </w:r>
      <w:r w:rsidR="00CA4A1A">
        <w:rPr>
          <w:sz w:val="22"/>
          <w:szCs w:val="22"/>
        </w:rPr>
        <w:t xml:space="preserve">mezi Prodávajícím a Kupujícím </w:t>
      </w:r>
      <w:r w:rsidR="00582200">
        <w:rPr>
          <w:sz w:val="22"/>
          <w:szCs w:val="22"/>
        </w:rPr>
        <w:t xml:space="preserve">na dodávku </w:t>
      </w:r>
      <w:r w:rsidR="00841991">
        <w:rPr>
          <w:sz w:val="22"/>
          <w:szCs w:val="22"/>
        </w:rPr>
        <w:t>Z</w:t>
      </w:r>
      <w:r w:rsidR="00582200">
        <w:rPr>
          <w:sz w:val="22"/>
          <w:szCs w:val="22"/>
        </w:rPr>
        <w:t>boží</w:t>
      </w:r>
      <w:r w:rsidR="00CA4A1A">
        <w:rPr>
          <w:sz w:val="22"/>
          <w:szCs w:val="22"/>
        </w:rPr>
        <w:t>, a to</w:t>
      </w:r>
      <w:r w:rsidR="00582200">
        <w:rPr>
          <w:sz w:val="22"/>
          <w:szCs w:val="22"/>
        </w:rPr>
        <w:t xml:space="preserve"> na základě Objednávek Kupujícího.</w:t>
      </w:r>
    </w:p>
    <w:p w14:paraId="79F4CC91" w14:textId="77777777" w:rsidR="00205615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Předmětem Smlouvy </w:t>
      </w:r>
      <w:r w:rsidR="00C0634A" w:rsidRPr="00D76D04">
        <w:rPr>
          <w:sz w:val="22"/>
          <w:szCs w:val="22"/>
        </w:rPr>
        <w:t xml:space="preserve">je stanovení práv a povinností Smluvních stran </w:t>
      </w:r>
      <w:r w:rsidR="00841991">
        <w:rPr>
          <w:sz w:val="22"/>
          <w:szCs w:val="22"/>
        </w:rPr>
        <w:t>pro postup při uzavírání Dílčích smluv na</w:t>
      </w:r>
      <w:r w:rsidR="00C0634A" w:rsidRPr="00D76D04">
        <w:rPr>
          <w:sz w:val="22"/>
          <w:szCs w:val="22"/>
        </w:rPr>
        <w:t xml:space="preserve"> prodej a koupi tohoto</w:t>
      </w:r>
      <w:r w:rsidRPr="00D76D04">
        <w:rPr>
          <w:sz w:val="22"/>
          <w:szCs w:val="22"/>
        </w:rPr>
        <w:t xml:space="preserve"> zboží:</w:t>
      </w:r>
    </w:p>
    <w:p w14:paraId="79F4CC92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8D0476">
        <w:rPr>
          <w:sz w:val="22"/>
          <w:szCs w:val="22"/>
        </w:rPr>
        <w:t>Pneumatiky osobní letní;</w:t>
      </w:r>
    </w:p>
    <w:p w14:paraId="79F4CC93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8D0476">
        <w:rPr>
          <w:sz w:val="22"/>
          <w:szCs w:val="22"/>
        </w:rPr>
        <w:t>Pneumatiky osobní zimní;</w:t>
      </w:r>
    </w:p>
    <w:p w14:paraId="79F4CC94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8D0476">
        <w:rPr>
          <w:sz w:val="22"/>
          <w:szCs w:val="22"/>
        </w:rPr>
        <w:t>Pneumatiky VAN zimní;</w:t>
      </w:r>
    </w:p>
    <w:p w14:paraId="79F4CC95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8D0476">
        <w:rPr>
          <w:sz w:val="22"/>
          <w:szCs w:val="22"/>
        </w:rPr>
        <w:t>Pneumatiky VAN letní;</w:t>
      </w:r>
    </w:p>
    <w:p w14:paraId="79F4CC96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8D0476">
        <w:rPr>
          <w:sz w:val="22"/>
          <w:szCs w:val="22"/>
        </w:rPr>
        <w:t>Pneumatiky nákladní vodící;</w:t>
      </w:r>
    </w:p>
    <w:p w14:paraId="79F4CC97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Pr="008D0476">
        <w:rPr>
          <w:sz w:val="22"/>
          <w:szCs w:val="22"/>
        </w:rPr>
        <w:t>Pneumatiky nákladní záběrové;</w:t>
      </w:r>
    </w:p>
    <w:p w14:paraId="79F4CC98" w14:textId="77777777" w:rsidR="008D0476" w:rsidRPr="008D0476" w:rsidRDefault="008D0476" w:rsidP="008D0476">
      <w:pPr>
        <w:tabs>
          <w:tab w:val="num" w:pos="1134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Pr="008D0476">
        <w:rPr>
          <w:sz w:val="22"/>
          <w:szCs w:val="22"/>
        </w:rPr>
        <w:t>Pneumatiky pro techniku.</w:t>
      </w:r>
    </w:p>
    <w:p w14:paraId="79F4CC99" w14:textId="77777777" w:rsidR="00205615" w:rsidRPr="00D76D04" w:rsidRDefault="00D405B0" w:rsidP="003C138B">
      <w:pPr>
        <w:spacing w:line="24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jehož </w:t>
      </w:r>
      <w:r w:rsidRPr="00D76D04">
        <w:rPr>
          <w:sz w:val="22"/>
          <w:szCs w:val="22"/>
        </w:rPr>
        <w:t>specifikac</w:t>
      </w:r>
      <w:r>
        <w:rPr>
          <w:sz w:val="22"/>
          <w:szCs w:val="22"/>
        </w:rPr>
        <w:t xml:space="preserve">e, vč. </w:t>
      </w:r>
      <w:r w:rsidRPr="00DF11A7">
        <w:rPr>
          <w:sz w:val="22"/>
          <w:szCs w:val="22"/>
        </w:rPr>
        <w:t xml:space="preserve">druhu a jakosti </w:t>
      </w:r>
      <w:r>
        <w:rPr>
          <w:sz w:val="22"/>
          <w:szCs w:val="22"/>
        </w:rPr>
        <w:t xml:space="preserve">je </w:t>
      </w:r>
      <w:r w:rsidRPr="00D76D04">
        <w:rPr>
          <w:sz w:val="22"/>
          <w:szCs w:val="22"/>
        </w:rPr>
        <w:t>uveden</w:t>
      </w:r>
      <w:r>
        <w:rPr>
          <w:sz w:val="22"/>
          <w:szCs w:val="22"/>
        </w:rPr>
        <w:t>a</w:t>
      </w:r>
      <w:r w:rsidRPr="00D76D04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v Příloze č. 1 této Smlouvy (dále jen „</w:t>
      </w:r>
      <w:r w:rsidR="00582200">
        <w:rPr>
          <w:b/>
          <w:sz w:val="22"/>
          <w:szCs w:val="22"/>
        </w:rPr>
        <w:t>Zboží</w:t>
      </w:r>
      <w:r w:rsidR="00205615" w:rsidRPr="00D76D04">
        <w:rPr>
          <w:sz w:val="22"/>
          <w:szCs w:val="22"/>
        </w:rPr>
        <w:t>“).</w:t>
      </w:r>
    </w:p>
    <w:p w14:paraId="79F4CC9A" w14:textId="77777777" w:rsidR="0027728C" w:rsidRPr="00175CEF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</w:t>
      </w:r>
      <w:r w:rsidR="00205615" w:rsidRPr="00175CEF">
        <w:rPr>
          <w:sz w:val="22"/>
          <w:szCs w:val="22"/>
        </w:rPr>
        <w:t xml:space="preserve"> se zavazuje </w:t>
      </w:r>
      <w:r w:rsidR="00C0634A" w:rsidRPr="00175CEF">
        <w:rPr>
          <w:sz w:val="22"/>
          <w:szCs w:val="22"/>
        </w:rPr>
        <w:t xml:space="preserve">dodat Kupujícímu </w:t>
      </w:r>
      <w:r w:rsidR="00582200" w:rsidRPr="00175CEF">
        <w:rPr>
          <w:sz w:val="22"/>
          <w:szCs w:val="22"/>
        </w:rPr>
        <w:t>Zboží na základě Objednávky doručené Kupujícím Prodávajícímu</w:t>
      </w:r>
      <w:r w:rsidR="00175CEF" w:rsidRPr="00175CEF">
        <w:rPr>
          <w:sz w:val="22"/>
          <w:szCs w:val="22"/>
        </w:rPr>
        <w:t xml:space="preserve">. </w:t>
      </w:r>
      <w:r w:rsidR="0027728C" w:rsidRPr="00175CEF">
        <w:rPr>
          <w:sz w:val="22"/>
          <w:szCs w:val="22"/>
        </w:rPr>
        <w:t>Objednávka musí obsahovat minimálně tyto náležitosti:</w:t>
      </w:r>
    </w:p>
    <w:p w14:paraId="79F4CC9B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14:paraId="79F4CC9C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14:paraId="79F4CC9D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14:paraId="79F4CC9E" w14:textId="77777777" w:rsidR="007D19D1" w:rsidRPr="00175CEF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 xml:space="preserve">název </w:t>
      </w:r>
      <w:r w:rsidR="00175CEF" w:rsidRPr="00175CEF">
        <w:rPr>
          <w:rFonts w:ascii="Times New Roman" w:hAnsi="Times New Roman"/>
          <w:sz w:val="22"/>
          <w:szCs w:val="22"/>
        </w:rPr>
        <w:t>Zboží</w:t>
      </w:r>
      <w:r w:rsidRPr="00175CEF">
        <w:rPr>
          <w:rFonts w:ascii="Times New Roman" w:hAnsi="Times New Roman"/>
          <w:sz w:val="22"/>
          <w:szCs w:val="22"/>
        </w:rPr>
        <w:t xml:space="preserve"> </w:t>
      </w:r>
      <w:r w:rsidR="00175CEF" w:rsidRPr="00175CEF">
        <w:rPr>
          <w:rFonts w:ascii="Times New Roman" w:hAnsi="Times New Roman"/>
          <w:sz w:val="22"/>
          <w:szCs w:val="22"/>
        </w:rPr>
        <w:t>(</w:t>
      </w:r>
      <w:r w:rsidRPr="00175CEF">
        <w:rPr>
          <w:rFonts w:ascii="Times New Roman" w:hAnsi="Times New Roman"/>
          <w:sz w:val="22"/>
          <w:szCs w:val="22"/>
        </w:rPr>
        <w:t>včetně KZM</w:t>
      </w:r>
      <w:r w:rsidR="00175CEF" w:rsidRPr="00175CEF">
        <w:rPr>
          <w:rFonts w:ascii="Times New Roman" w:hAnsi="Times New Roman"/>
          <w:sz w:val="22"/>
          <w:szCs w:val="22"/>
        </w:rPr>
        <w:t xml:space="preserve">), jeho </w:t>
      </w:r>
      <w:r w:rsidRPr="00175CEF">
        <w:rPr>
          <w:rFonts w:ascii="Times New Roman" w:hAnsi="Times New Roman"/>
          <w:sz w:val="22"/>
          <w:szCs w:val="22"/>
        </w:rPr>
        <w:t>množství</w:t>
      </w:r>
      <w:r w:rsidR="00175CEF"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 w:rsidR="00175CEF">
        <w:rPr>
          <w:rFonts w:ascii="Times New Roman" w:hAnsi="Times New Roman"/>
          <w:sz w:val="22"/>
          <w:szCs w:val="22"/>
        </w:rPr>
        <w:t>(dále jen „</w:t>
      </w:r>
      <w:r w:rsidR="00175CEF" w:rsidRPr="00175CEF">
        <w:rPr>
          <w:rFonts w:ascii="Times New Roman" w:hAnsi="Times New Roman"/>
          <w:b/>
          <w:sz w:val="22"/>
          <w:szCs w:val="22"/>
        </w:rPr>
        <w:t>Předmět plnění</w:t>
      </w:r>
      <w:r w:rsidR="00175CEF"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14:paraId="79F4CC9F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14:paraId="79F4CCA0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14:paraId="79F4CCA1" w14:textId="77777777" w:rsidR="0027728C" w:rsidRPr="00A14455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14:paraId="79F4CCA2" w14:textId="77777777" w:rsidR="00175CEF" w:rsidRDefault="00175CE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 xml:space="preserve">vystavovat dle svého uvážení </w:t>
      </w:r>
      <w:r w:rsidR="005D6932" w:rsidRPr="00D76D04">
        <w:rPr>
          <w:sz w:val="22"/>
          <w:szCs w:val="22"/>
        </w:rPr>
        <w:t>Objednávky</w:t>
      </w:r>
      <w:r w:rsidR="005D6932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>ode dne účinnosti této Smlouvy</w:t>
      </w:r>
      <w:r w:rsidRPr="00D76D04">
        <w:rPr>
          <w:sz w:val="22"/>
          <w:szCs w:val="22"/>
        </w:rPr>
        <w:t>. Každá takto vystavená Objednávka se považuje za návrh na uzavření kupní smlouvy za podmínek stanovených touto Smlouvou.</w:t>
      </w:r>
      <w:r>
        <w:rPr>
          <w:sz w:val="22"/>
          <w:szCs w:val="22"/>
        </w:rPr>
        <w:t xml:space="preserve"> Prodávající je povinen </w:t>
      </w:r>
      <w:r w:rsidR="00F84E65">
        <w:rPr>
          <w:sz w:val="22"/>
          <w:szCs w:val="22"/>
        </w:rPr>
        <w:t xml:space="preserve">písemně </w:t>
      </w:r>
      <w:r>
        <w:rPr>
          <w:sz w:val="22"/>
          <w:szCs w:val="22"/>
        </w:rPr>
        <w:t xml:space="preserve">potvrdit Objednávku </w:t>
      </w:r>
      <w:r w:rsidR="00F84E65" w:rsidRPr="0027728C">
        <w:rPr>
          <w:sz w:val="22"/>
          <w:szCs w:val="22"/>
        </w:rPr>
        <w:t xml:space="preserve">ve lhůtě dvou (2) Pracovních dnů od jejího doručení </w:t>
      </w:r>
      <w:r w:rsidR="00F84E65">
        <w:rPr>
          <w:sz w:val="22"/>
          <w:szCs w:val="22"/>
        </w:rPr>
        <w:t xml:space="preserve">Kupujícím. </w:t>
      </w:r>
    </w:p>
    <w:p w14:paraId="79F4CCA3" w14:textId="77777777" w:rsidR="0027728C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14:paraId="79F4CCA4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14:paraId="79F4CCA5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14:paraId="79F4CCA6" w14:textId="77777777" w:rsidR="00F84E65" w:rsidRPr="00A14455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14:paraId="79F4CCA7" w14:textId="77777777" w:rsidR="0027728C" w:rsidRPr="00016CFC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 w:rsidR="00B0388C">
        <w:rPr>
          <w:sz w:val="22"/>
          <w:szCs w:val="22"/>
        </w:rPr>
        <w:t xml:space="preserve">Není-li v odstavci </w:t>
      </w:r>
      <w:r w:rsidR="0093601E">
        <w:rPr>
          <w:sz w:val="22"/>
          <w:szCs w:val="22"/>
        </w:rPr>
        <w:fldChar w:fldCharType="begin"/>
      </w:r>
      <w:r w:rsidR="00B0388C">
        <w:rPr>
          <w:sz w:val="22"/>
          <w:szCs w:val="22"/>
        </w:rPr>
        <w:instrText xml:space="preserve"> REF _Ref331407921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FD44B6">
        <w:rPr>
          <w:sz w:val="22"/>
          <w:szCs w:val="22"/>
        </w:rPr>
        <w:t>3.1</w:t>
      </w:r>
      <w:r w:rsidR="0093601E">
        <w:rPr>
          <w:sz w:val="22"/>
          <w:szCs w:val="22"/>
        </w:rPr>
        <w:fldChar w:fldCharType="end"/>
      </w:r>
      <w:r w:rsidR="00B0388C">
        <w:rPr>
          <w:sz w:val="22"/>
          <w:szCs w:val="22"/>
        </w:rPr>
        <w:t xml:space="preserve"> stanoveno jinak, běží </w:t>
      </w:r>
      <w:r w:rsidR="0016788E">
        <w:rPr>
          <w:sz w:val="22"/>
          <w:szCs w:val="22"/>
        </w:rPr>
        <w:t>d</w:t>
      </w:r>
      <w:r w:rsidRPr="0027728C">
        <w:rPr>
          <w:sz w:val="22"/>
          <w:szCs w:val="22"/>
        </w:rPr>
        <w:t>odací lhůta od okamžiku doručení této nové Objednávky.</w:t>
      </w:r>
    </w:p>
    <w:p w14:paraId="79F4CCA8" w14:textId="77777777" w:rsidR="00C0634A" w:rsidRPr="005B2CC1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Kupujícímu Objednávku písemně potvrdit ve lhůtě dvou (2) Pracovních dnů od jejího doručení Prodávajícímu. </w:t>
      </w:r>
      <w:r w:rsidR="0093601E" w:rsidRPr="0093601E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</w:t>
      </w:r>
      <w:r w:rsidR="0093601E" w:rsidRPr="0093601E">
        <w:rPr>
          <w:color w:val="000000"/>
          <w:sz w:val="22"/>
          <w:szCs w:val="22"/>
        </w:rPr>
        <w:lastRenderedPageBreak/>
        <w:t xml:space="preserve">nový návrh Prodávajícího na uzavření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 xml:space="preserve">smlouvy, a to i v případě takového dodatku, výhrady, omezení nebo jiné změny, které podstatně nemění podmínky Objednávky.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>smlouva je v takovém případě uzavřena pouze tehdy, pokud tento nový návrh Kupující písemně potvrdí a doručí zpět Prodávajícímu.</w:t>
      </w:r>
      <w:r w:rsidR="005B2CC1">
        <w:rPr>
          <w:sz w:val="22"/>
          <w:szCs w:val="22"/>
        </w:rPr>
        <w:t xml:space="preserve"> </w:t>
      </w:r>
      <w:r w:rsidR="00A712C5" w:rsidRPr="005B2CC1">
        <w:rPr>
          <w:sz w:val="22"/>
          <w:szCs w:val="22"/>
        </w:rPr>
        <w:t>Doručením p</w:t>
      </w:r>
      <w:r w:rsidRPr="005B2CC1">
        <w:rPr>
          <w:sz w:val="22"/>
          <w:szCs w:val="22"/>
        </w:rPr>
        <w:t xml:space="preserve">otvrzení Objednávky </w:t>
      </w:r>
      <w:r w:rsidR="00A712C5" w:rsidRPr="005B2CC1">
        <w:rPr>
          <w:sz w:val="22"/>
          <w:szCs w:val="22"/>
        </w:rPr>
        <w:t xml:space="preserve">Kupujícímu </w:t>
      </w:r>
      <w:r w:rsidRPr="005B2CC1">
        <w:rPr>
          <w:sz w:val="22"/>
          <w:szCs w:val="22"/>
        </w:rPr>
        <w:t>dojde k uzavření kupní smlouvy</w:t>
      </w:r>
      <w:r w:rsidR="00AD20DF">
        <w:rPr>
          <w:sz w:val="22"/>
          <w:szCs w:val="22"/>
        </w:rPr>
        <w:t xml:space="preserve"> (dále jen „</w:t>
      </w:r>
      <w:r w:rsidR="0093601E" w:rsidRPr="0093601E">
        <w:rPr>
          <w:b/>
          <w:sz w:val="22"/>
          <w:szCs w:val="22"/>
        </w:rPr>
        <w:t>Dílčí smlouva</w:t>
      </w:r>
      <w:r w:rsidR="00AD20DF">
        <w:rPr>
          <w:sz w:val="22"/>
          <w:szCs w:val="22"/>
        </w:rPr>
        <w:t>“)</w:t>
      </w:r>
      <w:r w:rsidRPr="005B2CC1">
        <w:rPr>
          <w:sz w:val="22"/>
          <w:szCs w:val="22"/>
        </w:rPr>
        <w:t>, přičemž</w:t>
      </w:r>
      <w:r w:rsidR="00DF22D5">
        <w:rPr>
          <w:sz w:val="22"/>
          <w:szCs w:val="22"/>
        </w:rPr>
        <w:t>,</w:t>
      </w:r>
      <w:r w:rsidRPr="005B2CC1">
        <w:rPr>
          <w:sz w:val="22"/>
          <w:szCs w:val="22"/>
        </w:rPr>
        <w:t xml:space="preserve"> </w:t>
      </w:r>
      <w:r w:rsidR="00DF22D5">
        <w:rPr>
          <w:sz w:val="22"/>
          <w:szCs w:val="22"/>
        </w:rPr>
        <w:t xml:space="preserve">není-li v Dílčí smlouvě stanoveno jinak, aplikují se na </w:t>
      </w:r>
      <w:r w:rsidRPr="005B2CC1">
        <w:rPr>
          <w:sz w:val="22"/>
          <w:szCs w:val="22"/>
        </w:rPr>
        <w:t xml:space="preserve">práva a povinnosti </w:t>
      </w:r>
      <w:r w:rsidR="00F84E65" w:rsidRPr="005B2CC1">
        <w:rPr>
          <w:sz w:val="22"/>
          <w:szCs w:val="22"/>
        </w:rPr>
        <w:t>S</w:t>
      </w:r>
      <w:r w:rsidRPr="005B2CC1">
        <w:rPr>
          <w:sz w:val="22"/>
          <w:szCs w:val="22"/>
        </w:rPr>
        <w:t xml:space="preserve">mluvních stran </w:t>
      </w:r>
      <w:r w:rsidR="00F84E65" w:rsidRPr="005B2CC1">
        <w:rPr>
          <w:sz w:val="22"/>
          <w:szCs w:val="22"/>
        </w:rPr>
        <w:t>dle této</w:t>
      </w:r>
      <w:r w:rsidR="007D19D1" w:rsidRPr="005B2CC1">
        <w:rPr>
          <w:sz w:val="22"/>
          <w:szCs w:val="22"/>
        </w:rPr>
        <w:t xml:space="preserve"> </w:t>
      </w:r>
      <w:r w:rsidR="00AD20DF">
        <w:rPr>
          <w:sz w:val="22"/>
          <w:szCs w:val="22"/>
        </w:rPr>
        <w:t xml:space="preserve">Dílčí </w:t>
      </w:r>
      <w:r w:rsidRPr="005B2CC1">
        <w:rPr>
          <w:sz w:val="22"/>
          <w:szCs w:val="22"/>
        </w:rPr>
        <w:t>smlouvy v celém rozsahu práv</w:t>
      </w:r>
      <w:r w:rsidR="00DF22D5">
        <w:rPr>
          <w:sz w:val="22"/>
          <w:szCs w:val="22"/>
        </w:rPr>
        <w:t>a</w:t>
      </w:r>
      <w:r w:rsidRPr="005B2CC1">
        <w:rPr>
          <w:sz w:val="22"/>
          <w:szCs w:val="22"/>
        </w:rPr>
        <w:t xml:space="preserve"> a povinnost</w:t>
      </w:r>
      <w:r w:rsidR="00DF22D5">
        <w:rPr>
          <w:sz w:val="22"/>
          <w:szCs w:val="22"/>
        </w:rPr>
        <w:t>i</w:t>
      </w:r>
      <w:r w:rsidRPr="005B2CC1">
        <w:rPr>
          <w:sz w:val="22"/>
          <w:szCs w:val="22"/>
        </w:rPr>
        <w:t xml:space="preserve"> Kupujícího a Prodávajícího stanoven</w:t>
      </w:r>
      <w:r w:rsidR="00DF22D5">
        <w:rPr>
          <w:sz w:val="22"/>
          <w:szCs w:val="22"/>
        </w:rPr>
        <w:t>á</w:t>
      </w:r>
      <w:r w:rsidRPr="005B2CC1">
        <w:rPr>
          <w:sz w:val="22"/>
          <w:szCs w:val="22"/>
        </w:rPr>
        <w:t xml:space="preserve"> touto Smlouvou</w:t>
      </w:r>
      <w:r w:rsidR="00F50654" w:rsidRPr="005B2CC1">
        <w:rPr>
          <w:sz w:val="22"/>
          <w:szCs w:val="22"/>
        </w:rPr>
        <w:t xml:space="preserve">. </w:t>
      </w:r>
    </w:p>
    <w:p w14:paraId="79F4CCA9" w14:textId="77777777" w:rsidR="00C0634A" w:rsidRPr="00937843" w:rsidRDefault="00F50654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  <w:r w:rsidR="00F002B3">
        <w:rPr>
          <w:sz w:val="22"/>
          <w:szCs w:val="22"/>
        </w:rPr>
        <w:t>Smluvní strany se dohodly, že m</w:t>
      </w:r>
      <w:r w:rsidR="000F452E">
        <w:rPr>
          <w:sz w:val="22"/>
          <w:szCs w:val="22"/>
        </w:rPr>
        <w:t xml:space="preserve">inimální nominální hodnota jedné Objednávky nebude nižší jak 10 000,- Kč bez DPH. </w:t>
      </w:r>
    </w:p>
    <w:p w14:paraId="79F4CCAA" w14:textId="77777777" w:rsidR="00205615" w:rsidRPr="00D76D04" w:rsidRDefault="00353762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</w:t>
      </w:r>
      <w:r w:rsidR="00BA2F89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za podmínek uvedených v této Smlouvě a v</w:t>
      </w:r>
      <w:r w:rsidR="007D19D1"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</w:t>
      </w:r>
      <w:r w:rsidR="00205615" w:rsidRPr="00D76D04">
        <w:rPr>
          <w:sz w:val="22"/>
          <w:szCs w:val="22"/>
        </w:rPr>
        <w:t xml:space="preserve">ve sjednaném sortimentu, množství, jakosti a čase a </w:t>
      </w:r>
      <w:r w:rsidRPr="00D76D04">
        <w:rPr>
          <w:sz w:val="22"/>
          <w:szCs w:val="22"/>
        </w:rPr>
        <w:t xml:space="preserve">převést </w:t>
      </w:r>
      <w:r w:rsidR="00205615" w:rsidRPr="00D76D04">
        <w:rPr>
          <w:sz w:val="22"/>
          <w:szCs w:val="22"/>
        </w:rPr>
        <w:t xml:space="preserve">na </w:t>
      </w:r>
      <w:r w:rsidR="00800D9F" w:rsidRPr="00D76D04">
        <w:rPr>
          <w:sz w:val="22"/>
          <w:szCs w:val="22"/>
        </w:rPr>
        <w:t>Kupujícího</w:t>
      </w:r>
      <w:r w:rsidR="00205615" w:rsidRPr="00D76D04">
        <w:rPr>
          <w:sz w:val="22"/>
          <w:szCs w:val="22"/>
        </w:rPr>
        <w:t xml:space="preserve"> vlastnické právo k</w:t>
      </w:r>
      <w:r w:rsidR="009332E9" w:rsidRPr="00D76D04">
        <w:rPr>
          <w:sz w:val="22"/>
          <w:szCs w:val="22"/>
        </w:rPr>
        <w:t> Předmětu plnění</w:t>
      </w:r>
      <w:r w:rsidR="00205615" w:rsidRPr="00D76D04">
        <w:rPr>
          <w:sz w:val="22"/>
          <w:szCs w:val="22"/>
        </w:rPr>
        <w:t xml:space="preserve">. </w:t>
      </w:r>
    </w:p>
    <w:p w14:paraId="79F4CCAB" w14:textId="77777777" w:rsidR="00977DBC" w:rsidRPr="008D0476" w:rsidRDefault="00800D9F" w:rsidP="008D0476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</w:t>
      </w:r>
      <w:r w:rsidR="008B61EE" w:rsidRPr="00D76D04">
        <w:rPr>
          <w:sz w:val="22"/>
          <w:szCs w:val="22"/>
        </w:rPr>
        <w:t xml:space="preserve"> se zavazuje zaplatit za </w:t>
      </w:r>
      <w:r w:rsidR="009332E9" w:rsidRPr="00D76D04">
        <w:rPr>
          <w:sz w:val="22"/>
          <w:szCs w:val="22"/>
        </w:rPr>
        <w:t xml:space="preserve">Předmět plnění </w:t>
      </w:r>
      <w:r w:rsidR="00205615" w:rsidRPr="00D76D04">
        <w:rPr>
          <w:sz w:val="22"/>
          <w:szCs w:val="22"/>
        </w:rPr>
        <w:t>dodan</w:t>
      </w:r>
      <w:r w:rsidR="009332E9" w:rsidRPr="00D76D04">
        <w:rPr>
          <w:sz w:val="22"/>
          <w:szCs w:val="22"/>
        </w:rPr>
        <w:t>ý</w:t>
      </w:r>
      <w:r w:rsidR="00205615" w:rsidRPr="00D76D04">
        <w:rPr>
          <w:sz w:val="22"/>
          <w:szCs w:val="22"/>
        </w:rPr>
        <w:t xml:space="preserve"> v souladu s touto Smlouvou a </w:t>
      </w:r>
      <w:r w:rsidR="00937843">
        <w:rPr>
          <w:sz w:val="22"/>
          <w:szCs w:val="22"/>
        </w:rPr>
        <w:t xml:space="preserve">Dílčí </w:t>
      </w:r>
      <w:r w:rsidR="00353762" w:rsidRPr="00D76D04">
        <w:rPr>
          <w:sz w:val="22"/>
          <w:szCs w:val="22"/>
        </w:rPr>
        <w:t xml:space="preserve">smlouvou </w:t>
      </w:r>
      <w:r w:rsidR="009332E9" w:rsidRPr="00D76D04">
        <w:rPr>
          <w:sz w:val="22"/>
          <w:szCs w:val="22"/>
        </w:rPr>
        <w:t>C</w:t>
      </w:r>
      <w:r w:rsidR="00205615" w:rsidRPr="00D76D04">
        <w:rPr>
          <w:sz w:val="22"/>
          <w:szCs w:val="22"/>
        </w:rPr>
        <w:t>enu</w:t>
      </w:r>
      <w:r w:rsidR="006370E7" w:rsidRPr="00D76D04">
        <w:rPr>
          <w:sz w:val="22"/>
          <w:szCs w:val="22"/>
        </w:rPr>
        <w:t xml:space="preserve"> dle čl</w:t>
      </w:r>
      <w:r w:rsidR="00353762" w:rsidRPr="00D76D04">
        <w:rPr>
          <w:sz w:val="22"/>
          <w:szCs w:val="22"/>
        </w:rPr>
        <w:t>ánku</w:t>
      </w:r>
      <w:r w:rsidR="006370E7" w:rsidRPr="00D76D04">
        <w:rPr>
          <w:sz w:val="22"/>
          <w:szCs w:val="22"/>
        </w:rPr>
        <w:t xml:space="preserve"> 2</w:t>
      </w:r>
      <w:r w:rsidR="00071E52" w:rsidRPr="00D76D04">
        <w:rPr>
          <w:sz w:val="22"/>
          <w:szCs w:val="22"/>
        </w:rPr>
        <w:t xml:space="preserve"> této Smlouvy</w:t>
      </w:r>
      <w:r w:rsidR="00205615" w:rsidRPr="00D76D04">
        <w:rPr>
          <w:sz w:val="22"/>
          <w:szCs w:val="22"/>
        </w:rPr>
        <w:t>.</w:t>
      </w:r>
    </w:p>
    <w:p w14:paraId="79F4CCAC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Cena</w:t>
      </w:r>
    </w:p>
    <w:p w14:paraId="79F4CCAD" w14:textId="10D24910" w:rsidR="008D0476" w:rsidRDefault="008D0476" w:rsidP="008D0476">
      <w:pPr>
        <w:pStyle w:val="Odstavec2"/>
        <w:numPr>
          <w:ilvl w:val="0"/>
          <w:numId w:val="21"/>
        </w:numPr>
        <w:tabs>
          <w:tab w:val="left" w:pos="708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Cena za dodávku Předmětu plnění odpovídá součinu jednotkových cen jednotlivých kusů Předmětu plnění a počtu kusů Předmětu plnění dodaných Kupujícím (dále jen „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“). Cena každého jednotlivého kusu Předmětu plnění je uvedena v Příloze č. 1 Smlouvy.</w:t>
      </w:r>
      <w:r>
        <w:t xml:space="preserve"> </w:t>
      </w:r>
      <w:r>
        <w:rPr>
          <w:sz w:val="22"/>
          <w:szCs w:val="22"/>
        </w:rPr>
        <w:t>Ceny v Příloze č. 1 jsou uvedeny bez DPH. K cenám bude připočítána DPH dle zákonem stanovených předpisů</w:t>
      </w:r>
      <w:r w:rsidR="003F1A7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F1A70">
        <w:rPr>
          <w:sz w:val="22"/>
          <w:szCs w:val="22"/>
        </w:rPr>
        <w:t>.</w:t>
      </w:r>
    </w:p>
    <w:p w14:paraId="79F4CCAE" w14:textId="1E07BE75" w:rsidR="008D0476" w:rsidRDefault="008D0476" w:rsidP="00474F5F">
      <w:pPr>
        <w:pStyle w:val="Odstavec2"/>
        <w:numPr>
          <w:ilvl w:val="0"/>
          <w:numId w:val="21"/>
        </w:numPr>
        <w:tabs>
          <w:tab w:val="left" w:pos="708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Ve výjimečných případech může Kupující učinit objednávku na pneumatiky, jejichž výčet není obsažen v Příloze č. 1 této Smlouvy. Cena na toto zboží bude účtována dle všeobecně platného ceníku Prodávajícího (dále jen „Ceník“), který bude aktuální ke dni doručení Objednávky Kupujícím. Prodávající na toto zboží po</w:t>
      </w:r>
      <w:r w:rsidR="00474F5F">
        <w:rPr>
          <w:sz w:val="22"/>
          <w:szCs w:val="22"/>
        </w:rPr>
        <w:t>skytne Kupujícímu slevu ve výši</w:t>
      </w:r>
      <w:r w:rsidR="00940FF9">
        <w:rPr>
          <w:sz w:val="22"/>
          <w:szCs w:val="22"/>
        </w:rPr>
        <w:t xml:space="preserve"> </w:t>
      </w:r>
      <w:r w:rsidR="006373EA" w:rsidRPr="006373EA">
        <w:rPr>
          <w:sz w:val="22"/>
          <w:szCs w:val="22"/>
        </w:rPr>
        <w:t>5</w:t>
      </w:r>
      <w:r w:rsidR="00F46340" w:rsidRPr="006373EA">
        <w:rPr>
          <w:b/>
          <w:sz w:val="22"/>
          <w:szCs w:val="22"/>
        </w:rPr>
        <w:t xml:space="preserve"> %</w:t>
      </w:r>
      <w:r w:rsidR="00F4634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 ceny dle platného ceníku. Ceník je zveřejněn na webové stránce</w:t>
      </w:r>
      <w:r w:rsidR="00940FF9" w:rsidRPr="00474F5F">
        <w:rPr>
          <w:b/>
          <w:sz w:val="22"/>
          <w:szCs w:val="22"/>
        </w:rPr>
        <w:t xml:space="preserve"> </w:t>
      </w:r>
      <w:r w:rsidR="00AA7E7C">
        <w:rPr>
          <w:b/>
          <w:sz w:val="22"/>
          <w:szCs w:val="22"/>
        </w:rPr>
        <w:t>www.dobrepneu</w:t>
      </w:r>
      <w:r w:rsidR="006373EA">
        <w:rPr>
          <w:b/>
          <w:sz w:val="22"/>
          <w:szCs w:val="22"/>
        </w:rPr>
        <w:t>.cz</w:t>
      </w:r>
      <w:r w:rsidR="00940FF9">
        <w:rPr>
          <w:sz w:val="22"/>
          <w:szCs w:val="22"/>
        </w:rPr>
        <w:t xml:space="preserve"> </w:t>
      </w:r>
      <w:r w:rsidR="00365562">
        <w:rPr>
          <w:sz w:val="22"/>
          <w:szCs w:val="22"/>
        </w:rPr>
        <w:t xml:space="preserve"> nebo jinou vhodnou formou po dohodě Kupujícího s Prodávajícím.</w:t>
      </w:r>
      <w:r w:rsidRPr="00474F5F">
        <w:rPr>
          <w:sz w:val="22"/>
          <w:szCs w:val="22"/>
        </w:rPr>
        <w:t xml:space="preserve"> </w:t>
      </w:r>
      <w:r w:rsidR="00365562">
        <w:rPr>
          <w:sz w:val="22"/>
          <w:szCs w:val="22"/>
        </w:rPr>
        <w:t>O</w:t>
      </w:r>
      <w:r>
        <w:rPr>
          <w:sz w:val="22"/>
          <w:szCs w:val="22"/>
        </w:rPr>
        <w:t xml:space="preserve"> změně Ceníku informuje Prodávající Kupujícího nejpozději 5 dní přede dnem nabytí účinnosti změněného Ceníku.</w:t>
      </w:r>
    </w:p>
    <w:p w14:paraId="79F4CCAF" w14:textId="2B7557FC" w:rsidR="008D0476" w:rsidRDefault="008D0476" w:rsidP="008D0476">
      <w:pPr>
        <w:pStyle w:val="Odstavec2"/>
        <w:numPr>
          <w:ilvl w:val="0"/>
          <w:numId w:val="21"/>
        </w:numPr>
        <w:tabs>
          <w:tab w:val="left" w:pos="708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Celková cena plnění dodaného na základě této Smlouvy nesmí převýšit částku </w:t>
      </w:r>
      <w:r w:rsidR="0028607B" w:rsidRPr="003B2FE3">
        <w:rPr>
          <w:b/>
          <w:sz w:val="22"/>
          <w:szCs w:val="22"/>
        </w:rPr>
        <w:t>10.5</w:t>
      </w:r>
      <w:r w:rsidRPr="003B2FE3">
        <w:rPr>
          <w:b/>
          <w:sz w:val="22"/>
          <w:szCs w:val="22"/>
        </w:rPr>
        <w:t>00.000,- Kč</w:t>
      </w:r>
      <w:r>
        <w:rPr>
          <w:sz w:val="22"/>
          <w:szCs w:val="22"/>
        </w:rPr>
        <w:t xml:space="preserve"> bez DPH, přičemž celková cena za zboží objednané v průběhu trvání této Smlouvy dle čl. 2.2. Smlouvy, nesmí přesáhnout </w:t>
      </w:r>
      <w:r w:rsidR="00626223">
        <w:rPr>
          <w:b/>
          <w:sz w:val="22"/>
          <w:szCs w:val="22"/>
        </w:rPr>
        <w:t>1 575 000,- Kč bez DPH</w:t>
      </w:r>
      <w:r>
        <w:rPr>
          <w:sz w:val="22"/>
          <w:szCs w:val="22"/>
        </w:rPr>
        <w:t>.</w:t>
      </w:r>
    </w:p>
    <w:p w14:paraId="79F4CCB0" w14:textId="77777777" w:rsidR="003C138B" w:rsidRDefault="008D0476" w:rsidP="003C138B">
      <w:pPr>
        <w:pStyle w:val="Odstavec2"/>
        <w:numPr>
          <w:ilvl w:val="0"/>
          <w:numId w:val="21"/>
        </w:numPr>
        <w:tabs>
          <w:tab w:val="left" w:pos="708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Kupující neposkytuje Prodávajícímu jakékoliv zálohy na Cenu.</w:t>
      </w:r>
    </w:p>
    <w:p w14:paraId="79F4CCB1" w14:textId="77777777" w:rsidR="0027728C" w:rsidRPr="003C138B" w:rsidRDefault="00F50654" w:rsidP="003C138B">
      <w:pPr>
        <w:pStyle w:val="Odstavec2"/>
        <w:numPr>
          <w:ilvl w:val="0"/>
          <w:numId w:val="21"/>
        </w:numPr>
        <w:tabs>
          <w:tab w:val="left" w:pos="708"/>
        </w:tabs>
        <w:spacing w:line="240" w:lineRule="auto"/>
        <w:ind w:hanging="720"/>
        <w:rPr>
          <w:sz w:val="22"/>
          <w:szCs w:val="22"/>
        </w:rPr>
      </w:pPr>
      <w:r w:rsidRPr="003C138B">
        <w:rPr>
          <w:sz w:val="22"/>
          <w:szCs w:val="22"/>
        </w:rPr>
        <w:t xml:space="preserve">Cena </w:t>
      </w:r>
      <w:r w:rsidR="00831FB5" w:rsidRPr="003C138B">
        <w:rPr>
          <w:sz w:val="22"/>
          <w:szCs w:val="22"/>
        </w:rPr>
        <w:t xml:space="preserve">každého jednotlivého kusu Předmětu plnění </w:t>
      </w:r>
      <w:r w:rsidRPr="003C138B">
        <w:rPr>
          <w:sz w:val="22"/>
          <w:szCs w:val="22"/>
        </w:rPr>
        <w:t>zahrnuje veškeré náklady Prodávajícího spojené s plněním Smlouvy</w:t>
      </w:r>
      <w:r w:rsidR="00F84E65" w:rsidRPr="003C138B">
        <w:rPr>
          <w:sz w:val="22"/>
          <w:szCs w:val="22"/>
        </w:rPr>
        <w:t>, Dílčí smlouvy</w:t>
      </w:r>
      <w:r w:rsidRPr="003C138B">
        <w:rPr>
          <w:sz w:val="22"/>
          <w:szCs w:val="22"/>
        </w:rPr>
        <w:t xml:space="preserve"> a dodáním Předmětu plnění Kupujícímu. </w:t>
      </w:r>
      <w:r w:rsidR="00831FB5" w:rsidRPr="003C138B">
        <w:rPr>
          <w:sz w:val="22"/>
          <w:szCs w:val="22"/>
        </w:rPr>
        <w:t>Tato c</w:t>
      </w:r>
      <w:r w:rsidRPr="003C138B">
        <w:rPr>
          <w:sz w:val="22"/>
          <w:szCs w:val="22"/>
        </w:rPr>
        <w:t>ena je cenou konečnou, nejvýše přípustnou a nemůže být zvýšena bez předchozího písemného souhlasu Kupujícího. V </w:t>
      </w:r>
      <w:r w:rsidR="00831FB5" w:rsidRPr="003C138B">
        <w:rPr>
          <w:sz w:val="22"/>
          <w:szCs w:val="22"/>
        </w:rPr>
        <w:t xml:space="preserve">ceně každého jednotlivého kusu Předmětu plnění </w:t>
      </w:r>
      <w:r w:rsidRPr="003C138B">
        <w:rPr>
          <w:sz w:val="22"/>
          <w:szCs w:val="22"/>
        </w:rPr>
        <w:t>jsou zahrnuty zejména:</w:t>
      </w:r>
    </w:p>
    <w:p w14:paraId="79F4CCB2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14:paraId="79F4CCB3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14:paraId="79F4CCB4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lastRenderedPageBreak/>
        <w:t>clo, celní poplatky, daně</w:t>
      </w:r>
      <w:r w:rsidR="00764297">
        <w:rPr>
          <w:sz w:val="22"/>
          <w:szCs w:val="22"/>
        </w:rPr>
        <w:t xml:space="preserve"> </w:t>
      </w:r>
      <w:r w:rsidR="00764297">
        <w:rPr>
          <w:bCs/>
          <w:sz w:val="22"/>
          <w:szCs w:val="22"/>
        </w:rPr>
        <w:t>(vyjma DPH, která bude</w:t>
      </w:r>
      <w:r w:rsidR="00094AE7">
        <w:rPr>
          <w:bCs/>
          <w:sz w:val="22"/>
          <w:szCs w:val="22"/>
        </w:rPr>
        <w:t xml:space="preserve"> připočítána v souladu s čl. 2.1</w:t>
      </w:r>
      <w:r w:rsidR="00764297">
        <w:rPr>
          <w:bCs/>
          <w:sz w:val="22"/>
          <w:szCs w:val="22"/>
        </w:rPr>
        <w:t xml:space="preserve"> </w:t>
      </w:r>
      <w:r w:rsidR="00094AE7">
        <w:rPr>
          <w:bCs/>
          <w:sz w:val="22"/>
          <w:szCs w:val="22"/>
        </w:rPr>
        <w:t>Smlouvy</w:t>
      </w:r>
      <w:r w:rsidR="00764297">
        <w:rPr>
          <w:bCs/>
          <w:sz w:val="22"/>
          <w:szCs w:val="22"/>
        </w:rPr>
        <w:t>)</w:t>
      </w:r>
      <w:r w:rsidRPr="003170E3">
        <w:rPr>
          <w:sz w:val="22"/>
          <w:szCs w:val="22"/>
        </w:rPr>
        <w:t xml:space="preserve"> a zálohy;</w:t>
      </w:r>
    </w:p>
    <w:p w14:paraId="79F4CCB5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14:paraId="79F4CCB6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v rozsahu stanoveném Smlouvou; a</w:t>
      </w:r>
    </w:p>
    <w:p w14:paraId="79F4CCB7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14:paraId="79F4CCB8" w14:textId="77777777" w:rsidR="00594ED3" w:rsidRPr="00801D8A" w:rsidRDefault="00594ED3" w:rsidP="00016CFC">
      <w:pPr>
        <w:pStyle w:val="Odstavec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79F4CCB9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 xml:space="preserve">Doba, místo a podmínky dodávání </w:t>
      </w:r>
      <w:r w:rsidR="00C05866" w:rsidRPr="00D76D04">
        <w:rPr>
          <w:rFonts w:ascii="Times New Roman" w:hAnsi="Times New Roman" w:cs="Times New Roman"/>
          <w:sz w:val="22"/>
          <w:szCs w:val="22"/>
        </w:rPr>
        <w:t>Předmětu plnění</w:t>
      </w:r>
    </w:p>
    <w:p w14:paraId="79F4CCBA" w14:textId="1A3E8293" w:rsidR="000F0276" w:rsidRDefault="000F0276" w:rsidP="000F0276">
      <w:pPr>
        <w:pStyle w:val="Odstavec2"/>
        <w:numPr>
          <w:ilvl w:val="0"/>
          <w:numId w:val="22"/>
        </w:numPr>
        <w:tabs>
          <w:tab w:val="left" w:pos="708"/>
        </w:tabs>
        <w:spacing w:after="0" w:line="240" w:lineRule="auto"/>
        <w:ind w:hanging="720"/>
        <w:rPr>
          <w:sz w:val="22"/>
          <w:szCs w:val="22"/>
        </w:rPr>
      </w:pPr>
      <w:bookmarkStart w:id="2" w:name="_Ref331407921"/>
      <w:r>
        <w:rPr>
          <w:sz w:val="22"/>
          <w:szCs w:val="22"/>
        </w:rPr>
        <w:t xml:space="preserve">Předmět plnění je Prodávající povinen dodat Kupujícímu nejdéle do </w:t>
      </w:r>
      <w:r>
        <w:rPr>
          <w:b/>
          <w:sz w:val="22"/>
          <w:szCs w:val="22"/>
        </w:rPr>
        <w:t>2 pracovních dní</w:t>
      </w:r>
      <w:r>
        <w:rPr>
          <w:sz w:val="22"/>
          <w:szCs w:val="22"/>
        </w:rPr>
        <w:t xml:space="preserve"> od dne doručení </w:t>
      </w:r>
      <w:r w:rsidR="00AA7E7C">
        <w:rPr>
          <w:sz w:val="22"/>
          <w:szCs w:val="22"/>
        </w:rPr>
        <w:t xml:space="preserve">potvrzení </w:t>
      </w:r>
      <w:r>
        <w:rPr>
          <w:sz w:val="22"/>
          <w:szCs w:val="22"/>
        </w:rPr>
        <w:t xml:space="preserve">Objednávky Prodávajícímu, a to vždy v Pracovní dny v čase od 8:00 do 16:00 hodin. </w:t>
      </w:r>
    </w:p>
    <w:p w14:paraId="79F4CCBB" w14:textId="77777777" w:rsidR="000F0276" w:rsidRDefault="000F0276" w:rsidP="000F0276">
      <w:pPr>
        <w:pStyle w:val="Odstavec2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rPr>
          <w:sz w:val="22"/>
          <w:szCs w:val="22"/>
        </w:rPr>
      </w:pPr>
    </w:p>
    <w:p w14:paraId="79F4CCBC" w14:textId="2B2C8CF8" w:rsidR="00594ED3" w:rsidRPr="000F0276" w:rsidRDefault="000F0276" w:rsidP="000F0276">
      <w:pPr>
        <w:pStyle w:val="Odstavec2"/>
        <w:numPr>
          <w:ilvl w:val="0"/>
          <w:numId w:val="22"/>
        </w:numPr>
        <w:tabs>
          <w:tab w:val="left" w:pos="708"/>
        </w:tabs>
        <w:spacing w:after="0"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Místem dodání Předmětu plnění jsou místa uvedená v Příloze č. 2 této Smlouvy, není-li </w:t>
      </w:r>
      <w:r w:rsidR="00626223">
        <w:rPr>
          <w:sz w:val="22"/>
          <w:szCs w:val="22"/>
        </w:rPr>
        <w:t>smluvními stranami dohodnuto</w:t>
      </w:r>
      <w:r>
        <w:rPr>
          <w:sz w:val="22"/>
          <w:szCs w:val="22"/>
        </w:rPr>
        <w:t xml:space="preserve"> jiné místo dodání. Termín dodání a místo dodání Předmětu plnění lze změnit jen s výslovným a předchozím souhlasem obou Smluvních stran.</w:t>
      </w:r>
      <w:bookmarkEnd w:id="2"/>
    </w:p>
    <w:p w14:paraId="79F4CCBD" w14:textId="77777777" w:rsidR="001559B4" w:rsidRPr="00D76D04" w:rsidRDefault="001559B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Platební podmínky</w:t>
      </w:r>
    </w:p>
    <w:p w14:paraId="79F4CCBE" w14:textId="77777777" w:rsidR="001559B4" w:rsidRDefault="00116E51" w:rsidP="00C5319E">
      <w:pPr>
        <w:pStyle w:val="Odstavecseseznamem"/>
        <w:numPr>
          <w:ilvl w:val="0"/>
          <w:numId w:val="9"/>
        </w:numPr>
        <w:spacing w:line="240" w:lineRule="auto"/>
        <w:ind w:hanging="720"/>
        <w:rPr>
          <w:rFonts w:ascii="Times New Roman" w:hAnsi="Times New Roman"/>
          <w:spacing w:val="0"/>
          <w:sz w:val="22"/>
          <w:szCs w:val="22"/>
        </w:rPr>
      </w:pPr>
      <w:r w:rsidRPr="00E5132A">
        <w:rPr>
          <w:rFonts w:ascii="Times New Roman" w:hAnsi="Times New Roman"/>
          <w:spacing w:val="0"/>
          <w:sz w:val="22"/>
          <w:szCs w:val="22"/>
        </w:rPr>
        <w:t xml:space="preserve">Daňové doklady budou vystavovány Prodávajícím vždy bezodkladně po dodání Předmětu plnění Kupujícímu a bude v nich vyúčtován Předmět plnění převzatý Kupujícím bez jakýchkoliv vad. </w:t>
      </w:r>
    </w:p>
    <w:p w14:paraId="79F4CCBF" w14:textId="77777777" w:rsidR="00C5319E" w:rsidRPr="00C5319E" w:rsidRDefault="00C5319E" w:rsidP="00C5319E">
      <w:pPr>
        <w:pStyle w:val="Odstavecseseznamem"/>
        <w:spacing w:line="240" w:lineRule="auto"/>
        <w:rPr>
          <w:rFonts w:ascii="Times New Roman" w:hAnsi="Times New Roman"/>
          <w:spacing w:val="0"/>
          <w:sz w:val="22"/>
          <w:szCs w:val="22"/>
        </w:rPr>
      </w:pPr>
    </w:p>
    <w:p w14:paraId="79F4CCC0" w14:textId="77777777" w:rsidR="00D62A88" w:rsidRPr="00C5319E" w:rsidRDefault="00694FA3" w:rsidP="00C5319E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</w:t>
      </w:r>
      <w:r w:rsidR="000F0276" w:rsidRPr="000F0276">
        <w:rPr>
          <w:b/>
          <w:sz w:val="22"/>
          <w:szCs w:val="22"/>
        </w:rPr>
        <w:t>60 dní</w:t>
      </w:r>
      <w:r w:rsidR="00D62A88">
        <w:rPr>
          <w:sz w:val="22"/>
          <w:szCs w:val="22"/>
        </w:rPr>
        <w:t xml:space="preserve"> ode dne jeho vystavení Prodávajícím</w:t>
      </w:r>
      <w:r>
        <w:rPr>
          <w:sz w:val="22"/>
          <w:szCs w:val="22"/>
        </w:rPr>
        <w:t>.</w:t>
      </w:r>
    </w:p>
    <w:p w14:paraId="79F4CCC1" w14:textId="77777777" w:rsidR="0027728C" w:rsidRDefault="00694FA3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14:paraId="79F4CCC2" w14:textId="77777777" w:rsidR="00694FA3" w:rsidRPr="00474F5F" w:rsidRDefault="00694FA3" w:rsidP="00474F5F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 xml:space="preserve">Prodávající poskytuje Kupujícímu Záruku za jakost v délce </w:t>
      </w:r>
      <w:r w:rsidR="00C5319E" w:rsidRPr="003C138B">
        <w:rPr>
          <w:b/>
          <w:sz w:val="22"/>
          <w:szCs w:val="22"/>
        </w:rPr>
        <w:t>24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 xml:space="preserve">ode dne převzetí Předmětu plnění 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C5319E">
        <w:rPr>
          <w:sz w:val="22"/>
          <w:szCs w:val="22"/>
        </w:rPr>
        <w:t>24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náhra</w:t>
      </w:r>
      <w:r w:rsidR="00474F5F">
        <w:rPr>
          <w:sz w:val="22"/>
          <w:szCs w:val="22"/>
        </w:rPr>
        <w:t>dního Předmětu plnění Kupujícím</w:t>
      </w:r>
    </w:p>
    <w:p w14:paraId="79F4CCC3" w14:textId="77777777" w:rsidR="0027728C" w:rsidRDefault="00F5065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14:paraId="79F4CCC4" w14:textId="77777777" w:rsidR="00594ED3" w:rsidRPr="00F05E09" w:rsidRDefault="0027728C" w:rsidP="00F05E09">
      <w:pPr>
        <w:pStyle w:val="Odstavecseseznamem"/>
        <w:numPr>
          <w:ilvl w:val="1"/>
          <w:numId w:val="14"/>
        </w:numPr>
        <w:autoSpaceDE w:val="0"/>
        <w:adjustRightInd w:val="0"/>
        <w:spacing w:after="120" w:line="240" w:lineRule="auto"/>
        <w:ind w:left="709" w:hanging="709"/>
        <w:contextualSpacing/>
        <w:rPr>
          <w:rFonts w:ascii="Times New Roman" w:hAnsi="Times New Roman"/>
          <w:b/>
          <w:sz w:val="22"/>
          <w:szCs w:val="22"/>
        </w:rPr>
      </w:pPr>
      <w:r w:rsidRPr="0027728C">
        <w:rPr>
          <w:rFonts w:ascii="Times New Roman" w:hAnsi="Times New Roman"/>
          <w:sz w:val="22"/>
          <w:szCs w:val="22"/>
        </w:rPr>
        <w:t xml:space="preserve">Prodávající </w:t>
      </w:r>
      <w:r w:rsidR="00F05E09">
        <w:rPr>
          <w:rFonts w:ascii="Times New Roman" w:hAnsi="Times New Roman"/>
          <w:sz w:val="22"/>
          <w:szCs w:val="22"/>
        </w:rPr>
        <w:t>není</w:t>
      </w:r>
      <w:r w:rsidRPr="0027728C">
        <w:rPr>
          <w:rFonts w:ascii="Times New Roman" w:hAnsi="Times New Roman"/>
          <w:sz w:val="22"/>
          <w:szCs w:val="22"/>
        </w:rPr>
        <w:t xml:space="preserve"> povinen </w:t>
      </w:r>
      <w:r w:rsidR="00F05E09">
        <w:rPr>
          <w:rFonts w:ascii="Times New Roman" w:hAnsi="Times New Roman"/>
          <w:sz w:val="22"/>
          <w:szCs w:val="22"/>
        </w:rPr>
        <w:t xml:space="preserve">mít </w:t>
      </w:r>
      <w:r w:rsidRPr="0027728C">
        <w:rPr>
          <w:rFonts w:ascii="Times New Roman" w:hAnsi="Times New Roman"/>
          <w:sz w:val="22"/>
          <w:szCs w:val="22"/>
        </w:rPr>
        <w:t xml:space="preserve">po celou dobu trvání Smlouvy </w:t>
      </w:r>
      <w:r w:rsidR="00355975">
        <w:rPr>
          <w:rFonts w:ascii="Times New Roman" w:hAnsi="Times New Roman"/>
          <w:sz w:val="22"/>
          <w:szCs w:val="22"/>
        </w:rPr>
        <w:t xml:space="preserve">a Dílčí smlouvy </w:t>
      </w:r>
      <w:r w:rsidRPr="0027728C">
        <w:rPr>
          <w:rFonts w:ascii="Times New Roman" w:hAnsi="Times New Roman"/>
          <w:sz w:val="22"/>
          <w:szCs w:val="22"/>
        </w:rPr>
        <w:t xml:space="preserve">sjednáno pojištění odpovědnosti za </w:t>
      </w:r>
      <w:r w:rsidR="00D87E44">
        <w:rPr>
          <w:rFonts w:ascii="Times New Roman" w:hAnsi="Times New Roman"/>
          <w:sz w:val="22"/>
          <w:szCs w:val="22"/>
        </w:rPr>
        <w:t>újmy</w:t>
      </w:r>
      <w:r w:rsidRPr="0027728C">
        <w:rPr>
          <w:rFonts w:ascii="Times New Roman" w:hAnsi="Times New Roman"/>
          <w:sz w:val="22"/>
          <w:szCs w:val="22"/>
        </w:rPr>
        <w:t xml:space="preserve"> způsobené v souvislosti se Smlouvou </w:t>
      </w:r>
      <w:r w:rsidR="00355975">
        <w:rPr>
          <w:rFonts w:ascii="Times New Roman" w:hAnsi="Times New Roman"/>
          <w:sz w:val="22"/>
          <w:szCs w:val="22"/>
        </w:rPr>
        <w:t xml:space="preserve">a Dílčí smlouvou </w:t>
      </w:r>
      <w:r w:rsidRPr="0027728C">
        <w:rPr>
          <w:rFonts w:ascii="Times New Roman" w:hAnsi="Times New Roman"/>
          <w:sz w:val="22"/>
          <w:szCs w:val="22"/>
        </w:rPr>
        <w:t>Prodávajícím nebo osobou, za niž Prodávající odpovídá</w:t>
      </w:r>
      <w:r w:rsidR="00F05E09">
        <w:rPr>
          <w:rFonts w:ascii="Times New Roman" w:hAnsi="Times New Roman"/>
          <w:sz w:val="22"/>
          <w:szCs w:val="22"/>
        </w:rPr>
        <w:t xml:space="preserve">. </w:t>
      </w:r>
      <w:r w:rsidRPr="0027728C">
        <w:rPr>
          <w:rFonts w:ascii="Times New Roman" w:hAnsi="Times New Roman"/>
          <w:sz w:val="22"/>
          <w:szCs w:val="22"/>
        </w:rPr>
        <w:t xml:space="preserve"> </w:t>
      </w:r>
    </w:p>
    <w:p w14:paraId="79F4CCC5" w14:textId="77777777" w:rsidR="00365319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79F4CCC6" w14:textId="631BB40D" w:rsidR="0093601E" w:rsidRDefault="00205615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</w:t>
      </w:r>
      <w:r w:rsidR="00213D6A" w:rsidRPr="00D76D04">
        <w:rPr>
          <w:sz w:val="22"/>
          <w:szCs w:val="22"/>
        </w:rPr>
        <w:t xml:space="preserve">nabývá účinnosti dnem jejího podpisu Smluvními stranami a uzavírá se na dobu </w:t>
      </w:r>
      <w:r w:rsidR="0089338C" w:rsidRPr="00D76D04">
        <w:rPr>
          <w:sz w:val="22"/>
          <w:szCs w:val="22"/>
        </w:rPr>
        <w:t xml:space="preserve">určitou, a </w:t>
      </w:r>
      <w:r w:rsidR="00126A98">
        <w:rPr>
          <w:sz w:val="22"/>
          <w:szCs w:val="22"/>
        </w:rPr>
        <w:t>to na dobu 24 měsíců</w:t>
      </w:r>
      <w:r w:rsidR="00092E3B" w:rsidRPr="00D76D04">
        <w:rPr>
          <w:sz w:val="22"/>
          <w:szCs w:val="22"/>
        </w:rPr>
        <w:t xml:space="preserve"> </w:t>
      </w:r>
      <w:r w:rsidR="0089338C" w:rsidRPr="00D76D04">
        <w:rPr>
          <w:sz w:val="22"/>
          <w:szCs w:val="22"/>
        </w:rPr>
        <w:t xml:space="preserve">nebo do vyčerpání </w:t>
      </w:r>
      <w:r w:rsidR="00626223">
        <w:rPr>
          <w:sz w:val="22"/>
          <w:szCs w:val="22"/>
        </w:rPr>
        <w:t>maximální</w:t>
      </w:r>
      <w:r w:rsidR="00626223" w:rsidRPr="00D76D04">
        <w:rPr>
          <w:sz w:val="22"/>
          <w:szCs w:val="22"/>
        </w:rPr>
        <w:t xml:space="preserve"> </w:t>
      </w:r>
      <w:r w:rsidR="0067424C">
        <w:rPr>
          <w:sz w:val="22"/>
          <w:szCs w:val="22"/>
        </w:rPr>
        <w:t>c</w:t>
      </w:r>
      <w:r w:rsidR="0089338C" w:rsidRPr="00D76D04">
        <w:rPr>
          <w:sz w:val="22"/>
          <w:szCs w:val="22"/>
        </w:rPr>
        <w:t>eny dle této Smlouvy sjednané v</w:t>
      </w:r>
      <w:r w:rsidR="00564FBD">
        <w:rPr>
          <w:sz w:val="22"/>
          <w:szCs w:val="22"/>
        </w:rPr>
        <w:t> </w:t>
      </w:r>
      <w:r w:rsidR="0067424C">
        <w:rPr>
          <w:sz w:val="22"/>
          <w:szCs w:val="22"/>
        </w:rPr>
        <w:t>odstavci</w:t>
      </w:r>
      <w:r w:rsidR="00564FBD">
        <w:rPr>
          <w:sz w:val="22"/>
          <w:szCs w:val="22"/>
        </w:rPr>
        <w:t xml:space="preserve"> 2. 3.</w:t>
      </w:r>
      <w:r w:rsidR="0089338C" w:rsidRPr="00D76D04">
        <w:rPr>
          <w:sz w:val="22"/>
          <w:szCs w:val="22"/>
        </w:rPr>
        <w:t xml:space="preserve"> této Smlouvy, podle toho, která ze skutečností nastane </w:t>
      </w:r>
      <w:r w:rsidR="001B6CD2">
        <w:rPr>
          <w:sz w:val="22"/>
          <w:szCs w:val="22"/>
        </w:rPr>
        <w:t>dříve</w:t>
      </w:r>
      <w:r w:rsidR="0089338C" w:rsidRPr="00D76D04">
        <w:rPr>
          <w:sz w:val="22"/>
          <w:szCs w:val="22"/>
        </w:rPr>
        <w:t>.</w:t>
      </w:r>
      <w:r w:rsidR="00E74C2B">
        <w:rPr>
          <w:sz w:val="22"/>
          <w:szCs w:val="22"/>
        </w:rPr>
        <w:t xml:space="preserve"> </w:t>
      </w:r>
      <w:r w:rsidR="00E74C2B"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Prodávající podepíše s jakoukoliv změnou či odchylkou, byť </w:t>
      </w:r>
      <w:r w:rsidR="00D50B02">
        <w:rPr>
          <w:sz w:val="22"/>
          <w:szCs w:val="22"/>
        </w:rPr>
        <w:t>nepodstatnou, nebo dodatkem</w:t>
      </w:r>
      <w:r w:rsidR="00E74C2B" w:rsidRPr="00224AC2">
        <w:rPr>
          <w:sz w:val="22"/>
          <w:szCs w:val="22"/>
        </w:rPr>
        <w:t>. To platí i v případě připojení obchodních podmínek Prodávajícího, které budou odporovat svým obsahem jakýmkoliv způsobem textu této Smlouvy</w:t>
      </w:r>
      <w:r w:rsidR="00E74C2B">
        <w:rPr>
          <w:sz w:val="22"/>
          <w:szCs w:val="22"/>
        </w:rPr>
        <w:t>, případně Všeobecným</w:t>
      </w:r>
      <w:r w:rsidR="00E74C2B" w:rsidRPr="00B94947">
        <w:rPr>
          <w:sz w:val="22"/>
          <w:szCs w:val="22"/>
        </w:rPr>
        <w:t xml:space="preserve"> obchodní</w:t>
      </w:r>
      <w:r w:rsidR="00E74C2B">
        <w:rPr>
          <w:sz w:val="22"/>
          <w:szCs w:val="22"/>
        </w:rPr>
        <w:t>m</w:t>
      </w:r>
      <w:r w:rsidR="00E74C2B" w:rsidRPr="00B94947">
        <w:rPr>
          <w:sz w:val="22"/>
          <w:szCs w:val="22"/>
        </w:rPr>
        <w:t xml:space="preserve"> podmín</w:t>
      </w:r>
      <w:r w:rsidR="00E74C2B">
        <w:rPr>
          <w:sz w:val="22"/>
          <w:szCs w:val="22"/>
        </w:rPr>
        <w:t xml:space="preserve">kám Kupujícího </w:t>
      </w:r>
      <w:r w:rsidR="00E74C2B" w:rsidRPr="00B94947">
        <w:rPr>
          <w:sz w:val="22"/>
          <w:szCs w:val="22"/>
        </w:rPr>
        <w:t>(„VOP“)</w:t>
      </w:r>
      <w:r w:rsidR="00E74C2B" w:rsidRPr="00DF11A7">
        <w:rPr>
          <w:sz w:val="22"/>
          <w:szCs w:val="22"/>
        </w:rPr>
        <w:t>.</w:t>
      </w:r>
    </w:p>
    <w:p w14:paraId="79F4CCC7" w14:textId="77777777" w:rsidR="0093601E" w:rsidRDefault="00D87E44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lastRenderedPageBreak/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14:paraId="79F4CCC8" w14:textId="77777777" w:rsidR="00E74C2B" w:rsidRPr="00D87E44" w:rsidRDefault="00D87E44" w:rsidP="00D87E44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potvrzují, že si při uzavírání Smlouvy vzájemně sdělily všechny skutkové a právní okolnosti, o nichž ví nebo vědět musí, tak, aby se každá ze </w:t>
      </w:r>
      <w:r w:rsidR="001E6CC5">
        <w:rPr>
          <w:sz w:val="22"/>
          <w:szCs w:val="22"/>
        </w:rPr>
        <w:t xml:space="preserve">Smluvních stran mohla přesvědčit o možnosti uzavřít platnou Smlouvu a aby byl každé ze Smluvních stran zřejmý zájem druhé Smluvní strany Smlouvu uzavřít. </w:t>
      </w:r>
    </w:p>
    <w:p w14:paraId="79F4CCC9" w14:textId="77777777" w:rsidR="00A343E3" w:rsidRDefault="009555F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je vyhotovena ve </w:t>
      </w:r>
      <w:r w:rsidR="00841120" w:rsidRPr="00DF11A7">
        <w:rPr>
          <w:sz w:val="22"/>
          <w:szCs w:val="22"/>
        </w:rPr>
        <w:t xml:space="preserve">čtyřech (4) </w:t>
      </w:r>
      <w:r w:rsidRPr="00D76D04">
        <w:rPr>
          <w:sz w:val="22"/>
          <w:szCs w:val="22"/>
        </w:rPr>
        <w:t>stejnopisech s platností originálu, z nichž každá Smluvní strana obdrží po dvou.</w:t>
      </w:r>
    </w:p>
    <w:p w14:paraId="79F4CCCA" w14:textId="77777777" w:rsidR="00A343E3" w:rsidRDefault="008502A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údaje Smluvních stran </w:t>
      </w:r>
      <w:r w:rsidR="006175DF" w:rsidRPr="00D76D04">
        <w:rPr>
          <w:sz w:val="22"/>
          <w:szCs w:val="22"/>
        </w:rPr>
        <w:t xml:space="preserve">pro doručování </w:t>
      </w:r>
      <w:r w:rsidRPr="00D76D04">
        <w:rPr>
          <w:sz w:val="22"/>
          <w:szCs w:val="22"/>
        </w:rPr>
        <w:t>jsou následující:</w:t>
      </w:r>
    </w:p>
    <w:p w14:paraId="79F4CCCB" w14:textId="77777777" w:rsidR="008502A4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Kupujícího</w:t>
      </w:r>
      <w:r w:rsidRPr="00D76D04">
        <w:rPr>
          <w:sz w:val="22"/>
          <w:szCs w:val="22"/>
        </w:rPr>
        <w:t>:</w:t>
      </w:r>
    </w:p>
    <w:p w14:paraId="79F4CCCC" w14:textId="302832D4" w:rsidR="0002356D" w:rsidRPr="00474F5F" w:rsidRDefault="00792271" w:rsidP="0002356D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 w:rsidRPr="002A60E9">
        <w:rPr>
          <w:b/>
          <w:i/>
          <w:sz w:val="22"/>
          <w:szCs w:val="22"/>
          <w:highlight w:val="yellow"/>
        </w:rPr>
        <w:t>XXX</w:t>
      </w:r>
      <w:r w:rsidR="006373EA">
        <w:rPr>
          <w:i/>
          <w:sz w:val="22"/>
          <w:szCs w:val="22"/>
        </w:rPr>
        <w:t xml:space="preserve"> </w:t>
      </w:r>
    </w:p>
    <w:p w14:paraId="79F4CCCD" w14:textId="77777777" w:rsidR="008502A4" w:rsidRDefault="008502A4" w:rsidP="0002356D">
      <w:pPr>
        <w:pStyle w:val="Odstavec2"/>
        <w:numPr>
          <w:ilvl w:val="0"/>
          <w:numId w:val="0"/>
        </w:numPr>
        <w:spacing w:line="240" w:lineRule="auto"/>
        <w:ind w:firstLine="708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Prodávajícího</w:t>
      </w:r>
      <w:r w:rsidRPr="00D76D04">
        <w:rPr>
          <w:sz w:val="22"/>
          <w:szCs w:val="22"/>
        </w:rPr>
        <w:t>:</w:t>
      </w:r>
    </w:p>
    <w:p w14:paraId="79F4CCCE" w14:textId="4E986EBC" w:rsidR="0028607B" w:rsidRPr="006373EA" w:rsidRDefault="00792271" w:rsidP="006373EA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 w:rsidRPr="00AE6493">
        <w:rPr>
          <w:b/>
          <w:i/>
          <w:sz w:val="22"/>
          <w:szCs w:val="22"/>
          <w:highlight w:val="yellow"/>
        </w:rPr>
        <w:t>XXX</w:t>
      </w:r>
      <w:r w:rsidR="006373EA">
        <w:rPr>
          <w:i/>
          <w:sz w:val="22"/>
          <w:szCs w:val="22"/>
        </w:rPr>
        <w:t xml:space="preserve"> </w:t>
      </w:r>
    </w:p>
    <w:p w14:paraId="79F4CCCF" w14:textId="77777777" w:rsidR="00A343E3" w:rsidRDefault="009C749B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Nedílnou součástí této Smlouvy jsou následující přílohy:</w:t>
      </w:r>
    </w:p>
    <w:p w14:paraId="79F4CCD0" w14:textId="77777777" w:rsidR="006370E7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1 </w:t>
      </w:r>
      <w:r w:rsidR="00661F2C">
        <w:rPr>
          <w:sz w:val="22"/>
          <w:szCs w:val="22"/>
        </w:rPr>
        <w:t>–</w:t>
      </w:r>
      <w:r w:rsidRPr="00D76D04">
        <w:rPr>
          <w:sz w:val="22"/>
          <w:szCs w:val="22"/>
        </w:rPr>
        <w:t xml:space="preserve"> Specifikace</w:t>
      </w:r>
      <w:r w:rsidR="0002356D">
        <w:rPr>
          <w:sz w:val="22"/>
          <w:szCs w:val="22"/>
        </w:rPr>
        <w:t xml:space="preserve"> a cena</w:t>
      </w:r>
      <w:r w:rsidRPr="00D76D04">
        <w:rPr>
          <w:sz w:val="22"/>
          <w:szCs w:val="22"/>
        </w:rPr>
        <w:t xml:space="preserve"> </w:t>
      </w:r>
      <w:r w:rsidR="008502A4" w:rsidRPr="00D76D04">
        <w:rPr>
          <w:sz w:val="22"/>
          <w:szCs w:val="22"/>
        </w:rPr>
        <w:t>Předmětu plnění</w:t>
      </w:r>
    </w:p>
    <w:p w14:paraId="79F4CCD1" w14:textId="77777777" w:rsidR="009555F4" w:rsidRPr="00D76D04" w:rsidRDefault="0089338C" w:rsidP="0002356D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2 </w:t>
      </w:r>
      <w:r w:rsidR="00661F2C">
        <w:rPr>
          <w:sz w:val="22"/>
          <w:szCs w:val="22"/>
        </w:rPr>
        <w:t xml:space="preserve">– </w:t>
      </w:r>
      <w:r w:rsidR="0002356D">
        <w:rPr>
          <w:sz w:val="22"/>
          <w:szCs w:val="22"/>
        </w:rPr>
        <w:t>Místa dodání předmětu plnění a kontaktní osoby Kupujícího</w:t>
      </w:r>
    </w:p>
    <w:p w14:paraId="79F4CCD2" w14:textId="77777777" w:rsidR="0089338C" w:rsidRDefault="0064156B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3 </w:t>
      </w:r>
      <w:r w:rsidR="00661F2C">
        <w:rPr>
          <w:sz w:val="22"/>
          <w:szCs w:val="22"/>
        </w:rPr>
        <w:t>–</w:t>
      </w:r>
      <w:r w:rsidR="0002356D">
        <w:rPr>
          <w:sz w:val="22"/>
          <w:szCs w:val="22"/>
        </w:rPr>
        <w:t xml:space="preserve"> </w:t>
      </w:r>
      <w:r w:rsidRPr="00D76D04">
        <w:rPr>
          <w:sz w:val="22"/>
          <w:szCs w:val="22"/>
        </w:rPr>
        <w:t>VOP</w:t>
      </w:r>
    </w:p>
    <w:p w14:paraId="79F4CCD3" w14:textId="77777777" w:rsidR="00016CFC" w:rsidRPr="004D7F46" w:rsidRDefault="00016CFC" w:rsidP="002B5D49">
      <w:pPr>
        <w:pStyle w:val="Odstavec2"/>
        <w:numPr>
          <w:ilvl w:val="0"/>
          <w:numId w:val="17"/>
        </w:numPr>
        <w:spacing w:line="240" w:lineRule="auto"/>
        <w:ind w:left="709" w:hanging="709"/>
      </w:pPr>
      <w:r w:rsidRPr="00016CFC">
        <w:rPr>
          <w:sz w:val="22"/>
          <w:szCs w:val="22"/>
        </w:rPr>
        <w:t>Smluvní strany potvrzují, že se s textem VOP seznámily před podpisem této Smlouvy</w:t>
      </w:r>
      <w:r w:rsidR="00B269FC">
        <w:rPr>
          <w:sz w:val="22"/>
          <w:szCs w:val="22"/>
        </w:rPr>
        <w:t xml:space="preserve"> a </w:t>
      </w:r>
      <w:r w:rsidR="00B269FC" w:rsidRPr="00B455DE">
        <w:rPr>
          <w:sz w:val="22"/>
          <w:szCs w:val="22"/>
        </w:rPr>
        <w:t>je jim znám jejich význam v</w:t>
      </w:r>
      <w:r w:rsidR="00B269FC">
        <w:rPr>
          <w:sz w:val="22"/>
          <w:szCs w:val="22"/>
        </w:rPr>
        <w:t> souladu a v</w:t>
      </w:r>
      <w:r w:rsidR="00B269FC" w:rsidRPr="00B455DE">
        <w:rPr>
          <w:sz w:val="22"/>
          <w:szCs w:val="22"/>
        </w:rPr>
        <w:t>e spojitosti se Smlouvou.</w:t>
      </w:r>
      <w:r w:rsidR="00B269FC" w:rsidRPr="00F564B1">
        <w:rPr>
          <w:sz w:val="22"/>
          <w:szCs w:val="22"/>
        </w:rPr>
        <w:t xml:space="preserve"> Dále </w:t>
      </w:r>
      <w:r w:rsidR="00B269FC">
        <w:rPr>
          <w:sz w:val="22"/>
          <w:szCs w:val="22"/>
        </w:rPr>
        <w:t>S</w:t>
      </w:r>
      <w:r w:rsidR="00B269FC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B269FC">
        <w:rPr>
          <w:sz w:val="22"/>
          <w:szCs w:val="22"/>
        </w:rPr>
        <w:t>.</w:t>
      </w:r>
    </w:p>
    <w:p w14:paraId="79F4CCD4" w14:textId="77777777" w:rsidR="0093601E" w:rsidRDefault="004D7F46" w:rsidP="00E90EEC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80789F">
        <w:rPr>
          <w:sz w:val="22"/>
          <w:szCs w:val="22"/>
        </w:rPr>
        <w:t>Prodávající podpisem této Smlouvy výslovně přijímá následující ustanovení VOP [</w:t>
      </w:r>
      <w:r>
        <w:rPr>
          <w:sz w:val="22"/>
          <w:szCs w:val="22"/>
        </w:rPr>
        <w:t>3.</w:t>
      </w:r>
      <w:r w:rsidR="0002356D">
        <w:rPr>
          <w:sz w:val="22"/>
          <w:szCs w:val="22"/>
        </w:rPr>
        <w:t xml:space="preserve"> </w:t>
      </w:r>
      <w:r>
        <w:rPr>
          <w:sz w:val="22"/>
          <w:szCs w:val="22"/>
        </w:rPr>
        <w:t>5., 3.11., 3.13., 5.2., 5.3., 5.7.</w:t>
      </w:r>
      <w:r w:rsidRPr="0080789F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8.5</w:t>
      </w:r>
      <w:r>
        <w:rPr>
          <w:sz w:val="22"/>
          <w:szCs w:val="22"/>
        </w:rPr>
        <w:t xml:space="preserve">., </w:t>
      </w:r>
      <w:r w:rsidR="00D87E44">
        <w:rPr>
          <w:sz w:val="22"/>
          <w:szCs w:val="22"/>
        </w:rPr>
        <w:t xml:space="preserve">12.3., </w:t>
      </w:r>
      <w:r w:rsidR="00F002B3">
        <w:rPr>
          <w:sz w:val="22"/>
          <w:szCs w:val="22"/>
        </w:rPr>
        <w:t>13.1.,</w:t>
      </w:r>
      <w:r w:rsidRPr="0080789F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  <w:r w:rsidRPr="0080789F">
        <w:rPr>
          <w:sz w:val="22"/>
          <w:szCs w:val="22"/>
        </w:rPr>
        <w:t>].</w:t>
      </w:r>
    </w:p>
    <w:p w14:paraId="79F4CCD5" w14:textId="77777777" w:rsidR="00CD0939" w:rsidRDefault="00CD0939">
      <w:pPr>
        <w:pStyle w:val="Odstavec2"/>
        <w:numPr>
          <w:ilvl w:val="0"/>
          <w:numId w:val="0"/>
        </w:numPr>
        <w:spacing w:line="240" w:lineRule="auto"/>
        <w:ind w:left="709"/>
      </w:pPr>
    </w:p>
    <w:p w14:paraId="79F4CCD6" w14:textId="77777777" w:rsidR="0089338C" w:rsidRPr="00D76D04" w:rsidRDefault="0089338C" w:rsidP="00E90EEC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14:paraId="79F4CCD7" w14:textId="77777777" w:rsidR="00205615" w:rsidRDefault="00205615" w:rsidP="00A14455">
      <w:pPr>
        <w:spacing w:line="240" w:lineRule="auto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4"/>
      </w:tblGrid>
      <w:tr w:rsidR="00205615" w:rsidRPr="00D76D04" w14:paraId="79F4CCDC" w14:textId="77777777" w:rsidTr="00571C2B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9F4CCD9" w14:textId="77777777" w:rsidR="00205615" w:rsidRPr="00D76D04" w:rsidRDefault="00205615" w:rsidP="005956E6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V</w:t>
            </w:r>
            <w:r w:rsidR="005956E6">
              <w:rPr>
                <w:bCs/>
                <w:sz w:val="22"/>
                <w:szCs w:val="22"/>
              </w:rPr>
              <w:t xml:space="preserve"> Praze </w:t>
            </w:r>
            <w:r w:rsidRPr="00D76D04">
              <w:rPr>
                <w:bCs/>
                <w:sz w:val="22"/>
                <w:szCs w:val="22"/>
              </w:rPr>
              <w:t xml:space="preserve">dne: 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14:paraId="79F4CCDB" w14:textId="56F730BD" w:rsidR="00205615" w:rsidRPr="00D76D04" w:rsidRDefault="006373EA" w:rsidP="006373EA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</w:t>
            </w:r>
            <w:r w:rsidR="00205615" w:rsidRPr="00D76D04">
              <w:rPr>
                <w:bCs/>
                <w:sz w:val="22"/>
                <w:szCs w:val="22"/>
              </w:rPr>
              <w:t>V</w:t>
            </w:r>
            <w:r w:rsidR="005956E6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Praze</w:t>
            </w:r>
            <w:r w:rsidR="005956E6">
              <w:rPr>
                <w:bCs/>
                <w:sz w:val="22"/>
                <w:szCs w:val="22"/>
              </w:rPr>
              <w:t xml:space="preserve"> </w:t>
            </w:r>
            <w:r w:rsidR="00205615" w:rsidRPr="00D76D04">
              <w:rPr>
                <w:bCs/>
                <w:sz w:val="22"/>
                <w:szCs w:val="22"/>
              </w:rPr>
              <w:t xml:space="preserve">dne: </w:t>
            </w:r>
          </w:p>
        </w:tc>
      </w:tr>
    </w:tbl>
    <w:p w14:paraId="79F4CCDE" w14:textId="77777777"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205615" w:rsidRPr="00D76D04" w14:paraId="79F4CCE1" w14:textId="77777777" w:rsidTr="00262350">
        <w:trPr>
          <w:trHeight w:val="22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9F4CCDF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79F4CCE0" w14:textId="47AD452F" w:rsidR="00205615" w:rsidRPr="00D76D04" w:rsidRDefault="00205615" w:rsidP="00262350">
            <w:pPr>
              <w:pStyle w:val="Zkladntext"/>
              <w:jc w:val="center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</w:t>
            </w:r>
            <w:r w:rsidR="009E61FA">
              <w:rPr>
                <w:sz w:val="22"/>
                <w:szCs w:val="22"/>
              </w:rPr>
              <w:t>___</w:t>
            </w:r>
          </w:p>
        </w:tc>
      </w:tr>
      <w:tr w:rsidR="00205615" w:rsidRPr="00D76D04" w14:paraId="79F4CCE5" w14:textId="77777777" w:rsidTr="00262350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9F4CCE2" w14:textId="77777777" w:rsidR="00205615" w:rsidRPr="00D76D04" w:rsidRDefault="0028607B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Aleš Pospíšil MBA</w:t>
            </w:r>
          </w:p>
          <w:p w14:paraId="79F4CCE3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79F4CCE4" w14:textId="5982E898" w:rsidR="00205615" w:rsidRPr="00D76D04" w:rsidRDefault="00262350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Václav Částka</w:t>
            </w:r>
          </w:p>
        </w:tc>
      </w:tr>
      <w:tr w:rsidR="00262350" w:rsidRPr="00D76D04" w14:paraId="79F4CCE9" w14:textId="77777777" w:rsidTr="00262350">
        <w:trPr>
          <w:trHeight w:val="79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9F4CCE6" w14:textId="602A0B25" w:rsidR="00262350" w:rsidRPr="00D76D04" w:rsidRDefault="00262350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správa majetku</w:t>
            </w:r>
          </w:p>
          <w:p w14:paraId="79F4CCE7" w14:textId="5BA21AD5" w:rsidR="00262350" w:rsidRPr="00D76D04" w:rsidRDefault="00262350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D76D04">
              <w:rPr>
                <w:b/>
                <w:sz w:val="22"/>
                <w:szCs w:val="22"/>
              </w:rPr>
              <w:t>Česká pošta, s.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76D04">
              <w:rPr>
                <w:b/>
                <w:sz w:val="22"/>
                <w:szCs w:val="22"/>
              </w:rPr>
              <w:t>p.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14:paraId="44BEDBE1" w14:textId="1493F44B" w:rsidR="00262350" w:rsidRPr="00D76D04" w:rsidRDefault="00262350" w:rsidP="005D2615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14:paraId="79F4CCE8" w14:textId="53C555A6" w:rsidR="00262350" w:rsidRPr="002212C5" w:rsidRDefault="00262350" w:rsidP="005E6D89">
            <w:pPr>
              <w:pStyle w:val="Zkladntext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DOBRÉ PNEU s.r.o.                                                                       </w:t>
            </w:r>
          </w:p>
        </w:tc>
      </w:tr>
    </w:tbl>
    <w:p w14:paraId="79F4CCEA" w14:textId="77777777" w:rsidR="007F7017" w:rsidRDefault="007F7017">
      <w:pPr>
        <w:spacing w:after="0" w:line="240" w:lineRule="auto"/>
        <w:jc w:val="left"/>
        <w:rPr>
          <w:sz w:val="22"/>
          <w:szCs w:val="22"/>
        </w:rPr>
        <w:sectPr w:rsidR="007F7017" w:rsidSect="007F7017">
          <w:headerReference w:type="default" r:id="rId13"/>
          <w:footerReference w:type="default" r:id="rId14"/>
          <w:type w:val="continuous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14:paraId="717FF766" w14:textId="77777777" w:rsidR="00C50455" w:rsidRDefault="00C50455" w:rsidP="00262350">
      <w:pPr>
        <w:pStyle w:val="Zpat"/>
        <w:spacing w:after="0" w:line="240" w:lineRule="auto"/>
        <w:jc w:val="center"/>
        <w:rPr>
          <w:sz w:val="22"/>
          <w:szCs w:val="22"/>
        </w:rPr>
      </w:pPr>
    </w:p>
    <w:p w14:paraId="02DCB9A2" w14:textId="77777777" w:rsidR="00C50455" w:rsidRDefault="00C50455" w:rsidP="00262350">
      <w:pPr>
        <w:pStyle w:val="Zpat"/>
        <w:spacing w:after="0" w:line="240" w:lineRule="auto"/>
        <w:jc w:val="center"/>
        <w:rPr>
          <w:sz w:val="22"/>
          <w:szCs w:val="22"/>
        </w:rPr>
      </w:pPr>
    </w:p>
    <w:p w14:paraId="68CA2942" w14:textId="77777777" w:rsidR="00C50455" w:rsidRDefault="00C50455" w:rsidP="00262350">
      <w:pPr>
        <w:pStyle w:val="Zpat"/>
        <w:spacing w:after="0" w:line="240" w:lineRule="auto"/>
        <w:jc w:val="center"/>
        <w:rPr>
          <w:sz w:val="22"/>
          <w:szCs w:val="22"/>
        </w:rPr>
      </w:pPr>
    </w:p>
    <w:p w14:paraId="79F4CCEE" w14:textId="77777777" w:rsidR="00357986" w:rsidRDefault="00357986" w:rsidP="00262350">
      <w:pPr>
        <w:pStyle w:val="Zpat"/>
        <w:spacing w:after="0" w:line="240" w:lineRule="auto"/>
        <w:jc w:val="center"/>
        <w:rPr>
          <w:sz w:val="22"/>
          <w:szCs w:val="22"/>
        </w:rPr>
      </w:pPr>
      <w:r w:rsidRPr="00357986">
        <w:rPr>
          <w:sz w:val="22"/>
          <w:szCs w:val="22"/>
        </w:rPr>
        <w:t xml:space="preserve">Za formální správnost a </w:t>
      </w:r>
      <w:r w:rsidRPr="00357986">
        <w:rPr>
          <w:iCs/>
          <w:sz w:val="22"/>
          <w:szCs w:val="22"/>
        </w:rPr>
        <w:t>dodržení všech interních postupů a pravidel</w:t>
      </w:r>
      <w:r w:rsidRPr="00357986">
        <w:rPr>
          <w:sz w:val="22"/>
          <w:szCs w:val="22"/>
        </w:rPr>
        <w:t xml:space="preserve"> ČP:</w:t>
      </w:r>
    </w:p>
    <w:p w14:paraId="083515F7" w14:textId="77777777" w:rsidR="00792271" w:rsidRDefault="00792271" w:rsidP="004E2CD1">
      <w:pPr>
        <w:pStyle w:val="Zpat"/>
        <w:jc w:val="center"/>
        <w:rPr>
          <w:sz w:val="22"/>
          <w:szCs w:val="22"/>
        </w:rPr>
      </w:pPr>
      <w:r w:rsidRPr="00AE6493">
        <w:rPr>
          <w:b/>
          <w:i/>
          <w:sz w:val="22"/>
          <w:szCs w:val="22"/>
          <w:highlight w:val="yellow"/>
        </w:rPr>
        <w:lastRenderedPageBreak/>
        <w:t>XXX</w:t>
      </w:r>
      <w:r w:rsidDel="00792271">
        <w:rPr>
          <w:sz w:val="22"/>
          <w:szCs w:val="22"/>
        </w:rPr>
        <w:t xml:space="preserve"> </w:t>
      </w:r>
    </w:p>
    <w:p w14:paraId="79F4CCEF" w14:textId="77777777" w:rsidR="00357986" w:rsidRDefault="0028607B" w:rsidP="004E2CD1">
      <w:pPr>
        <w:pStyle w:val="Zpa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79F4CCF0" w14:textId="77777777" w:rsidR="00A14455" w:rsidRPr="00A14455" w:rsidRDefault="00B0388C" w:rsidP="00357986">
      <w:pPr>
        <w:pStyle w:val="Nadpis3"/>
        <w:pageBreakBefore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 xml:space="preserve">Příloha č. 1 </w:t>
      </w:r>
      <w:r w:rsidR="00A14455" w:rsidRPr="00A14455">
        <w:rPr>
          <w:rFonts w:ascii="Times New Roman" w:hAnsi="Times New Roman" w:cs="Times New Roman"/>
          <w:sz w:val="22"/>
          <w:szCs w:val="22"/>
        </w:rPr>
        <w:t xml:space="preserve">– Specifikace </w:t>
      </w:r>
      <w:r w:rsidR="003C138B">
        <w:rPr>
          <w:rFonts w:ascii="Times New Roman" w:hAnsi="Times New Roman" w:cs="Times New Roman"/>
          <w:sz w:val="22"/>
          <w:szCs w:val="22"/>
        </w:rPr>
        <w:t>a cena</w:t>
      </w:r>
      <w:r w:rsidR="00A14455" w:rsidRPr="00A14455">
        <w:rPr>
          <w:rFonts w:ascii="Times New Roman" w:hAnsi="Times New Roman" w:cs="Times New Roman"/>
          <w:sz w:val="22"/>
          <w:szCs w:val="22"/>
        </w:rPr>
        <w:t xml:space="preserve"> Předmětu plnění</w:t>
      </w:r>
    </w:p>
    <w:p w14:paraId="79F4CCF1" w14:textId="574E078B" w:rsidR="00A14455" w:rsidRPr="00230BDB" w:rsidRDefault="001C58E6" w:rsidP="00A14455">
      <w:pPr>
        <w:spacing w:line="240" w:lineRule="auto"/>
        <w:rPr>
          <w:sz w:val="22"/>
          <w:szCs w:val="22"/>
        </w:rPr>
      </w:pPr>
      <w:r w:rsidRPr="00A14455">
        <w:rPr>
          <w:i/>
          <w:sz w:val="22"/>
          <w:szCs w:val="22"/>
        </w:rPr>
        <w:t xml:space="preserve">(Tato strana je úmyslně ponechána prázdná. </w:t>
      </w:r>
      <w:r>
        <w:rPr>
          <w:i/>
          <w:sz w:val="22"/>
          <w:szCs w:val="22"/>
        </w:rPr>
        <w:t>Specifikace a cena Předmětu plnění následuje</w:t>
      </w:r>
      <w:r w:rsidRPr="00A14455">
        <w:rPr>
          <w:i/>
          <w:sz w:val="22"/>
          <w:szCs w:val="22"/>
        </w:rPr>
        <w:t xml:space="preserve"> na další straně)</w:t>
      </w:r>
    </w:p>
    <w:p w14:paraId="79F4CCF2" w14:textId="77777777" w:rsidR="00B0388C" w:rsidRPr="00A14455" w:rsidRDefault="00B0388C" w:rsidP="00C02E70">
      <w:pPr>
        <w:spacing w:line="240" w:lineRule="auto"/>
        <w:ind w:left="-284" w:firstLine="284"/>
        <w:jc w:val="left"/>
        <w:rPr>
          <w:bCs/>
          <w:sz w:val="22"/>
          <w:szCs w:val="22"/>
        </w:rPr>
      </w:pPr>
      <w:r w:rsidRPr="00A14455">
        <w:rPr>
          <w:b/>
          <w:sz w:val="22"/>
          <w:szCs w:val="22"/>
        </w:rPr>
        <w:br w:type="page"/>
      </w:r>
    </w:p>
    <w:p w14:paraId="79F4CCF3" w14:textId="77777777" w:rsidR="00940FF9" w:rsidRDefault="00940FF9" w:rsidP="003C138B">
      <w:pPr>
        <w:pStyle w:val="Nadpis3"/>
        <w:numPr>
          <w:ilvl w:val="0"/>
          <w:numId w:val="0"/>
        </w:numPr>
        <w:tabs>
          <w:tab w:val="left" w:pos="708"/>
        </w:tabs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9F4CCF4" w14:textId="77777777" w:rsidR="003C138B" w:rsidRDefault="003C138B" w:rsidP="00876D41">
      <w:pPr>
        <w:pStyle w:val="Nadpis3"/>
        <w:numPr>
          <w:ilvl w:val="0"/>
          <w:numId w:val="0"/>
        </w:numPr>
        <w:tabs>
          <w:tab w:val="left" w:pos="708"/>
        </w:tabs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Příloha č. 2 – Místa dodání </w:t>
      </w:r>
      <w:r w:rsidR="009E06A8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ředmětu plnění a kontaktní údaje Kupujícího</w:t>
      </w:r>
    </w:p>
    <w:p w14:paraId="79F4CCF7" w14:textId="4C5CAD02" w:rsidR="00B0388C" w:rsidRPr="002A60E9" w:rsidRDefault="00792271" w:rsidP="002A60E9">
      <w:pPr>
        <w:spacing w:line="240" w:lineRule="auto"/>
        <w:ind w:left="-567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2A60E9">
        <w:rPr>
          <w:b/>
          <w:sz w:val="22"/>
          <w:szCs w:val="22"/>
          <w:highlight w:val="yellow"/>
        </w:rPr>
        <w:t>XXX</w:t>
      </w:r>
    </w:p>
    <w:p w14:paraId="04728F77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9F67CD5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01FBE7C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1CDB8359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2C4AC12E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AE1BF00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169532B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0A86F3D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8C05019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4CDC03A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4542F2F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CA30E2B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6635745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C17CF21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871EF64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5F9B754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17FAEFDA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10D04BF9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21FF57C4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BD6B88B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7728B21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0505AA3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05B1FD67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18531842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6D66C86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2B0E34A3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B061087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12B4F78B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43894392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03F21B19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A064680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DCB9416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65FCE5EF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320DE8C7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AA7E3CC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5DAEA37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56F7C5E2" w14:textId="77777777" w:rsidR="00792271" w:rsidRDefault="00792271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79F4CCF8" w14:textId="77777777" w:rsidR="00B0388C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3 – VOP</w:t>
      </w:r>
    </w:p>
    <w:p w14:paraId="79F4CCF9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79F4CCFA" w14:textId="77777777" w:rsidR="00B0388C" w:rsidRPr="00A14455" w:rsidRDefault="00B0388C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14:paraId="79F4CCFB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79F4CCFC" w14:textId="77777777" w:rsidR="00205615" w:rsidRPr="00D76D04" w:rsidRDefault="00205615" w:rsidP="005E6D89">
      <w:pPr>
        <w:spacing w:line="240" w:lineRule="auto"/>
        <w:rPr>
          <w:sz w:val="22"/>
          <w:szCs w:val="22"/>
        </w:rPr>
      </w:pPr>
    </w:p>
    <w:sectPr w:rsidR="00205615" w:rsidRPr="00D76D04" w:rsidSect="00C02E70">
      <w:footerReference w:type="default" r:id="rId15"/>
      <w:type w:val="continuous"/>
      <w:pgSz w:w="11906" w:h="16838" w:code="9"/>
      <w:pgMar w:top="1560" w:right="1418" w:bottom="1418" w:left="1134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4B2B8" w14:textId="77777777" w:rsidR="00846562" w:rsidRDefault="00846562">
      <w:r>
        <w:separator/>
      </w:r>
    </w:p>
  </w:endnote>
  <w:endnote w:type="continuationSeparator" w:id="0">
    <w:p w14:paraId="792270C3" w14:textId="77777777" w:rsidR="00846562" w:rsidRDefault="008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CD07" w14:textId="77777777" w:rsidR="007F7017" w:rsidRDefault="007F7017" w:rsidP="007F7017">
    <w:pPr>
      <w:pStyle w:val="Zpat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2A60E9">
      <w:rPr>
        <w:noProof/>
        <w:sz w:val="18"/>
        <w:szCs w:val="18"/>
      </w:rPr>
      <w:t>1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2A60E9">
      <w:rPr>
        <w:noProof/>
        <w:sz w:val="18"/>
        <w:szCs w:val="18"/>
      </w:rPr>
      <w:t>11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79F4CD08" w14:textId="77777777" w:rsidR="007F7017" w:rsidRDefault="007F7017" w:rsidP="00205615">
    <w:pPr>
      <w:pStyle w:val="Zpat"/>
      <w:spacing w:after="0"/>
      <w:jc w:val="center"/>
      <w:rPr>
        <w:sz w:val="18"/>
        <w:szCs w:val="18"/>
      </w:rPr>
    </w:pPr>
  </w:p>
  <w:p w14:paraId="79F4CD09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CD0A" w14:textId="77777777" w:rsidR="007F7017" w:rsidRDefault="007F7017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2A60E9">
      <w:rPr>
        <w:noProof/>
        <w:sz w:val="18"/>
        <w:szCs w:val="18"/>
      </w:rPr>
      <w:t>11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2A60E9">
      <w:rPr>
        <w:noProof/>
        <w:sz w:val="18"/>
        <w:szCs w:val="18"/>
      </w:rPr>
      <w:t>11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79F4CD0B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D579A" w14:textId="77777777" w:rsidR="00846562" w:rsidRDefault="00846562">
      <w:r>
        <w:separator/>
      </w:r>
    </w:p>
  </w:footnote>
  <w:footnote w:type="continuationSeparator" w:id="0">
    <w:p w14:paraId="482F1546" w14:textId="77777777" w:rsidR="00846562" w:rsidRDefault="00846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CD03" w14:textId="77777777" w:rsidR="00AD135B" w:rsidRDefault="00AD135B" w:rsidP="00AD135B">
    <w:pPr>
      <w:pStyle w:val="Zhlav"/>
      <w:spacing w:after="0" w:line="240" w:lineRule="auto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9F4CD0C" wp14:editId="79F4CD0D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</w:t>
    </w:r>
  </w:p>
  <w:p w14:paraId="79F4CD04" w14:textId="77777777" w:rsidR="00AD135B" w:rsidRDefault="00AD135B" w:rsidP="00AD135B">
    <w:pPr>
      <w:pStyle w:val="Zhlav"/>
      <w:spacing w:after="0" w:line="240" w:lineRule="auto"/>
      <w:rPr>
        <w:sz w:val="22"/>
        <w:szCs w:val="22"/>
      </w:rPr>
    </w:pPr>
    <w:r>
      <w:rPr>
        <w:sz w:val="22"/>
        <w:szCs w:val="22"/>
      </w:rPr>
      <w:t xml:space="preserve">                </w:t>
    </w:r>
  </w:p>
  <w:p w14:paraId="79F4CD05" w14:textId="77777777" w:rsidR="00AD135B" w:rsidRPr="00125519" w:rsidRDefault="00AD135B" w:rsidP="00AD135B">
    <w:pPr>
      <w:pStyle w:val="Zhlav"/>
      <w:spacing w:after="0" w:line="240" w:lineRule="auto"/>
      <w:rPr>
        <w:sz w:val="22"/>
        <w:szCs w:val="22"/>
      </w:rPr>
    </w:pPr>
    <w:r>
      <w:rPr>
        <w:sz w:val="22"/>
        <w:szCs w:val="22"/>
      </w:rPr>
      <w:tab/>
      <w:t>Rámcová smlouva o dodávkách pneumatik</w:t>
    </w:r>
  </w:p>
  <w:p w14:paraId="79F4CD06" w14:textId="77777777" w:rsidR="00AD135B" w:rsidRDefault="00AD135B">
    <w:pPr>
      <w:pStyle w:val="Zhlav"/>
    </w:pP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79F4CD0E" wp14:editId="79F4CD0F">
          <wp:simplePos x="0" y="0"/>
          <wp:positionH relativeFrom="page">
            <wp:posOffset>714375</wp:posOffset>
          </wp:positionH>
          <wp:positionV relativeFrom="page">
            <wp:posOffset>928370</wp:posOffset>
          </wp:positionV>
          <wp:extent cx="6119495" cy="147955"/>
          <wp:effectExtent l="0" t="0" r="0" b="444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5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C5526"/>
    <w:multiLevelType w:val="hybridMultilevel"/>
    <w:tmpl w:val="C4A8E978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58755CB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2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0DC7"/>
    <w:multiLevelType w:val="hybridMultilevel"/>
    <w:tmpl w:val="418E4DF6"/>
    <w:lvl w:ilvl="0" w:tplc="BBDA0F88">
      <w:start w:val="1"/>
      <w:numFmt w:val="decimal"/>
      <w:lvlText w:val="7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7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5"/>
  </w:num>
  <w:num w:numId="13">
    <w:abstractNumId w:val="11"/>
  </w:num>
  <w:num w:numId="14">
    <w:abstractNumId w:val="4"/>
  </w:num>
  <w:num w:numId="15">
    <w:abstractNumId w:val="16"/>
  </w:num>
  <w:num w:numId="16">
    <w:abstractNumId w:val="8"/>
  </w:num>
  <w:num w:numId="17">
    <w:abstractNumId w:val="13"/>
  </w:num>
  <w:num w:numId="18">
    <w:abstractNumId w:val="10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8"/>
  </w:num>
  <w:num w:numId="2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222E"/>
    <w:rsid w:val="00005734"/>
    <w:rsid w:val="000124DD"/>
    <w:rsid w:val="00013B7C"/>
    <w:rsid w:val="0001492A"/>
    <w:rsid w:val="00016163"/>
    <w:rsid w:val="00016993"/>
    <w:rsid w:val="00016CFC"/>
    <w:rsid w:val="000209DC"/>
    <w:rsid w:val="00021490"/>
    <w:rsid w:val="000229FA"/>
    <w:rsid w:val="0002356D"/>
    <w:rsid w:val="00023BB5"/>
    <w:rsid w:val="00023E27"/>
    <w:rsid w:val="00024099"/>
    <w:rsid w:val="00024151"/>
    <w:rsid w:val="00025DA3"/>
    <w:rsid w:val="00027D1B"/>
    <w:rsid w:val="000314AD"/>
    <w:rsid w:val="00040266"/>
    <w:rsid w:val="00041A70"/>
    <w:rsid w:val="00041B03"/>
    <w:rsid w:val="00043F2F"/>
    <w:rsid w:val="00046864"/>
    <w:rsid w:val="000501F2"/>
    <w:rsid w:val="00053FBB"/>
    <w:rsid w:val="00053FBD"/>
    <w:rsid w:val="00057F53"/>
    <w:rsid w:val="00063278"/>
    <w:rsid w:val="00063899"/>
    <w:rsid w:val="00063D98"/>
    <w:rsid w:val="00065015"/>
    <w:rsid w:val="000665B9"/>
    <w:rsid w:val="00071E52"/>
    <w:rsid w:val="0007397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933"/>
    <w:rsid w:val="00092E3B"/>
    <w:rsid w:val="00092E59"/>
    <w:rsid w:val="000934AF"/>
    <w:rsid w:val="00094AE7"/>
    <w:rsid w:val="00095FBF"/>
    <w:rsid w:val="000A3B01"/>
    <w:rsid w:val="000B077D"/>
    <w:rsid w:val="000B2DBB"/>
    <w:rsid w:val="000B40A9"/>
    <w:rsid w:val="000B43F1"/>
    <w:rsid w:val="000B5598"/>
    <w:rsid w:val="000B67B9"/>
    <w:rsid w:val="000B7F4D"/>
    <w:rsid w:val="000C0782"/>
    <w:rsid w:val="000C1266"/>
    <w:rsid w:val="000C36F9"/>
    <w:rsid w:val="000C5686"/>
    <w:rsid w:val="000C662A"/>
    <w:rsid w:val="000C67CA"/>
    <w:rsid w:val="000C6906"/>
    <w:rsid w:val="000D0D27"/>
    <w:rsid w:val="000D5154"/>
    <w:rsid w:val="000D5FF2"/>
    <w:rsid w:val="000E01CF"/>
    <w:rsid w:val="000E0601"/>
    <w:rsid w:val="000E1244"/>
    <w:rsid w:val="000F0276"/>
    <w:rsid w:val="000F3A51"/>
    <w:rsid w:val="000F452E"/>
    <w:rsid w:val="00101CB4"/>
    <w:rsid w:val="001077E8"/>
    <w:rsid w:val="001117D4"/>
    <w:rsid w:val="00116347"/>
    <w:rsid w:val="00116E51"/>
    <w:rsid w:val="001172D1"/>
    <w:rsid w:val="001179AC"/>
    <w:rsid w:val="00117EFD"/>
    <w:rsid w:val="00121952"/>
    <w:rsid w:val="00125519"/>
    <w:rsid w:val="00126A98"/>
    <w:rsid w:val="00126CE2"/>
    <w:rsid w:val="0013115D"/>
    <w:rsid w:val="00132F1E"/>
    <w:rsid w:val="00136660"/>
    <w:rsid w:val="00136B38"/>
    <w:rsid w:val="001405E4"/>
    <w:rsid w:val="001408BB"/>
    <w:rsid w:val="00140F50"/>
    <w:rsid w:val="00142B49"/>
    <w:rsid w:val="00142B52"/>
    <w:rsid w:val="00147060"/>
    <w:rsid w:val="001472FB"/>
    <w:rsid w:val="001559B4"/>
    <w:rsid w:val="00157509"/>
    <w:rsid w:val="00161E4D"/>
    <w:rsid w:val="0016788E"/>
    <w:rsid w:val="00170F73"/>
    <w:rsid w:val="00171FD6"/>
    <w:rsid w:val="00175CEF"/>
    <w:rsid w:val="0017707B"/>
    <w:rsid w:val="001778DE"/>
    <w:rsid w:val="001801FA"/>
    <w:rsid w:val="00190092"/>
    <w:rsid w:val="00190992"/>
    <w:rsid w:val="00191413"/>
    <w:rsid w:val="00191F87"/>
    <w:rsid w:val="001944FF"/>
    <w:rsid w:val="0019469B"/>
    <w:rsid w:val="001951CA"/>
    <w:rsid w:val="001A4CFB"/>
    <w:rsid w:val="001A5508"/>
    <w:rsid w:val="001B1799"/>
    <w:rsid w:val="001B1B65"/>
    <w:rsid w:val="001B3DFD"/>
    <w:rsid w:val="001B4565"/>
    <w:rsid w:val="001B5E83"/>
    <w:rsid w:val="001B6CD2"/>
    <w:rsid w:val="001C0605"/>
    <w:rsid w:val="001C1779"/>
    <w:rsid w:val="001C33DF"/>
    <w:rsid w:val="001C4733"/>
    <w:rsid w:val="001C58E6"/>
    <w:rsid w:val="001C67B1"/>
    <w:rsid w:val="001C709E"/>
    <w:rsid w:val="001D1C8C"/>
    <w:rsid w:val="001D2FD9"/>
    <w:rsid w:val="001D345E"/>
    <w:rsid w:val="001D516F"/>
    <w:rsid w:val="001D5653"/>
    <w:rsid w:val="001D5A92"/>
    <w:rsid w:val="001D740B"/>
    <w:rsid w:val="001E0D5E"/>
    <w:rsid w:val="001E6BDA"/>
    <w:rsid w:val="001E6CC5"/>
    <w:rsid w:val="001F0EBB"/>
    <w:rsid w:val="001F3CF1"/>
    <w:rsid w:val="001F4381"/>
    <w:rsid w:val="001F4EE1"/>
    <w:rsid w:val="001F5D29"/>
    <w:rsid w:val="0020316E"/>
    <w:rsid w:val="00203857"/>
    <w:rsid w:val="002048D8"/>
    <w:rsid w:val="0020501D"/>
    <w:rsid w:val="00205615"/>
    <w:rsid w:val="0020670C"/>
    <w:rsid w:val="002067D8"/>
    <w:rsid w:val="0021301C"/>
    <w:rsid w:val="00213A46"/>
    <w:rsid w:val="00213D6A"/>
    <w:rsid w:val="00216181"/>
    <w:rsid w:val="002212C5"/>
    <w:rsid w:val="00230BDB"/>
    <w:rsid w:val="00234139"/>
    <w:rsid w:val="00236F61"/>
    <w:rsid w:val="002400DA"/>
    <w:rsid w:val="00242185"/>
    <w:rsid w:val="0024496F"/>
    <w:rsid w:val="00250F38"/>
    <w:rsid w:val="00252A20"/>
    <w:rsid w:val="00253860"/>
    <w:rsid w:val="002542EE"/>
    <w:rsid w:val="0025563C"/>
    <w:rsid w:val="002562BD"/>
    <w:rsid w:val="00257BD2"/>
    <w:rsid w:val="00261644"/>
    <w:rsid w:val="00262350"/>
    <w:rsid w:val="00267255"/>
    <w:rsid w:val="00273D2D"/>
    <w:rsid w:val="00275D65"/>
    <w:rsid w:val="0027728C"/>
    <w:rsid w:val="002812EE"/>
    <w:rsid w:val="0028262F"/>
    <w:rsid w:val="00285D36"/>
    <w:rsid w:val="0028607B"/>
    <w:rsid w:val="00286E1B"/>
    <w:rsid w:val="002900B2"/>
    <w:rsid w:val="00293597"/>
    <w:rsid w:val="00297952"/>
    <w:rsid w:val="002A0346"/>
    <w:rsid w:val="002A22B8"/>
    <w:rsid w:val="002A60E9"/>
    <w:rsid w:val="002A79B8"/>
    <w:rsid w:val="002B200E"/>
    <w:rsid w:val="002B244E"/>
    <w:rsid w:val="002B3512"/>
    <w:rsid w:val="002B5D49"/>
    <w:rsid w:val="002C0391"/>
    <w:rsid w:val="002C090D"/>
    <w:rsid w:val="002C1431"/>
    <w:rsid w:val="002C1F5F"/>
    <w:rsid w:val="002C2394"/>
    <w:rsid w:val="002C2499"/>
    <w:rsid w:val="002C3971"/>
    <w:rsid w:val="002C3F63"/>
    <w:rsid w:val="002C550A"/>
    <w:rsid w:val="002C7D98"/>
    <w:rsid w:val="002C7ED0"/>
    <w:rsid w:val="002D013B"/>
    <w:rsid w:val="002D0B39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19E4"/>
    <w:rsid w:val="002F52AC"/>
    <w:rsid w:val="002F5DB3"/>
    <w:rsid w:val="002F5DEC"/>
    <w:rsid w:val="002F5E47"/>
    <w:rsid w:val="002F713A"/>
    <w:rsid w:val="00300124"/>
    <w:rsid w:val="0030189C"/>
    <w:rsid w:val="003033CB"/>
    <w:rsid w:val="003042EC"/>
    <w:rsid w:val="0030640E"/>
    <w:rsid w:val="00306575"/>
    <w:rsid w:val="00313FBC"/>
    <w:rsid w:val="00314BA8"/>
    <w:rsid w:val="003166FB"/>
    <w:rsid w:val="0032155A"/>
    <w:rsid w:val="00323027"/>
    <w:rsid w:val="003253DD"/>
    <w:rsid w:val="00325AC5"/>
    <w:rsid w:val="0033370C"/>
    <w:rsid w:val="00333C47"/>
    <w:rsid w:val="00336DCB"/>
    <w:rsid w:val="00337B84"/>
    <w:rsid w:val="00347937"/>
    <w:rsid w:val="00350986"/>
    <w:rsid w:val="00353762"/>
    <w:rsid w:val="00354584"/>
    <w:rsid w:val="00354C0D"/>
    <w:rsid w:val="00355975"/>
    <w:rsid w:val="00357986"/>
    <w:rsid w:val="003613B1"/>
    <w:rsid w:val="00364CEF"/>
    <w:rsid w:val="00365319"/>
    <w:rsid w:val="00365562"/>
    <w:rsid w:val="0037241F"/>
    <w:rsid w:val="00372B55"/>
    <w:rsid w:val="003743BE"/>
    <w:rsid w:val="00375E5D"/>
    <w:rsid w:val="00380796"/>
    <w:rsid w:val="003810FA"/>
    <w:rsid w:val="00381F0C"/>
    <w:rsid w:val="00385244"/>
    <w:rsid w:val="0038656C"/>
    <w:rsid w:val="00386B49"/>
    <w:rsid w:val="00386BDF"/>
    <w:rsid w:val="003923C0"/>
    <w:rsid w:val="00392960"/>
    <w:rsid w:val="00394B73"/>
    <w:rsid w:val="00396491"/>
    <w:rsid w:val="003A54EA"/>
    <w:rsid w:val="003A597A"/>
    <w:rsid w:val="003A5C2D"/>
    <w:rsid w:val="003B1577"/>
    <w:rsid w:val="003B2FE3"/>
    <w:rsid w:val="003B4F9F"/>
    <w:rsid w:val="003C138B"/>
    <w:rsid w:val="003C4164"/>
    <w:rsid w:val="003C4D5F"/>
    <w:rsid w:val="003C5AE2"/>
    <w:rsid w:val="003D4053"/>
    <w:rsid w:val="003E4007"/>
    <w:rsid w:val="003E550D"/>
    <w:rsid w:val="003E5C5F"/>
    <w:rsid w:val="003F0D95"/>
    <w:rsid w:val="003F159F"/>
    <w:rsid w:val="003F1A70"/>
    <w:rsid w:val="003F1FF3"/>
    <w:rsid w:val="003F23E0"/>
    <w:rsid w:val="003F3CE1"/>
    <w:rsid w:val="003F4EAF"/>
    <w:rsid w:val="003F61FF"/>
    <w:rsid w:val="00404598"/>
    <w:rsid w:val="004063EA"/>
    <w:rsid w:val="00411E61"/>
    <w:rsid w:val="004149A5"/>
    <w:rsid w:val="00414D52"/>
    <w:rsid w:val="00415E03"/>
    <w:rsid w:val="0042144C"/>
    <w:rsid w:val="004260F9"/>
    <w:rsid w:val="0042676D"/>
    <w:rsid w:val="00427628"/>
    <w:rsid w:val="00431191"/>
    <w:rsid w:val="00446268"/>
    <w:rsid w:val="00446CAB"/>
    <w:rsid w:val="00446E7E"/>
    <w:rsid w:val="0045317A"/>
    <w:rsid w:val="00455EAF"/>
    <w:rsid w:val="0046184D"/>
    <w:rsid w:val="00461A59"/>
    <w:rsid w:val="00462007"/>
    <w:rsid w:val="00464791"/>
    <w:rsid w:val="00464D24"/>
    <w:rsid w:val="00465CC5"/>
    <w:rsid w:val="004663E5"/>
    <w:rsid w:val="00470CC0"/>
    <w:rsid w:val="00471334"/>
    <w:rsid w:val="004715BA"/>
    <w:rsid w:val="004737B8"/>
    <w:rsid w:val="0047414A"/>
    <w:rsid w:val="00474F5F"/>
    <w:rsid w:val="00477AFD"/>
    <w:rsid w:val="00481403"/>
    <w:rsid w:val="0048187E"/>
    <w:rsid w:val="00482B9F"/>
    <w:rsid w:val="00486AB9"/>
    <w:rsid w:val="004871E3"/>
    <w:rsid w:val="0049262A"/>
    <w:rsid w:val="00494485"/>
    <w:rsid w:val="004952C1"/>
    <w:rsid w:val="004A0D7C"/>
    <w:rsid w:val="004A11BD"/>
    <w:rsid w:val="004A24E8"/>
    <w:rsid w:val="004A2B5E"/>
    <w:rsid w:val="004A6000"/>
    <w:rsid w:val="004A7EC6"/>
    <w:rsid w:val="004B097A"/>
    <w:rsid w:val="004B1C82"/>
    <w:rsid w:val="004B3A72"/>
    <w:rsid w:val="004B42F6"/>
    <w:rsid w:val="004B5914"/>
    <w:rsid w:val="004B7185"/>
    <w:rsid w:val="004C091B"/>
    <w:rsid w:val="004C3363"/>
    <w:rsid w:val="004C3C83"/>
    <w:rsid w:val="004C61CD"/>
    <w:rsid w:val="004D4271"/>
    <w:rsid w:val="004D504C"/>
    <w:rsid w:val="004D641E"/>
    <w:rsid w:val="004D6E99"/>
    <w:rsid w:val="004D7F46"/>
    <w:rsid w:val="004E1920"/>
    <w:rsid w:val="004E2CD1"/>
    <w:rsid w:val="004E3D75"/>
    <w:rsid w:val="004E3F45"/>
    <w:rsid w:val="004E4664"/>
    <w:rsid w:val="004E47CF"/>
    <w:rsid w:val="004E55DB"/>
    <w:rsid w:val="004E56DD"/>
    <w:rsid w:val="004E7A01"/>
    <w:rsid w:val="004F4ACA"/>
    <w:rsid w:val="004F7A70"/>
    <w:rsid w:val="00501BBC"/>
    <w:rsid w:val="0050436E"/>
    <w:rsid w:val="00505501"/>
    <w:rsid w:val="00505878"/>
    <w:rsid w:val="0051309F"/>
    <w:rsid w:val="00513D7C"/>
    <w:rsid w:val="00520FD9"/>
    <w:rsid w:val="005249EF"/>
    <w:rsid w:val="00525C1D"/>
    <w:rsid w:val="00527B04"/>
    <w:rsid w:val="00534CD6"/>
    <w:rsid w:val="00541CA8"/>
    <w:rsid w:val="00544267"/>
    <w:rsid w:val="00545B68"/>
    <w:rsid w:val="00551BCF"/>
    <w:rsid w:val="005617EE"/>
    <w:rsid w:val="005621CA"/>
    <w:rsid w:val="005621FC"/>
    <w:rsid w:val="005628D2"/>
    <w:rsid w:val="00564FBD"/>
    <w:rsid w:val="005666BE"/>
    <w:rsid w:val="00570F2D"/>
    <w:rsid w:val="00571C2B"/>
    <w:rsid w:val="00572102"/>
    <w:rsid w:val="00575615"/>
    <w:rsid w:val="00575860"/>
    <w:rsid w:val="00581058"/>
    <w:rsid w:val="00582200"/>
    <w:rsid w:val="00582417"/>
    <w:rsid w:val="00582D27"/>
    <w:rsid w:val="00583079"/>
    <w:rsid w:val="00583855"/>
    <w:rsid w:val="00586DB2"/>
    <w:rsid w:val="00592812"/>
    <w:rsid w:val="005938AE"/>
    <w:rsid w:val="00594ED3"/>
    <w:rsid w:val="005956E6"/>
    <w:rsid w:val="005A2A07"/>
    <w:rsid w:val="005A37A8"/>
    <w:rsid w:val="005A3F9F"/>
    <w:rsid w:val="005A56C3"/>
    <w:rsid w:val="005A5ACB"/>
    <w:rsid w:val="005A5B6D"/>
    <w:rsid w:val="005B1EB5"/>
    <w:rsid w:val="005B2A0F"/>
    <w:rsid w:val="005B2CC1"/>
    <w:rsid w:val="005B3B56"/>
    <w:rsid w:val="005B40F8"/>
    <w:rsid w:val="005B7155"/>
    <w:rsid w:val="005C27B2"/>
    <w:rsid w:val="005C2BA6"/>
    <w:rsid w:val="005C5220"/>
    <w:rsid w:val="005D02B7"/>
    <w:rsid w:val="005D1387"/>
    <w:rsid w:val="005D4694"/>
    <w:rsid w:val="005D6245"/>
    <w:rsid w:val="005D6932"/>
    <w:rsid w:val="005E077F"/>
    <w:rsid w:val="005E1598"/>
    <w:rsid w:val="005E2E56"/>
    <w:rsid w:val="005E5DD6"/>
    <w:rsid w:val="005E6D89"/>
    <w:rsid w:val="005F0127"/>
    <w:rsid w:val="005F0C38"/>
    <w:rsid w:val="005F0E2E"/>
    <w:rsid w:val="005F24F4"/>
    <w:rsid w:val="005F27BC"/>
    <w:rsid w:val="005F52ED"/>
    <w:rsid w:val="005F6220"/>
    <w:rsid w:val="005F6FD7"/>
    <w:rsid w:val="0060161F"/>
    <w:rsid w:val="0060209A"/>
    <w:rsid w:val="00603E9A"/>
    <w:rsid w:val="00606090"/>
    <w:rsid w:val="006062B3"/>
    <w:rsid w:val="00606E12"/>
    <w:rsid w:val="0060780F"/>
    <w:rsid w:val="0061293E"/>
    <w:rsid w:val="0061426E"/>
    <w:rsid w:val="00615068"/>
    <w:rsid w:val="00615813"/>
    <w:rsid w:val="006175DF"/>
    <w:rsid w:val="00623AEA"/>
    <w:rsid w:val="00625968"/>
    <w:rsid w:val="00626223"/>
    <w:rsid w:val="006300AC"/>
    <w:rsid w:val="006335B8"/>
    <w:rsid w:val="00634238"/>
    <w:rsid w:val="006355B5"/>
    <w:rsid w:val="00636056"/>
    <w:rsid w:val="006370E7"/>
    <w:rsid w:val="006373EA"/>
    <w:rsid w:val="00641067"/>
    <w:rsid w:val="0064156B"/>
    <w:rsid w:val="006461CE"/>
    <w:rsid w:val="00646DB0"/>
    <w:rsid w:val="00651EAD"/>
    <w:rsid w:val="00656860"/>
    <w:rsid w:val="00661F2C"/>
    <w:rsid w:val="00662498"/>
    <w:rsid w:val="0066563A"/>
    <w:rsid w:val="00665DA0"/>
    <w:rsid w:val="00667D5E"/>
    <w:rsid w:val="00670DD9"/>
    <w:rsid w:val="0067260B"/>
    <w:rsid w:val="0067424C"/>
    <w:rsid w:val="006743D9"/>
    <w:rsid w:val="006757E1"/>
    <w:rsid w:val="00676747"/>
    <w:rsid w:val="00677930"/>
    <w:rsid w:val="00680980"/>
    <w:rsid w:val="0068313E"/>
    <w:rsid w:val="00683412"/>
    <w:rsid w:val="0068399A"/>
    <w:rsid w:val="00692D35"/>
    <w:rsid w:val="00694FA3"/>
    <w:rsid w:val="006A0159"/>
    <w:rsid w:val="006A0E6B"/>
    <w:rsid w:val="006A5045"/>
    <w:rsid w:val="006A5661"/>
    <w:rsid w:val="006A7C2F"/>
    <w:rsid w:val="006B10D3"/>
    <w:rsid w:val="006B6C4C"/>
    <w:rsid w:val="006C0A66"/>
    <w:rsid w:val="006C18F2"/>
    <w:rsid w:val="006C28CA"/>
    <w:rsid w:val="006C4158"/>
    <w:rsid w:val="006C4BC5"/>
    <w:rsid w:val="006C5866"/>
    <w:rsid w:val="006C5AD8"/>
    <w:rsid w:val="006D0538"/>
    <w:rsid w:val="006D10C1"/>
    <w:rsid w:val="006D11EC"/>
    <w:rsid w:val="006D1C7E"/>
    <w:rsid w:val="006D22C5"/>
    <w:rsid w:val="006D2AA3"/>
    <w:rsid w:val="006D4160"/>
    <w:rsid w:val="006D4181"/>
    <w:rsid w:val="006D52C2"/>
    <w:rsid w:val="006D5472"/>
    <w:rsid w:val="006E2BF8"/>
    <w:rsid w:val="006F0781"/>
    <w:rsid w:val="006F5EAE"/>
    <w:rsid w:val="006F6050"/>
    <w:rsid w:val="006F79BA"/>
    <w:rsid w:val="006F7D7F"/>
    <w:rsid w:val="00713CD9"/>
    <w:rsid w:val="00715269"/>
    <w:rsid w:val="00716B13"/>
    <w:rsid w:val="007224AE"/>
    <w:rsid w:val="00724EE2"/>
    <w:rsid w:val="0073176E"/>
    <w:rsid w:val="00732695"/>
    <w:rsid w:val="0073345A"/>
    <w:rsid w:val="00734D43"/>
    <w:rsid w:val="00735388"/>
    <w:rsid w:val="00737AFA"/>
    <w:rsid w:val="00742020"/>
    <w:rsid w:val="00742853"/>
    <w:rsid w:val="0074714B"/>
    <w:rsid w:val="00750B89"/>
    <w:rsid w:val="00751E52"/>
    <w:rsid w:val="00752AE2"/>
    <w:rsid w:val="00754862"/>
    <w:rsid w:val="0075669E"/>
    <w:rsid w:val="00761998"/>
    <w:rsid w:val="007631C4"/>
    <w:rsid w:val="00764297"/>
    <w:rsid w:val="007724EC"/>
    <w:rsid w:val="007804D0"/>
    <w:rsid w:val="007816A6"/>
    <w:rsid w:val="00782CA9"/>
    <w:rsid w:val="00785897"/>
    <w:rsid w:val="00792271"/>
    <w:rsid w:val="00792B34"/>
    <w:rsid w:val="00794813"/>
    <w:rsid w:val="00794A7E"/>
    <w:rsid w:val="00796D83"/>
    <w:rsid w:val="007A0583"/>
    <w:rsid w:val="007A0FF9"/>
    <w:rsid w:val="007A1BFA"/>
    <w:rsid w:val="007A4EA4"/>
    <w:rsid w:val="007A5434"/>
    <w:rsid w:val="007B0DA5"/>
    <w:rsid w:val="007B1E04"/>
    <w:rsid w:val="007B22A3"/>
    <w:rsid w:val="007B3090"/>
    <w:rsid w:val="007B39EC"/>
    <w:rsid w:val="007B3C4B"/>
    <w:rsid w:val="007B577C"/>
    <w:rsid w:val="007B5CD0"/>
    <w:rsid w:val="007B67C7"/>
    <w:rsid w:val="007B68E2"/>
    <w:rsid w:val="007B790C"/>
    <w:rsid w:val="007C1051"/>
    <w:rsid w:val="007C5CCF"/>
    <w:rsid w:val="007C654E"/>
    <w:rsid w:val="007D19D1"/>
    <w:rsid w:val="007D2C8A"/>
    <w:rsid w:val="007D3A67"/>
    <w:rsid w:val="007D588B"/>
    <w:rsid w:val="007D6439"/>
    <w:rsid w:val="007D6C9E"/>
    <w:rsid w:val="007E4BC3"/>
    <w:rsid w:val="007E6CF8"/>
    <w:rsid w:val="007F7017"/>
    <w:rsid w:val="007F7254"/>
    <w:rsid w:val="007F7C70"/>
    <w:rsid w:val="00800833"/>
    <w:rsid w:val="00800D9F"/>
    <w:rsid w:val="00801CB5"/>
    <w:rsid w:val="00801D8A"/>
    <w:rsid w:val="00803042"/>
    <w:rsid w:val="008050BD"/>
    <w:rsid w:val="00806BA7"/>
    <w:rsid w:val="00811293"/>
    <w:rsid w:val="00815E0E"/>
    <w:rsid w:val="0081699A"/>
    <w:rsid w:val="0082048B"/>
    <w:rsid w:val="00821924"/>
    <w:rsid w:val="008235A4"/>
    <w:rsid w:val="00824413"/>
    <w:rsid w:val="00826E61"/>
    <w:rsid w:val="00831FB5"/>
    <w:rsid w:val="00833E52"/>
    <w:rsid w:val="008357D7"/>
    <w:rsid w:val="008403EC"/>
    <w:rsid w:val="00841120"/>
    <w:rsid w:val="00841991"/>
    <w:rsid w:val="00842C56"/>
    <w:rsid w:val="0084357C"/>
    <w:rsid w:val="00844181"/>
    <w:rsid w:val="00845B57"/>
    <w:rsid w:val="00846562"/>
    <w:rsid w:val="008469AB"/>
    <w:rsid w:val="00846FB7"/>
    <w:rsid w:val="008470E3"/>
    <w:rsid w:val="008502A4"/>
    <w:rsid w:val="00850E04"/>
    <w:rsid w:val="008518E8"/>
    <w:rsid w:val="00852965"/>
    <w:rsid w:val="0085778A"/>
    <w:rsid w:val="00857814"/>
    <w:rsid w:val="00871025"/>
    <w:rsid w:val="00872B5A"/>
    <w:rsid w:val="00874061"/>
    <w:rsid w:val="008754F7"/>
    <w:rsid w:val="00876D41"/>
    <w:rsid w:val="008928AF"/>
    <w:rsid w:val="0089338C"/>
    <w:rsid w:val="00893467"/>
    <w:rsid w:val="00894C15"/>
    <w:rsid w:val="00897D55"/>
    <w:rsid w:val="008A007A"/>
    <w:rsid w:val="008A0EC2"/>
    <w:rsid w:val="008A127D"/>
    <w:rsid w:val="008A1E11"/>
    <w:rsid w:val="008A2570"/>
    <w:rsid w:val="008A44C4"/>
    <w:rsid w:val="008B029F"/>
    <w:rsid w:val="008B2A8C"/>
    <w:rsid w:val="008B61EE"/>
    <w:rsid w:val="008C0573"/>
    <w:rsid w:val="008C0BC6"/>
    <w:rsid w:val="008C152A"/>
    <w:rsid w:val="008C166F"/>
    <w:rsid w:val="008C3BF7"/>
    <w:rsid w:val="008C5654"/>
    <w:rsid w:val="008D0476"/>
    <w:rsid w:val="008D22C4"/>
    <w:rsid w:val="008D6105"/>
    <w:rsid w:val="008D628A"/>
    <w:rsid w:val="008D62DC"/>
    <w:rsid w:val="008D6A64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CEF"/>
    <w:rsid w:val="00911288"/>
    <w:rsid w:val="0091141F"/>
    <w:rsid w:val="00912A6A"/>
    <w:rsid w:val="00917143"/>
    <w:rsid w:val="00921EEF"/>
    <w:rsid w:val="009221A4"/>
    <w:rsid w:val="00925C8B"/>
    <w:rsid w:val="00925D4E"/>
    <w:rsid w:val="00925F5A"/>
    <w:rsid w:val="00931B25"/>
    <w:rsid w:val="00932585"/>
    <w:rsid w:val="00932E1F"/>
    <w:rsid w:val="009332E9"/>
    <w:rsid w:val="00935917"/>
    <w:rsid w:val="0093601E"/>
    <w:rsid w:val="00937843"/>
    <w:rsid w:val="009403F7"/>
    <w:rsid w:val="00940FF9"/>
    <w:rsid w:val="009416CA"/>
    <w:rsid w:val="009419DB"/>
    <w:rsid w:val="00942FF4"/>
    <w:rsid w:val="009438F9"/>
    <w:rsid w:val="00951818"/>
    <w:rsid w:val="00951900"/>
    <w:rsid w:val="00951ED7"/>
    <w:rsid w:val="00952889"/>
    <w:rsid w:val="00952DDB"/>
    <w:rsid w:val="009555F4"/>
    <w:rsid w:val="00957435"/>
    <w:rsid w:val="009674E0"/>
    <w:rsid w:val="009678C4"/>
    <w:rsid w:val="0097038F"/>
    <w:rsid w:val="00971F4A"/>
    <w:rsid w:val="00972366"/>
    <w:rsid w:val="009735F2"/>
    <w:rsid w:val="00973F3E"/>
    <w:rsid w:val="00977DBC"/>
    <w:rsid w:val="00980025"/>
    <w:rsid w:val="009801F3"/>
    <w:rsid w:val="009803F1"/>
    <w:rsid w:val="009830EE"/>
    <w:rsid w:val="0098577F"/>
    <w:rsid w:val="009858D6"/>
    <w:rsid w:val="009959B7"/>
    <w:rsid w:val="009A4D84"/>
    <w:rsid w:val="009A4F61"/>
    <w:rsid w:val="009A6F18"/>
    <w:rsid w:val="009B0D51"/>
    <w:rsid w:val="009B5B25"/>
    <w:rsid w:val="009C5A6B"/>
    <w:rsid w:val="009C6AA3"/>
    <w:rsid w:val="009C749B"/>
    <w:rsid w:val="009D01B5"/>
    <w:rsid w:val="009D20CF"/>
    <w:rsid w:val="009D40D8"/>
    <w:rsid w:val="009E06A8"/>
    <w:rsid w:val="009E1A53"/>
    <w:rsid w:val="009E3EEA"/>
    <w:rsid w:val="009E4123"/>
    <w:rsid w:val="009E61FA"/>
    <w:rsid w:val="009E78FD"/>
    <w:rsid w:val="009F0037"/>
    <w:rsid w:val="009F6079"/>
    <w:rsid w:val="009F670A"/>
    <w:rsid w:val="00A0078B"/>
    <w:rsid w:val="00A01CC9"/>
    <w:rsid w:val="00A10E1A"/>
    <w:rsid w:val="00A110BF"/>
    <w:rsid w:val="00A115A5"/>
    <w:rsid w:val="00A11B99"/>
    <w:rsid w:val="00A14455"/>
    <w:rsid w:val="00A14BCB"/>
    <w:rsid w:val="00A16D02"/>
    <w:rsid w:val="00A17592"/>
    <w:rsid w:val="00A17960"/>
    <w:rsid w:val="00A205D0"/>
    <w:rsid w:val="00A209E2"/>
    <w:rsid w:val="00A226A1"/>
    <w:rsid w:val="00A239DC"/>
    <w:rsid w:val="00A2446C"/>
    <w:rsid w:val="00A24EE1"/>
    <w:rsid w:val="00A312B8"/>
    <w:rsid w:val="00A32621"/>
    <w:rsid w:val="00A343E3"/>
    <w:rsid w:val="00A349A3"/>
    <w:rsid w:val="00A34DCE"/>
    <w:rsid w:val="00A3602F"/>
    <w:rsid w:val="00A4017A"/>
    <w:rsid w:val="00A40DD6"/>
    <w:rsid w:val="00A435A3"/>
    <w:rsid w:val="00A43B2A"/>
    <w:rsid w:val="00A44337"/>
    <w:rsid w:val="00A44CDC"/>
    <w:rsid w:val="00A44D95"/>
    <w:rsid w:val="00A468FD"/>
    <w:rsid w:val="00A50CD2"/>
    <w:rsid w:val="00A5576F"/>
    <w:rsid w:val="00A600C0"/>
    <w:rsid w:val="00A612FC"/>
    <w:rsid w:val="00A6288D"/>
    <w:rsid w:val="00A63471"/>
    <w:rsid w:val="00A63AD2"/>
    <w:rsid w:val="00A67D9E"/>
    <w:rsid w:val="00A712C5"/>
    <w:rsid w:val="00A72D39"/>
    <w:rsid w:val="00A73C47"/>
    <w:rsid w:val="00A74DA8"/>
    <w:rsid w:val="00A75920"/>
    <w:rsid w:val="00A816A7"/>
    <w:rsid w:val="00A8189D"/>
    <w:rsid w:val="00A84D7D"/>
    <w:rsid w:val="00A9254E"/>
    <w:rsid w:val="00AA1D04"/>
    <w:rsid w:val="00AA3141"/>
    <w:rsid w:val="00AA31A8"/>
    <w:rsid w:val="00AA6222"/>
    <w:rsid w:val="00AA65A5"/>
    <w:rsid w:val="00AA7E7C"/>
    <w:rsid w:val="00AB3FA3"/>
    <w:rsid w:val="00AB4CF8"/>
    <w:rsid w:val="00AB4F74"/>
    <w:rsid w:val="00AB6FBD"/>
    <w:rsid w:val="00AC07D5"/>
    <w:rsid w:val="00AC144E"/>
    <w:rsid w:val="00AC229A"/>
    <w:rsid w:val="00AC484D"/>
    <w:rsid w:val="00AC6E1B"/>
    <w:rsid w:val="00AD135B"/>
    <w:rsid w:val="00AD20DF"/>
    <w:rsid w:val="00AD4C48"/>
    <w:rsid w:val="00AD6C25"/>
    <w:rsid w:val="00AE2059"/>
    <w:rsid w:val="00AE30C8"/>
    <w:rsid w:val="00AE3208"/>
    <w:rsid w:val="00AE3958"/>
    <w:rsid w:val="00AE3D11"/>
    <w:rsid w:val="00AE6BA5"/>
    <w:rsid w:val="00AE70A6"/>
    <w:rsid w:val="00AF0631"/>
    <w:rsid w:val="00AF0652"/>
    <w:rsid w:val="00AF0E2E"/>
    <w:rsid w:val="00AF2124"/>
    <w:rsid w:val="00AF3280"/>
    <w:rsid w:val="00B0388C"/>
    <w:rsid w:val="00B128CB"/>
    <w:rsid w:val="00B12EBF"/>
    <w:rsid w:val="00B1721D"/>
    <w:rsid w:val="00B217E9"/>
    <w:rsid w:val="00B256B6"/>
    <w:rsid w:val="00B269FC"/>
    <w:rsid w:val="00B32CA7"/>
    <w:rsid w:val="00B32DDE"/>
    <w:rsid w:val="00B37193"/>
    <w:rsid w:val="00B40E3E"/>
    <w:rsid w:val="00B42762"/>
    <w:rsid w:val="00B43780"/>
    <w:rsid w:val="00B45B92"/>
    <w:rsid w:val="00B45BDC"/>
    <w:rsid w:val="00B50712"/>
    <w:rsid w:val="00B520E7"/>
    <w:rsid w:val="00B52817"/>
    <w:rsid w:val="00B55989"/>
    <w:rsid w:val="00B66F51"/>
    <w:rsid w:val="00B70F62"/>
    <w:rsid w:val="00B71926"/>
    <w:rsid w:val="00B739AA"/>
    <w:rsid w:val="00B73CFF"/>
    <w:rsid w:val="00B74588"/>
    <w:rsid w:val="00B7563C"/>
    <w:rsid w:val="00B75F85"/>
    <w:rsid w:val="00B76EC6"/>
    <w:rsid w:val="00B82D80"/>
    <w:rsid w:val="00B86DCC"/>
    <w:rsid w:val="00B936EF"/>
    <w:rsid w:val="00B93821"/>
    <w:rsid w:val="00B94DAE"/>
    <w:rsid w:val="00B96613"/>
    <w:rsid w:val="00B976A1"/>
    <w:rsid w:val="00BA2F89"/>
    <w:rsid w:val="00BA3E29"/>
    <w:rsid w:val="00BA63D7"/>
    <w:rsid w:val="00BA7B9A"/>
    <w:rsid w:val="00BB1C44"/>
    <w:rsid w:val="00BB4015"/>
    <w:rsid w:val="00BB6F68"/>
    <w:rsid w:val="00BC3F95"/>
    <w:rsid w:val="00BC6B58"/>
    <w:rsid w:val="00BD42E5"/>
    <w:rsid w:val="00BD6C30"/>
    <w:rsid w:val="00BD7C1A"/>
    <w:rsid w:val="00BE251D"/>
    <w:rsid w:val="00BE2747"/>
    <w:rsid w:val="00BE57E6"/>
    <w:rsid w:val="00BF1A92"/>
    <w:rsid w:val="00BF208A"/>
    <w:rsid w:val="00BF4A4C"/>
    <w:rsid w:val="00BF7E19"/>
    <w:rsid w:val="00C00F2D"/>
    <w:rsid w:val="00C02E70"/>
    <w:rsid w:val="00C032E2"/>
    <w:rsid w:val="00C03FD3"/>
    <w:rsid w:val="00C0549F"/>
    <w:rsid w:val="00C05866"/>
    <w:rsid w:val="00C06292"/>
    <w:rsid w:val="00C0634A"/>
    <w:rsid w:val="00C069CA"/>
    <w:rsid w:val="00C12B55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1947"/>
    <w:rsid w:val="00C327DA"/>
    <w:rsid w:val="00C36F2C"/>
    <w:rsid w:val="00C408FF"/>
    <w:rsid w:val="00C40F42"/>
    <w:rsid w:val="00C42EFB"/>
    <w:rsid w:val="00C50455"/>
    <w:rsid w:val="00C51148"/>
    <w:rsid w:val="00C52590"/>
    <w:rsid w:val="00C52ED3"/>
    <w:rsid w:val="00C5319E"/>
    <w:rsid w:val="00C54F09"/>
    <w:rsid w:val="00C56C57"/>
    <w:rsid w:val="00C56CA5"/>
    <w:rsid w:val="00C56DC3"/>
    <w:rsid w:val="00C60053"/>
    <w:rsid w:val="00C638C4"/>
    <w:rsid w:val="00C63FD4"/>
    <w:rsid w:val="00C6401D"/>
    <w:rsid w:val="00C65299"/>
    <w:rsid w:val="00C671E0"/>
    <w:rsid w:val="00C67292"/>
    <w:rsid w:val="00C74178"/>
    <w:rsid w:val="00C7696D"/>
    <w:rsid w:val="00C774F7"/>
    <w:rsid w:val="00C802E0"/>
    <w:rsid w:val="00C80D5C"/>
    <w:rsid w:val="00C833C8"/>
    <w:rsid w:val="00C860EF"/>
    <w:rsid w:val="00C905A0"/>
    <w:rsid w:val="00C905A3"/>
    <w:rsid w:val="00C93961"/>
    <w:rsid w:val="00C94FED"/>
    <w:rsid w:val="00C971A3"/>
    <w:rsid w:val="00C97892"/>
    <w:rsid w:val="00CA2670"/>
    <w:rsid w:val="00CA30D2"/>
    <w:rsid w:val="00CA4741"/>
    <w:rsid w:val="00CA4A1A"/>
    <w:rsid w:val="00CA6498"/>
    <w:rsid w:val="00CA750B"/>
    <w:rsid w:val="00CB0FA0"/>
    <w:rsid w:val="00CB39AD"/>
    <w:rsid w:val="00CB3AB0"/>
    <w:rsid w:val="00CC07E0"/>
    <w:rsid w:val="00CC64D7"/>
    <w:rsid w:val="00CD0939"/>
    <w:rsid w:val="00CD1BF1"/>
    <w:rsid w:val="00CD2A32"/>
    <w:rsid w:val="00CD435C"/>
    <w:rsid w:val="00CD5E98"/>
    <w:rsid w:val="00CD7573"/>
    <w:rsid w:val="00CE2EAB"/>
    <w:rsid w:val="00CE3E6C"/>
    <w:rsid w:val="00CE6146"/>
    <w:rsid w:val="00CE6BAD"/>
    <w:rsid w:val="00CE7064"/>
    <w:rsid w:val="00CE7C14"/>
    <w:rsid w:val="00CF053A"/>
    <w:rsid w:val="00CF4A92"/>
    <w:rsid w:val="00CF558F"/>
    <w:rsid w:val="00CF6820"/>
    <w:rsid w:val="00CF7D59"/>
    <w:rsid w:val="00D04522"/>
    <w:rsid w:val="00D10274"/>
    <w:rsid w:val="00D125D6"/>
    <w:rsid w:val="00D15E38"/>
    <w:rsid w:val="00D16EE2"/>
    <w:rsid w:val="00D254F9"/>
    <w:rsid w:val="00D25881"/>
    <w:rsid w:val="00D271F6"/>
    <w:rsid w:val="00D3024E"/>
    <w:rsid w:val="00D306C2"/>
    <w:rsid w:val="00D32559"/>
    <w:rsid w:val="00D37A05"/>
    <w:rsid w:val="00D405B0"/>
    <w:rsid w:val="00D40E51"/>
    <w:rsid w:val="00D430AB"/>
    <w:rsid w:val="00D46F4A"/>
    <w:rsid w:val="00D50B02"/>
    <w:rsid w:val="00D5103B"/>
    <w:rsid w:val="00D52301"/>
    <w:rsid w:val="00D543E5"/>
    <w:rsid w:val="00D569A1"/>
    <w:rsid w:val="00D62A88"/>
    <w:rsid w:val="00D63ECB"/>
    <w:rsid w:val="00D7082C"/>
    <w:rsid w:val="00D73061"/>
    <w:rsid w:val="00D75969"/>
    <w:rsid w:val="00D76D04"/>
    <w:rsid w:val="00D77C1E"/>
    <w:rsid w:val="00D825B6"/>
    <w:rsid w:val="00D8378C"/>
    <w:rsid w:val="00D86353"/>
    <w:rsid w:val="00D869BD"/>
    <w:rsid w:val="00D87E44"/>
    <w:rsid w:val="00D92279"/>
    <w:rsid w:val="00D92445"/>
    <w:rsid w:val="00D94225"/>
    <w:rsid w:val="00D96C5A"/>
    <w:rsid w:val="00D9718E"/>
    <w:rsid w:val="00D97FCD"/>
    <w:rsid w:val="00DA0E72"/>
    <w:rsid w:val="00DA3A7E"/>
    <w:rsid w:val="00DA4BE1"/>
    <w:rsid w:val="00DA6708"/>
    <w:rsid w:val="00DA6B9B"/>
    <w:rsid w:val="00DB0D89"/>
    <w:rsid w:val="00DB36BC"/>
    <w:rsid w:val="00DB51C5"/>
    <w:rsid w:val="00DB559F"/>
    <w:rsid w:val="00DB7ED6"/>
    <w:rsid w:val="00DC0B88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6C59"/>
    <w:rsid w:val="00DE00F6"/>
    <w:rsid w:val="00DE71F6"/>
    <w:rsid w:val="00DE7569"/>
    <w:rsid w:val="00DE75D0"/>
    <w:rsid w:val="00DF01EC"/>
    <w:rsid w:val="00DF22D5"/>
    <w:rsid w:val="00DF4CE9"/>
    <w:rsid w:val="00DF5062"/>
    <w:rsid w:val="00DF5B0C"/>
    <w:rsid w:val="00DF7C51"/>
    <w:rsid w:val="00E003A5"/>
    <w:rsid w:val="00E0508F"/>
    <w:rsid w:val="00E07BC3"/>
    <w:rsid w:val="00E11E17"/>
    <w:rsid w:val="00E12D6E"/>
    <w:rsid w:val="00E141DD"/>
    <w:rsid w:val="00E16B8C"/>
    <w:rsid w:val="00E259ED"/>
    <w:rsid w:val="00E31028"/>
    <w:rsid w:val="00E31906"/>
    <w:rsid w:val="00E31B1B"/>
    <w:rsid w:val="00E32D4C"/>
    <w:rsid w:val="00E34720"/>
    <w:rsid w:val="00E3597D"/>
    <w:rsid w:val="00E35E64"/>
    <w:rsid w:val="00E36D07"/>
    <w:rsid w:val="00E3752E"/>
    <w:rsid w:val="00E37BF7"/>
    <w:rsid w:val="00E40949"/>
    <w:rsid w:val="00E4325C"/>
    <w:rsid w:val="00E46E36"/>
    <w:rsid w:val="00E50F78"/>
    <w:rsid w:val="00E51B36"/>
    <w:rsid w:val="00E53AFD"/>
    <w:rsid w:val="00E60223"/>
    <w:rsid w:val="00E632F5"/>
    <w:rsid w:val="00E638DA"/>
    <w:rsid w:val="00E65E8E"/>
    <w:rsid w:val="00E732D3"/>
    <w:rsid w:val="00E7463C"/>
    <w:rsid w:val="00E74C2B"/>
    <w:rsid w:val="00E80FB8"/>
    <w:rsid w:val="00E82462"/>
    <w:rsid w:val="00E90A20"/>
    <w:rsid w:val="00E90EEC"/>
    <w:rsid w:val="00E94449"/>
    <w:rsid w:val="00E953DB"/>
    <w:rsid w:val="00E9688A"/>
    <w:rsid w:val="00E97485"/>
    <w:rsid w:val="00EA3B66"/>
    <w:rsid w:val="00EB05B2"/>
    <w:rsid w:val="00EB58C7"/>
    <w:rsid w:val="00EB6D7E"/>
    <w:rsid w:val="00EB77C8"/>
    <w:rsid w:val="00EC0168"/>
    <w:rsid w:val="00EC327F"/>
    <w:rsid w:val="00EC38E6"/>
    <w:rsid w:val="00EC40CD"/>
    <w:rsid w:val="00EC5966"/>
    <w:rsid w:val="00EC6929"/>
    <w:rsid w:val="00EC6AFD"/>
    <w:rsid w:val="00ED0698"/>
    <w:rsid w:val="00ED253E"/>
    <w:rsid w:val="00ED7967"/>
    <w:rsid w:val="00ED7EBA"/>
    <w:rsid w:val="00EE0751"/>
    <w:rsid w:val="00EE57CE"/>
    <w:rsid w:val="00EE6113"/>
    <w:rsid w:val="00EE62EE"/>
    <w:rsid w:val="00EF3702"/>
    <w:rsid w:val="00EF44A7"/>
    <w:rsid w:val="00EF48D6"/>
    <w:rsid w:val="00EF6E84"/>
    <w:rsid w:val="00F002B3"/>
    <w:rsid w:val="00F0476F"/>
    <w:rsid w:val="00F05E09"/>
    <w:rsid w:val="00F0620F"/>
    <w:rsid w:val="00F0665B"/>
    <w:rsid w:val="00F12CD5"/>
    <w:rsid w:val="00F12DFE"/>
    <w:rsid w:val="00F169B1"/>
    <w:rsid w:val="00F23556"/>
    <w:rsid w:val="00F32D0A"/>
    <w:rsid w:val="00F354B4"/>
    <w:rsid w:val="00F35ED3"/>
    <w:rsid w:val="00F37BB0"/>
    <w:rsid w:val="00F37E25"/>
    <w:rsid w:val="00F40063"/>
    <w:rsid w:val="00F43E93"/>
    <w:rsid w:val="00F449F6"/>
    <w:rsid w:val="00F45ACB"/>
    <w:rsid w:val="00F46340"/>
    <w:rsid w:val="00F47CCA"/>
    <w:rsid w:val="00F50654"/>
    <w:rsid w:val="00F50E22"/>
    <w:rsid w:val="00F519EA"/>
    <w:rsid w:val="00F51ACC"/>
    <w:rsid w:val="00F5442C"/>
    <w:rsid w:val="00F54E97"/>
    <w:rsid w:val="00F5637F"/>
    <w:rsid w:val="00F604AF"/>
    <w:rsid w:val="00F6069D"/>
    <w:rsid w:val="00F62C18"/>
    <w:rsid w:val="00F62D00"/>
    <w:rsid w:val="00F632AE"/>
    <w:rsid w:val="00F73590"/>
    <w:rsid w:val="00F75049"/>
    <w:rsid w:val="00F764C8"/>
    <w:rsid w:val="00F77E25"/>
    <w:rsid w:val="00F80B9D"/>
    <w:rsid w:val="00F82BF3"/>
    <w:rsid w:val="00F83113"/>
    <w:rsid w:val="00F841BD"/>
    <w:rsid w:val="00F84E65"/>
    <w:rsid w:val="00FA0EC9"/>
    <w:rsid w:val="00FA282E"/>
    <w:rsid w:val="00FA3CCF"/>
    <w:rsid w:val="00FA6A22"/>
    <w:rsid w:val="00FA7AB5"/>
    <w:rsid w:val="00FB3E69"/>
    <w:rsid w:val="00FB42FF"/>
    <w:rsid w:val="00FB5455"/>
    <w:rsid w:val="00FB7671"/>
    <w:rsid w:val="00FC140A"/>
    <w:rsid w:val="00FC163A"/>
    <w:rsid w:val="00FC2006"/>
    <w:rsid w:val="00FC2930"/>
    <w:rsid w:val="00FC3E15"/>
    <w:rsid w:val="00FC5534"/>
    <w:rsid w:val="00FC5919"/>
    <w:rsid w:val="00FC64CD"/>
    <w:rsid w:val="00FC7912"/>
    <w:rsid w:val="00FD291C"/>
    <w:rsid w:val="00FD44B6"/>
    <w:rsid w:val="00FD4BAA"/>
    <w:rsid w:val="00FD533E"/>
    <w:rsid w:val="00FE255E"/>
    <w:rsid w:val="00FE3512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4C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character" w:customStyle="1" w:styleId="Nadpis3Char">
    <w:name w:val="Nadpis 3 Char"/>
    <w:basedOn w:val="Standardnpsmoodstavce"/>
    <w:link w:val="Nadpis3"/>
    <w:rsid w:val="003C138B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basedOn w:val="Standardnpsmoodstavce"/>
    <w:unhideWhenUsed/>
    <w:rsid w:val="00940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character" w:customStyle="1" w:styleId="Nadpis3Char">
    <w:name w:val="Nadpis 3 Char"/>
    <w:basedOn w:val="Standardnpsmoodstavce"/>
    <w:link w:val="Nadpis3"/>
    <w:rsid w:val="003C138B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basedOn w:val="Standardnpsmoodstavce"/>
    <w:unhideWhenUsed/>
    <w:rsid w:val="00940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Kašparová Jitka Bc.</DisplayName>
        <AccountId>222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C580-B3B8-4EC2-9BAC-365EB6E6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275F7-BE11-4650-A4A6-D7F71923DEAC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BF3115-E39B-4248-8518-659BDB594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EA909-9309-4974-8B62-0F1218FBBE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40D676-9D9B-430F-BFF2-5119B04E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1618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Franková Pavla</cp:lastModifiedBy>
  <cp:revision>6</cp:revision>
  <cp:lastPrinted>2016-11-29T12:09:00Z</cp:lastPrinted>
  <dcterms:created xsi:type="dcterms:W3CDTF">2016-12-19T13:29:00Z</dcterms:created>
  <dcterms:modified xsi:type="dcterms:W3CDTF">2016-12-19T13:31:00Z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