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BE4D" w14:textId="77777777" w:rsidR="007C11C0" w:rsidRPr="008138B2" w:rsidRDefault="007C11C0" w:rsidP="0081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 w:rsidRPr="008138B2">
        <w:rPr>
          <w:b/>
          <w:caps/>
          <w:sz w:val="40"/>
        </w:rPr>
        <w:t xml:space="preserve">SMLOUVA O ÚČASTI NA ŘEŠENÍ </w:t>
      </w:r>
      <w:r w:rsidR="009F3DF6" w:rsidRPr="008138B2">
        <w:rPr>
          <w:b/>
          <w:caps/>
          <w:sz w:val="40"/>
        </w:rPr>
        <w:t xml:space="preserve">dílčího </w:t>
      </w:r>
      <w:r w:rsidRPr="008138B2">
        <w:rPr>
          <w:b/>
          <w:caps/>
          <w:sz w:val="40"/>
        </w:rPr>
        <w:t>PROJEKTU</w:t>
      </w:r>
      <w:r w:rsidRPr="008138B2">
        <w:rPr>
          <w:b/>
          <w:caps/>
          <w:sz w:val="40"/>
        </w:rPr>
        <w:br/>
      </w:r>
      <w:r w:rsidR="009F3DF6" w:rsidRPr="008138B2">
        <w:rPr>
          <w:b/>
          <w:caps/>
          <w:sz w:val="40"/>
        </w:rPr>
        <w:t xml:space="preserve">národního centra kompetence </w:t>
      </w:r>
      <w:r w:rsidR="00297696" w:rsidRPr="008138B2">
        <w:rPr>
          <w:b/>
          <w:caps/>
          <w:sz w:val="40"/>
        </w:rPr>
        <w:t>„Centrum pokročilých materiálů a efektivních budov“</w:t>
      </w:r>
      <w:r w:rsidR="009F3DF6" w:rsidRPr="008138B2">
        <w:rPr>
          <w:b/>
          <w:caps/>
          <w:sz w:val="40"/>
        </w:rPr>
        <w:t xml:space="preserve"> </w:t>
      </w:r>
    </w:p>
    <w:p w14:paraId="3DA28709" w14:textId="77777777" w:rsidR="009F3DF6" w:rsidRPr="008138B2" w:rsidRDefault="009F3DF6" w:rsidP="0081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 w:rsidRPr="008138B2">
        <w:rPr>
          <w:b/>
          <w:caps/>
          <w:sz w:val="40"/>
        </w:rPr>
        <w:t>TN010</w:t>
      </w:r>
      <w:r w:rsidR="00FB7440" w:rsidRPr="008138B2">
        <w:rPr>
          <w:b/>
          <w:caps/>
          <w:sz w:val="40"/>
        </w:rPr>
        <w:t>0</w:t>
      </w:r>
      <w:r w:rsidRPr="008138B2">
        <w:rPr>
          <w:b/>
          <w:caps/>
          <w:sz w:val="40"/>
        </w:rPr>
        <w:t>0</w:t>
      </w:r>
      <w:r w:rsidR="00297696" w:rsidRPr="008138B2">
        <w:rPr>
          <w:b/>
          <w:caps/>
          <w:sz w:val="40"/>
        </w:rPr>
        <w:t>056</w:t>
      </w:r>
    </w:p>
    <w:p w14:paraId="1F232FE0" w14:textId="77777777" w:rsidR="00E14FF5" w:rsidRPr="008138B2" w:rsidRDefault="00E14FF5" w:rsidP="008138B2">
      <w:pPr>
        <w:jc w:val="center"/>
        <w:rPr>
          <w:sz w:val="18"/>
          <w:szCs w:val="18"/>
        </w:rPr>
      </w:pPr>
      <w:r w:rsidRPr="008138B2">
        <w:rPr>
          <w:sz w:val="18"/>
          <w:szCs w:val="18"/>
        </w:rPr>
        <w:t>uzavřely níže uvedeného dne, měsíce a roku a za následujících podmínek tyto smluvní strany</w:t>
      </w:r>
    </w:p>
    <w:p w14:paraId="23F0626B" w14:textId="77777777" w:rsidR="00A36C68" w:rsidRPr="008138B2" w:rsidRDefault="00A36C68" w:rsidP="008138B2">
      <w:pPr>
        <w:jc w:val="left"/>
        <w:rPr>
          <w:sz w:val="16"/>
          <w:szCs w:val="18"/>
        </w:rPr>
      </w:pPr>
    </w:p>
    <w:p w14:paraId="57FC65A2" w14:textId="77777777" w:rsidR="00297696" w:rsidRPr="008138B2" w:rsidRDefault="00297696" w:rsidP="008138B2">
      <w:pPr>
        <w:spacing w:after="0" w:line="259" w:lineRule="auto"/>
        <w:rPr>
          <w:b/>
        </w:rPr>
      </w:pPr>
      <w:r w:rsidRPr="008138B2">
        <w:rPr>
          <w:b/>
        </w:rPr>
        <w:t>České vysoké učení technické v Praze</w:t>
      </w:r>
    </w:p>
    <w:p w14:paraId="08D3CBA0" w14:textId="274F5CEE" w:rsidR="00297696" w:rsidRPr="008138B2" w:rsidRDefault="00297696" w:rsidP="008138B2">
      <w:pPr>
        <w:tabs>
          <w:tab w:val="left" w:pos="1701"/>
        </w:tabs>
        <w:spacing w:after="0" w:line="259" w:lineRule="auto"/>
        <w:jc w:val="left"/>
      </w:pPr>
      <w:r w:rsidRPr="008138B2">
        <w:tab/>
        <w:t xml:space="preserve">Sídlem: </w:t>
      </w:r>
      <w:r w:rsidRPr="008138B2">
        <w:tab/>
      </w:r>
      <w:r w:rsidR="00FB7440" w:rsidRPr="008138B2">
        <w:t>Jugoslávských partyzánů 1580/3, 160 00</w:t>
      </w:r>
      <w:r w:rsidRPr="008138B2">
        <w:t xml:space="preserve"> Praha 6</w:t>
      </w:r>
      <w:r w:rsidRPr="008138B2">
        <w:br/>
        <w:t xml:space="preserve">IČ: </w:t>
      </w:r>
      <w:r w:rsidRPr="008138B2">
        <w:tab/>
        <w:t>68407700 (veřejná vysoká škola, nezapisuje se do OR)</w:t>
      </w:r>
      <w:r w:rsidRPr="008138B2">
        <w:br/>
        <w:t xml:space="preserve">DIČ: </w:t>
      </w:r>
      <w:r w:rsidRPr="008138B2">
        <w:tab/>
        <w:t>CZ68407700</w:t>
      </w:r>
      <w:r w:rsidRPr="008138B2">
        <w:br/>
        <w:t xml:space="preserve">Bankovní spojení: </w:t>
      </w:r>
      <w:r w:rsidRPr="008138B2">
        <w:tab/>
        <w:t xml:space="preserve">účet č. </w:t>
      </w:r>
      <w:r w:rsidR="00D50F17">
        <w:t>XXXXXXXXXXXXXXXXXXXXXXXXXX</w:t>
      </w:r>
      <w:r w:rsidRPr="008138B2">
        <w:br/>
        <w:t xml:space="preserve">Zastoupené: </w:t>
      </w:r>
      <w:r w:rsidRPr="008138B2">
        <w:tab/>
        <w:t>doc. RNDr. Vojtěchem Petráčkem, CSc., rektorem</w:t>
      </w:r>
      <w:r w:rsidRPr="008138B2">
        <w:br/>
        <w:t xml:space="preserve">Odpovědný zaměstnanec za příjemce: </w:t>
      </w:r>
      <w:r w:rsidR="00D50F17">
        <w:t>XXXXXXXXXXXXXXXXXXX</w:t>
      </w:r>
      <w:r w:rsidRPr="008138B2">
        <w:t xml:space="preserve"> </w:t>
      </w:r>
    </w:p>
    <w:p w14:paraId="40376F73" w14:textId="77777777" w:rsidR="007F008B" w:rsidRPr="008138B2" w:rsidRDefault="00297696" w:rsidP="008138B2">
      <w:pPr>
        <w:tabs>
          <w:tab w:val="left" w:pos="1701"/>
        </w:tabs>
        <w:jc w:val="left"/>
      </w:pPr>
      <w:r w:rsidRPr="008138B2">
        <w:tab/>
      </w:r>
      <w:r w:rsidR="007F008B" w:rsidRPr="008138B2">
        <w:t xml:space="preserve">dále též jako </w:t>
      </w:r>
      <w:r w:rsidR="007F008B" w:rsidRPr="008138B2">
        <w:rPr>
          <w:b/>
        </w:rPr>
        <w:t>„příjemce“</w:t>
      </w:r>
    </w:p>
    <w:p w14:paraId="29BB5CB4" w14:textId="77777777" w:rsidR="007F008B" w:rsidRPr="008138B2" w:rsidRDefault="007F008B" w:rsidP="008138B2">
      <w:pPr>
        <w:spacing w:before="360" w:after="360"/>
      </w:pPr>
      <w:r w:rsidRPr="008138B2">
        <w:t>a</w:t>
      </w:r>
    </w:p>
    <w:p w14:paraId="13E03BA3" w14:textId="77777777" w:rsidR="00852B90" w:rsidRPr="008138B2" w:rsidRDefault="00852B90" w:rsidP="008138B2">
      <w:pPr>
        <w:rPr>
          <w:b/>
        </w:rPr>
      </w:pPr>
      <w:r w:rsidRPr="008138B2">
        <w:rPr>
          <w:b/>
        </w:rPr>
        <w:t>Technická univerzita v Liberci</w:t>
      </w:r>
    </w:p>
    <w:p w14:paraId="1C5C9251" w14:textId="7ADFE738" w:rsidR="00852B90" w:rsidRPr="008138B2" w:rsidRDefault="00852B90" w:rsidP="008138B2">
      <w:pPr>
        <w:tabs>
          <w:tab w:val="left" w:pos="1701"/>
        </w:tabs>
        <w:jc w:val="left"/>
        <w:rPr>
          <w:b/>
        </w:rPr>
      </w:pPr>
      <w:r w:rsidRPr="008138B2">
        <w:tab/>
        <w:t xml:space="preserve">Sídlem: </w:t>
      </w:r>
      <w:r w:rsidRPr="008138B2">
        <w:tab/>
      </w:r>
      <w:r w:rsidR="00651466" w:rsidRPr="008138B2">
        <w:t>Studentská 1402/2 Liberec 461 17</w:t>
      </w:r>
      <w:r w:rsidRPr="008138B2">
        <w:br/>
        <w:t xml:space="preserve">IČ: </w:t>
      </w:r>
      <w:r w:rsidRPr="008138B2">
        <w:tab/>
      </w:r>
      <w:r w:rsidR="00651466" w:rsidRPr="008138B2">
        <w:t>46747885</w:t>
      </w:r>
      <w:r w:rsidRPr="008138B2">
        <w:br/>
        <w:t xml:space="preserve">DIČ: </w:t>
      </w:r>
      <w:r w:rsidRPr="008138B2">
        <w:tab/>
      </w:r>
      <w:r w:rsidR="00651466" w:rsidRPr="008138B2">
        <w:t>CZ46747885</w:t>
      </w:r>
      <w:r w:rsidRPr="008138B2">
        <w:br/>
        <w:t xml:space="preserve">Bankovní spojení: </w:t>
      </w:r>
      <w:r w:rsidRPr="008138B2">
        <w:tab/>
      </w:r>
      <w:r w:rsidR="00D843EB">
        <w:t>XXXXXXXXXXXXXXXXXXXXXXXXX</w:t>
      </w:r>
      <w:r w:rsidRPr="008138B2">
        <w:br/>
        <w:t xml:space="preserve">Zastoupená: </w:t>
      </w:r>
      <w:r w:rsidRPr="008138B2">
        <w:tab/>
      </w:r>
      <w:r w:rsidR="00651466" w:rsidRPr="008138B2">
        <w:t>doc. RNDr. Miroslavem B</w:t>
      </w:r>
      <w:r w:rsidR="00C645B0" w:rsidRPr="008138B2">
        <w:t>rzezinou</w:t>
      </w:r>
      <w:r w:rsidR="00651466" w:rsidRPr="008138B2">
        <w:t>, CSc., rektorem</w:t>
      </w:r>
      <w:r w:rsidRPr="008138B2">
        <w:br/>
        <w:t xml:space="preserve">Odpovědný zaměstnanec za dalšího účastníka: </w:t>
      </w:r>
      <w:r w:rsidR="00D843EB">
        <w:t>XXXXXXXXXXXXXXXXXX</w:t>
      </w:r>
      <w:r w:rsidRPr="008138B2">
        <w:br/>
        <w:t xml:space="preserve">dále též jako </w:t>
      </w:r>
      <w:r w:rsidRPr="008138B2">
        <w:rPr>
          <w:b/>
        </w:rPr>
        <w:t>„člen NCK 3“</w:t>
      </w:r>
    </w:p>
    <w:p w14:paraId="2665E673" w14:textId="77777777" w:rsidR="00852B90" w:rsidRPr="008138B2" w:rsidRDefault="00852B90" w:rsidP="008138B2">
      <w:pPr>
        <w:spacing w:before="360" w:after="360"/>
      </w:pPr>
    </w:p>
    <w:p w14:paraId="2E468605" w14:textId="77777777" w:rsidR="007F008B" w:rsidRPr="008138B2" w:rsidRDefault="00852B90" w:rsidP="008138B2">
      <w:pPr>
        <w:rPr>
          <w:b/>
        </w:rPr>
      </w:pPr>
      <w:r w:rsidRPr="008138B2">
        <w:rPr>
          <w:b/>
        </w:rPr>
        <w:t>AERS s.r.o.</w:t>
      </w:r>
    </w:p>
    <w:p w14:paraId="62904927" w14:textId="6ACD980E" w:rsidR="007F008B" w:rsidRPr="008138B2" w:rsidRDefault="007F008B" w:rsidP="008138B2">
      <w:pPr>
        <w:tabs>
          <w:tab w:val="left" w:pos="1701"/>
        </w:tabs>
        <w:jc w:val="left"/>
        <w:rPr>
          <w:b/>
        </w:rPr>
      </w:pPr>
      <w:r w:rsidRPr="008138B2">
        <w:tab/>
        <w:t xml:space="preserve">Sídlem: </w:t>
      </w:r>
      <w:r w:rsidRPr="008138B2">
        <w:tab/>
      </w:r>
      <w:r w:rsidR="0004052F" w:rsidRPr="008138B2">
        <w:t>Šárecká 1449/37, 160 00 Praha</w:t>
      </w:r>
      <w:r w:rsidRPr="008138B2">
        <w:br/>
        <w:t xml:space="preserve">IČ: </w:t>
      </w:r>
      <w:r w:rsidRPr="008138B2">
        <w:tab/>
      </w:r>
      <w:r w:rsidR="0004052F" w:rsidRPr="008138B2">
        <w:t>049 08 015</w:t>
      </w:r>
      <w:r w:rsidRPr="008138B2">
        <w:br/>
        <w:t xml:space="preserve">DIČ: </w:t>
      </w:r>
      <w:r w:rsidRPr="008138B2">
        <w:tab/>
      </w:r>
      <w:r w:rsidR="0004052F" w:rsidRPr="008138B2">
        <w:t>CZ 049 08 015</w:t>
      </w:r>
      <w:r w:rsidRPr="008138B2">
        <w:br/>
        <w:t xml:space="preserve">Bankovní spojení: </w:t>
      </w:r>
      <w:r w:rsidRPr="008138B2">
        <w:tab/>
      </w:r>
      <w:r w:rsidR="00B526B3">
        <w:t>XXXXXXXXXXXXXXXXXXXXXXX</w:t>
      </w:r>
      <w:r w:rsidRPr="008138B2">
        <w:br/>
        <w:t xml:space="preserve">Zastoupená: </w:t>
      </w:r>
      <w:r w:rsidRPr="008138B2">
        <w:tab/>
      </w:r>
      <w:r w:rsidR="0004052F" w:rsidRPr="008138B2">
        <w:t>Bc. Tadeáš</w:t>
      </w:r>
      <w:r w:rsidR="00C645B0" w:rsidRPr="008138B2">
        <w:t>em</w:t>
      </w:r>
      <w:r w:rsidR="0004052F" w:rsidRPr="008138B2">
        <w:t xml:space="preserve"> Tesař</w:t>
      </w:r>
      <w:r w:rsidR="00C645B0" w:rsidRPr="008138B2">
        <w:t>em</w:t>
      </w:r>
      <w:r w:rsidR="0004052F" w:rsidRPr="008138B2">
        <w:t xml:space="preserve">, Ing. </w:t>
      </w:r>
      <w:r w:rsidR="00B526B3">
        <w:t>Petrem Gamanem</w:t>
      </w:r>
      <w:r w:rsidR="00C645B0" w:rsidRPr="008138B2">
        <w:t>,</w:t>
      </w:r>
      <w:r w:rsidR="0004052F" w:rsidRPr="008138B2">
        <w:t xml:space="preserve"> jednatel</w:t>
      </w:r>
      <w:r w:rsidR="00C645B0" w:rsidRPr="008138B2">
        <w:t>i</w:t>
      </w:r>
      <w:r w:rsidRPr="008138B2">
        <w:br/>
        <w:t>Odpovědný zaměstnanec za dalšího účastníka:</w:t>
      </w:r>
      <w:r w:rsidR="0004052F" w:rsidRPr="008138B2">
        <w:t xml:space="preserve"> </w:t>
      </w:r>
      <w:r w:rsidR="00FF377E">
        <w:t>XXXXXXXXXXXXXXXXX</w:t>
      </w:r>
      <w:r w:rsidRPr="008138B2">
        <w:br/>
        <w:t xml:space="preserve">dále též jako </w:t>
      </w:r>
      <w:r w:rsidRPr="008138B2">
        <w:rPr>
          <w:b/>
        </w:rPr>
        <w:t>„</w:t>
      </w:r>
      <w:r w:rsidR="00297696" w:rsidRPr="008138B2">
        <w:rPr>
          <w:b/>
        </w:rPr>
        <w:t>člen NCK</w:t>
      </w:r>
      <w:r w:rsidR="00147BCA" w:rsidRPr="008138B2">
        <w:rPr>
          <w:b/>
        </w:rPr>
        <w:t xml:space="preserve"> </w:t>
      </w:r>
      <w:r w:rsidR="00852B90" w:rsidRPr="008138B2">
        <w:rPr>
          <w:b/>
        </w:rPr>
        <w:t>4</w:t>
      </w:r>
      <w:r w:rsidRPr="008138B2">
        <w:rPr>
          <w:b/>
        </w:rPr>
        <w:t>“</w:t>
      </w:r>
    </w:p>
    <w:p w14:paraId="5453471E" w14:textId="3BC52A7A" w:rsidR="00147BCA" w:rsidRDefault="006746BF" w:rsidP="008138B2">
      <w:pPr>
        <w:tabs>
          <w:tab w:val="left" w:pos="1701"/>
        </w:tabs>
        <w:jc w:val="left"/>
      </w:pPr>
      <w:r>
        <w:t>a</w:t>
      </w:r>
    </w:p>
    <w:p w14:paraId="10242B86" w14:textId="5A3C9F83" w:rsidR="006746BF" w:rsidRDefault="006746BF" w:rsidP="008138B2">
      <w:pPr>
        <w:tabs>
          <w:tab w:val="left" w:pos="1701"/>
        </w:tabs>
        <w:jc w:val="left"/>
      </w:pPr>
    </w:p>
    <w:p w14:paraId="62C04A31" w14:textId="0DB6B84E" w:rsidR="006746BF" w:rsidRDefault="006746BF" w:rsidP="008138B2">
      <w:pPr>
        <w:tabs>
          <w:tab w:val="left" w:pos="1701"/>
        </w:tabs>
        <w:jc w:val="left"/>
      </w:pPr>
    </w:p>
    <w:p w14:paraId="35C92EC6" w14:textId="6A35A682" w:rsidR="006746BF" w:rsidRDefault="006746BF" w:rsidP="008138B2">
      <w:pPr>
        <w:tabs>
          <w:tab w:val="left" w:pos="1701"/>
        </w:tabs>
        <w:jc w:val="left"/>
      </w:pPr>
    </w:p>
    <w:p w14:paraId="2741CADB" w14:textId="77777777" w:rsidR="006746BF" w:rsidRPr="008138B2" w:rsidRDefault="006746BF" w:rsidP="008138B2">
      <w:pPr>
        <w:tabs>
          <w:tab w:val="left" w:pos="1701"/>
        </w:tabs>
        <w:jc w:val="left"/>
      </w:pPr>
    </w:p>
    <w:p w14:paraId="19DC1D99" w14:textId="77777777" w:rsidR="00147BCA" w:rsidRPr="008138B2" w:rsidRDefault="00852B90" w:rsidP="008138B2">
      <w:pPr>
        <w:rPr>
          <w:b/>
        </w:rPr>
      </w:pPr>
      <w:r w:rsidRPr="008138B2">
        <w:rPr>
          <w:b/>
        </w:rPr>
        <w:lastRenderedPageBreak/>
        <w:t>Fenix Trading s.r.o.</w:t>
      </w:r>
    </w:p>
    <w:p w14:paraId="2C6825F0" w14:textId="7A227C0A" w:rsidR="00147BCA" w:rsidRPr="008138B2" w:rsidRDefault="00147BCA" w:rsidP="008138B2">
      <w:pPr>
        <w:tabs>
          <w:tab w:val="left" w:pos="1701"/>
        </w:tabs>
        <w:jc w:val="left"/>
        <w:rPr>
          <w:b/>
        </w:rPr>
      </w:pPr>
      <w:r w:rsidRPr="008138B2">
        <w:tab/>
        <w:t xml:space="preserve">Sídlem: </w:t>
      </w:r>
      <w:r w:rsidRPr="008138B2">
        <w:tab/>
      </w:r>
      <w:r w:rsidR="004A58A4" w:rsidRPr="008138B2">
        <w:t>Slezská 2 , 790 01 Jeseník</w:t>
      </w:r>
      <w:r w:rsidRPr="008138B2">
        <w:br/>
        <w:t xml:space="preserve">IČ: </w:t>
      </w:r>
      <w:r w:rsidRPr="008138B2">
        <w:tab/>
      </w:r>
      <w:r w:rsidR="004A58A4" w:rsidRPr="008138B2">
        <w:t>48399043</w:t>
      </w:r>
      <w:r w:rsidRPr="008138B2">
        <w:br/>
        <w:t xml:space="preserve">DIČ: </w:t>
      </w:r>
      <w:r w:rsidRPr="008138B2">
        <w:tab/>
      </w:r>
      <w:r w:rsidR="004A58A4" w:rsidRPr="008138B2">
        <w:t>CZ 48399043</w:t>
      </w:r>
      <w:r w:rsidRPr="008138B2">
        <w:br/>
        <w:t xml:space="preserve">Bankovní spojení: </w:t>
      </w:r>
      <w:r w:rsidRPr="008138B2">
        <w:tab/>
      </w:r>
      <w:r w:rsidR="00BC446C">
        <w:t>XXXXXXXXXXXXXXXXX</w:t>
      </w:r>
      <w:r w:rsidRPr="008138B2">
        <w:br/>
        <w:t xml:space="preserve">Zastoupená: </w:t>
      </w:r>
      <w:r w:rsidRPr="008138B2">
        <w:tab/>
      </w:r>
      <w:r w:rsidR="004A58A4" w:rsidRPr="008138B2">
        <w:t>Ing. Cyril</w:t>
      </w:r>
      <w:r w:rsidR="00293609" w:rsidRPr="008138B2">
        <w:t>em</w:t>
      </w:r>
      <w:r w:rsidR="004A58A4" w:rsidRPr="008138B2">
        <w:t xml:space="preserve"> Svozil</w:t>
      </w:r>
      <w:r w:rsidR="00293609" w:rsidRPr="008138B2">
        <w:t xml:space="preserve">em, </w:t>
      </w:r>
      <w:r w:rsidR="004A58A4" w:rsidRPr="008138B2">
        <w:t>jednatel</w:t>
      </w:r>
      <w:r w:rsidR="00293609" w:rsidRPr="008138B2">
        <w:t>em</w:t>
      </w:r>
      <w:r w:rsidRPr="008138B2">
        <w:br/>
        <w:t xml:space="preserve">Odpovědný zaměstnanec za dalšího účastníka: </w:t>
      </w:r>
      <w:r w:rsidR="00BC446C">
        <w:t>XXXXXXXXXXXXXXX</w:t>
      </w:r>
      <w:r w:rsidRPr="008138B2">
        <w:br/>
        <w:t xml:space="preserve">dále též jako </w:t>
      </w:r>
      <w:r w:rsidRPr="008138B2">
        <w:rPr>
          <w:b/>
        </w:rPr>
        <w:t>„</w:t>
      </w:r>
      <w:r w:rsidR="00297696" w:rsidRPr="008138B2">
        <w:rPr>
          <w:b/>
        </w:rPr>
        <w:t>člen NCK</w:t>
      </w:r>
      <w:r w:rsidRPr="008138B2">
        <w:rPr>
          <w:b/>
        </w:rPr>
        <w:t xml:space="preserve"> </w:t>
      </w:r>
      <w:r w:rsidR="00852B90" w:rsidRPr="008138B2">
        <w:rPr>
          <w:b/>
        </w:rPr>
        <w:t>8</w:t>
      </w:r>
      <w:r w:rsidRPr="008138B2">
        <w:rPr>
          <w:b/>
        </w:rPr>
        <w:t>“</w:t>
      </w:r>
    </w:p>
    <w:p w14:paraId="32843A3C" w14:textId="77777777" w:rsidR="00852B90" w:rsidRPr="008138B2" w:rsidRDefault="00852B90" w:rsidP="008138B2">
      <w:pPr>
        <w:rPr>
          <w:b/>
        </w:rPr>
      </w:pPr>
      <w:r w:rsidRPr="008138B2">
        <w:rPr>
          <w:b/>
        </w:rPr>
        <w:t>Regulus spol. s r.o.</w:t>
      </w:r>
    </w:p>
    <w:p w14:paraId="15BAE5AB" w14:textId="134F6D8C" w:rsidR="00852B90" w:rsidRPr="008138B2" w:rsidRDefault="00852B90" w:rsidP="008138B2">
      <w:pPr>
        <w:tabs>
          <w:tab w:val="left" w:pos="1701"/>
        </w:tabs>
        <w:jc w:val="left"/>
        <w:rPr>
          <w:b/>
        </w:rPr>
      </w:pPr>
      <w:r w:rsidRPr="008138B2">
        <w:tab/>
        <w:t xml:space="preserve">Sídlem: </w:t>
      </w:r>
      <w:r w:rsidRPr="008138B2">
        <w:tab/>
      </w:r>
      <w:r w:rsidR="00E82FFC" w:rsidRPr="008138B2">
        <w:t>Do Koutů 1897/3, 143 00 Praha 4</w:t>
      </w:r>
      <w:r w:rsidRPr="008138B2">
        <w:br/>
        <w:t xml:space="preserve">IČ: </w:t>
      </w:r>
      <w:r w:rsidRPr="008138B2">
        <w:tab/>
      </w:r>
      <w:r w:rsidR="00E82FFC" w:rsidRPr="008138B2">
        <w:t>45317020</w:t>
      </w:r>
      <w:r w:rsidRPr="008138B2">
        <w:br/>
        <w:t xml:space="preserve">DIČ: </w:t>
      </w:r>
      <w:r w:rsidRPr="008138B2">
        <w:tab/>
      </w:r>
      <w:r w:rsidR="00E82FFC" w:rsidRPr="008138B2">
        <w:t>CZ45317020</w:t>
      </w:r>
      <w:r w:rsidRPr="008138B2">
        <w:br/>
        <w:t xml:space="preserve">Bankovní spojení: </w:t>
      </w:r>
      <w:r w:rsidRPr="008138B2">
        <w:tab/>
      </w:r>
      <w:r w:rsidR="00C35969">
        <w:t>XXXXXXXXXXXXXXXXXXXXXXXXXXXX</w:t>
      </w:r>
      <w:r w:rsidRPr="008138B2">
        <w:br/>
        <w:t xml:space="preserve">Zastoupená: </w:t>
      </w:r>
      <w:r w:rsidRPr="008138B2">
        <w:tab/>
      </w:r>
      <w:r w:rsidR="00430825" w:rsidRPr="008138B2">
        <w:t xml:space="preserve">Ing. </w:t>
      </w:r>
      <w:r w:rsidR="00293609" w:rsidRPr="008138B2">
        <w:t>Pavlem Kučerou</w:t>
      </w:r>
      <w:r w:rsidR="00430825" w:rsidRPr="008138B2">
        <w:t>, jednatel</w:t>
      </w:r>
      <w:r w:rsidR="00293609" w:rsidRPr="008138B2">
        <w:t>em</w:t>
      </w:r>
      <w:r w:rsidRPr="008138B2">
        <w:br/>
        <w:t xml:space="preserve">Odpovědný zaměstnanec za dalšího účastníka: </w:t>
      </w:r>
      <w:r w:rsidR="00C35969">
        <w:t>XXXXXXXXXXXXXX</w:t>
      </w:r>
      <w:r w:rsidRPr="008138B2">
        <w:br/>
        <w:t xml:space="preserve">dále též jako </w:t>
      </w:r>
      <w:r w:rsidRPr="008138B2">
        <w:rPr>
          <w:b/>
        </w:rPr>
        <w:t>„člen NCK 19“</w:t>
      </w:r>
    </w:p>
    <w:p w14:paraId="3E098ABE" w14:textId="77777777" w:rsidR="00852B90" w:rsidRPr="008138B2" w:rsidRDefault="00852B90" w:rsidP="008138B2">
      <w:pPr>
        <w:tabs>
          <w:tab w:val="left" w:pos="1701"/>
        </w:tabs>
        <w:jc w:val="left"/>
      </w:pPr>
      <w:r w:rsidRPr="008138B2">
        <w:t>a</w:t>
      </w:r>
    </w:p>
    <w:p w14:paraId="0F1C68A7" w14:textId="77777777" w:rsidR="00852B90" w:rsidRPr="008138B2" w:rsidRDefault="00852B90" w:rsidP="008138B2">
      <w:pPr>
        <w:rPr>
          <w:b/>
        </w:rPr>
      </w:pPr>
      <w:r w:rsidRPr="008138B2">
        <w:rPr>
          <w:b/>
        </w:rPr>
        <w:t>WAFE s.r.o.</w:t>
      </w:r>
    </w:p>
    <w:p w14:paraId="4FE78909" w14:textId="1911181D" w:rsidR="00852B90" w:rsidRPr="008138B2" w:rsidRDefault="00852B90" w:rsidP="008138B2">
      <w:pPr>
        <w:tabs>
          <w:tab w:val="left" w:pos="1701"/>
        </w:tabs>
        <w:jc w:val="left"/>
        <w:rPr>
          <w:b/>
        </w:rPr>
      </w:pPr>
      <w:r w:rsidRPr="008138B2">
        <w:tab/>
        <w:t xml:space="preserve">Sídlem: </w:t>
      </w:r>
      <w:r w:rsidRPr="008138B2">
        <w:tab/>
      </w:r>
      <w:r w:rsidR="0004052F" w:rsidRPr="008138B2">
        <w:t>Kolbenova 931/40b, Praha 9, 190 00</w:t>
      </w:r>
      <w:r w:rsidRPr="008138B2">
        <w:br/>
        <w:t xml:space="preserve">IČ: </w:t>
      </w:r>
      <w:r w:rsidRPr="008138B2">
        <w:tab/>
      </w:r>
      <w:r w:rsidR="0004052F" w:rsidRPr="008138B2">
        <w:t>04694651</w:t>
      </w:r>
      <w:r w:rsidRPr="008138B2">
        <w:br/>
        <w:t xml:space="preserve">DIČ: </w:t>
      </w:r>
      <w:r w:rsidRPr="008138B2">
        <w:tab/>
      </w:r>
      <w:r w:rsidR="0004052F" w:rsidRPr="008138B2">
        <w:t>CZ04694651</w:t>
      </w:r>
      <w:r w:rsidRPr="008138B2">
        <w:br/>
        <w:t xml:space="preserve">Bankovní spojení: </w:t>
      </w:r>
      <w:r w:rsidRPr="008138B2">
        <w:tab/>
      </w:r>
      <w:r w:rsidR="00380E23">
        <w:t>XXXXXXXXXXXXXXXXXXXXXX</w:t>
      </w:r>
      <w:r w:rsidRPr="008138B2">
        <w:br/>
        <w:t xml:space="preserve">Zastoupená: </w:t>
      </w:r>
      <w:r w:rsidRPr="008138B2">
        <w:tab/>
      </w:r>
      <w:r w:rsidR="0004052F" w:rsidRPr="008138B2">
        <w:t>Ing. Michal</w:t>
      </w:r>
      <w:r w:rsidR="00293609" w:rsidRPr="008138B2">
        <w:t>em</w:t>
      </w:r>
      <w:r w:rsidR="0004052F" w:rsidRPr="008138B2">
        <w:t xml:space="preserve"> Pavlas</w:t>
      </w:r>
      <w:r w:rsidR="00293609" w:rsidRPr="008138B2">
        <w:t>em</w:t>
      </w:r>
      <w:r w:rsidR="0004052F" w:rsidRPr="008138B2">
        <w:t>, jednatel</w:t>
      </w:r>
      <w:r w:rsidR="00293609" w:rsidRPr="008138B2">
        <w:t>em</w:t>
      </w:r>
      <w:r w:rsidRPr="008138B2">
        <w:br/>
        <w:t xml:space="preserve">Odpovědný zaměstnanec za dalšího účastníka: </w:t>
      </w:r>
      <w:r w:rsidR="00380E23">
        <w:t>XXXXXXXXXXXXX</w:t>
      </w:r>
      <w:r w:rsidRPr="008138B2">
        <w:br/>
        <w:t xml:space="preserve">dále též jako </w:t>
      </w:r>
      <w:r w:rsidRPr="008138B2">
        <w:rPr>
          <w:b/>
        </w:rPr>
        <w:t>„člen NCK 22“</w:t>
      </w:r>
    </w:p>
    <w:p w14:paraId="00810B38" w14:textId="77777777" w:rsidR="008063AA" w:rsidRPr="008138B2" w:rsidRDefault="008063AA" w:rsidP="008138B2"/>
    <w:p w14:paraId="71981ADD" w14:textId="77777777" w:rsidR="00EE64BC" w:rsidRPr="008138B2" w:rsidRDefault="00EE64BC" w:rsidP="008138B2">
      <w:pPr>
        <w:pStyle w:val="Nadpis2"/>
      </w:pPr>
      <w:r w:rsidRPr="008138B2">
        <w:t>I.</w:t>
      </w:r>
      <w:r w:rsidRPr="008138B2">
        <w:br/>
        <w:t>Předmět smlouvy</w:t>
      </w:r>
    </w:p>
    <w:p w14:paraId="734B80FA" w14:textId="77777777" w:rsidR="00EE64BC" w:rsidRPr="008138B2" w:rsidRDefault="00EE64BC" w:rsidP="008138B2">
      <w:r w:rsidRPr="008138B2">
        <w:t>1.</w:t>
      </w:r>
      <w:r w:rsidRPr="008138B2">
        <w:tab/>
        <w:t>Předmětem této smlouvy je stanovení podmínek spolupráce smluv</w:t>
      </w:r>
      <w:r w:rsidR="000A2CE7" w:rsidRPr="008138B2">
        <w:t xml:space="preserve">ních stran na řešení </w:t>
      </w:r>
      <w:r w:rsidR="009F3DF6" w:rsidRPr="008138B2">
        <w:t xml:space="preserve">dílčího </w:t>
      </w:r>
      <w:r w:rsidR="000A2CE7" w:rsidRPr="008138B2">
        <w:t>projektu z </w:t>
      </w:r>
      <w:r w:rsidRPr="008138B2">
        <w:t xml:space="preserve">oblasti výzkumu a vývoje </w:t>
      </w:r>
      <w:r w:rsidRPr="008138B2">
        <w:rPr>
          <w:bCs/>
        </w:rPr>
        <w:t xml:space="preserve">předkládaného </w:t>
      </w:r>
      <w:r w:rsidR="0059200B" w:rsidRPr="008138B2">
        <w:rPr>
          <w:bCs/>
        </w:rPr>
        <w:t>v</w:t>
      </w:r>
      <w:r w:rsidR="009F3DF6" w:rsidRPr="008138B2">
        <w:rPr>
          <w:bCs/>
        </w:rPr>
        <w:t xml:space="preserve"> rámci Národního centra kompetence </w:t>
      </w:r>
      <w:r w:rsidR="00297696" w:rsidRPr="008138B2">
        <w:rPr>
          <w:bCs/>
        </w:rPr>
        <w:t>Centrum pokročilých materiálů a efektivních budov</w:t>
      </w:r>
      <w:r w:rsidR="009F3DF6" w:rsidRPr="008138B2">
        <w:rPr>
          <w:bCs/>
        </w:rPr>
        <w:t>, č. TN0100</w:t>
      </w:r>
      <w:r w:rsidR="00297696" w:rsidRPr="008138B2">
        <w:rPr>
          <w:bCs/>
        </w:rPr>
        <w:t>056</w:t>
      </w:r>
      <w:r w:rsidR="009F3DF6" w:rsidRPr="008138B2">
        <w:rPr>
          <w:bCs/>
        </w:rPr>
        <w:t xml:space="preserve"> </w:t>
      </w:r>
      <w:r w:rsidR="000A2CE7" w:rsidRPr="008138B2">
        <w:t>Technologické agentury</w:t>
      </w:r>
      <w:r w:rsidRPr="008138B2">
        <w:t xml:space="preserve"> České republiky</w:t>
      </w:r>
      <w:r w:rsidR="00A863A6" w:rsidRPr="008138B2">
        <w:t xml:space="preserve"> (dále též „TAČR“)</w:t>
      </w:r>
      <w:r w:rsidRPr="008138B2">
        <w:t>.</w:t>
      </w:r>
      <w:r w:rsidR="008A4CF8" w:rsidRPr="008138B2">
        <w:t xml:space="preserve">  Smlouva o ustanovení národního centra kompetence, účasti na řešení projektu a o využití výsledků, kterou bylo založeno </w:t>
      </w:r>
      <w:r w:rsidR="008A4CF8" w:rsidRPr="008138B2">
        <w:rPr>
          <w:bCs/>
        </w:rPr>
        <w:t xml:space="preserve">Centrum pokročilých materiálů a efektivních budov, byla příjemcem </w:t>
      </w:r>
      <w:r w:rsidR="008A4CF8" w:rsidRPr="008138B2">
        <w:t>podepsána dne 14.5.2018 a posledním členem NCK byla podepsána dne 30.5.2018.</w:t>
      </w:r>
    </w:p>
    <w:p w14:paraId="329FE364" w14:textId="77777777" w:rsidR="00EE64BC" w:rsidRPr="008138B2" w:rsidRDefault="004D584D" w:rsidP="008138B2">
      <w:r w:rsidRPr="008138B2">
        <w:t>2</w:t>
      </w:r>
      <w:r w:rsidR="00EE64BC" w:rsidRPr="008138B2">
        <w:t>.</w:t>
      </w:r>
      <w:r w:rsidR="00EE64BC" w:rsidRPr="008138B2">
        <w:tab/>
        <w:t>Identifikace projektu:</w:t>
      </w:r>
    </w:p>
    <w:p w14:paraId="3AE354CF" w14:textId="77777777" w:rsidR="00EE64BC" w:rsidRPr="008138B2" w:rsidRDefault="00EE64BC" w:rsidP="008138B2">
      <w:pPr>
        <w:rPr>
          <w:b/>
        </w:rPr>
      </w:pPr>
      <w:r w:rsidRPr="008138B2">
        <w:rPr>
          <w:b/>
        </w:rPr>
        <w:t>Název:</w:t>
      </w:r>
      <w:r w:rsidRPr="008138B2">
        <w:rPr>
          <w:b/>
        </w:rPr>
        <w:tab/>
      </w:r>
      <w:r w:rsidR="00852B90" w:rsidRPr="008138B2">
        <w:rPr>
          <w:b/>
        </w:rPr>
        <w:t>Optimalizované systémy OZE pro NZEB - RES</w:t>
      </w:r>
      <w:r w:rsidR="00E82FFC" w:rsidRPr="008138B2">
        <w:rPr>
          <w:b/>
        </w:rPr>
        <w:t>OP</w:t>
      </w:r>
      <w:r w:rsidR="00852B90" w:rsidRPr="008138B2">
        <w:rPr>
          <w:b/>
        </w:rPr>
        <w:t>T</w:t>
      </w:r>
    </w:p>
    <w:p w14:paraId="3E396F1A" w14:textId="77777777" w:rsidR="00EE64BC" w:rsidRPr="008138B2" w:rsidRDefault="00EE64BC" w:rsidP="008138B2">
      <w:pPr>
        <w:rPr>
          <w:b/>
        </w:rPr>
      </w:pPr>
      <w:r w:rsidRPr="008138B2">
        <w:rPr>
          <w:b/>
        </w:rPr>
        <w:t>Reg.</w:t>
      </w:r>
      <w:r w:rsidR="00DD4F56" w:rsidRPr="008138B2">
        <w:rPr>
          <w:b/>
        </w:rPr>
        <w:t xml:space="preserve"> </w:t>
      </w:r>
      <w:r w:rsidRPr="008138B2">
        <w:rPr>
          <w:b/>
        </w:rPr>
        <w:t xml:space="preserve">č.: </w:t>
      </w:r>
      <w:r w:rsidRPr="008138B2">
        <w:rPr>
          <w:b/>
        </w:rPr>
        <w:tab/>
      </w:r>
      <w:r w:rsidR="00852B90" w:rsidRPr="008138B2">
        <w:rPr>
          <w:b/>
        </w:rPr>
        <w:t>TN01000056/7</w:t>
      </w:r>
      <w:r w:rsidR="004D584D" w:rsidRPr="008138B2">
        <w:rPr>
          <w:b/>
        </w:rPr>
        <w:t xml:space="preserve"> </w:t>
      </w:r>
    </w:p>
    <w:p w14:paraId="3C68137C" w14:textId="77777777" w:rsidR="004D584D" w:rsidRPr="008138B2" w:rsidRDefault="004D584D" w:rsidP="008138B2">
      <w:r w:rsidRPr="008138B2">
        <w:t>dále též „dílčí projekt“.</w:t>
      </w:r>
    </w:p>
    <w:p w14:paraId="7FC04A1E" w14:textId="77777777" w:rsidR="00EE64BC" w:rsidRPr="008138B2" w:rsidRDefault="004D584D" w:rsidP="008138B2">
      <w:r w:rsidRPr="008138B2">
        <w:t xml:space="preserve">3. </w:t>
      </w:r>
      <w:r w:rsidRPr="008138B2">
        <w:tab/>
        <w:t>Tento dílčí projekt byl předložen příjemcem ke schválení Radě NCK</w:t>
      </w:r>
      <w:r w:rsidR="00A863A6" w:rsidRPr="008138B2">
        <w:t xml:space="preserve"> na jejím zasedání dne </w:t>
      </w:r>
      <w:r w:rsidR="00852B90" w:rsidRPr="008138B2">
        <w:t>8.3.2019</w:t>
      </w:r>
      <w:r w:rsidR="00A863A6" w:rsidRPr="008138B2">
        <w:t xml:space="preserve">. Rada NCK vyslovila </w:t>
      </w:r>
      <w:r w:rsidR="00D356B6" w:rsidRPr="008138B2">
        <w:t xml:space="preserve">stanoveným způsobem </w:t>
      </w:r>
      <w:r w:rsidR="00A863A6" w:rsidRPr="008138B2">
        <w:t xml:space="preserve">souhlas s návrhem projektu a vybrala jej k podpoře. Příjemce dne </w:t>
      </w:r>
      <w:r w:rsidR="00852B90" w:rsidRPr="008138B2">
        <w:t>13.3.</w:t>
      </w:r>
      <w:r w:rsidR="00A863A6" w:rsidRPr="008138B2">
        <w:t>201</w:t>
      </w:r>
      <w:r w:rsidR="00852B90" w:rsidRPr="008138B2">
        <w:t>9</w:t>
      </w:r>
      <w:r w:rsidR="00A863A6" w:rsidRPr="008138B2">
        <w:t xml:space="preserve"> předložil návrh projektu ke schválení TAČR prostřednictvím informačního systému ISTA. TAČR ve stanovené třicetidenní lhůtě nevyslovil námitky proti výběru dílčího projektu. Tento dílčí projekt je tedy vybrán k podpoře. </w:t>
      </w:r>
    </w:p>
    <w:p w14:paraId="0EE86B72" w14:textId="77777777" w:rsidR="00EE64BC" w:rsidRPr="008138B2" w:rsidRDefault="00EE64BC" w:rsidP="008138B2">
      <w:pPr>
        <w:pStyle w:val="Nadpis2"/>
      </w:pPr>
      <w:r w:rsidRPr="008138B2">
        <w:lastRenderedPageBreak/>
        <w:t>II.</w:t>
      </w:r>
      <w:r w:rsidRPr="008138B2">
        <w:br/>
        <w:t>Řešení projektu</w:t>
      </w:r>
    </w:p>
    <w:p w14:paraId="056EA259" w14:textId="77777777" w:rsidR="00EE64BC" w:rsidRPr="008138B2" w:rsidRDefault="00EE64BC" w:rsidP="008138B2">
      <w:r w:rsidRPr="008138B2">
        <w:t>1.</w:t>
      </w:r>
      <w:r w:rsidRPr="008138B2">
        <w:tab/>
        <w:t xml:space="preserve">Řešení </w:t>
      </w:r>
      <w:r w:rsidR="003F6CDC" w:rsidRPr="008138B2">
        <w:t xml:space="preserve">dílčího </w:t>
      </w:r>
      <w:r w:rsidRPr="008138B2">
        <w:t xml:space="preserve">projektu je rozloženo do období od </w:t>
      </w:r>
      <w:r w:rsidR="00852B90" w:rsidRPr="008138B2">
        <w:t>1.4.2019</w:t>
      </w:r>
      <w:r w:rsidRPr="008138B2">
        <w:t xml:space="preserve"> do </w:t>
      </w:r>
      <w:r w:rsidR="00852B90" w:rsidRPr="008138B2">
        <w:t>31.12.2020</w:t>
      </w:r>
      <w:r w:rsidR="00D356B6" w:rsidRPr="008138B2">
        <w:t>.</w:t>
      </w:r>
    </w:p>
    <w:p w14:paraId="0056F113" w14:textId="4A60CC88" w:rsidR="00EE64BC" w:rsidRPr="008138B2" w:rsidRDefault="00EE64BC" w:rsidP="008138B2">
      <w:r w:rsidRPr="008138B2">
        <w:t>2.</w:t>
      </w:r>
      <w:r w:rsidRPr="008138B2">
        <w:tab/>
        <w:t>Předmětem</w:t>
      </w:r>
      <w:r w:rsidR="003F6CDC" w:rsidRPr="008138B2">
        <w:t xml:space="preserve"> dílčího</w:t>
      </w:r>
      <w:r w:rsidRPr="008138B2">
        <w:t xml:space="preserve"> řešení projektu je </w:t>
      </w:r>
      <w:r w:rsidR="00690E89" w:rsidRPr="008138B2">
        <w:t>optimalizace návrhu a provozu energetických systémů pro dosažení vysokého využití OZE v budovách ve standardu NZEB za ekonomicky příznivých podmínek</w:t>
      </w:r>
      <w:r w:rsidR="002F1ACB" w:rsidRPr="008138B2">
        <w:t>.</w:t>
      </w:r>
    </w:p>
    <w:p w14:paraId="226B16FC" w14:textId="58FBE1DF" w:rsidR="00EE64BC" w:rsidRPr="008138B2" w:rsidRDefault="00EE64BC" w:rsidP="008138B2">
      <w:r w:rsidRPr="008138B2">
        <w:rPr>
          <w:color w:val="auto"/>
        </w:rPr>
        <w:t>3.</w:t>
      </w:r>
      <w:r w:rsidRPr="008138B2">
        <w:rPr>
          <w:color w:val="auto"/>
        </w:rPr>
        <w:tab/>
        <w:t xml:space="preserve">Cíle </w:t>
      </w:r>
      <w:r w:rsidR="003F6CDC" w:rsidRPr="008138B2">
        <w:rPr>
          <w:color w:val="auto"/>
        </w:rPr>
        <w:t xml:space="preserve">dílčího </w:t>
      </w:r>
      <w:r w:rsidRPr="008138B2">
        <w:rPr>
          <w:color w:val="auto"/>
        </w:rPr>
        <w:t xml:space="preserve">projektu: </w:t>
      </w:r>
      <w:r w:rsidR="00690E89" w:rsidRPr="008138B2">
        <w:rPr>
          <w:color w:val="auto"/>
        </w:rPr>
        <w:t xml:space="preserve">Projekt si klade za cíl vyvinout optimalizační nástroj pro návrh </w:t>
      </w:r>
      <w:r w:rsidR="00690E89" w:rsidRPr="008138B2">
        <w:t>energetického systému pro danou budovu s danými okrajovými podmínkami (geometrie budovy, stavební standard, klimatické podmínky, obsazenost) a algoritmus pro optimální řízení vnitřního prostředí v budově standardu nZEB s obnovitelnými zdroji implementovaný v regulátoru.</w:t>
      </w:r>
    </w:p>
    <w:p w14:paraId="015D740E" w14:textId="77777777" w:rsidR="00EE64BC" w:rsidRPr="008138B2" w:rsidRDefault="00EE64BC" w:rsidP="008138B2">
      <w:r w:rsidRPr="008138B2">
        <w:t>4.</w:t>
      </w:r>
      <w:r w:rsidRPr="008138B2">
        <w:tab/>
        <w:t xml:space="preserve">Předpokládané výsledky: </w:t>
      </w:r>
      <w:r w:rsidR="00E82FFC" w:rsidRPr="008138B2">
        <w:t>Projekt předpokládá celkem 4 výsledky.</w:t>
      </w:r>
    </w:p>
    <w:p w14:paraId="7939E8EA" w14:textId="77777777" w:rsidR="00E82FFC" w:rsidRPr="008138B2" w:rsidRDefault="00E82FFC" w:rsidP="008138B2">
      <w:r w:rsidRPr="008138B2">
        <w:t>Výsledek V001 – Technologie řízení vnitřního prostředí v objektu s místní výrobou elektrické energie a bateriovým uložištěm (užitný vzor), termín splnění 02/2020</w:t>
      </w:r>
    </w:p>
    <w:p w14:paraId="3DA9632D" w14:textId="77777777" w:rsidR="00E82FFC" w:rsidRPr="008138B2" w:rsidRDefault="00E82FFC" w:rsidP="008138B2">
      <w:r w:rsidRPr="008138B2">
        <w:t>Výsledek V002 – Programovatelný regulátor s implementovaným algoritmem řízení technologií pro nZEB budovu (funkční vzorek), termín splnění 12/2020</w:t>
      </w:r>
    </w:p>
    <w:p w14:paraId="264E98A1" w14:textId="77777777" w:rsidR="00E82FFC" w:rsidRPr="008138B2" w:rsidRDefault="00E82FFC" w:rsidP="008138B2">
      <w:r w:rsidRPr="008138B2">
        <w:t>Výsledek V003 – Optimalizační nástroj (software), termín splnění 12/2019</w:t>
      </w:r>
    </w:p>
    <w:p w14:paraId="304225D1" w14:textId="77777777" w:rsidR="00E82FFC" w:rsidRPr="008138B2" w:rsidRDefault="00E82FFC" w:rsidP="008138B2">
      <w:r w:rsidRPr="008138B2">
        <w:t>Výsledek V004 – Software pro pořízení a zpracování informací o počtu osob a dalších nenainstalovaných, ale přítomných zdrojů tepla (software), termín splnění 12/2020.</w:t>
      </w:r>
    </w:p>
    <w:p w14:paraId="74B187C8" w14:textId="77777777" w:rsidR="00EE64BC" w:rsidRPr="008138B2" w:rsidRDefault="00EE64BC" w:rsidP="008138B2">
      <w:r w:rsidRPr="008138B2">
        <w:t>5.</w:t>
      </w:r>
      <w:r w:rsidRPr="008138B2">
        <w:tab/>
        <w:t xml:space="preserve">Za řízení </w:t>
      </w:r>
      <w:r w:rsidR="003F6CDC" w:rsidRPr="008138B2">
        <w:t xml:space="preserve">dílčího </w:t>
      </w:r>
      <w:r w:rsidRPr="008138B2">
        <w:t>projektu je odpovědný příjemce.</w:t>
      </w:r>
      <w:r w:rsidR="003F6CDC" w:rsidRPr="008138B2">
        <w:t xml:space="preserve"> </w:t>
      </w:r>
    </w:p>
    <w:p w14:paraId="59B30116" w14:textId="77777777" w:rsidR="00EE64BC" w:rsidRPr="008138B2" w:rsidRDefault="00EE64BC" w:rsidP="008138B2"/>
    <w:p w14:paraId="433D8587" w14:textId="77777777" w:rsidR="00EE64BC" w:rsidRPr="008138B2" w:rsidRDefault="00EE64BC" w:rsidP="008138B2">
      <w:pPr>
        <w:pStyle w:val="Nadpis2"/>
      </w:pPr>
      <w:r w:rsidRPr="008138B2">
        <w:t>III.</w:t>
      </w:r>
      <w:r w:rsidRPr="008138B2">
        <w:br/>
        <w:t>Věcná náplň spolupráce příjemce a dalšího účastníka</w:t>
      </w:r>
    </w:p>
    <w:p w14:paraId="2A387266" w14:textId="77777777" w:rsidR="00EE64BC" w:rsidRPr="008138B2" w:rsidRDefault="00EE64BC" w:rsidP="008138B2">
      <w:r w:rsidRPr="008138B2">
        <w:t>1.</w:t>
      </w:r>
      <w:r w:rsidRPr="008138B2">
        <w:tab/>
        <w:t>Smluvní strany se za účelem naplnění předmětu smlouvy vymezeného výše zavazují spolupracovat tak, že zajistí spolupráci řešitele a dalšího řešitele (příp. dalších pověřených osob) na řešení následujících úkolů v rámci projektu:</w:t>
      </w:r>
    </w:p>
    <w:p w14:paraId="52896B2D" w14:textId="384B0914" w:rsidR="00194C01" w:rsidRPr="008138B2" w:rsidRDefault="00194C01" w:rsidP="008138B2">
      <w:r w:rsidRPr="008138B2">
        <w:t xml:space="preserve">Vývoj optimalizačního softwaru pro návrh skladby zdrojů energie v definované budově bude proveden ve spojení simulačního prostředí TRNSYS a MATLAB (zodpovědný: </w:t>
      </w:r>
      <w:r w:rsidR="007E480D">
        <w:t>XXXXXXXXXXXXXXXXXX</w:t>
      </w:r>
      <w:r w:rsidRPr="008138B2">
        <w:t>, ČVUT).</w:t>
      </w:r>
    </w:p>
    <w:p w14:paraId="7CE1790E" w14:textId="18ACA908" w:rsidR="00102251" w:rsidRPr="008138B2" w:rsidRDefault="00102251" w:rsidP="008138B2">
      <w:r w:rsidRPr="008138B2">
        <w:t xml:space="preserve">Vývoj technologie řízení vnitřního prostředí v objektu s místní výrobou elektrické energie a bateriovým uložištěm (zodpovědný: </w:t>
      </w:r>
      <w:r w:rsidR="007E480D">
        <w:t>XXXXXXXXXXXXXXXXXXXXXXXXXXXXX</w:t>
      </w:r>
      <w:r w:rsidRPr="008138B2">
        <w:t>, ČVUT)</w:t>
      </w:r>
    </w:p>
    <w:p w14:paraId="70EE1AE0" w14:textId="42C01354" w:rsidR="00EE64BC" w:rsidRPr="008138B2" w:rsidRDefault="00102251" w:rsidP="008138B2">
      <w:r w:rsidRPr="008138B2">
        <w:t xml:space="preserve">Implementace algoritmu pro optimální řízení vnitřního prostředí v budově standardu nZEB s obnovitelnými zdroji do regulátoru (zodpovědný: </w:t>
      </w:r>
      <w:r w:rsidR="009E26A3">
        <w:t xml:space="preserve">XXXXXXXXXXXXXXXXXXX, </w:t>
      </w:r>
      <w:r w:rsidRPr="008138B2">
        <w:t>ČVUT)</w:t>
      </w:r>
    </w:p>
    <w:p w14:paraId="7989E8E6" w14:textId="52DEF503" w:rsidR="00194C01" w:rsidRPr="008138B2" w:rsidRDefault="00102251" w:rsidP="008138B2">
      <w:pPr>
        <w:rPr>
          <w:color w:val="auto"/>
        </w:rPr>
      </w:pPr>
      <w:r w:rsidRPr="008138B2">
        <w:rPr>
          <w:color w:val="auto"/>
        </w:rPr>
        <w:t xml:space="preserve">Software pro detekci osob a zdrojů tepla bude vyvinut základě komerčně dostupných čidel </w:t>
      </w:r>
      <w:r w:rsidR="00194C01" w:rsidRPr="008138B2">
        <w:rPr>
          <w:color w:val="auto"/>
        </w:rPr>
        <w:t>(</w:t>
      </w:r>
      <w:r w:rsidR="00B11699">
        <w:rPr>
          <w:color w:val="auto"/>
        </w:rPr>
        <w:t>XXXXXXXXXXXXXXXXXXX,</w:t>
      </w:r>
      <w:r w:rsidR="00194C01" w:rsidRPr="008138B2">
        <w:rPr>
          <w:color w:val="auto"/>
        </w:rPr>
        <w:t xml:space="preserve"> TUL)</w:t>
      </w:r>
    </w:p>
    <w:p w14:paraId="3AB8C48E" w14:textId="77777777" w:rsidR="00194C01" w:rsidRPr="008138B2" w:rsidRDefault="00194C01" w:rsidP="008138B2">
      <w:r w:rsidRPr="008138B2">
        <w:t>Implementace vybraných algoritmů do pokročilého regulátoru systému tepelného čerpadla ve spolupráci s FV systémem (Regulus)</w:t>
      </w:r>
    </w:p>
    <w:p w14:paraId="5D593EF2" w14:textId="77777777" w:rsidR="00EE64BC" w:rsidRPr="008138B2" w:rsidRDefault="00EE64BC" w:rsidP="008138B2">
      <w:pPr>
        <w:pStyle w:val="Nadpis2"/>
      </w:pPr>
      <w:r w:rsidRPr="008138B2">
        <w:t>IV.</w:t>
      </w:r>
      <w:r w:rsidRPr="008138B2">
        <w:br/>
        <w:t>Finanční zajištění projektu</w:t>
      </w:r>
    </w:p>
    <w:p w14:paraId="43D0AF11" w14:textId="77777777" w:rsidR="00EE64BC" w:rsidRPr="008138B2" w:rsidRDefault="00EE64BC" w:rsidP="008138B2">
      <w:r w:rsidRPr="008138B2">
        <w:t>1.</w:t>
      </w:r>
      <w:r w:rsidRPr="008138B2">
        <w:tab/>
        <w:t xml:space="preserve">Příjemce se na základě této smlouvy zavazuje </w:t>
      </w:r>
      <w:r w:rsidR="00297696" w:rsidRPr="008138B2">
        <w:t xml:space="preserve">členovi NCK </w:t>
      </w:r>
      <w:r w:rsidR="00852B90" w:rsidRPr="008138B2">
        <w:t>3</w:t>
      </w:r>
      <w:r w:rsidRPr="008138B2">
        <w:t xml:space="preserve"> převést na řešení výše uvedené věcné náplně projektu neinvestiční účelové finanční prostředky ve výši</w:t>
      </w:r>
      <w:r w:rsidR="009346C4" w:rsidRPr="008138B2">
        <w:t xml:space="preserve"> </w:t>
      </w:r>
      <w:r w:rsidR="009346C4" w:rsidRPr="008138B2">
        <w:rPr>
          <w:b/>
        </w:rPr>
        <w:t>1 728</w:t>
      </w:r>
      <w:r w:rsidR="00411846" w:rsidRPr="008138B2">
        <w:rPr>
          <w:b/>
        </w:rPr>
        <w:t> </w:t>
      </w:r>
      <w:r w:rsidR="009346C4" w:rsidRPr="008138B2">
        <w:rPr>
          <w:b/>
        </w:rPr>
        <w:t>000</w:t>
      </w:r>
      <w:r w:rsidRPr="008138B2">
        <w:rPr>
          <w:b/>
        </w:rPr>
        <w:t xml:space="preserve">,- Kč, </w:t>
      </w:r>
    </w:p>
    <w:p w14:paraId="37D90142" w14:textId="77777777" w:rsidR="00681CE9" w:rsidRPr="008138B2" w:rsidRDefault="00EE64BC" w:rsidP="008138B2">
      <w:pPr>
        <w:jc w:val="center"/>
      </w:pPr>
      <w:r w:rsidRPr="008138B2">
        <w:t>a to v roce 20</w:t>
      </w:r>
      <w:r w:rsidR="00681CE9" w:rsidRPr="008138B2">
        <w:t>1</w:t>
      </w:r>
      <w:r w:rsidR="00067C7C" w:rsidRPr="008138B2">
        <w:t>9</w:t>
      </w:r>
      <w:r w:rsidRPr="008138B2">
        <w:t xml:space="preserve"> ve výši </w:t>
      </w:r>
      <w:r w:rsidR="009346C4" w:rsidRPr="008138B2">
        <w:t>720 000</w:t>
      </w:r>
      <w:r w:rsidRPr="008138B2">
        <w:t>,- Kč</w:t>
      </w:r>
      <w:r w:rsidR="00681CE9" w:rsidRPr="008138B2">
        <w:t xml:space="preserve">, </w:t>
      </w:r>
    </w:p>
    <w:p w14:paraId="1B1211E7" w14:textId="77777777" w:rsidR="00EE64BC" w:rsidRPr="008138B2" w:rsidRDefault="00681CE9" w:rsidP="008138B2">
      <w:pPr>
        <w:jc w:val="center"/>
      </w:pPr>
      <w:r w:rsidRPr="008138B2">
        <w:t>v roce 20</w:t>
      </w:r>
      <w:r w:rsidR="00067C7C" w:rsidRPr="008138B2">
        <w:t>20</w:t>
      </w:r>
      <w:r w:rsidR="006269A0" w:rsidRPr="008138B2">
        <w:t xml:space="preserve"> ve výši </w:t>
      </w:r>
      <w:r w:rsidR="009346C4" w:rsidRPr="008138B2">
        <w:t>1 008 000</w:t>
      </w:r>
      <w:r w:rsidR="006269A0" w:rsidRPr="008138B2">
        <w:t>,-Kč</w:t>
      </w:r>
      <w:r w:rsidR="00EE64BC" w:rsidRPr="008138B2">
        <w:t>.</w:t>
      </w:r>
    </w:p>
    <w:p w14:paraId="1F4584FD" w14:textId="77777777" w:rsidR="00EE64BC" w:rsidRPr="008138B2" w:rsidRDefault="00EE64BC" w:rsidP="008138B2">
      <w:r w:rsidRPr="008138B2">
        <w:lastRenderedPageBreak/>
        <w:t>2.</w:t>
      </w:r>
      <w:r w:rsidRPr="008138B2">
        <w:tab/>
        <w:t xml:space="preserve">Účelové finanční prostředky je příjemce povinen </w:t>
      </w:r>
      <w:r w:rsidR="00E36715" w:rsidRPr="008138B2">
        <w:t>členovi NCK</w:t>
      </w:r>
      <w:r w:rsidRPr="008138B2">
        <w:t xml:space="preserve"> </w:t>
      </w:r>
      <w:r w:rsidR="009346C4" w:rsidRPr="008138B2">
        <w:t>3</w:t>
      </w:r>
      <w:r w:rsidRPr="008138B2">
        <w:t xml:space="preserve"> uhradit vždy bezhotovostním převodem na jeho bankovní účet uvedený v</w:t>
      </w:r>
      <w:r w:rsidR="000A2CE7" w:rsidRPr="008138B2">
        <w:t> záhlaví smlouvy</w:t>
      </w:r>
      <w:r w:rsidRPr="008138B2">
        <w:t xml:space="preserve"> nejpozději do </w:t>
      </w:r>
      <w:r w:rsidR="00147BCA" w:rsidRPr="008138B2">
        <w:t>3</w:t>
      </w:r>
      <w:r w:rsidR="008D59DE" w:rsidRPr="008138B2">
        <w:t>0 </w:t>
      </w:r>
      <w:r w:rsidRPr="008138B2">
        <w:t xml:space="preserve">dnů od obdržení účelových prostředků od </w:t>
      </w:r>
      <w:r w:rsidR="00147BCA" w:rsidRPr="008138B2">
        <w:t>schválení projektu TAČR</w:t>
      </w:r>
      <w:r w:rsidRPr="008138B2">
        <w:t>.</w:t>
      </w:r>
    </w:p>
    <w:p w14:paraId="490BAEFB" w14:textId="77777777" w:rsidR="00EE64BC" w:rsidRPr="008138B2" w:rsidRDefault="00EE64BC" w:rsidP="008138B2">
      <w:r w:rsidRPr="008138B2">
        <w:t>3.</w:t>
      </w:r>
      <w:r w:rsidRPr="008138B2">
        <w:tab/>
        <w:t>Převáděné účelové finanční prostředky nejsou předmětem DPH.</w:t>
      </w:r>
    </w:p>
    <w:p w14:paraId="6044C18D" w14:textId="77777777" w:rsidR="00EE64BC" w:rsidRPr="008138B2" w:rsidRDefault="00147BCA" w:rsidP="008138B2">
      <w:r w:rsidRPr="008138B2">
        <w:t>4</w:t>
      </w:r>
      <w:r w:rsidR="00EE64BC" w:rsidRPr="008138B2">
        <w:t>.</w:t>
      </w:r>
      <w:r w:rsidR="00EE64BC" w:rsidRPr="008138B2">
        <w:tab/>
        <w:t xml:space="preserve">Účelové finanční prostředky dle této smlouvy jsou příjemcem </w:t>
      </w:r>
      <w:r w:rsidR="00E36715" w:rsidRPr="008138B2">
        <w:t>členovi NCK</w:t>
      </w:r>
      <w:r w:rsidR="00EE64BC" w:rsidRPr="008138B2">
        <w:t xml:space="preserve"> </w:t>
      </w:r>
      <w:r w:rsidR="00D356B6" w:rsidRPr="008138B2">
        <w:t>1</w:t>
      </w:r>
      <w:r w:rsidR="00EE64BC" w:rsidRPr="008138B2">
        <w:t xml:space="preserve"> poskytovány na úhradu skutečně vynaložených </w:t>
      </w:r>
      <w:r w:rsidR="008F32AA" w:rsidRPr="008138B2">
        <w:t>uznatelných</w:t>
      </w:r>
      <w:r w:rsidR="00EE64BC" w:rsidRPr="008138B2">
        <w:t xml:space="preserve"> nákladů účelově vymezených touto smlouvou.</w:t>
      </w:r>
    </w:p>
    <w:p w14:paraId="48C22D6B" w14:textId="77777777" w:rsidR="00720BCF" w:rsidRPr="008138B2" w:rsidRDefault="00720BCF" w:rsidP="008138B2">
      <w:r w:rsidRPr="008138B2">
        <w:t xml:space="preserve">5. </w:t>
      </w:r>
      <w:r w:rsidRPr="008138B2">
        <w:tab/>
      </w:r>
      <w:r w:rsidR="00E36715" w:rsidRPr="008138B2">
        <w:t>Člen</w:t>
      </w:r>
      <w:r w:rsidR="009346C4" w:rsidRPr="008138B2">
        <w:t>ové</w:t>
      </w:r>
      <w:r w:rsidR="00E36715" w:rsidRPr="008138B2">
        <w:t xml:space="preserve"> NCK </w:t>
      </w:r>
      <w:r w:rsidR="009346C4" w:rsidRPr="008138B2">
        <w:t>4, NCK 8, NCK19 a NCK 22</w:t>
      </w:r>
      <w:r w:rsidRPr="008138B2">
        <w:t xml:space="preserve"> neobdrží v souladu s podmínkami TAČR žádnou podporu. </w:t>
      </w:r>
    </w:p>
    <w:p w14:paraId="5C552AA0" w14:textId="77777777" w:rsidR="00EE64BC" w:rsidRPr="008138B2" w:rsidRDefault="00720BCF" w:rsidP="008138B2">
      <w:r w:rsidRPr="008138B2">
        <w:t>6</w:t>
      </w:r>
      <w:r w:rsidR="00EE64BC" w:rsidRPr="008138B2">
        <w:t>.</w:t>
      </w:r>
      <w:r w:rsidR="00EE64BC" w:rsidRPr="008138B2">
        <w:tab/>
        <w:t>Smluvní strany ujednávají, že jejich finanční vklad do spolupráce na řešení projektu je:</w:t>
      </w:r>
    </w:p>
    <w:p w14:paraId="4A512446" w14:textId="77777777" w:rsidR="00EE64BC" w:rsidRPr="008138B2" w:rsidRDefault="00EE64BC" w:rsidP="008138B2">
      <w:r w:rsidRPr="008138B2">
        <w:t xml:space="preserve">ze strany příjemce: </w:t>
      </w:r>
      <w:r w:rsidR="009346C4" w:rsidRPr="008138B2">
        <w:t>0 Kč</w:t>
      </w:r>
    </w:p>
    <w:p w14:paraId="25E97DB4" w14:textId="77777777" w:rsidR="00EE64BC" w:rsidRPr="008138B2" w:rsidRDefault="00EE64BC" w:rsidP="008138B2">
      <w:r w:rsidRPr="008138B2">
        <w:t xml:space="preserve">ze strany </w:t>
      </w:r>
      <w:r w:rsidR="00E36715" w:rsidRPr="008138B2">
        <w:t xml:space="preserve">člena NCK </w:t>
      </w:r>
      <w:r w:rsidR="009346C4" w:rsidRPr="008138B2">
        <w:t>3</w:t>
      </w:r>
      <w:r w:rsidR="006269A0" w:rsidRPr="008138B2">
        <w:t>:</w:t>
      </w:r>
      <w:r w:rsidRPr="008138B2">
        <w:t xml:space="preserve"> </w:t>
      </w:r>
      <w:r w:rsidR="009346C4" w:rsidRPr="008138B2">
        <w:t>0 Kč</w:t>
      </w:r>
    </w:p>
    <w:p w14:paraId="098827ED" w14:textId="77777777" w:rsidR="00D356B6" w:rsidRPr="008138B2" w:rsidRDefault="006269A0" w:rsidP="008138B2">
      <w:r w:rsidRPr="008138B2">
        <w:t xml:space="preserve">ze strany </w:t>
      </w:r>
      <w:r w:rsidR="00E36715" w:rsidRPr="008138B2">
        <w:t xml:space="preserve">člena NCK </w:t>
      </w:r>
      <w:r w:rsidR="009346C4" w:rsidRPr="008138B2">
        <w:t>4</w:t>
      </w:r>
      <w:r w:rsidRPr="008138B2">
        <w:t xml:space="preserve">: </w:t>
      </w:r>
      <w:r w:rsidR="009346C4" w:rsidRPr="008138B2">
        <w:t>250 000 Kč</w:t>
      </w:r>
    </w:p>
    <w:p w14:paraId="47707827" w14:textId="77777777" w:rsidR="009346C4" w:rsidRPr="008138B2" w:rsidRDefault="009346C4" w:rsidP="008138B2">
      <w:r w:rsidRPr="008138B2">
        <w:t>ze strany člena NCK 8: 1 400 000 Kč</w:t>
      </w:r>
    </w:p>
    <w:p w14:paraId="40BE4DD4" w14:textId="77777777" w:rsidR="009346C4" w:rsidRPr="008138B2" w:rsidRDefault="009346C4" w:rsidP="008138B2">
      <w:r w:rsidRPr="008138B2">
        <w:t>ze strany člena NCK 19: 1 180 000 Kč</w:t>
      </w:r>
    </w:p>
    <w:p w14:paraId="5FBC99CD" w14:textId="77777777" w:rsidR="009346C4" w:rsidRPr="008138B2" w:rsidRDefault="009346C4" w:rsidP="008138B2">
      <w:r w:rsidRPr="008138B2">
        <w:t>ze strany člena NCK 22: 200 000 Kč</w:t>
      </w:r>
    </w:p>
    <w:p w14:paraId="61653ADE" w14:textId="77777777" w:rsidR="009346C4" w:rsidRPr="008138B2" w:rsidRDefault="009346C4" w:rsidP="008138B2">
      <w:pPr>
        <w:tabs>
          <w:tab w:val="clear" w:pos="425"/>
        </w:tabs>
      </w:pPr>
    </w:p>
    <w:p w14:paraId="039037FC" w14:textId="77777777" w:rsidR="00D356B6" w:rsidRPr="008138B2" w:rsidRDefault="00E67850" w:rsidP="008138B2">
      <w:pPr>
        <w:tabs>
          <w:tab w:val="clear" w:pos="425"/>
        </w:tabs>
        <w:ind w:left="284" w:firstLine="0"/>
      </w:pPr>
      <w:r w:rsidRPr="008138B2">
        <w:t xml:space="preserve">Součet finančních vkladů do spolupráce z neveřejných zdrojů dle tohoto ustanovení činí nejméně 20 % celkových uznaných nákladů projektu. </w:t>
      </w:r>
    </w:p>
    <w:p w14:paraId="4EC07026" w14:textId="5C525143" w:rsidR="004C67BE" w:rsidRPr="008138B2" w:rsidRDefault="00720BCF" w:rsidP="008138B2">
      <w:pPr>
        <w:tabs>
          <w:tab w:val="clear" w:pos="425"/>
        </w:tabs>
      </w:pPr>
      <w:r w:rsidRPr="008138B2">
        <w:t>7</w:t>
      </w:r>
      <w:r w:rsidR="00D36C21" w:rsidRPr="008138B2">
        <w:t>.</w:t>
      </w:r>
      <w:r w:rsidR="00D36C21" w:rsidRPr="008138B2">
        <w:tab/>
      </w:r>
      <w:r w:rsidR="00ED2F16" w:rsidRPr="008138B2">
        <w:t xml:space="preserve">Příjemce a </w:t>
      </w:r>
      <w:r w:rsidR="00E36715" w:rsidRPr="008138B2">
        <w:t>člen NCK</w:t>
      </w:r>
      <w:r w:rsidR="00ED2F16" w:rsidRPr="008138B2">
        <w:t xml:space="preserve"> </w:t>
      </w:r>
      <w:r w:rsidR="009346C4" w:rsidRPr="008138B2">
        <w:t>3</w:t>
      </w:r>
      <w:r w:rsidR="00ED2F16" w:rsidRPr="008138B2">
        <w:t xml:space="preserve"> sjednávají, že zajistí příjmy z komercializačních aktivit v objemu </w:t>
      </w:r>
      <w:r w:rsidR="007E0979" w:rsidRPr="008138B2">
        <w:t xml:space="preserve">nejméně </w:t>
      </w:r>
      <w:r w:rsidR="00DB7C06" w:rsidRPr="008138B2">
        <w:t>19 </w:t>
      </w:r>
      <w:r w:rsidR="00ED2F16" w:rsidRPr="008138B2">
        <w:t>% z</w:t>
      </w:r>
      <w:r w:rsidR="007E0979" w:rsidRPr="008138B2">
        <w:t xml:space="preserve"> jim </w:t>
      </w:r>
      <w:r w:rsidR="00ED2F16" w:rsidRPr="008138B2">
        <w:t xml:space="preserve">poskytnuté podpory, a to každý samostatně a pro každý rok řešení dílčího projektu. </w:t>
      </w:r>
      <w:r w:rsidR="00AB2F42" w:rsidRPr="008138B2">
        <w:t xml:space="preserve">Komercializačními aktivitami se rozumí </w:t>
      </w:r>
    </w:p>
    <w:p w14:paraId="479B4516" w14:textId="77777777" w:rsidR="004C67BE" w:rsidRPr="008138B2" w:rsidRDefault="004C67BE" w:rsidP="008138B2">
      <w:pPr>
        <w:tabs>
          <w:tab w:val="clear" w:pos="425"/>
        </w:tabs>
        <w:ind w:firstLine="0"/>
      </w:pPr>
      <w:r w:rsidRPr="008138B2">
        <w:t>a)</w:t>
      </w:r>
      <w:r w:rsidRPr="008138B2">
        <w:tab/>
        <w:t>příjmy, resp. tržby/výnosy z obchodního výkonu smluvního výzkumu;</w:t>
      </w:r>
    </w:p>
    <w:p w14:paraId="2AB62A52" w14:textId="77777777" w:rsidR="004C67BE" w:rsidRPr="008138B2" w:rsidRDefault="004C67BE" w:rsidP="008138B2">
      <w:pPr>
        <w:tabs>
          <w:tab w:val="clear" w:pos="425"/>
        </w:tabs>
        <w:ind w:firstLine="0"/>
      </w:pPr>
      <w:r w:rsidRPr="008138B2">
        <w:t>b)</w:t>
      </w:r>
      <w:r w:rsidRPr="008138B2">
        <w:tab/>
        <w:t>příjmy, resp. tržby/výnosy z udělených licencí a/nebo prodeje nehmotného majetku;</w:t>
      </w:r>
    </w:p>
    <w:p w14:paraId="298250A6" w14:textId="77777777" w:rsidR="00D36C21" w:rsidRPr="008138B2" w:rsidRDefault="004C67BE" w:rsidP="008138B2">
      <w:pPr>
        <w:tabs>
          <w:tab w:val="clear" w:pos="425"/>
        </w:tabs>
        <w:ind w:left="1134" w:hanging="709"/>
      </w:pPr>
      <w:r w:rsidRPr="008138B2">
        <w:t>c)</w:t>
      </w:r>
      <w:r w:rsidRPr="008138B2">
        <w:tab/>
        <w:t>náklady smluvní strany z řad výzkumných organizací uhrazené podnikem v rámci řešení projektů kolaborativního výzkumu, tzn. formou účinné spolupráce, na které nebyla udělena účelová veřejná podpora</w:t>
      </w:r>
      <w:r w:rsidR="009F4356" w:rsidRPr="008138B2">
        <w:t>.</w:t>
      </w:r>
    </w:p>
    <w:p w14:paraId="075CC760" w14:textId="77777777" w:rsidR="00D85BC4" w:rsidRPr="008138B2" w:rsidRDefault="00E36715" w:rsidP="008138B2">
      <w:pPr>
        <w:tabs>
          <w:tab w:val="clear" w:pos="425"/>
        </w:tabs>
        <w:ind w:left="426" w:hanging="1"/>
      </w:pPr>
      <w:r w:rsidRPr="008138B2">
        <w:t>Člen NCK</w:t>
      </w:r>
      <w:r w:rsidR="00D85BC4" w:rsidRPr="008138B2">
        <w:t xml:space="preserve"> </w:t>
      </w:r>
      <w:r w:rsidR="009346C4" w:rsidRPr="008138B2">
        <w:t>3</w:t>
      </w:r>
      <w:r w:rsidR="00D85BC4" w:rsidRPr="008138B2">
        <w:t xml:space="preserve"> splnění této povinnosti </w:t>
      </w:r>
      <w:r w:rsidR="007E0979" w:rsidRPr="008138B2">
        <w:t xml:space="preserve">doloží příjemci předložením soupisu komercializačních aktivit s uvedením oblasti, ve které ke komercializační aktivitě došlo a výše dosažené tržby resp. výnosu. </w:t>
      </w:r>
      <w:r w:rsidR="00341417" w:rsidRPr="008138B2">
        <w:t xml:space="preserve">V případě, že TAČR stanoví pro vykazování splnění této povinnosti další náležitosti, užijí se pro předkládání výkazů mezi </w:t>
      </w:r>
      <w:r w:rsidRPr="008138B2">
        <w:t>členem NCK</w:t>
      </w:r>
      <w:r w:rsidR="00341417" w:rsidRPr="008138B2">
        <w:t xml:space="preserve"> </w:t>
      </w:r>
      <w:r w:rsidR="009346C4" w:rsidRPr="008138B2">
        <w:t>3</w:t>
      </w:r>
      <w:r w:rsidR="00341417" w:rsidRPr="008138B2">
        <w:t xml:space="preserve"> a příjemcem obdobně. </w:t>
      </w:r>
    </w:p>
    <w:p w14:paraId="0D5963E7" w14:textId="77777777" w:rsidR="00E67850" w:rsidRPr="008138B2" w:rsidRDefault="00720BCF" w:rsidP="008138B2">
      <w:pPr>
        <w:tabs>
          <w:tab w:val="clear" w:pos="425"/>
        </w:tabs>
      </w:pPr>
      <w:r w:rsidRPr="008138B2">
        <w:t>8</w:t>
      </w:r>
      <w:r w:rsidR="00E67850" w:rsidRPr="008138B2">
        <w:t xml:space="preserve">. </w:t>
      </w:r>
      <w:r w:rsidR="00E67850" w:rsidRPr="008138B2">
        <w:tab/>
        <w:t xml:space="preserve">Příjemce a </w:t>
      </w:r>
      <w:r w:rsidR="00E36715" w:rsidRPr="008138B2">
        <w:t>člen NCK</w:t>
      </w:r>
      <w:r w:rsidR="00E67850" w:rsidRPr="008138B2">
        <w:t xml:space="preserve"> </w:t>
      </w:r>
      <w:r w:rsidR="009346C4" w:rsidRPr="008138B2">
        <w:t>3</w:t>
      </w:r>
      <w:r w:rsidR="00E67850" w:rsidRPr="008138B2">
        <w:t xml:space="preserve"> sjednávají, že splnění povinností z předchozího odstavce splní následujícím způsobem: </w:t>
      </w:r>
    </w:p>
    <w:p w14:paraId="395A46F9" w14:textId="77777777" w:rsidR="00E67850" w:rsidRPr="008138B2" w:rsidRDefault="00E67850" w:rsidP="008138B2">
      <w:pPr>
        <w:tabs>
          <w:tab w:val="clear" w:pos="425"/>
        </w:tabs>
      </w:pPr>
      <w:r w:rsidRPr="008138B2">
        <w:tab/>
        <w:t>Příjemce:</w:t>
      </w:r>
    </w:p>
    <w:p w14:paraId="57617ED2" w14:textId="77777777" w:rsidR="00E67850" w:rsidRPr="008138B2" w:rsidRDefault="00E67850" w:rsidP="008138B2">
      <w:pPr>
        <w:tabs>
          <w:tab w:val="clear" w:pos="425"/>
        </w:tabs>
      </w:pPr>
      <w:r w:rsidRPr="008138B2">
        <w:tab/>
      </w:r>
      <w:r w:rsidR="00E36715" w:rsidRPr="008138B2">
        <w:t>Člen NCK 1</w:t>
      </w:r>
      <w:r w:rsidRPr="008138B2">
        <w:t>:</w:t>
      </w:r>
      <w:r w:rsidR="00293609" w:rsidRPr="008138B2">
        <w:t xml:space="preserve"> příjmy ze zakázek smluvního výzkumu z oblasti navrhování, hodnocení a optimalizace pokročilých systémů s obnovitelnými zdroji energie</w:t>
      </w:r>
    </w:p>
    <w:p w14:paraId="524B1940" w14:textId="77777777" w:rsidR="00411846" w:rsidRPr="008138B2" w:rsidRDefault="00411846" w:rsidP="008138B2">
      <w:pPr>
        <w:tabs>
          <w:tab w:val="clear" w:pos="425"/>
        </w:tabs>
        <w:ind w:firstLine="0"/>
        <w:rPr>
          <w:color w:val="auto"/>
        </w:rPr>
      </w:pPr>
      <w:r w:rsidRPr="008138B2">
        <w:rPr>
          <w:color w:val="auto"/>
        </w:rPr>
        <w:t>Člen NCK 3: příjmy ze zakázek smluvního výzkumu</w:t>
      </w:r>
      <w:r w:rsidR="00293609" w:rsidRPr="008138B2">
        <w:rPr>
          <w:color w:val="auto"/>
        </w:rPr>
        <w:t xml:space="preserve"> z oblasti řešené v projektu</w:t>
      </w:r>
    </w:p>
    <w:p w14:paraId="7F5A1024" w14:textId="77777777" w:rsidR="00EE64BC" w:rsidRPr="008138B2" w:rsidRDefault="00EE64BC" w:rsidP="008138B2"/>
    <w:p w14:paraId="3D2A2F49" w14:textId="77777777" w:rsidR="00EE64BC" w:rsidRPr="008138B2" w:rsidRDefault="00EE64BC" w:rsidP="008138B2">
      <w:pPr>
        <w:pStyle w:val="Nadpis2"/>
      </w:pPr>
      <w:r w:rsidRPr="008138B2">
        <w:t>V.</w:t>
      </w:r>
      <w:r w:rsidRPr="008138B2">
        <w:br/>
        <w:t>Podmínky použití poskytnutých účelových finančních prostředků</w:t>
      </w:r>
    </w:p>
    <w:p w14:paraId="1664E740" w14:textId="77777777" w:rsidR="00341417" w:rsidRPr="008138B2" w:rsidRDefault="00EE64BC" w:rsidP="008138B2">
      <w:r w:rsidRPr="008138B2">
        <w:t>1.</w:t>
      </w:r>
      <w:r w:rsidRPr="008138B2">
        <w:tab/>
      </w:r>
      <w:r w:rsidR="00341417" w:rsidRPr="008138B2">
        <w:t xml:space="preserve">Povinnosti smluvních stran týkající se použití poskytnutých účelových finančních prostředků stanoví Smlouva o ustanovení </w:t>
      </w:r>
      <w:r w:rsidR="00E36715" w:rsidRPr="008138B2">
        <w:t xml:space="preserve">národního centra kompetence, účasti na řešení projektu a o využití výsledků </w:t>
      </w:r>
      <w:r w:rsidR="00341417" w:rsidRPr="008138B2">
        <w:t xml:space="preserve">ze dne </w:t>
      </w:r>
      <w:r w:rsidR="00E36715" w:rsidRPr="008138B2">
        <w:t>30.5.</w:t>
      </w:r>
      <w:r w:rsidR="00341417" w:rsidRPr="008138B2">
        <w:t xml:space="preserve">2018 a Zadávací dokumentace programu 1. veřejná soutěž Programu na </w:t>
      </w:r>
      <w:r w:rsidR="00341417" w:rsidRPr="008138B2">
        <w:lastRenderedPageBreak/>
        <w:t xml:space="preserve">podporu aplikovaného výzkumu, experimentálního vývoje a inovací Národní centra kompetence 1 včetně všech jejích příloh. </w:t>
      </w:r>
    </w:p>
    <w:p w14:paraId="38085306" w14:textId="77777777" w:rsidR="00EE64BC" w:rsidRPr="008138B2" w:rsidRDefault="00EE64BC" w:rsidP="008138B2"/>
    <w:p w14:paraId="3265DFAD" w14:textId="77777777" w:rsidR="00EE64BC" w:rsidRPr="008138B2" w:rsidRDefault="00EE64BC" w:rsidP="008138B2">
      <w:pPr>
        <w:pStyle w:val="Nadpis2"/>
      </w:pPr>
      <w:r w:rsidRPr="008138B2">
        <w:t>VI.</w:t>
      </w:r>
      <w:r w:rsidRPr="008138B2">
        <w:br/>
        <w:t>Práva k hmotnému majetku</w:t>
      </w:r>
    </w:p>
    <w:p w14:paraId="0942C92A" w14:textId="77777777" w:rsidR="00341417" w:rsidRPr="008138B2" w:rsidRDefault="00EE64BC" w:rsidP="008138B2">
      <w:r w:rsidRPr="008138B2">
        <w:t>1.</w:t>
      </w:r>
      <w:r w:rsidRPr="008138B2">
        <w:tab/>
      </w:r>
      <w:r w:rsidR="00341417" w:rsidRPr="008138B2">
        <w:t xml:space="preserve">Povinnosti smluvních stran týkající se práv k hmotnému majetku stanoví Smlouva o ustanovení </w:t>
      </w:r>
      <w:r w:rsidR="00E36715" w:rsidRPr="008138B2">
        <w:t>národního centra kompetence, účasti na řešení projektu a o využití výsledků</w:t>
      </w:r>
      <w:r w:rsidR="00341417" w:rsidRPr="008138B2">
        <w:t xml:space="preserve"> ze dne </w:t>
      </w:r>
      <w:r w:rsidR="00E36715" w:rsidRPr="008138B2">
        <w:t>30.5</w:t>
      </w:r>
      <w:r w:rsidR="00341417" w:rsidRPr="008138B2">
        <w:t xml:space="preserve">.2018 a Zadávací dokumentace programu 1. veřejná soutěž Programu na podporu aplikovaného výzkumu, experimentálního vývoje a inovací Národní centra kompetence 1 včetně všech jejích příloh. </w:t>
      </w:r>
    </w:p>
    <w:p w14:paraId="622C1783" w14:textId="77777777" w:rsidR="0080369C" w:rsidRPr="008138B2" w:rsidRDefault="00341417" w:rsidP="008138B2">
      <w:r w:rsidRPr="008138B2">
        <w:t>2</w:t>
      </w:r>
      <w:r w:rsidR="00EE64BC" w:rsidRPr="008138B2">
        <w:t>.</w:t>
      </w:r>
      <w:r w:rsidR="00EE64BC" w:rsidRPr="008138B2">
        <w:tab/>
      </w:r>
      <w:r w:rsidR="0080369C" w:rsidRPr="008138B2">
        <w:t>Smluvní strany se zavazují zpřístupnit si vzájemně zařízení potřebná k řešení dílčího projektu, a to:</w:t>
      </w:r>
    </w:p>
    <w:p w14:paraId="508EF2D3" w14:textId="77777777" w:rsidR="0080369C" w:rsidRPr="008138B2" w:rsidRDefault="0080369C" w:rsidP="008138B2">
      <w:r w:rsidRPr="008138B2">
        <w:tab/>
        <w:t xml:space="preserve">algoritmy pro řízení energetického systému budovy (Regulus, ČVUT), </w:t>
      </w:r>
    </w:p>
    <w:p w14:paraId="17067A9F" w14:textId="77777777" w:rsidR="0080369C" w:rsidRPr="008138B2" w:rsidRDefault="0080369C" w:rsidP="008138B2">
      <w:r w:rsidRPr="008138B2">
        <w:tab/>
        <w:t xml:space="preserve">instalaci tepelného čerpadla s fotovoltaickým systémem (Regulus), </w:t>
      </w:r>
    </w:p>
    <w:p w14:paraId="6E9AE3CD" w14:textId="77777777" w:rsidR="0080369C" w:rsidRPr="008138B2" w:rsidRDefault="0080369C" w:rsidP="008138B2">
      <w:r w:rsidRPr="008138B2">
        <w:tab/>
        <w:t>instalaci elektrického vytápění s bateriovým úložištěm (Fénix Trading, AERS),</w:t>
      </w:r>
    </w:p>
    <w:p w14:paraId="47221899" w14:textId="77777777" w:rsidR="0080369C" w:rsidRPr="008138B2" w:rsidRDefault="0080369C" w:rsidP="008138B2">
      <w:r w:rsidRPr="008138B2">
        <w:tab/>
        <w:t>algoritmy optimalizace vnitřního prostředí pro řízení potřeby budovy (ČVUT).</w:t>
      </w:r>
    </w:p>
    <w:p w14:paraId="0216796E" w14:textId="77777777" w:rsidR="0080369C" w:rsidRPr="008138B2" w:rsidRDefault="0080369C" w:rsidP="008138B2"/>
    <w:p w14:paraId="333D2E41" w14:textId="77777777" w:rsidR="00EE64BC" w:rsidRPr="008138B2" w:rsidRDefault="00EE64BC" w:rsidP="008138B2"/>
    <w:p w14:paraId="4D243D6B" w14:textId="77777777" w:rsidR="00EE64BC" w:rsidRPr="008138B2" w:rsidRDefault="00EE64BC" w:rsidP="008138B2">
      <w:pPr>
        <w:pStyle w:val="Nadpis2"/>
      </w:pPr>
      <w:r w:rsidRPr="008138B2">
        <w:t>VII.</w:t>
      </w:r>
      <w:r w:rsidRPr="008138B2">
        <w:br/>
        <w:t>Ochrana duševního vlastnictví</w:t>
      </w:r>
    </w:p>
    <w:p w14:paraId="02551F7F" w14:textId="77777777" w:rsidR="00341417" w:rsidRPr="008138B2" w:rsidRDefault="00EE64BC" w:rsidP="008138B2">
      <w:r w:rsidRPr="008138B2">
        <w:t>1.</w:t>
      </w:r>
      <w:r w:rsidRPr="008138B2">
        <w:tab/>
      </w:r>
      <w:r w:rsidR="00341417" w:rsidRPr="008138B2">
        <w:t xml:space="preserve">Povinnosti smluvních stran týkající se práv k nehmotnému majetku stanoví </w:t>
      </w:r>
      <w:r w:rsidR="00E36715" w:rsidRPr="008138B2">
        <w:t xml:space="preserve">Smlouva o ustanovení národního centra kompetence, účasti na řešení projektu a o využití výsledků ze dne 30.5.2018 </w:t>
      </w:r>
      <w:r w:rsidR="00341417" w:rsidRPr="008138B2">
        <w:t xml:space="preserve"> a Zadávací dokumentace programu 1. veřejná soutěž Programu na podporu aplikovaného výzkumu, experimentálního vývoje a inovací Národní centra kompetence 1 včetně všech jejích příloh. </w:t>
      </w:r>
    </w:p>
    <w:p w14:paraId="16A5F4A6" w14:textId="77777777" w:rsidR="00EE64BC" w:rsidRPr="008138B2" w:rsidRDefault="00EE64BC" w:rsidP="008138B2">
      <w:r w:rsidRPr="008138B2">
        <w:t>2.</w:t>
      </w:r>
      <w:r w:rsidRPr="008138B2">
        <w:tab/>
        <w:t>Znalosti vkládané do projektu:</w:t>
      </w:r>
    </w:p>
    <w:p w14:paraId="77A74FE8" w14:textId="77777777" w:rsidR="00C73B24" w:rsidRPr="008138B2" w:rsidRDefault="00C73B24" w:rsidP="008138B2"/>
    <w:p w14:paraId="68B172B0" w14:textId="77777777" w:rsidR="00EE64BC" w:rsidRPr="008138B2" w:rsidRDefault="00EE64BC" w:rsidP="008138B2">
      <w:pPr>
        <w:pStyle w:val="Odstavecseseznamem"/>
        <w:numPr>
          <w:ilvl w:val="0"/>
          <w:numId w:val="5"/>
        </w:numPr>
        <w:tabs>
          <w:tab w:val="clear" w:pos="425"/>
        </w:tabs>
      </w:pPr>
      <w:r w:rsidRPr="008138B2">
        <w:t>Smluvní strany vstupují do</w:t>
      </w:r>
      <w:r w:rsidR="00341417" w:rsidRPr="008138B2">
        <w:t xml:space="preserve"> dílčího</w:t>
      </w:r>
      <w:r w:rsidRPr="008138B2">
        <w:t xml:space="preserve"> projektu s následujícími dovednostmi, know-how a jinými právy duševního vlastnictví, které jsou potřebné pro realizaci projektu (vkládané znalosti):</w:t>
      </w:r>
    </w:p>
    <w:p w14:paraId="7A89AA11" w14:textId="77777777" w:rsidR="007A2967" w:rsidRPr="008138B2" w:rsidRDefault="00EE64BC" w:rsidP="008138B2">
      <w:pPr>
        <w:pStyle w:val="Odstavecseseznamem"/>
      </w:pPr>
      <w:r w:rsidRPr="008138B2">
        <w:t xml:space="preserve">Příjemce: </w:t>
      </w:r>
    </w:p>
    <w:p w14:paraId="0E4E501B" w14:textId="77777777" w:rsidR="007A2967" w:rsidRPr="008138B2" w:rsidRDefault="007A2967" w:rsidP="008138B2">
      <w:pPr>
        <w:pStyle w:val="Odstavecseseznamem"/>
        <w:numPr>
          <w:ilvl w:val="0"/>
          <w:numId w:val="8"/>
        </w:numPr>
      </w:pPr>
      <w:r w:rsidRPr="008138B2">
        <w:t xml:space="preserve">řízení bateriového uložiště energie, </w:t>
      </w:r>
    </w:p>
    <w:p w14:paraId="6D63CE15" w14:textId="77777777" w:rsidR="002D299C" w:rsidRPr="008138B2" w:rsidRDefault="002D299C" w:rsidP="008138B2">
      <w:pPr>
        <w:pStyle w:val="Odstavecseseznamem"/>
        <w:numPr>
          <w:ilvl w:val="0"/>
          <w:numId w:val="8"/>
        </w:numPr>
      </w:pPr>
      <w:r w:rsidRPr="008138B2">
        <w:t>parametrické simulace systémů s obnovitelnými zdroji energie,</w:t>
      </w:r>
    </w:p>
    <w:p w14:paraId="28E5F743" w14:textId="77777777" w:rsidR="007A2967" w:rsidRPr="008138B2" w:rsidRDefault="007A2967" w:rsidP="008138B2">
      <w:pPr>
        <w:pStyle w:val="Odstavecseseznamem"/>
        <w:numPr>
          <w:ilvl w:val="0"/>
          <w:numId w:val="8"/>
        </w:numPr>
      </w:pPr>
      <w:r w:rsidRPr="008138B2">
        <w:t>metodika hodnocení vnitřního prostředí budov,</w:t>
      </w:r>
    </w:p>
    <w:p w14:paraId="194B9418" w14:textId="77777777" w:rsidR="007A2967" w:rsidRPr="008138B2" w:rsidRDefault="007A2967" w:rsidP="008138B2">
      <w:pPr>
        <w:pStyle w:val="Odstavecseseznamem"/>
        <w:numPr>
          <w:ilvl w:val="0"/>
          <w:numId w:val="8"/>
        </w:numPr>
      </w:pPr>
      <w:r w:rsidRPr="008138B2">
        <w:t xml:space="preserve">technologie, design know how, firrmware senzorů pro měření kvality vnitřního prostředí </w:t>
      </w:r>
    </w:p>
    <w:p w14:paraId="037D0C87" w14:textId="6B429D95" w:rsidR="007A2967" w:rsidRPr="008138B2" w:rsidRDefault="007A2967" w:rsidP="008138B2">
      <w:pPr>
        <w:pStyle w:val="Odstavecseseznamem"/>
        <w:numPr>
          <w:ilvl w:val="0"/>
          <w:numId w:val="8"/>
        </w:numPr>
      </w:pPr>
      <w:r w:rsidRPr="008138B2">
        <w:t>metodika, software a know-how spojen</w:t>
      </w:r>
      <w:r w:rsidR="002D299C" w:rsidRPr="008138B2">
        <w:t>é</w:t>
      </w:r>
      <w:r w:rsidRPr="008138B2">
        <w:t xml:space="preserve"> se </w:t>
      </w:r>
      <w:r w:rsidR="002D299C" w:rsidRPr="008138B2">
        <w:t xml:space="preserve">službou </w:t>
      </w:r>
      <w:r w:rsidRPr="008138B2">
        <w:t xml:space="preserve">predikce osvitu pro </w:t>
      </w:r>
      <w:r w:rsidR="002D299C" w:rsidRPr="008138B2">
        <w:t xml:space="preserve">FV </w:t>
      </w:r>
      <w:r w:rsidRPr="008138B2">
        <w:t>systémy</w:t>
      </w:r>
    </w:p>
    <w:p w14:paraId="6F56462C" w14:textId="77777777" w:rsidR="007A2967" w:rsidRPr="008138B2" w:rsidRDefault="007A2967" w:rsidP="008138B2">
      <w:pPr>
        <w:pStyle w:val="Odstavecseseznamem"/>
        <w:numPr>
          <w:ilvl w:val="0"/>
          <w:numId w:val="8"/>
        </w:numPr>
      </w:pPr>
      <w:r w:rsidRPr="008138B2">
        <w:t>prediktivní řízení energetických systémů s využíváním predikce osvitu a akumulace energie</w:t>
      </w:r>
    </w:p>
    <w:p w14:paraId="5BCEE97D" w14:textId="77777777" w:rsidR="007A2967" w:rsidRPr="008138B2" w:rsidRDefault="007A2967" w:rsidP="008138B2">
      <w:pPr>
        <w:pStyle w:val="Odstavecseseznamem"/>
      </w:pPr>
    </w:p>
    <w:p w14:paraId="2BE042A5" w14:textId="77777777" w:rsidR="00EE64BC" w:rsidRPr="008138B2" w:rsidRDefault="008A4CF8" w:rsidP="008138B2">
      <w:pPr>
        <w:pStyle w:val="Odstavecseseznamem"/>
      </w:pPr>
      <w:r w:rsidRPr="008138B2">
        <w:t xml:space="preserve">Člen NCK </w:t>
      </w:r>
      <w:r w:rsidR="009346C4" w:rsidRPr="008138B2">
        <w:t>3</w:t>
      </w:r>
      <w:r w:rsidR="00EE64BC" w:rsidRPr="008138B2">
        <w:t xml:space="preserve">: </w:t>
      </w:r>
      <w:r w:rsidR="00023195" w:rsidRPr="008138B2">
        <w:t>pořízení a zpracování informace o neinstalovaných, ale přítomných zdrojů tepla</w:t>
      </w:r>
    </w:p>
    <w:p w14:paraId="55696C70" w14:textId="77777777" w:rsidR="00102251" w:rsidRPr="008138B2" w:rsidRDefault="00102251" w:rsidP="008138B2">
      <w:pPr>
        <w:pStyle w:val="Odstavecseseznamem"/>
      </w:pPr>
      <w:r w:rsidRPr="008138B2">
        <w:t>Člen NCK 4: řízení bateriového uložiště energie</w:t>
      </w:r>
    </w:p>
    <w:p w14:paraId="4871DCE1" w14:textId="77777777" w:rsidR="00102251" w:rsidRPr="008138B2" w:rsidRDefault="00102251" w:rsidP="008138B2">
      <w:pPr>
        <w:pStyle w:val="Odstavecseseznamem"/>
      </w:pPr>
      <w:r w:rsidRPr="008138B2">
        <w:t>Člen NCK 8: řízení elektrických systémů vytápění</w:t>
      </w:r>
    </w:p>
    <w:p w14:paraId="5333758F" w14:textId="77777777" w:rsidR="009346C4" w:rsidRPr="008138B2" w:rsidRDefault="009346C4" w:rsidP="008138B2">
      <w:pPr>
        <w:pStyle w:val="Odstavecseseznamem"/>
      </w:pPr>
      <w:r w:rsidRPr="008138B2">
        <w:t xml:space="preserve">Člen NCK 19: </w:t>
      </w:r>
      <w:r w:rsidR="00690E89" w:rsidRPr="008138B2">
        <w:t>řízení kombinace tepelného čerpadla a fotovoltaického systému, regulátor IR-FV</w:t>
      </w:r>
    </w:p>
    <w:p w14:paraId="7831D646" w14:textId="6883E973" w:rsidR="00102251" w:rsidRDefault="00102251" w:rsidP="008138B2">
      <w:pPr>
        <w:pStyle w:val="Odstavecseseznamem"/>
      </w:pPr>
      <w:r w:rsidRPr="008138B2">
        <w:t>Člen NCK 22: řízení systémů nuceného větrání</w:t>
      </w:r>
    </w:p>
    <w:p w14:paraId="279FDB49" w14:textId="1702C0E4" w:rsidR="00714512" w:rsidRDefault="00714512" w:rsidP="008138B2">
      <w:pPr>
        <w:pStyle w:val="Odstavecseseznamem"/>
      </w:pPr>
    </w:p>
    <w:p w14:paraId="71C2C793" w14:textId="1CA22315" w:rsidR="00714512" w:rsidRPr="008138B2" w:rsidRDefault="00714512" w:rsidP="008138B2">
      <w:pPr>
        <w:pStyle w:val="Odstavecseseznamem"/>
      </w:pPr>
      <w:bookmarkStart w:id="0" w:name="_GoBack"/>
      <w:bookmarkEnd w:id="0"/>
    </w:p>
    <w:p w14:paraId="2AF627C7" w14:textId="77777777" w:rsidR="00EE64BC" w:rsidRPr="008138B2" w:rsidRDefault="00EE64BC" w:rsidP="008138B2">
      <w:pPr>
        <w:pStyle w:val="Nadpis2"/>
      </w:pPr>
      <w:r w:rsidRPr="008138B2">
        <w:lastRenderedPageBreak/>
        <w:t>VIII.</w:t>
      </w:r>
      <w:r w:rsidRPr="008138B2">
        <w:br/>
        <w:t>Práva k výsledkům a využití výsledků</w:t>
      </w:r>
    </w:p>
    <w:p w14:paraId="4060C9F2" w14:textId="77777777" w:rsidR="009D1C54" w:rsidRPr="008138B2" w:rsidRDefault="00EE64BC" w:rsidP="008138B2">
      <w:r w:rsidRPr="008138B2">
        <w:t>1.</w:t>
      </w:r>
      <w:r w:rsidRPr="008138B2">
        <w:tab/>
      </w:r>
      <w:r w:rsidR="009D1C54" w:rsidRPr="008138B2">
        <w:t xml:space="preserve">Povinnosti smluvních stran týkající se práv k výsledkům dílčího projektu stanoví </w:t>
      </w:r>
      <w:r w:rsidR="008A4CF8" w:rsidRPr="008138B2">
        <w:t xml:space="preserve">Smlouva o ustanovení národního centra kompetence, účasti na řešení projektu a o využití výsledků ze dne 30.5.2018 </w:t>
      </w:r>
      <w:r w:rsidR="009D1C54" w:rsidRPr="008138B2">
        <w:t xml:space="preserve">a Zadávací dokumentace programu 1. veřejná soutěž Programu na podporu aplikovaného výzkumu, experimentálního vývoje a inovací Národní centra kompetence 1 včetně všech jejích příloh. </w:t>
      </w:r>
    </w:p>
    <w:p w14:paraId="5C301BC9" w14:textId="77777777" w:rsidR="00EE64BC" w:rsidRPr="008138B2" w:rsidRDefault="00EE64BC" w:rsidP="008138B2"/>
    <w:p w14:paraId="3CA6C3D0" w14:textId="77777777" w:rsidR="00EE64BC" w:rsidRPr="008138B2" w:rsidRDefault="00EE64BC" w:rsidP="008138B2"/>
    <w:p w14:paraId="64B2DB93" w14:textId="77777777" w:rsidR="00EE64BC" w:rsidRPr="008138B2" w:rsidRDefault="00872449" w:rsidP="008138B2">
      <w:pPr>
        <w:pStyle w:val="Nadpis2"/>
      </w:pPr>
      <w:r w:rsidRPr="008138B2">
        <w:t>I</w:t>
      </w:r>
      <w:r w:rsidR="00EE64BC" w:rsidRPr="008138B2">
        <w:t>X.</w:t>
      </w:r>
      <w:r w:rsidR="00EE64BC" w:rsidRPr="008138B2">
        <w:br/>
        <w:t>Závěrečná ustanovení</w:t>
      </w:r>
    </w:p>
    <w:p w14:paraId="3C9E8E83" w14:textId="77777777" w:rsidR="00DA5670" w:rsidRPr="008138B2" w:rsidRDefault="00EE64BC" w:rsidP="008138B2">
      <w:r w:rsidRPr="008138B2">
        <w:t>1.</w:t>
      </w:r>
      <w:r w:rsidRPr="008138B2">
        <w:tab/>
      </w:r>
      <w:r w:rsidR="008A4CF8" w:rsidRPr="008138B2">
        <w:t>Člen</w:t>
      </w:r>
      <w:r w:rsidR="009346C4" w:rsidRPr="008138B2">
        <w:t>ové</w:t>
      </w:r>
      <w:r w:rsidR="008A4CF8" w:rsidRPr="008138B2">
        <w:t xml:space="preserve"> NCK </w:t>
      </w:r>
      <w:r w:rsidR="009346C4" w:rsidRPr="008138B2">
        <w:t>3, NCK 4, NCK 8, NCK 19 a NCK 22</w:t>
      </w:r>
      <w:r w:rsidRPr="008138B2">
        <w:t xml:space="preserve"> j</w:t>
      </w:r>
      <w:r w:rsidR="009346C4" w:rsidRPr="008138B2">
        <w:t>sou</w:t>
      </w:r>
      <w:r w:rsidRPr="008138B2">
        <w:t xml:space="preserve"> povin</w:t>
      </w:r>
      <w:r w:rsidR="009346C4" w:rsidRPr="008138B2">
        <w:t>ni</w:t>
      </w:r>
      <w:r w:rsidRPr="008138B2">
        <w:t xml:space="preserve"> poskytnout příjemci veškerou potřebnou součinnost za účelem dodržení povinností mu plynoucích ze smlouvy o poskytnutí podpory uzavřené s poskytovatelem.</w:t>
      </w:r>
    </w:p>
    <w:p w14:paraId="29CE17F3" w14:textId="77777777" w:rsidR="00EE64BC" w:rsidRPr="008138B2" w:rsidRDefault="00872449" w:rsidP="008138B2">
      <w:r w:rsidRPr="008138B2">
        <w:t>2</w:t>
      </w:r>
      <w:r w:rsidR="00EE64BC" w:rsidRPr="008138B2">
        <w:t>.</w:t>
      </w:r>
      <w:r w:rsidR="00EE64BC" w:rsidRPr="008138B2">
        <w:tab/>
        <w:t>Zásady, které nejsou touto smlouvou upraveny, se řídí zákonem č. 89/2012 Sb., občanským zákoníkem, v platném znění, a právními předpisy na občanský zákoník pro účely této smlouvy navazujícími, a to zejména zákonem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62798F61" w14:textId="77777777" w:rsidR="00EE64BC" w:rsidRPr="008138B2" w:rsidRDefault="00872449" w:rsidP="008138B2">
      <w:r w:rsidRPr="008138B2">
        <w:t>3.</w:t>
      </w:r>
      <w:r w:rsidR="00EE64BC" w:rsidRPr="008138B2">
        <w:tab/>
        <w:t>Tuto smlouvu lze měnit pouze písemně, její změna v 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</w:t>
      </w:r>
    </w:p>
    <w:p w14:paraId="6C7E6EBA" w14:textId="77777777" w:rsidR="00EE64BC" w:rsidRPr="008138B2" w:rsidRDefault="008F32AA" w:rsidP="008138B2">
      <w:r w:rsidRPr="008138B2">
        <w:t>4</w:t>
      </w:r>
      <w:r w:rsidR="002A16D1" w:rsidRPr="008138B2">
        <w:t>.</w:t>
      </w:r>
      <w:r w:rsidR="00EE64BC" w:rsidRPr="008138B2">
        <w:tab/>
        <w:t xml:space="preserve">Tato smlouva o vzájemných vztazích mezi příjemci se uzavírá </w:t>
      </w:r>
      <w:r w:rsidR="0071367C" w:rsidRPr="008138B2">
        <w:t xml:space="preserve">nejpozději do 30 dnů od rozhodnutí TAČR o podpoře dílčího projektu </w:t>
      </w:r>
      <w:r w:rsidR="00EE64BC" w:rsidRPr="008138B2">
        <w:t>s účinností od data zahájení řešení projektu, na dobu určitou do ukončení řešení projektu a vyrovnání všech závazků smluv</w:t>
      </w:r>
      <w:r w:rsidR="0071367C" w:rsidRPr="008138B2">
        <w:t>ních stran s tím souvisejících.</w:t>
      </w:r>
    </w:p>
    <w:p w14:paraId="496AC464" w14:textId="77777777" w:rsidR="00EE64BC" w:rsidRPr="008138B2" w:rsidRDefault="008F32AA" w:rsidP="008138B2">
      <w:r w:rsidRPr="008138B2">
        <w:t>5</w:t>
      </w:r>
      <w:r w:rsidR="00EE64BC" w:rsidRPr="008138B2">
        <w:t>.</w:t>
      </w:r>
      <w:r w:rsidR="00EE64BC" w:rsidRPr="008138B2">
        <w:tab/>
        <w:t>Kterákoliv smluvní strana může tuto smlouvu vypovědět. Výpovědní doba je v takovém případě dvouměsíční a její běh začíná prvým dnem měsíce následujícího po doručení výpovědi. Výpověď musí být učiněna v písemné formě, jinak je neplatná.</w:t>
      </w:r>
    </w:p>
    <w:p w14:paraId="1FFCFCAF" w14:textId="77777777" w:rsidR="00EE64BC" w:rsidRPr="008138B2" w:rsidRDefault="008F32AA" w:rsidP="008138B2">
      <w:r w:rsidRPr="008138B2">
        <w:t>6</w:t>
      </w:r>
      <w:r w:rsidR="00EE64BC" w:rsidRPr="008138B2">
        <w:t>.</w:t>
      </w:r>
      <w:r w:rsidR="00EE64BC" w:rsidRPr="008138B2">
        <w:tab/>
        <w:t xml:space="preserve">Smluvní strany podpisem této smlouvy potvrzují, že jsou si vědomy, že se na smlouvu vztahuje povinnost jejího uveřejnění dle zákona č. 340/2015 Sb. o registru smluv, v platném znění. Uveřejnění smlouvy zajišťuje </w:t>
      </w:r>
      <w:r w:rsidR="008A4CF8" w:rsidRPr="008138B2">
        <w:t>příjemce</w:t>
      </w:r>
      <w:r w:rsidR="00EE64BC" w:rsidRPr="008138B2">
        <w:t>.</w:t>
      </w:r>
    </w:p>
    <w:p w14:paraId="47767C92" w14:textId="77777777" w:rsidR="00EE64BC" w:rsidRPr="008138B2" w:rsidRDefault="008F32AA" w:rsidP="008138B2">
      <w:r w:rsidRPr="008138B2">
        <w:t>7</w:t>
      </w:r>
      <w:r w:rsidR="00EE64BC" w:rsidRPr="008138B2">
        <w:t>.</w:t>
      </w:r>
      <w:r w:rsidR="00EE64BC" w:rsidRPr="008138B2">
        <w:tab/>
        <w:t xml:space="preserve">Smlouva je vyhotovena v </w:t>
      </w:r>
      <w:r w:rsidR="009346C4" w:rsidRPr="008138B2">
        <w:t>šesti</w:t>
      </w:r>
      <w:r w:rsidR="00EE64BC" w:rsidRPr="008138B2">
        <w:t xml:space="preserve"> (</w:t>
      </w:r>
      <w:r w:rsidR="009346C4" w:rsidRPr="008138B2">
        <w:t>6</w:t>
      </w:r>
      <w:r w:rsidR="00EE64BC" w:rsidRPr="008138B2">
        <w:t xml:space="preserve">) stejnopisech s platností originálu, z nichž každá smluvní strana obdrží </w:t>
      </w:r>
      <w:r w:rsidR="009346C4" w:rsidRPr="008138B2">
        <w:t>jeden</w:t>
      </w:r>
      <w:r w:rsidR="00EE64BC" w:rsidRPr="008138B2">
        <w:t xml:space="preserve"> (</w:t>
      </w:r>
      <w:r w:rsidR="009346C4" w:rsidRPr="008138B2">
        <w:t>1</w:t>
      </w:r>
      <w:r w:rsidR="00EE64BC" w:rsidRPr="008138B2">
        <w:t>)</w:t>
      </w:r>
      <w:r w:rsidR="009346C4" w:rsidRPr="008138B2">
        <w:t xml:space="preserve"> </w:t>
      </w:r>
      <w:r w:rsidR="00EE64BC" w:rsidRPr="008138B2">
        <w:t xml:space="preserve"> stejnopis j</w:t>
      </w:r>
      <w:r w:rsidR="00764C3D" w:rsidRPr="008138B2">
        <w:t>e</w:t>
      </w:r>
      <w:r w:rsidR="00EE64BC" w:rsidRPr="008138B2">
        <w:t xml:space="preserve"> určeny pro potřeby poskytovatele.</w:t>
      </w:r>
    </w:p>
    <w:p w14:paraId="2795D351" w14:textId="77777777" w:rsidR="00EE64BC" w:rsidRPr="008138B2" w:rsidRDefault="008F32AA" w:rsidP="008138B2">
      <w:r w:rsidRPr="008138B2">
        <w:t>8</w:t>
      </w:r>
      <w:r w:rsidR="00EE64BC" w:rsidRPr="008138B2">
        <w:t>.</w:t>
      </w:r>
      <w:r w:rsidR="00EE64BC" w:rsidRPr="008138B2">
        <w:tab/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39D8A1F1" w14:textId="77777777" w:rsidR="00EE64BC" w:rsidRPr="008138B2" w:rsidRDefault="008F32AA" w:rsidP="008138B2">
      <w:r w:rsidRPr="008138B2">
        <w:t>9</w:t>
      </w:r>
      <w:r w:rsidR="00EE64BC" w:rsidRPr="008138B2">
        <w:t>.</w:t>
      </w:r>
      <w:r w:rsidR="00EE64BC" w:rsidRPr="008138B2">
        <w:tab/>
        <w:t>Smluvní strany výslovně potvrzují, že tato smlouva je výsledkem jejich jednání a každá ze stran měla příležitost ovlivnit její základní podmínky.</w:t>
      </w:r>
    </w:p>
    <w:p w14:paraId="46C97A62" w14:textId="77777777" w:rsidR="004A241C" w:rsidRPr="008138B2" w:rsidRDefault="004A241C" w:rsidP="008138B2"/>
    <w:p w14:paraId="3A68E7A8" w14:textId="77777777" w:rsidR="004A241C" w:rsidRPr="008138B2" w:rsidRDefault="004A241C" w:rsidP="008138B2"/>
    <w:p w14:paraId="658BDAA4" w14:textId="77777777" w:rsidR="00A056DE" w:rsidRPr="008138B2" w:rsidRDefault="00A056DE" w:rsidP="008138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346C4" w:rsidRPr="008138B2" w14:paraId="77430E18" w14:textId="77777777" w:rsidTr="009346C4">
        <w:tc>
          <w:tcPr>
            <w:tcW w:w="4528" w:type="dxa"/>
          </w:tcPr>
          <w:p w14:paraId="414FB1C6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8138B2">
              <w:lastRenderedPageBreak/>
              <w:t>V Praze dne ___________</w:t>
            </w:r>
          </w:p>
        </w:tc>
        <w:tc>
          <w:tcPr>
            <w:tcW w:w="4528" w:type="dxa"/>
          </w:tcPr>
          <w:p w14:paraId="2963DDDC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8138B2">
              <w:t>V </w:t>
            </w:r>
            <w:r w:rsidR="004A241C" w:rsidRPr="008138B2">
              <w:t xml:space="preserve">Liberci </w:t>
            </w:r>
            <w:r w:rsidRPr="008138B2">
              <w:t>dne ___________</w:t>
            </w:r>
          </w:p>
        </w:tc>
      </w:tr>
      <w:tr w:rsidR="009346C4" w:rsidRPr="008138B2" w14:paraId="1CC00704" w14:textId="77777777" w:rsidTr="00DC560B">
        <w:trPr>
          <w:trHeight w:val="1476"/>
        </w:trPr>
        <w:tc>
          <w:tcPr>
            <w:tcW w:w="4528" w:type="dxa"/>
            <w:vAlign w:val="bottom"/>
          </w:tcPr>
          <w:p w14:paraId="6280B25E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______________________________</w:t>
            </w:r>
          </w:p>
        </w:tc>
        <w:tc>
          <w:tcPr>
            <w:tcW w:w="4528" w:type="dxa"/>
            <w:vAlign w:val="bottom"/>
          </w:tcPr>
          <w:p w14:paraId="7E479F87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______________________________</w:t>
            </w:r>
          </w:p>
        </w:tc>
      </w:tr>
      <w:tr w:rsidR="009346C4" w:rsidRPr="008138B2" w14:paraId="2F4BAFE9" w14:textId="77777777" w:rsidTr="009346C4">
        <w:tc>
          <w:tcPr>
            <w:tcW w:w="4528" w:type="dxa"/>
          </w:tcPr>
          <w:p w14:paraId="0DD9D96E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doc. RNDr. Vojtěch Petráček, CSc</w:t>
            </w:r>
            <w:r w:rsidR="002D299C" w:rsidRPr="008138B2">
              <w:t>.</w:t>
            </w:r>
          </w:p>
          <w:p w14:paraId="7977148B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rektor</w:t>
            </w:r>
          </w:p>
          <w:p w14:paraId="685C128D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za příjemce</w:t>
            </w:r>
          </w:p>
        </w:tc>
        <w:tc>
          <w:tcPr>
            <w:tcW w:w="4528" w:type="dxa"/>
          </w:tcPr>
          <w:p w14:paraId="2F40A761" w14:textId="77777777" w:rsidR="009346C4" w:rsidRPr="008138B2" w:rsidRDefault="00023195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d</w:t>
            </w:r>
            <w:r w:rsidR="00411846" w:rsidRPr="008138B2">
              <w:t>oc. RNDr. Miroslav Brzezina, CSc.</w:t>
            </w:r>
          </w:p>
          <w:p w14:paraId="5E620D40" w14:textId="77777777" w:rsidR="009346C4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rektor</w:t>
            </w:r>
          </w:p>
          <w:p w14:paraId="72A3485B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Za člena NCK 3</w:t>
            </w:r>
          </w:p>
          <w:p w14:paraId="7D1BD1C7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</w:p>
        </w:tc>
      </w:tr>
      <w:tr w:rsidR="009346C4" w:rsidRPr="008138B2" w14:paraId="61F9FC68" w14:textId="77777777" w:rsidTr="009346C4">
        <w:tc>
          <w:tcPr>
            <w:tcW w:w="4528" w:type="dxa"/>
          </w:tcPr>
          <w:p w14:paraId="05A857CA" w14:textId="77777777" w:rsidR="00DC560B" w:rsidRPr="008138B2" w:rsidRDefault="00DC560B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</w:p>
          <w:p w14:paraId="263C8134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8138B2">
              <w:t>V </w:t>
            </w:r>
            <w:r w:rsidR="004A241C" w:rsidRPr="008138B2">
              <w:t>Praze</w:t>
            </w:r>
            <w:r w:rsidRPr="008138B2">
              <w:t xml:space="preserve"> dne ___________</w:t>
            </w:r>
          </w:p>
        </w:tc>
        <w:tc>
          <w:tcPr>
            <w:tcW w:w="4528" w:type="dxa"/>
          </w:tcPr>
          <w:p w14:paraId="7A3570CB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</w:p>
          <w:p w14:paraId="6F3511D5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8138B2">
              <w:t>V</w:t>
            </w:r>
            <w:r w:rsidR="0080369C" w:rsidRPr="008138B2">
              <w:t xml:space="preserve"> </w:t>
            </w:r>
            <w:r w:rsidR="004A241C" w:rsidRPr="008138B2">
              <w:t xml:space="preserve">Jeseníku </w:t>
            </w:r>
            <w:r w:rsidRPr="008138B2">
              <w:t>dne ___________</w:t>
            </w:r>
          </w:p>
        </w:tc>
      </w:tr>
      <w:tr w:rsidR="009346C4" w:rsidRPr="008138B2" w14:paraId="76A6B57E" w14:textId="77777777" w:rsidTr="00DC560B">
        <w:trPr>
          <w:trHeight w:val="1294"/>
        </w:trPr>
        <w:tc>
          <w:tcPr>
            <w:tcW w:w="4528" w:type="dxa"/>
            <w:vAlign w:val="bottom"/>
          </w:tcPr>
          <w:p w14:paraId="4E550E80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</w:p>
          <w:p w14:paraId="301A33D8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</w:p>
          <w:p w14:paraId="7843BC28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______________________________</w:t>
            </w:r>
          </w:p>
        </w:tc>
        <w:tc>
          <w:tcPr>
            <w:tcW w:w="4528" w:type="dxa"/>
            <w:vAlign w:val="bottom"/>
          </w:tcPr>
          <w:p w14:paraId="599650CD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______________________________</w:t>
            </w:r>
          </w:p>
        </w:tc>
      </w:tr>
      <w:tr w:rsidR="009346C4" w:rsidRPr="008138B2" w14:paraId="423D9359" w14:textId="77777777" w:rsidTr="009346C4">
        <w:tc>
          <w:tcPr>
            <w:tcW w:w="4528" w:type="dxa"/>
          </w:tcPr>
          <w:p w14:paraId="748D87A0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Bc. Tadeáš Tesař,</w:t>
            </w:r>
          </w:p>
          <w:p w14:paraId="7498F1D8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 xml:space="preserve"> Ing. Radek Musil </w:t>
            </w:r>
          </w:p>
          <w:p w14:paraId="2A82DAE4" w14:textId="75A4420E" w:rsidR="004A241C" w:rsidRPr="008138B2" w:rsidRDefault="002D299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j</w:t>
            </w:r>
            <w:r w:rsidR="004A241C" w:rsidRPr="008138B2">
              <w:t>ednatelé</w:t>
            </w:r>
          </w:p>
          <w:p w14:paraId="79141432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Za člena NCK 4</w:t>
            </w:r>
          </w:p>
        </w:tc>
        <w:tc>
          <w:tcPr>
            <w:tcW w:w="4528" w:type="dxa"/>
          </w:tcPr>
          <w:p w14:paraId="1257CB49" w14:textId="77777777" w:rsidR="0080369C" w:rsidRPr="008138B2" w:rsidRDefault="0080369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 xml:space="preserve">Ing. Cyril Svozil </w:t>
            </w:r>
          </w:p>
          <w:p w14:paraId="4D1E7294" w14:textId="77777777" w:rsidR="0080369C" w:rsidRPr="008138B2" w:rsidRDefault="0080369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jednatel</w:t>
            </w:r>
          </w:p>
          <w:p w14:paraId="241E8769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Za člena NCK 8</w:t>
            </w:r>
          </w:p>
        </w:tc>
      </w:tr>
      <w:tr w:rsidR="009346C4" w:rsidRPr="008138B2" w14:paraId="613D3D25" w14:textId="77777777" w:rsidTr="009346C4">
        <w:tc>
          <w:tcPr>
            <w:tcW w:w="4528" w:type="dxa"/>
          </w:tcPr>
          <w:p w14:paraId="4F4A8CC1" w14:textId="77777777" w:rsidR="00DC560B" w:rsidRPr="008138B2" w:rsidRDefault="00DC560B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</w:p>
          <w:p w14:paraId="7A06B6A1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8138B2">
              <w:t>V</w:t>
            </w:r>
            <w:r w:rsidR="004A241C" w:rsidRPr="008138B2">
              <w:t xml:space="preserve"> Praze </w:t>
            </w:r>
            <w:r w:rsidRPr="008138B2">
              <w:t xml:space="preserve"> dne ___________</w:t>
            </w:r>
          </w:p>
        </w:tc>
        <w:tc>
          <w:tcPr>
            <w:tcW w:w="4528" w:type="dxa"/>
          </w:tcPr>
          <w:p w14:paraId="6E993B9E" w14:textId="77777777" w:rsidR="00DC560B" w:rsidRPr="008138B2" w:rsidRDefault="00DC560B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</w:p>
          <w:p w14:paraId="0791036E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8138B2">
              <w:t>V</w:t>
            </w:r>
            <w:r w:rsidR="004A241C" w:rsidRPr="008138B2">
              <w:t xml:space="preserve"> Praze </w:t>
            </w:r>
            <w:r w:rsidRPr="008138B2">
              <w:t>dne ___________</w:t>
            </w:r>
          </w:p>
        </w:tc>
      </w:tr>
      <w:tr w:rsidR="009346C4" w:rsidRPr="008138B2" w14:paraId="50C042A5" w14:textId="77777777" w:rsidTr="00DC560B">
        <w:trPr>
          <w:trHeight w:val="1215"/>
        </w:trPr>
        <w:tc>
          <w:tcPr>
            <w:tcW w:w="4528" w:type="dxa"/>
            <w:vAlign w:val="bottom"/>
          </w:tcPr>
          <w:p w14:paraId="055F9866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______________________________</w:t>
            </w:r>
          </w:p>
        </w:tc>
        <w:tc>
          <w:tcPr>
            <w:tcW w:w="4528" w:type="dxa"/>
            <w:vAlign w:val="bottom"/>
          </w:tcPr>
          <w:p w14:paraId="3F66405F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______________________________</w:t>
            </w:r>
          </w:p>
        </w:tc>
      </w:tr>
      <w:tr w:rsidR="009346C4" w14:paraId="5B8410C0" w14:textId="77777777" w:rsidTr="009346C4">
        <w:tc>
          <w:tcPr>
            <w:tcW w:w="4528" w:type="dxa"/>
          </w:tcPr>
          <w:p w14:paraId="7AC98E60" w14:textId="77777777" w:rsidR="009346C4" w:rsidRPr="008138B2" w:rsidRDefault="00690E89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Ing. Pavel Kučera</w:t>
            </w:r>
          </w:p>
          <w:p w14:paraId="2168024C" w14:textId="77777777" w:rsidR="009346C4" w:rsidRPr="008138B2" w:rsidRDefault="00690E89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jednatel</w:t>
            </w:r>
          </w:p>
          <w:p w14:paraId="2E2CD62F" w14:textId="77777777" w:rsidR="009346C4" w:rsidRPr="008138B2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Za člena NCK 19</w:t>
            </w:r>
          </w:p>
        </w:tc>
        <w:tc>
          <w:tcPr>
            <w:tcW w:w="4528" w:type="dxa"/>
          </w:tcPr>
          <w:p w14:paraId="092181E0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 xml:space="preserve">Ing. Michal Pavlas </w:t>
            </w:r>
          </w:p>
          <w:p w14:paraId="658015B6" w14:textId="77777777" w:rsidR="004A241C" w:rsidRPr="008138B2" w:rsidRDefault="004A241C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>jednatel</w:t>
            </w:r>
          </w:p>
          <w:p w14:paraId="7DCDCED1" w14:textId="77777777" w:rsidR="009346C4" w:rsidRPr="00CC485F" w:rsidRDefault="009346C4" w:rsidP="008138B2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8138B2">
              <w:t xml:space="preserve">Za člena NCK </w:t>
            </w:r>
            <w:r w:rsidR="00DC560B" w:rsidRPr="008138B2">
              <w:t>22</w:t>
            </w:r>
          </w:p>
        </w:tc>
      </w:tr>
    </w:tbl>
    <w:p w14:paraId="74837415" w14:textId="77777777" w:rsidR="00AC2B75" w:rsidRPr="00CC485F" w:rsidRDefault="00AC2B75" w:rsidP="008138B2">
      <w:pPr>
        <w:tabs>
          <w:tab w:val="clear" w:pos="425"/>
          <w:tab w:val="left" w:pos="0"/>
          <w:tab w:val="left" w:pos="5812"/>
        </w:tabs>
        <w:spacing w:after="0"/>
        <w:ind w:left="0" w:firstLine="0"/>
        <w:contextualSpacing/>
        <w:jc w:val="left"/>
      </w:pPr>
    </w:p>
    <w:sectPr w:rsidR="00AC2B75" w:rsidRPr="00CC485F" w:rsidSect="00C553A9">
      <w:headerReference w:type="even" r:id="rId8"/>
      <w:footerReference w:type="even" r:id="rId9"/>
      <w:footerReference w:type="default" r:id="rId10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39107" w16cid:durableId="2098D7CF"/>
  <w16cid:commentId w16cid:paraId="0E2F89DF" w16cid:durableId="2098E7D4"/>
  <w16cid:commentId w16cid:paraId="50C8D8B2" w16cid:durableId="2098D7D0"/>
  <w16cid:commentId w16cid:paraId="442E16B4" w16cid:durableId="2098D7D1"/>
  <w16cid:commentId w16cid:paraId="3729E2C4" w16cid:durableId="2098D7D2"/>
  <w16cid:commentId w16cid:paraId="5CED37D7" w16cid:durableId="2098D7D3"/>
  <w16cid:commentId w16cid:paraId="13842D9E" w16cid:durableId="2098E7F8"/>
  <w16cid:commentId w16cid:paraId="50D6B933" w16cid:durableId="2098D7D4"/>
  <w16cid:commentId w16cid:paraId="588BB936" w16cid:durableId="2098D7D5"/>
  <w16cid:commentId w16cid:paraId="034D24BD" w16cid:durableId="2098D7D6"/>
  <w16cid:commentId w16cid:paraId="41870B27" w16cid:durableId="2098D7D7"/>
  <w16cid:commentId w16cid:paraId="74C39C40" w16cid:durableId="2098D7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046F" w14:textId="77777777" w:rsidR="008D7FC9" w:rsidRDefault="008D7FC9" w:rsidP="006522BB">
      <w:r>
        <w:separator/>
      </w:r>
    </w:p>
    <w:p w14:paraId="0CE5FA95" w14:textId="77777777" w:rsidR="008D7FC9" w:rsidRDefault="008D7FC9" w:rsidP="006522BB"/>
  </w:endnote>
  <w:endnote w:type="continuationSeparator" w:id="0">
    <w:p w14:paraId="1A3E9EA8" w14:textId="77777777" w:rsidR="008D7FC9" w:rsidRDefault="008D7FC9" w:rsidP="006522BB">
      <w:r>
        <w:continuationSeparator/>
      </w:r>
    </w:p>
    <w:p w14:paraId="6F59489A" w14:textId="77777777" w:rsidR="008D7FC9" w:rsidRDefault="008D7FC9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9B1D" w14:textId="77777777" w:rsidR="00FE3E51" w:rsidRPr="00FE3E51" w:rsidRDefault="00FE3E51" w:rsidP="006522BB">
    <w:pPr>
      <w:pStyle w:val="Zpat"/>
    </w:pPr>
  </w:p>
  <w:p w14:paraId="15DD9BD4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04A6" w14:textId="16313929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714512">
      <w:rPr>
        <w:rStyle w:val="slostrnky"/>
        <w:noProof/>
        <w:sz w:val="18"/>
        <w:szCs w:val="18"/>
      </w:rPr>
      <w:t>6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714512">
      <w:rPr>
        <w:rStyle w:val="slostrnky"/>
        <w:noProof/>
        <w:sz w:val="18"/>
        <w:szCs w:val="18"/>
      </w:rPr>
      <w:t>7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C04B" w14:textId="77777777" w:rsidR="008D7FC9" w:rsidRDefault="008D7FC9" w:rsidP="006522BB">
      <w:r>
        <w:separator/>
      </w:r>
    </w:p>
    <w:p w14:paraId="40B4B884" w14:textId="77777777" w:rsidR="008D7FC9" w:rsidRDefault="008D7FC9" w:rsidP="006522BB"/>
  </w:footnote>
  <w:footnote w:type="continuationSeparator" w:id="0">
    <w:p w14:paraId="4DCDE7C2" w14:textId="77777777" w:rsidR="008D7FC9" w:rsidRDefault="008D7FC9" w:rsidP="006522BB">
      <w:r>
        <w:continuationSeparator/>
      </w:r>
    </w:p>
    <w:p w14:paraId="6F40CC60" w14:textId="77777777" w:rsidR="008D7FC9" w:rsidRDefault="008D7FC9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4465A" w14:textId="77777777" w:rsidR="00FE3E51" w:rsidRDefault="00FE3E51" w:rsidP="006522BB">
    <w:pPr>
      <w:pStyle w:val="Zhlav"/>
    </w:pPr>
  </w:p>
  <w:p w14:paraId="529BAD75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C6D13"/>
    <w:multiLevelType w:val="hybridMultilevel"/>
    <w:tmpl w:val="683083A4"/>
    <w:lvl w:ilvl="0" w:tplc="52CCAF00">
      <w:numFmt w:val="bullet"/>
      <w:lvlText w:val="-"/>
      <w:lvlJc w:val="left"/>
      <w:pPr>
        <w:ind w:left="785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4C4F"/>
    <w:rsid w:val="00012CEA"/>
    <w:rsid w:val="00023195"/>
    <w:rsid w:val="0004052F"/>
    <w:rsid w:val="0004411C"/>
    <w:rsid w:val="00053A4D"/>
    <w:rsid w:val="00060F93"/>
    <w:rsid w:val="00067C7C"/>
    <w:rsid w:val="0007065E"/>
    <w:rsid w:val="000840BB"/>
    <w:rsid w:val="000A00ED"/>
    <w:rsid w:val="000A2CE7"/>
    <w:rsid w:val="000C6471"/>
    <w:rsid w:val="000C70EE"/>
    <w:rsid w:val="000E2EE3"/>
    <w:rsid w:val="00102251"/>
    <w:rsid w:val="001058A0"/>
    <w:rsid w:val="00111963"/>
    <w:rsid w:val="00120A6B"/>
    <w:rsid w:val="00122BBD"/>
    <w:rsid w:val="00126B7F"/>
    <w:rsid w:val="0013442F"/>
    <w:rsid w:val="00135A66"/>
    <w:rsid w:val="00147BCA"/>
    <w:rsid w:val="00150155"/>
    <w:rsid w:val="00155579"/>
    <w:rsid w:val="00182900"/>
    <w:rsid w:val="00194C01"/>
    <w:rsid w:val="001A2DC8"/>
    <w:rsid w:val="001C3992"/>
    <w:rsid w:val="001E680B"/>
    <w:rsid w:val="00201242"/>
    <w:rsid w:val="00202665"/>
    <w:rsid w:val="00213A30"/>
    <w:rsid w:val="00217A1A"/>
    <w:rsid w:val="0022523A"/>
    <w:rsid w:val="00241F78"/>
    <w:rsid w:val="00263CA8"/>
    <w:rsid w:val="00271679"/>
    <w:rsid w:val="00287BB6"/>
    <w:rsid w:val="00293609"/>
    <w:rsid w:val="00297696"/>
    <w:rsid w:val="002A0213"/>
    <w:rsid w:val="002A11CA"/>
    <w:rsid w:val="002A16D1"/>
    <w:rsid w:val="002A67D3"/>
    <w:rsid w:val="002D299C"/>
    <w:rsid w:val="002E57D0"/>
    <w:rsid w:val="002F1ACB"/>
    <w:rsid w:val="002F7EB7"/>
    <w:rsid w:val="003042BB"/>
    <w:rsid w:val="003237F5"/>
    <w:rsid w:val="00331E99"/>
    <w:rsid w:val="00332DD6"/>
    <w:rsid w:val="00341417"/>
    <w:rsid w:val="00342A93"/>
    <w:rsid w:val="00343950"/>
    <w:rsid w:val="003453AD"/>
    <w:rsid w:val="00352580"/>
    <w:rsid w:val="00380E23"/>
    <w:rsid w:val="0038683A"/>
    <w:rsid w:val="00397741"/>
    <w:rsid w:val="003A3579"/>
    <w:rsid w:val="003D5028"/>
    <w:rsid w:val="003E150F"/>
    <w:rsid w:val="003E2AC0"/>
    <w:rsid w:val="003F6CDC"/>
    <w:rsid w:val="00411846"/>
    <w:rsid w:val="00423B33"/>
    <w:rsid w:val="00424A37"/>
    <w:rsid w:val="00430825"/>
    <w:rsid w:val="00452B71"/>
    <w:rsid w:val="00454600"/>
    <w:rsid w:val="00455AB2"/>
    <w:rsid w:val="004566BE"/>
    <w:rsid w:val="00477AB1"/>
    <w:rsid w:val="00497963"/>
    <w:rsid w:val="004A241C"/>
    <w:rsid w:val="004A27DD"/>
    <w:rsid w:val="004A58A4"/>
    <w:rsid w:val="004B2F54"/>
    <w:rsid w:val="004B5D1D"/>
    <w:rsid w:val="004B7308"/>
    <w:rsid w:val="004C67BE"/>
    <w:rsid w:val="004D584D"/>
    <w:rsid w:val="004F3E47"/>
    <w:rsid w:val="004F726C"/>
    <w:rsid w:val="0056216E"/>
    <w:rsid w:val="00573204"/>
    <w:rsid w:val="00575C9D"/>
    <w:rsid w:val="00585507"/>
    <w:rsid w:val="005904F3"/>
    <w:rsid w:val="0059200B"/>
    <w:rsid w:val="005A209D"/>
    <w:rsid w:val="005A7E3C"/>
    <w:rsid w:val="005B00CE"/>
    <w:rsid w:val="005B489E"/>
    <w:rsid w:val="005D0DC1"/>
    <w:rsid w:val="005F6578"/>
    <w:rsid w:val="00602882"/>
    <w:rsid w:val="00605E46"/>
    <w:rsid w:val="00612130"/>
    <w:rsid w:val="006171A4"/>
    <w:rsid w:val="006269A0"/>
    <w:rsid w:val="00640009"/>
    <w:rsid w:val="00651466"/>
    <w:rsid w:val="006522BB"/>
    <w:rsid w:val="006746BF"/>
    <w:rsid w:val="00674BDA"/>
    <w:rsid w:val="006769C9"/>
    <w:rsid w:val="00681CE9"/>
    <w:rsid w:val="00690E89"/>
    <w:rsid w:val="006946FB"/>
    <w:rsid w:val="006957B6"/>
    <w:rsid w:val="006A27A6"/>
    <w:rsid w:val="006A5D63"/>
    <w:rsid w:val="006B1C9F"/>
    <w:rsid w:val="006C55E3"/>
    <w:rsid w:val="006D51CB"/>
    <w:rsid w:val="006F277F"/>
    <w:rsid w:val="0071367C"/>
    <w:rsid w:val="00714512"/>
    <w:rsid w:val="00720BCF"/>
    <w:rsid w:val="00735A48"/>
    <w:rsid w:val="00756A88"/>
    <w:rsid w:val="00764C3D"/>
    <w:rsid w:val="007826D3"/>
    <w:rsid w:val="007955E4"/>
    <w:rsid w:val="007A2967"/>
    <w:rsid w:val="007C11C0"/>
    <w:rsid w:val="007E0979"/>
    <w:rsid w:val="007E480D"/>
    <w:rsid w:val="007E5F30"/>
    <w:rsid w:val="007F008B"/>
    <w:rsid w:val="007F385F"/>
    <w:rsid w:val="00800606"/>
    <w:rsid w:val="0080369C"/>
    <w:rsid w:val="008063AA"/>
    <w:rsid w:val="008138B2"/>
    <w:rsid w:val="00824688"/>
    <w:rsid w:val="008478B4"/>
    <w:rsid w:val="00850E48"/>
    <w:rsid w:val="008516B3"/>
    <w:rsid w:val="00852B90"/>
    <w:rsid w:val="0086154C"/>
    <w:rsid w:val="00862D80"/>
    <w:rsid w:val="008630B7"/>
    <w:rsid w:val="00864024"/>
    <w:rsid w:val="00872449"/>
    <w:rsid w:val="00874FA2"/>
    <w:rsid w:val="008964CA"/>
    <w:rsid w:val="008A097D"/>
    <w:rsid w:val="008A4CF8"/>
    <w:rsid w:val="008A57E4"/>
    <w:rsid w:val="008B58B6"/>
    <w:rsid w:val="008B7DA0"/>
    <w:rsid w:val="008C45E6"/>
    <w:rsid w:val="008C5CB7"/>
    <w:rsid w:val="008C71E5"/>
    <w:rsid w:val="008D59DE"/>
    <w:rsid w:val="008D7FC9"/>
    <w:rsid w:val="008E1F78"/>
    <w:rsid w:val="008F32AA"/>
    <w:rsid w:val="008F6AE1"/>
    <w:rsid w:val="009206D0"/>
    <w:rsid w:val="009308C6"/>
    <w:rsid w:val="009346C4"/>
    <w:rsid w:val="00997228"/>
    <w:rsid w:val="009A2266"/>
    <w:rsid w:val="009A37CE"/>
    <w:rsid w:val="009C6EEA"/>
    <w:rsid w:val="009D1C54"/>
    <w:rsid w:val="009D60D7"/>
    <w:rsid w:val="009E2291"/>
    <w:rsid w:val="009E26A3"/>
    <w:rsid w:val="009F0540"/>
    <w:rsid w:val="009F3DF6"/>
    <w:rsid w:val="009F4356"/>
    <w:rsid w:val="00A00770"/>
    <w:rsid w:val="00A056DE"/>
    <w:rsid w:val="00A05BCC"/>
    <w:rsid w:val="00A07FF9"/>
    <w:rsid w:val="00A24505"/>
    <w:rsid w:val="00A24F12"/>
    <w:rsid w:val="00A36C68"/>
    <w:rsid w:val="00A56689"/>
    <w:rsid w:val="00A712A0"/>
    <w:rsid w:val="00A72E20"/>
    <w:rsid w:val="00A863A6"/>
    <w:rsid w:val="00A907E2"/>
    <w:rsid w:val="00A93A8D"/>
    <w:rsid w:val="00A965B4"/>
    <w:rsid w:val="00AA0C09"/>
    <w:rsid w:val="00AA2320"/>
    <w:rsid w:val="00AA626C"/>
    <w:rsid w:val="00AB2F42"/>
    <w:rsid w:val="00AB30DD"/>
    <w:rsid w:val="00AB3329"/>
    <w:rsid w:val="00AC2325"/>
    <w:rsid w:val="00AC2B75"/>
    <w:rsid w:val="00AC5970"/>
    <w:rsid w:val="00B11699"/>
    <w:rsid w:val="00B23475"/>
    <w:rsid w:val="00B30B4A"/>
    <w:rsid w:val="00B35878"/>
    <w:rsid w:val="00B41345"/>
    <w:rsid w:val="00B45FB2"/>
    <w:rsid w:val="00B526B3"/>
    <w:rsid w:val="00B53FAC"/>
    <w:rsid w:val="00B63B85"/>
    <w:rsid w:val="00B70AD4"/>
    <w:rsid w:val="00B76003"/>
    <w:rsid w:val="00B84EF9"/>
    <w:rsid w:val="00B8576C"/>
    <w:rsid w:val="00BB59C2"/>
    <w:rsid w:val="00BC1CD8"/>
    <w:rsid w:val="00BC446C"/>
    <w:rsid w:val="00BD369B"/>
    <w:rsid w:val="00BE2AF1"/>
    <w:rsid w:val="00BE6F4C"/>
    <w:rsid w:val="00C122C9"/>
    <w:rsid w:val="00C3241B"/>
    <w:rsid w:val="00C35167"/>
    <w:rsid w:val="00C35969"/>
    <w:rsid w:val="00C428A0"/>
    <w:rsid w:val="00C46A1A"/>
    <w:rsid w:val="00C553A9"/>
    <w:rsid w:val="00C645B0"/>
    <w:rsid w:val="00C65CD7"/>
    <w:rsid w:val="00C73B24"/>
    <w:rsid w:val="00C93B4B"/>
    <w:rsid w:val="00CB1636"/>
    <w:rsid w:val="00CB740A"/>
    <w:rsid w:val="00CC047C"/>
    <w:rsid w:val="00CC485F"/>
    <w:rsid w:val="00CE1263"/>
    <w:rsid w:val="00CE13AB"/>
    <w:rsid w:val="00CE7A16"/>
    <w:rsid w:val="00CF4B06"/>
    <w:rsid w:val="00CF5AD4"/>
    <w:rsid w:val="00D01812"/>
    <w:rsid w:val="00D04F4B"/>
    <w:rsid w:val="00D07B67"/>
    <w:rsid w:val="00D302A8"/>
    <w:rsid w:val="00D33C52"/>
    <w:rsid w:val="00D356B6"/>
    <w:rsid w:val="00D36C21"/>
    <w:rsid w:val="00D41D47"/>
    <w:rsid w:val="00D42AD3"/>
    <w:rsid w:val="00D50F17"/>
    <w:rsid w:val="00D567EB"/>
    <w:rsid w:val="00D77DD2"/>
    <w:rsid w:val="00D843EB"/>
    <w:rsid w:val="00D858A1"/>
    <w:rsid w:val="00D85BC4"/>
    <w:rsid w:val="00DA5670"/>
    <w:rsid w:val="00DB7C06"/>
    <w:rsid w:val="00DC560B"/>
    <w:rsid w:val="00DD0E44"/>
    <w:rsid w:val="00DD4F56"/>
    <w:rsid w:val="00DE374E"/>
    <w:rsid w:val="00DF1ED8"/>
    <w:rsid w:val="00E00ADE"/>
    <w:rsid w:val="00E132EA"/>
    <w:rsid w:val="00E14FF5"/>
    <w:rsid w:val="00E36715"/>
    <w:rsid w:val="00E54D11"/>
    <w:rsid w:val="00E64A43"/>
    <w:rsid w:val="00E67850"/>
    <w:rsid w:val="00E82FFC"/>
    <w:rsid w:val="00EA69F0"/>
    <w:rsid w:val="00EB126F"/>
    <w:rsid w:val="00EB1FED"/>
    <w:rsid w:val="00ED2F16"/>
    <w:rsid w:val="00EE64BC"/>
    <w:rsid w:val="00F04ADD"/>
    <w:rsid w:val="00F10AFC"/>
    <w:rsid w:val="00F126CF"/>
    <w:rsid w:val="00F20125"/>
    <w:rsid w:val="00F31474"/>
    <w:rsid w:val="00F41827"/>
    <w:rsid w:val="00F42874"/>
    <w:rsid w:val="00F434FE"/>
    <w:rsid w:val="00F679EA"/>
    <w:rsid w:val="00F905FE"/>
    <w:rsid w:val="00FA6F5B"/>
    <w:rsid w:val="00FA72B8"/>
    <w:rsid w:val="00FA77D0"/>
    <w:rsid w:val="00FB7440"/>
    <w:rsid w:val="00FC76E7"/>
    <w:rsid w:val="00FD2E3F"/>
    <w:rsid w:val="00FD3949"/>
    <w:rsid w:val="00FE36BE"/>
    <w:rsid w:val="00FE3E51"/>
    <w:rsid w:val="00FF377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39349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table" w:styleId="Mkatabulky">
    <w:name w:val="Table Grid"/>
    <w:basedOn w:val="Normlntabulka"/>
    <w:uiPriority w:val="39"/>
    <w:rsid w:val="0093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23195"/>
    <w:pPr>
      <w:spacing w:after="0" w:line="240" w:lineRule="auto"/>
    </w:pPr>
    <w:rPr>
      <w:rFonts w:eastAsia="Cambria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BD76-F13B-44E2-9B9C-C9D80628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2064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pospika4</cp:lastModifiedBy>
  <cp:revision>18</cp:revision>
  <cp:lastPrinted>2019-05-29T08:05:00Z</cp:lastPrinted>
  <dcterms:created xsi:type="dcterms:W3CDTF">2019-05-29T14:15:00Z</dcterms:created>
  <dcterms:modified xsi:type="dcterms:W3CDTF">2019-07-29T09:39:00Z</dcterms:modified>
</cp:coreProperties>
</file>