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38E" w:rsidRPr="00FA738E" w:rsidRDefault="00FA738E" w:rsidP="00FA738E">
      <w:pPr>
        <w:pStyle w:val="Nzev"/>
        <w:tabs>
          <w:tab w:val="left" w:pos="360"/>
        </w:tabs>
        <w:spacing w:before="0" w:after="120" w:line="276" w:lineRule="auto"/>
        <w:ind w:left="0"/>
        <w:rPr>
          <w:rFonts w:ascii="Effra" w:hAnsi="Effra" w:cs="Effra"/>
          <w:sz w:val="32"/>
          <w:szCs w:val="32"/>
        </w:rPr>
      </w:pPr>
      <w:bookmarkStart w:id="0" w:name="DDE_LINK2"/>
      <w:bookmarkStart w:id="1" w:name="_GoBack"/>
      <w:bookmarkEnd w:id="1"/>
      <w:r w:rsidRPr="00FA738E">
        <w:rPr>
          <w:rFonts w:ascii="Effra" w:hAnsi="Effra" w:cs="Effra"/>
          <w:sz w:val="32"/>
          <w:szCs w:val="32"/>
        </w:rPr>
        <w:t>Smlouva</w:t>
      </w:r>
    </w:p>
    <w:p w:rsidR="00FA738E" w:rsidRPr="00FA738E" w:rsidRDefault="00FA738E" w:rsidP="00FA738E">
      <w:pPr>
        <w:spacing w:line="276" w:lineRule="auto"/>
        <w:jc w:val="center"/>
        <w:rPr>
          <w:rFonts w:ascii="Effra" w:hAnsi="Effra" w:cs="Effra"/>
          <w:b/>
          <w:bCs/>
          <w:kern w:val="28"/>
          <w:sz w:val="22"/>
          <w:szCs w:val="22"/>
        </w:rPr>
      </w:pPr>
      <w:r w:rsidRPr="00FA738E">
        <w:rPr>
          <w:rFonts w:ascii="Effra" w:hAnsi="Effra" w:cs="Effra"/>
          <w:b/>
          <w:sz w:val="32"/>
          <w:szCs w:val="32"/>
        </w:rPr>
        <w:t>o marketingové spolupráci</w:t>
      </w:r>
    </w:p>
    <w:bookmarkEnd w:id="0"/>
    <w:p w:rsidR="00FA738E" w:rsidRPr="00FA738E" w:rsidRDefault="00FA738E" w:rsidP="00FA738E">
      <w:pPr>
        <w:spacing w:line="276" w:lineRule="auto"/>
        <w:rPr>
          <w:rFonts w:ascii="Effra" w:hAnsi="Effra" w:cs="Effra"/>
          <w:b/>
          <w:sz w:val="22"/>
          <w:szCs w:val="22"/>
        </w:rPr>
      </w:pPr>
    </w:p>
    <w:p w:rsidR="00FA738E" w:rsidRPr="00FA738E" w:rsidRDefault="00FA738E" w:rsidP="00FA738E">
      <w:pPr>
        <w:spacing w:line="276" w:lineRule="auto"/>
        <w:rPr>
          <w:rFonts w:ascii="Effra" w:hAnsi="Effra" w:cs="Effra"/>
          <w:b/>
          <w:sz w:val="22"/>
          <w:szCs w:val="22"/>
        </w:rPr>
      </w:pPr>
      <w:r>
        <w:rPr>
          <w:rFonts w:ascii="Effra" w:hAnsi="Effra" w:cs="Effra"/>
          <w:b/>
          <w:sz w:val="22"/>
          <w:szCs w:val="22"/>
        </w:rPr>
        <w:t>Moravskoslezské Investice a Development, a.s.</w:t>
      </w:r>
    </w:p>
    <w:p w:rsidR="00FA738E" w:rsidRPr="00FA738E" w:rsidRDefault="00FA738E" w:rsidP="00FA738E">
      <w:pPr>
        <w:tabs>
          <w:tab w:val="left" w:pos="1418"/>
          <w:tab w:val="right" w:pos="9072"/>
          <w:tab w:val="right" w:pos="9360"/>
        </w:tabs>
        <w:spacing w:line="276" w:lineRule="auto"/>
        <w:ind w:right="-1"/>
        <w:rPr>
          <w:rFonts w:ascii="Effra" w:hAnsi="Effra" w:cs="Effra"/>
          <w:sz w:val="22"/>
          <w:szCs w:val="22"/>
        </w:rPr>
      </w:pPr>
      <w:r w:rsidRPr="00FA738E">
        <w:rPr>
          <w:rFonts w:ascii="Effra" w:hAnsi="Effra" w:cs="Effra"/>
          <w:sz w:val="22"/>
          <w:szCs w:val="22"/>
        </w:rPr>
        <w:t>se sídlem:</w:t>
      </w:r>
      <w:r w:rsidRPr="00FA738E">
        <w:rPr>
          <w:rFonts w:ascii="Effra" w:hAnsi="Effra" w:cs="Effra"/>
          <w:sz w:val="22"/>
          <w:szCs w:val="22"/>
        </w:rPr>
        <w:tab/>
        <w:t>Na Jízdárně 7/1245, 702 00 Ostrava</w:t>
      </w:r>
    </w:p>
    <w:p w:rsidR="00FA738E" w:rsidRPr="00FA738E" w:rsidRDefault="00FA738E" w:rsidP="00FA738E">
      <w:pPr>
        <w:tabs>
          <w:tab w:val="left" w:pos="1418"/>
          <w:tab w:val="right" w:pos="9072"/>
          <w:tab w:val="right" w:pos="9360"/>
        </w:tabs>
        <w:spacing w:line="276" w:lineRule="auto"/>
        <w:ind w:right="-1"/>
        <w:rPr>
          <w:rFonts w:ascii="Effra" w:hAnsi="Effra" w:cs="Effra"/>
          <w:sz w:val="22"/>
          <w:szCs w:val="22"/>
        </w:rPr>
      </w:pPr>
      <w:r w:rsidRPr="00FA738E">
        <w:rPr>
          <w:rFonts w:ascii="Effra" w:hAnsi="Effra" w:cs="Effra"/>
          <w:sz w:val="22"/>
          <w:szCs w:val="22"/>
        </w:rPr>
        <w:t>zastoupena:</w:t>
      </w:r>
      <w:r w:rsidRPr="00FA738E">
        <w:rPr>
          <w:rFonts w:ascii="Effra" w:hAnsi="Effra" w:cs="Effra"/>
          <w:sz w:val="22"/>
          <w:szCs w:val="22"/>
        </w:rPr>
        <w:tab/>
        <w:t xml:space="preserve">Ing. </w:t>
      </w:r>
      <w:r>
        <w:rPr>
          <w:rFonts w:ascii="Effra" w:hAnsi="Effra" w:cs="Effra"/>
          <w:sz w:val="22"/>
          <w:szCs w:val="22"/>
        </w:rPr>
        <w:t xml:space="preserve">Tomášem </w:t>
      </w:r>
      <w:proofErr w:type="spellStart"/>
      <w:r>
        <w:rPr>
          <w:rFonts w:ascii="Effra" w:hAnsi="Effra" w:cs="Effra"/>
          <w:sz w:val="22"/>
          <w:szCs w:val="22"/>
        </w:rPr>
        <w:t>Kolárikem</w:t>
      </w:r>
      <w:proofErr w:type="spellEnd"/>
      <w:r>
        <w:rPr>
          <w:rFonts w:ascii="Effra" w:hAnsi="Effra" w:cs="Effra"/>
          <w:sz w:val="22"/>
          <w:szCs w:val="22"/>
        </w:rPr>
        <w:t>, statutárním ředitelem</w:t>
      </w:r>
      <w:r w:rsidRPr="00FA738E">
        <w:rPr>
          <w:rFonts w:ascii="Effra" w:hAnsi="Effra" w:cs="Effra"/>
          <w:sz w:val="22"/>
          <w:szCs w:val="22"/>
        </w:rPr>
        <w:t xml:space="preserve"> </w:t>
      </w:r>
    </w:p>
    <w:p w:rsidR="00FA738E" w:rsidRDefault="00FA738E" w:rsidP="00FA738E">
      <w:pPr>
        <w:tabs>
          <w:tab w:val="left" w:pos="1418"/>
          <w:tab w:val="right" w:pos="9072"/>
          <w:tab w:val="right" w:pos="9360"/>
        </w:tabs>
        <w:spacing w:line="276" w:lineRule="auto"/>
        <w:ind w:right="-1"/>
        <w:rPr>
          <w:rFonts w:ascii="Effra" w:hAnsi="Effra" w:cs="Effra"/>
          <w:sz w:val="22"/>
          <w:szCs w:val="22"/>
        </w:rPr>
      </w:pPr>
      <w:r w:rsidRPr="00FA738E">
        <w:rPr>
          <w:rFonts w:ascii="Effra" w:hAnsi="Effra" w:cs="Effra"/>
          <w:sz w:val="22"/>
          <w:szCs w:val="22"/>
        </w:rPr>
        <w:tab/>
      </w:r>
    </w:p>
    <w:p w:rsidR="00FA738E" w:rsidRPr="00FA738E" w:rsidRDefault="00FA738E" w:rsidP="00FA738E">
      <w:pPr>
        <w:tabs>
          <w:tab w:val="left" w:pos="1418"/>
          <w:tab w:val="right" w:pos="9072"/>
          <w:tab w:val="right" w:pos="9360"/>
        </w:tabs>
        <w:spacing w:line="276" w:lineRule="auto"/>
        <w:ind w:right="-1"/>
        <w:rPr>
          <w:rFonts w:ascii="Effra" w:hAnsi="Effra" w:cs="Effra"/>
          <w:sz w:val="22"/>
          <w:szCs w:val="22"/>
        </w:rPr>
      </w:pPr>
      <w:r w:rsidRPr="00FA738E">
        <w:rPr>
          <w:rFonts w:ascii="Effra" w:hAnsi="Effra" w:cs="Effra"/>
          <w:sz w:val="22"/>
          <w:szCs w:val="22"/>
        </w:rPr>
        <w:t xml:space="preserve">zapsána v obchodním rejstříku vedeném u Krajského soudu v Ostravě, </w:t>
      </w:r>
      <w:proofErr w:type="spellStart"/>
      <w:r w:rsidR="001568EE">
        <w:rPr>
          <w:rFonts w:ascii="Effra" w:hAnsi="Effra" w:cs="Effra"/>
          <w:sz w:val="22"/>
          <w:szCs w:val="22"/>
        </w:rPr>
        <w:t>sp</w:t>
      </w:r>
      <w:proofErr w:type="spellEnd"/>
      <w:r w:rsidR="001568EE">
        <w:rPr>
          <w:rFonts w:ascii="Effra" w:hAnsi="Effra" w:cs="Effra"/>
          <w:sz w:val="22"/>
          <w:szCs w:val="22"/>
        </w:rPr>
        <w:t>. zn.</w:t>
      </w:r>
      <w:r w:rsidR="001568EE" w:rsidRPr="00FA738E">
        <w:rPr>
          <w:rFonts w:ascii="Effra" w:hAnsi="Effra" w:cs="Effra"/>
          <w:sz w:val="22"/>
          <w:szCs w:val="22"/>
        </w:rPr>
        <w:t xml:space="preserve"> </w:t>
      </w:r>
      <w:r w:rsidRPr="00FA738E">
        <w:rPr>
          <w:rFonts w:ascii="Effra" w:hAnsi="Effra" w:cs="Effra"/>
          <w:sz w:val="22"/>
          <w:szCs w:val="22"/>
        </w:rPr>
        <w:t>B 609</w:t>
      </w:r>
    </w:p>
    <w:p w:rsidR="00FA738E" w:rsidRPr="00FA738E" w:rsidRDefault="00FA738E" w:rsidP="00FA738E">
      <w:pPr>
        <w:tabs>
          <w:tab w:val="right" w:pos="9072"/>
          <w:tab w:val="right" w:pos="9360"/>
        </w:tabs>
        <w:spacing w:line="276" w:lineRule="auto"/>
        <w:ind w:right="-1"/>
        <w:rPr>
          <w:rFonts w:ascii="Effra" w:hAnsi="Effra" w:cs="Effra"/>
          <w:sz w:val="22"/>
          <w:szCs w:val="22"/>
        </w:rPr>
      </w:pPr>
    </w:p>
    <w:p w:rsidR="00FA738E" w:rsidRPr="00FA738E" w:rsidRDefault="00FA738E" w:rsidP="00FA738E">
      <w:pPr>
        <w:tabs>
          <w:tab w:val="left" w:pos="1418"/>
          <w:tab w:val="right" w:pos="1560"/>
          <w:tab w:val="right" w:pos="9360"/>
        </w:tabs>
        <w:spacing w:line="276" w:lineRule="auto"/>
        <w:ind w:right="-1"/>
        <w:rPr>
          <w:rFonts w:ascii="Effra" w:hAnsi="Effra" w:cs="Effra"/>
          <w:sz w:val="22"/>
          <w:szCs w:val="22"/>
        </w:rPr>
      </w:pPr>
      <w:r w:rsidRPr="00FA738E">
        <w:rPr>
          <w:rFonts w:ascii="Effra" w:hAnsi="Effra" w:cs="Effra"/>
          <w:sz w:val="22"/>
          <w:szCs w:val="22"/>
        </w:rPr>
        <w:t>IČ:</w:t>
      </w:r>
      <w:r w:rsidRPr="00FA738E">
        <w:rPr>
          <w:rFonts w:ascii="Effra" w:hAnsi="Effra" w:cs="Effra"/>
          <w:sz w:val="22"/>
          <w:szCs w:val="22"/>
        </w:rPr>
        <w:tab/>
        <w:t>47673168</w:t>
      </w:r>
    </w:p>
    <w:p w:rsidR="00FA738E" w:rsidRPr="00FA738E" w:rsidRDefault="00FA738E" w:rsidP="00FA738E">
      <w:pPr>
        <w:pStyle w:val="Zkladntext"/>
        <w:spacing w:line="276" w:lineRule="auto"/>
        <w:rPr>
          <w:rFonts w:ascii="Effra" w:hAnsi="Effra" w:cs="Effra"/>
          <w:sz w:val="22"/>
          <w:szCs w:val="22"/>
        </w:rPr>
      </w:pPr>
      <w:r w:rsidRPr="00FA738E">
        <w:rPr>
          <w:rFonts w:ascii="Effra" w:hAnsi="Effra" w:cs="Effra"/>
          <w:sz w:val="22"/>
          <w:szCs w:val="22"/>
        </w:rPr>
        <w:t>DIČ:</w:t>
      </w:r>
      <w:r w:rsidRPr="00FA738E">
        <w:rPr>
          <w:rFonts w:ascii="Effra" w:hAnsi="Effra" w:cs="Effra"/>
          <w:sz w:val="22"/>
          <w:szCs w:val="22"/>
        </w:rPr>
        <w:tab/>
      </w:r>
      <w:r w:rsidRPr="00FA738E">
        <w:rPr>
          <w:rFonts w:ascii="Effra" w:hAnsi="Effra" w:cs="Effra"/>
          <w:sz w:val="22"/>
          <w:szCs w:val="22"/>
        </w:rPr>
        <w:tab/>
        <w:t>CZ47673168</w:t>
      </w:r>
    </w:p>
    <w:p w:rsidR="00FA738E" w:rsidRPr="00FA738E" w:rsidRDefault="00FA738E" w:rsidP="00FA738E">
      <w:pPr>
        <w:pStyle w:val="Nadpis3"/>
        <w:spacing w:before="0" w:beforeAutospacing="0" w:after="0" w:afterAutospacing="0" w:line="276" w:lineRule="auto"/>
        <w:rPr>
          <w:rFonts w:ascii="Effra" w:hAnsi="Effra" w:cs="Effra"/>
          <w:sz w:val="22"/>
          <w:szCs w:val="22"/>
        </w:rPr>
      </w:pPr>
      <w:r w:rsidRPr="00FA738E">
        <w:rPr>
          <w:rFonts w:ascii="Effra" w:hAnsi="Effra" w:cs="Effra"/>
          <w:sz w:val="22"/>
          <w:szCs w:val="22"/>
        </w:rPr>
        <w:t>bank. spojení:</w:t>
      </w:r>
      <w:r w:rsidRPr="00FA738E">
        <w:rPr>
          <w:rFonts w:ascii="Effra" w:hAnsi="Effra" w:cs="Effra"/>
          <w:sz w:val="22"/>
          <w:szCs w:val="22"/>
        </w:rPr>
        <w:tab/>
        <w:t xml:space="preserve">ČSOB, a.s. Ostrava </w:t>
      </w:r>
    </w:p>
    <w:p w:rsidR="00FA738E" w:rsidRPr="00FA738E" w:rsidRDefault="00FA738E" w:rsidP="00FA738E">
      <w:pPr>
        <w:pStyle w:val="Nadpis3"/>
        <w:spacing w:before="0" w:beforeAutospacing="0" w:after="0" w:afterAutospacing="0" w:line="276" w:lineRule="auto"/>
        <w:rPr>
          <w:rFonts w:ascii="Effra" w:hAnsi="Effra" w:cs="Effra"/>
          <w:bCs w:val="0"/>
          <w:sz w:val="22"/>
          <w:szCs w:val="22"/>
        </w:rPr>
      </w:pPr>
      <w:r w:rsidRPr="00FA738E">
        <w:rPr>
          <w:rFonts w:ascii="Effra" w:hAnsi="Effra" w:cs="Effra"/>
          <w:sz w:val="22"/>
          <w:szCs w:val="22"/>
        </w:rPr>
        <w:t xml:space="preserve">číslo účtu: </w:t>
      </w:r>
      <w:r w:rsidRPr="00FA738E">
        <w:rPr>
          <w:rFonts w:ascii="Effra" w:hAnsi="Effra" w:cs="Effra"/>
          <w:sz w:val="22"/>
          <w:szCs w:val="22"/>
        </w:rPr>
        <w:tab/>
        <w:t>373791183/0300</w:t>
      </w:r>
    </w:p>
    <w:p w:rsidR="00FA738E" w:rsidRPr="00FA738E" w:rsidRDefault="00FA738E" w:rsidP="00FA738E">
      <w:pPr>
        <w:spacing w:line="276" w:lineRule="auto"/>
        <w:rPr>
          <w:rFonts w:ascii="Effra" w:hAnsi="Effra" w:cs="Effra"/>
        </w:rPr>
      </w:pPr>
    </w:p>
    <w:p w:rsidR="00FA738E" w:rsidRPr="00FA738E" w:rsidRDefault="00FA738E" w:rsidP="00FA738E">
      <w:pPr>
        <w:spacing w:line="276" w:lineRule="auto"/>
        <w:rPr>
          <w:rFonts w:ascii="Effra" w:hAnsi="Effra" w:cs="Effra"/>
          <w:sz w:val="22"/>
          <w:szCs w:val="22"/>
        </w:rPr>
      </w:pPr>
      <w:r w:rsidRPr="00FA738E">
        <w:rPr>
          <w:rFonts w:ascii="Effra" w:hAnsi="Effra" w:cs="Effra"/>
          <w:sz w:val="22"/>
          <w:szCs w:val="22"/>
        </w:rPr>
        <w:t xml:space="preserve">kontaktní osoba: Ing. Anna Durajová, </w:t>
      </w:r>
      <w:hyperlink r:id="rId7" w:history="1">
        <w:r w:rsidRPr="00FA738E">
          <w:rPr>
            <w:sz w:val="22"/>
            <w:szCs w:val="22"/>
          </w:rPr>
          <w:t>durajova@msid.cz</w:t>
        </w:r>
      </w:hyperlink>
      <w:r w:rsidRPr="00FA738E">
        <w:rPr>
          <w:rFonts w:ascii="Effra" w:hAnsi="Effra" w:cs="Effra"/>
          <w:sz w:val="22"/>
          <w:szCs w:val="22"/>
        </w:rPr>
        <w:t>, 731 505 949</w:t>
      </w:r>
    </w:p>
    <w:p w:rsidR="00FA738E" w:rsidRPr="00FA738E" w:rsidRDefault="00FA738E" w:rsidP="00FA738E">
      <w:pPr>
        <w:spacing w:line="276" w:lineRule="auto"/>
        <w:rPr>
          <w:rFonts w:ascii="Effra" w:hAnsi="Effra" w:cs="Effra"/>
          <w:sz w:val="22"/>
          <w:szCs w:val="22"/>
        </w:rPr>
      </w:pPr>
    </w:p>
    <w:p w:rsidR="00FA738E" w:rsidRPr="00FA738E" w:rsidRDefault="00FA738E" w:rsidP="00FA738E">
      <w:pPr>
        <w:spacing w:line="276" w:lineRule="auto"/>
        <w:rPr>
          <w:rFonts w:ascii="Effra" w:hAnsi="Effra" w:cs="Effra"/>
          <w:sz w:val="22"/>
          <w:szCs w:val="22"/>
        </w:rPr>
      </w:pPr>
      <w:r w:rsidRPr="00FA738E">
        <w:rPr>
          <w:rFonts w:ascii="Effra" w:hAnsi="Effra" w:cs="Effra"/>
          <w:sz w:val="22"/>
          <w:szCs w:val="22"/>
        </w:rPr>
        <w:t xml:space="preserve">(dále jen </w:t>
      </w:r>
      <w:r w:rsidRPr="00FA738E">
        <w:rPr>
          <w:rFonts w:ascii="Effra" w:hAnsi="Effra" w:cs="Effra"/>
          <w:b/>
          <w:sz w:val="22"/>
          <w:szCs w:val="22"/>
        </w:rPr>
        <w:t>dodavatel</w:t>
      </w:r>
      <w:r w:rsidRPr="00FA738E">
        <w:rPr>
          <w:rFonts w:ascii="Effra" w:hAnsi="Effra" w:cs="Effra"/>
          <w:sz w:val="22"/>
          <w:szCs w:val="22"/>
        </w:rPr>
        <w:t>)</w:t>
      </w:r>
    </w:p>
    <w:p w:rsidR="00FA738E" w:rsidRPr="00FA738E" w:rsidRDefault="00FA738E" w:rsidP="00FA738E">
      <w:pPr>
        <w:spacing w:line="276" w:lineRule="auto"/>
        <w:rPr>
          <w:rFonts w:ascii="Effra" w:hAnsi="Effra" w:cs="Effra"/>
          <w:sz w:val="22"/>
          <w:szCs w:val="22"/>
        </w:rPr>
      </w:pPr>
    </w:p>
    <w:p w:rsidR="00FA738E" w:rsidRPr="00FA738E" w:rsidRDefault="00FA738E" w:rsidP="00FA738E">
      <w:pPr>
        <w:spacing w:line="276" w:lineRule="auto"/>
        <w:rPr>
          <w:rFonts w:ascii="Effra" w:hAnsi="Effra" w:cs="Effra"/>
          <w:sz w:val="22"/>
          <w:szCs w:val="22"/>
        </w:rPr>
      </w:pPr>
      <w:r w:rsidRPr="00FA738E">
        <w:rPr>
          <w:rFonts w:ascii="Effra" w:hAnsi="Effra" w:cs="Effra"/>
          <w:sz w:val="22"/>
          <w:szCs w:val="22"/>
        </w:rPr>
        <w:t>a</w:t>
      </w:r>
    </w:p>
    <w:p w:rsidR="00FA738E" w:rsidRPr="00FA738E" w:rsidRDefault="00FA738E" w:rsidP="00FA738E">
      <w:pPr>
        <w:spacing w:line="276" w:lineRule="auto"/>
        <w:rPr>
          <w:rFonts w:ascii="Effra" w:hAnsi="Effra" w:cs="Effra"/>
          <w:b/>
          <w:sz w:val="22"/>
          <w:szCs w:val="22"/>
        </w:rPr>
      </w:pPr>
    </w:p>
    <w:p w:rsidR="00FA738E" w:rsidRPr="00FA738E" w:rsidRDefault="00363962" w:rsidP="00FA738E">
      <w:pPr>
        <w:spacing w:line="276" w:lineRule="auto"/>
        <w:rPr>
          <w:rFonts w:ascii="Effra" w:hAnsi="Effra" w:cs="Effra"/>
          <w:b/>
          <w:sz w:val="22"/>
          <w:szCs w:val="22"/>
        </w:rPr>
      </w:pPr>
      <w:proofErr w:type="spellStart"/>
      <w:r w:rsidRPr="00363962">
        <w:rPr>
          <w:rFonts w:ascii="Effra" w:hAnsi="Effra" w:cs="Effra"/>
          <w:b/>
          <w:sz w:val="22"/>
          <w:szCs w:val="22"/>
        </w:rPr>
        <w:t>PricewaterhouseCoopers</w:t>
      </w:r>
      <w:proofErr w:type="spellEnd"/>
      <w:r w:rsidRPr="00363962">
        <w:rPr>
          <w:rFonts w:ascii="Effra" w:hAnsi="Effra" w:cs="Effra"/>
          <w:b/>
          <w:sz w:val="22"/>
          <w:szCs w:val="22"/>
        </w:rPr>
        <w:t xml:space="preserve"> Audit, s.r.o.</w:t>
      </w:r>
    </w:p>
    <w:p w:rsidR="00FA738E" w:rsidRPr="00FA738E" w:rsidRDefault="00FA738E" w:rsidP="00FA738E">
      <w:pPr>
        <w:tabs>
          <w:tab w:val="left" w:pos="1418"/>
          <w:tab w:val="right" w:pos="1560"/>
          <w:tab w:val="right" w:pos="9360"/>
        </w:tabs>
        <w:spacing w:line="276" w:lineRule="auto"/>
        <w:ind w:right="-1"/>
        <w:rPr>
          <w:rFonts w:ascii="Effra" w:hAnsi="Effra" w:cs="Effra"/>
          <w:sz w:val="22"/>
          <w:szCs w:val="22"/>
        </w:rPr>
      </w:pPr>
      <w:r w:rsidRPr="00FA738E">
        <w:rPr>
          <w:rFonts w:ascii="Effra" w:hAnsi="Effra" w:cs="Effra"/>
          <w:sz w:val="22"/>
          <w:szCs w:val="22"/>
        </w:rPr>
        <w:t xml:space="preserve">se sídlem: </w:t>
      </w:r>
      <w:r w:rsidR="00363962" w:rsidRPr="00363962">
        <w:rPr>
          <w:rFonts w:ascii="Effra" w:hAnsi="Effra" w:cs="Effra"/>
          <w:sz w:val="22"/>
          <w:szCs w:val="22"/>
        </w:rPr>
        <w:t>Hvězdova 1734/2c, Nusle, 140 00 Praha 4</w:t>
      </w:r>
      <w:r w:rsidRPr="00FA738E">
        <w:rPr>
          <w:rFonts w:ascii="Effra" w:hAnsi="Effra" w:cs="Effra"/>
          <w:sz w:val="22"/>
          <w:szCs w:val="22"/>
        </w:rPr>
        <w:tab/>
      </w:r>
    </w:p>
    <w:p w:rsidR="00363962" w:rsidRDefault="00FA738E" w:rsidP="00FA738E">
      <w:pPr>
        <w:tabs>
          <w:tab w:val="left" w:pos="1418"/>
          <w:tab w:val="right" w:pos="1560"/>
          <w:tab w:val="right" w:pos="9360"/>
        </w:tabs>
        <w:spacing w:line="276" w:lineRule="auto"/>
        <w:ind w:right="-1"/>
        <w:rPr>
          <w:rFonts w:ascii="Effra" w:hAnsi="Effra" w:cs="Effra"/>
          <w:sz w:val="22"/>
          <w:szCs w:val="22"/>
        </w:rPr>
      </w:pPr>
      <w:r w:rsidRPr="00FA738E">
        <w:rPr>
          <w:rFonts w:ascii="Effra" w:hAnsi="Effra" w:cs="Effra"/>
          <w:sz w:val="22"/>
          <w:szCs w:val="22"/>
        </w:rPr>
        <w:t>zastoupena:</w:t>
      </w:r>
      <w:r w:rsidR="00363962">
        <w:rPr>
          <w:rFonts w:ascii="Effra" w:hAnsi="Effra" w:cs="Effra"/>
          <w:sz w:val="22"/>
          <w:szCs w:val="22"/>
        </w:rPr>
        <w:t xml:space="preserve">  Jiřím Zouharem, jednatelem</w:t>
      </w:r>
    </w:p>
    <w:p w:rsidR="00FA738E" w:rsidRPr="00FA738E" w:rsidRDefault="00363962" w:rsidP="00FA738E">
      <w:pPr>
        <w:tabs>
          <w:tab w:val="left" w:pos="1418"/>
          <w:tab w:val="right" w:pos="1560"/>
          <w:tab w:val="right" w:pos="9360"/>
        </w:tabs>
        <w:spacing w:line="276" w:lineRule="auto"/>
        <w:ind w:right="-1"/>
        <w:rPr>
          <w:rFonts w:ascii="Effra" w:hAnsi="Effra" w:cs="Effra"/>
          <w:sz w:val="22"/>
          <w:szCs w:val="22"/>
        </w:rPr>
      </w:pPr>
      <w:r w:rsidRPr="00FA738E">
        <w:rPr>
          <w:rFonts w:ascii="Effra" w:hAnsi="Effra" w:cs="Effra"/>
          <w:sz w:val="22"/>
          <w:szCs w:val="22"/>
        </w:rPr>
        <w:t xml:space="preserve">zapsána v obchodním rejstříku vedeném u </w:t>
      </w:r>
      <w:r>
        <w:rPr>
          <w:rFonts w:ascii="Effra" w:hAnsi="Effra" w:cs="Effra"/>
          <w:sz w:val="22"/>
          <w:szCs w:val="22"/>
        </w:rPr>
        <w:t>Městského</w:t>
      </w:r>
      <w:r w:rsidRPr="00FA738E">
        <w:rPr>
          <w:rFonts w:ascii="Effra" w:hAnsi="Effra" w:cs="Effra"/>
          <w:sz w:val="22"/>
          <w:szCs w:val="22"/>
        </w:rPr>
        <w:t xml:space="preserve"> soudu</w:t>
      </w:r>
      <w:r w:rsidR="00FA738E" w:rsidRPr="00FA738E">
        <w:rPr>
          <w:rFonts w:ascii="Effra" w:hAnsi="Effra" w:cs="Effra"/>
          <w:sz w:val="22"/>
          <w:szCs w:val="22"/>
        </w:rPr>
        <w:t xml:space="preserve"> </w:t>
      </w:r>
      <w:r>
        <w:rPr>
          <w:rFonts w:ascii="Effra" w:hAnsi="Effra" w:cs="Effra"/>
          <w:sz w:val="22"/>
          <w:szCs w:val="22"/>
        </w:rPr>
        <w:t>v Praze,</w:t>
      </w:r>
      <w:r w:rsidR="001568EE">
        <w:rPr>
          <w:rFonts w:ascii="Effra" w:hAnsi="Effra" w:cs="Effra"/>
          <w:sz w:val="22"/>
          <w:szCs w:val="22"/>
        </w:rPr>
        <w:t xml:space="preserve"> </w:t>
      </w:r>
      <w:proofErr w:type="spellStart"/>
      <w:r w:rsidR="001568EE">
        <w:rPr>
          <w:rFonts w:ascii="Effra" w:hAnsi="Effra" w:cs="Effra"/>
          <w:sz w:val="22"/>
          <w:szCs w:val="22"/>
        </w:rPr>
        <w:t>sp</w:t>
      </w:r>
      <w:proofErr w:type="spellEnd"/>
      <w:r w:rsidR="001568EE">
        <w:rPr>
          <w:rFonts w:ascii="Effra" w:hAnsi="Effra" w:cs="Effra"/>
          <w:sz w:val="22"/>
          <w:szCs w:val="22"/>
        </w:rPr>
        <w:t>. zn.</w:t>
      </w:r>
      <w:r>
        <w:rPr>
          <w:rFonts w:ascii="Effra" w:hAnsi="Effra" w:cs="Effra"/>
          <w:sz w:val="22"/>
          <w:szCs w:val="22"/>
        </w:rPr>
        <w:t xml:space="preserve"> C 3637</w:t>
      </w:r>
      <w:r w:rsidR="00FA738E" w:rsidRPr="00FA738E">
        <w:rPr>
          <w:rFonts w:ascii="Effra" w:hAnsi="Effra" w:cs="Effra"/>
          <w:sz w:val="22"/>
          <w:szCs w:val="22"/>
        </w:rPr>
        <w:tab/>
      </w:r>
    </w:p>
    <w:p w:rsidR="00FA738E" w:rsidRPr="00FA738E" w:rsidRDefault="00FA738E" w:rsidP="00FA738E">
      <w:pPr>
        <w:tabs>
          <w:tab w:val="left" w:pos="1418"/>
          <w:tab w:val="right" w:pos="1560"/>
          <w:tab w:val="right" w:pos="9360"/>
        </w:tabs>
        <w:spacing w:line="276" w:lineRule="auto"/>
        <w:ind w:right="-1"/>
        <w:rPr>
          <w:rFonts w:ascii="Effra" w:hAnsi="Effra" w:cs="Effra"/>
          <w:sz w:val="22"/>
          <w:szCs w:val="22"/>
        </w:rPr>
      </w:pPr>
      <w:r w:rsidRPr="00FA738E">
        <w:rPr>
          <w:rFonts w:ascii="Effra" w:hAnsi="Effra" w:cs="Effra"/>
          <w:sz w:val="22"/>
          <w:szCs w:val="22"/>
        </w:rPr>
        <w:t>IČ:</w:t>
      </w:r>
      <w:r w:rsidR="00363962">
        <w:rPr>
          <w:rFonts w:ascii="Effra" w:hAnsi="Effra" w:cs="Effra"/>
          <w:sz w:val="22"/>
          <w:szCs w:val="22"/>
        </w:rPr>
        <w:t xml:space="preserve"> </w:t>
      </w:r>
      <w:r w:rsidR="00363962" w:rsidRPr="00363962">
        <w:rPr>
          <w:rFonts w:ascii="Effra" w:hAnsi="Effra" w:cs="Effra"/>
          <w:sz w:val="22"/>
          <w:szCs w:val="22"/>
        </w:rPr>
        <w:t>407 65 521</w:t>
      </w:r>
      <w:r w:rsidRPr="00FA738E">
        <w:rPr>
          <w:rFonts w:ascii="Effra" w:hAnsi="Effra" w:cs="Effra"/>
          <w:sz w:val="22"/>
          <w:szCs w:val="22"/>
        </w:rPr>
        <w:tab/>
      </w:r>
    </w:p>
    <w:p w:rsidR="00FA738E" w:rsidRPr="00FA738E" w:rsidRDefault="00FA738E" w:rsidP="00FA738E">
      <w:pPr>
        <w:tabs>
          <w:tab w:val="left" w:pos="1418"/>
          <w:tab w:val="right" w:pos="1560"/>
          <w:tab w:val="right" w:pos="9360"/>
        </w:tabs>
        <w:spacing w:line="276" w:lineRule="auto"/>
        <w:ind w:right="-1"/>
        <w:rPr>
          <w:rFonts w:ascii="Effra" w:hAnsi="Effra" w:cs="Effra"/>
          <w:sz w:val="22"/>
          <w:szCs w:val="22"/>
        </w:rPr>
      </w:pPr>
      <w:r w:rsidRPr="00FA738E">
        <w:rPr>
          <w:rFonts w:ascii="Effra" w:hAnsi="Effra" w:cs="Effra"/>
          <w:sz w:val="22"/>
          <w:szCs w:val="22"/>
        </w:rPr>
        <w:t xml:space="preserve">DIČ: </w:t>
      </w:r>
      <w:r w:rsidR="00363962" w:rsidRPr="00363962">
        <w:rPr>
          <w:rFonts w:ascii="Effra" w:hAnsi="Effra" w:cs="Effra"/>
          <w:sz w:val="22"/>
          <w:szCs w:val="22"/>
        </w:rPr>
        <w:t>CZ 40765521</w:t>
      </w:r>
      <w:r w:rsidRPr="00FA738E">
        <w:rPr>
          <w:rFonts w:ascii="Effra" w:hAnsi="Effra" w:cs="Effra"/>
          <w:sz w:val="22"/>
          <w:szCs w:val="22"/>
        </w:rPr>
        <w:tab/>
      </w:r>
    </w:p>
    <w:p w:rsidR="00FA738E" w:rsidRPr="00FA738E" w:rsidRDefault="00FA738E" w:rsidP="00FA738E">
      <w:pPr>
        <w:tabs>
          <w:tab w:val="left" w:pos="1418"/>
          <w:tab w:val="right" w:pos="1560"/>
          <w:tab w:val="right" w:pos="9360"/>
        </w:tabs>
        <w:spacing w:line="276" w:lineRule="auto"/>
        <w:ind w:right="-1"/>
        <w:rPr>
          <w:rFonts w:ascii="Effra" w:hAnsi="Effra" w:cs="Effra"/>
          <w:sz w:val="22"/>
          <w:szCs w:val="22"/>
        </w:rPr>
      </w:pPr>
      <w:r w:rsidRPr="00FA738E">
        <w:rPr>
          <w:rFonts w:ascii="Effra" w:hAnsi="Effra" w:cs="Effra"/>
          <w:sz w:val="22"/>
          <w:szCs w:val="22"/>
        </w:rPr>
        <w:t xml:space="preserve">bank. spojení: </w:t>
      </w:r>
      <w:r w:rsidR="009865A9">
        <w:rPr>
          <w:rFonts w:ascii="Effra" w:hAnsi="Effra" w:cs="Effra"/>
          <w:sz w:val="22"/>
          <w:szCs w:val="22"/>
        </w:rPr>
        <w:t>ING Bank N.V., Českomoravská 2420/15, 190 00 Praha 9</w:t>
      </w:r>
    </w:p>
    <w:p w:rsidR="00FA738E" w:rsidRPr="00FA738E" w:rsidRDefault="00FA738E" w:rsidP="00FA738E">
      <w:pPr>
        <w:tabs>
          <w:tab w:val="left" w:pos="1418"/>
          <w:tab w:val="right" w:pos="1560"/>
          <w:tab w:val="right" w:pos="9360"/>
        </w:tabs>
        <w:spacing w:line="276" w:lineRule="auto"/>
        <w:ind w:right="-1"/>
        <w:rPr>
          <w:rFonts w:ascii="Effra" w:hAnsi="Effra" w:cs="Effra"/>
          <w:sz w:val="22"/>
          <w:szCs w:val="22"/>
        </w:rPr>
      </w:pPr>
      <w:r w:rsidRPr="00FA738E">
        <w:rPr>
          <w:rFonts w:ascii="Effra" w:hAnsi="Effra" w:cs="Effra"/>
          <w:sz w:val="22"/>
          <w:szCs w:val="22"/>
        </w:rPr>
        <w:t xml:space="preserve">č. </w:t>
      </w:r>
      <w:proofErr w:type="spellStart"/>
      <w:r w:rsidRPr="00FA738E">
        <w:rPr>
          <w:rFonts w:ascii="Effra" w:hAnsi="Effra" w:cs="Effra"/>
          <w:sz w:val="22"/>
          <w:szCs w:val="22"/>
        </w:rPr>
        <w:t>ú.</w:t>
      </w:r>
      <w:proofErr w:type="spellEnd"/>
      <w:r w:rsidRPr="00FA738E">
        <w:rPr>
          <w:rFonts w:ascii="Effra" w:hAnsi="Effra" w:cs="Effra"/>
          <w:sz w:val="22"/>
          <w:szCs w:val="22"/>
        </w:rPr>
        <w:t xml:space="preserve"> </w:t>
      </w:r>
      <w:r w:rsidRPr="00FA738E">
        <w:rPr>
          <w:rFonts w:ascii="Effra" w:hAnsi="Effra" w:cs="Effra"/>
          <w:sz w:val="22"/>
          <w:szCs w:val="22"/>
        </w:rPr>
        <w:tab/>
      </w:r>
      <w:r w:rsidR="009865A9">
        <w:rPr>
          <w:rFonts w:ascii="Effra" w:hAnsi="Effra" w:cs="Effra"/>
          <w:sz w:val="22"/>
          <w:szCs w:val="22"/>
        </w:rPr>
        <w:t>100 0422 603 / 3500</w:t>
      </w:r>
      <w:r w:rsidRPr="00FA738E">
        <w:rPr>
          <w:rFonts w:ascii="Effra" w:hAnsi="Effra" w:cs="Effra"/>
          <w:sz w:val="22"/>
          <w:szCs w:val="22"/>
        </w:rPr>
        <w:tab/>
      </w:r>
    </w:p>
    <w:p w:rsidR="00FA738E" w:rsidRPr="00FA738E" w:rsidRDefault="00FA738E" w:rsidP="00FA738E">
      <w:pPr>
        <w:spacing w:line="276" w:lineRule="auto"/>
        <w:rPr>
          <w:rFonts w:ascii="Effra" w:hAnsi="Effra" w:cs="Effra"/>
          <w:sz w:val="22"/>
          <w:szCs w:val="22"/>
        </w:rPr>
      </w:pPr>
    </w:p>
    <w:p w:rsidR="00FA738E" w:rsidRPr="00FA738E" w:rsidRDefault="00FA738E" w:rsidP="00FA738E">
      <w:pPr>
        <w:spacing w:line="276" w:lineRule="auto"/>
        <w:rPr>
          <w:rFonts w:ascii="Effra" w:hAnsi="Effra" w:cs="Effra"/>
          <w:sz w:val="22"/>
          <w:szCs w:val="22"/>
        </w:rPr>
      </w:pPr>
      <w:r w:rsidRPr="00FA738E">
        <w:rPr>
          <w:rFonts w:ascii="Effra" w:hAnsi="Effra" w:cs="Effra"/>
          <w:sz w:val="22"/>
          <w:szCs w:val="22"/>
        </w:rPr>
        <w:t>kontaktní osoba:</w:t>
      </w:r>
      <w:r w:rsidR="00363962">
        <w:rPr>
          <w:rFonts w:ascii="Effra" w:hAnsi="Effra" w:cs="Effra"/>
          <w:sz w:val="22"/>
          <w:szCs w:val="22"/>
        </w:rPr>
        <w:t xml:space="preserve"> Eva </w:t>
      </w:r>
      <w:proofErr w:type="spellStart"/>
      <w:r w:rsidR="00363962">
        <w:rPr>
          <w:rFonts w:ascii="Effra" w:hAnsi="Effra" w:cs="Effra"/>
          <w:sz w:val="22"/>
          <w:szCs w:val="22"/>
        </w:rPr>
        <w:t>Nikolić</w:t>
      </w:r>
      <w:proofErr w:type="spellEnd"/>
      <w:r w:rsidR="00363962">
        <w:rPr>
          <w:rFonts w:ascii="Effra" w:hAnsi="Effra" w:cs="Effra"/>
          <w:sz w:val="22"/>
          <w:szCs w:val="22"/>
        </w:rPr>
        <w:t xml:space="preserve">, </w:t>
      </w:r>
      <w:hyperlink r:id="rId8" w:history="1">
        <w:r w:rsidR="00363962" w:rsidRPr="00941B6E">
          <w:rPr>
            <w:rStyle w:val="Hypertextovodkaz"/>
            <w:rFonts w:ascii="Effra" w:hAnsi="Effra" w:cs="Effra"/>
            <w:sz w:val="22"/>
            <w:szCs w:val="22"/>
          </w:rPr>
          <w:t>eva.nikolic@pwc.com</w:t>
        </w:r>
      </w:hyperlink>
      <w:r w:rsidR="00363962">
        <w:rPr>
          <w:rFonts w:ascii="Effra" w:hAnsi="Effra" w:cs="Effra"/>
          <w:sz w:val="22"/>
          <w:szCs w:val="22"/>
        </w:rPr>
        <w:t>, 728085016</w:t>
      </w:r>
    </w:p>
    <w:p w:rsidR="00FA738E" w:rsidRPr="00FA738E" w:rsidRDefault="00FA738E" w:rsidP="00FA738E">
      <w:pPr>
        <w:spacing w:line="276" w:lineRule="auto"/>
        <w:rPr>
          <w:rFonts w:ascii="Effra" w:hAnsi="Effra" w:cs="Effra"/>
          <w:b/>
          <w:sz w:val="22"/>
          <w:szCs w:val="22"/>
        </w:rPr>
      </w:pPr>
    </w:p>
    <w:p w:rsidR="00FA738E" w:rsidRPr="00FA738E" w:rsidRDefault="00FA738E" w:rsidP="00FA738E">
      <w:pPr>
        <w:spacing w:line="276" w:lineRule="auto"/>
        <w:rPr>
          <w:rFonts w:ascii="Effra" w:hAnsi="Effra" w:cs="Effra"/>
          <w:b/>
          <w:sz w:val="22"/>
          <w:szCs w:val="22"/>
        </w:rPr>
      </w:pPr>
      <w:r w:rsidRPr="00FA738E">
        <w:rPr>
          <w:rFonts w:ascii="Effra" w:hAnsi="Effra" w:cs="Effra"/>
          <w:sz w:val="22"/>
          <w:szCs w:val="22"/>
        </w:rPr>
        <w:t>(dále jen</w:t>
      </w:r>
      <w:r w:rsidRPr="00FA738E">
        <w:rPr>
          <w:rFonts w:ascii="Effra" w:hAnsi="Effra" w:cs="Effra"/>
          <w:b/>
          <w:sz w:val="22"/>
          <w:szCs w:val="22"/>
        </w:rPr>
        <w:t xml:space="preserve"> objednatel</w:t>
      </w:r>
      <w:r w:rsidRPr="00FA738E">
        <w:rPr>
          <w:rFonts w:ascii="Effra" w:hAnsi="Effra" w:cs="Effra"/>
          <w:sz w:val="22"/>
          <w:szCs w:val="22"/>
        </w:rPr>
        <w:t>)</w:t>
      </w:r>
    </w:p>
    <w:p w:rsidR="00FA738E" w:rsidRPr="00FA738E" w:rsidRDefault="00FA738E" w:rsidP="00FA738E">
      <w:pPr>
        <w:pStyle w:val="Identifikacestran"/>
        <w:spacing w:line="276" w:lineRule="auto"/>
        <w:rPr>
          <w:rFonts w:ascii="Effra" w:hAnsi="Effra" w:cs="Effra"/>
          <w:sz w:val="22"/>
          <w:szCs w:val="22"/>
        </w:rPr>
      </w:pPr>
    </w:p>
    <w:p w:rsidR="00FA738E" w:rsidRPr="00FA738E" w:rsidRDefault="00FA738E" w:rsidP="00FA738E">
      <w:pPr>
        <w:spacing w:line="276" w:lineRule="auto"/>
        <w:rPr>
          <w:rFonts w:ascii="Effra" w:hAnsi="Effra" w:cs="Effra"/>
          <w:sz w:val="22"/>
          <w:szCs w:val="22"/>
        </w:rPr>
      </w:pPr>
      <w:r w:rsidRPr="00FA738E">
        <w:rPr>
          <w:rFonts w:ascii="Effra" w:hAnsi="Effra" w:cs="Effra"/>
          <w:sz w:val="22"/>
          <w:szCs w:val="22"/>
        </w:rPr>
        <w:t>uzavírají tuto smlouvu:</w:t>
      </w:r>
    </w:p>
    <w:p w:rsidR="00FA738E" w:rsidRPr="00FA738E" w:rsidRDefault="00FA738E" w:rsidP="00FA738E">
      <w:pPr>
        <w:spacing w:before="120" w:after="120" w:line="276" w:lineRule="auto"/>
        <w:jc w:val="center"/>
        <w:rPr>
          <w:rFonts w:ascii="Effra" w:hAnsi="Effra" w:cs="Effra"/>
          <w:b/>
          <w:sz w:val="22"/>
          <w:szCs w:val="22"/>
        </w:rPr>
      </w:pPr>
      <w:r w:rsidRPr="00FA738E">
        <w:rPr>
          <w:rFonts w:ascii="Effra" w:hAnsi="Effra" w:cs="Effra"/>
          <w:b/>
          <w:sz w:val="22"/>
          <w:szCs w:val="22"/>
        </w:rPr>
        <w:t>Článek I.</w:t>
      </w:r>
    </w:p>
    <w:p w:rsidR="00FA738E" w:rsidRPr="00FA738E" w:rsidRDefault="00FA738E" w:rsidP="00FA738E">
      <w:pPr>
        <w:spacing w:before="120" w:after="120" w:line="276" w:lineRule="auto"/>
        <w:jc w:val="center"/>
        <w:rPr>
          <w:rFonts w:ascii="Effra" w:hAnsi="Effra" w:cs="Effra"/>
          <w:b/>
          <w:sz w:val="22"/>
          <w:szCs w:val="22"/>
        </w:rPr>
      </w:pPr>
      <w:r w:rsidRPr="00FA738E">
        <w:rPr>
          <w:rFonts w:ascii="Effra" w:hAnsi="Effra" w:cs="Effra"/>
          <w:b/>
          <w:sz w:val="22"/>
          <w:szCs w:val="22"/>
        </w:rPr>
        <w:t>Předmět smlouvy</w:t>
      </w:r>
    </w:p>
    <w:p w:rsidR="00FA738E" w:rsidRPr="00FA738E" w:rsidRDefault="00FA738E" w:rsidP="00FA738E">
      <w:pPr>
        <w:pStyle w:val="Standard"/>
        <w:numPr>
          <w:ilvl w:val="1"/>
          <w:numId w:val="10"/>
        </w:numPr>
        <w:overflowPunct/>
        <w:autoSpaceDE/>
        <w:adjustRightInd/>
        <w:spacing w:before="120" w:after="120" w:line="276" w:lineRule="auto"/>
        <w:rPr>
          <w:rFonts w:ascii="Effra" w:hAnsi="Effra" w:cs="Effra"/>
          <w:sz w:val="22"/>
          <w:szCs w:val="22"/>
        </w:rPr>
      </w:pPr>
      <w:r w:rsidRPr="00FA738E">
        <w:rPr>
          <w:rFonts w:ascii="Effra" w:hAnsi="Effra" w:cs="Effra"/>
          <w:sz w:val="22"/>
          <w:szCs w:val="22"/>
        </w:rPr>
        <w:t xml:space="preserve">Dodavatel se touto smlouvou zavazuje zajistit marketingovou podporu a propagaci objednatele v rámci konference Invest MORE – </w:t>
      </w:r>
      <w:r>
        <w:rPr>
          <w:rFonts w:ascii="Effra" w:hAnsi="Effra" w:cs="Effra"/>
          <w:sz w:val="22"/>
          <w:szCs w:val="22"/>
        </w:rPr>
        <w:t>Digitální budoucnost v Moravskoslezském kraji</w:t>
      </w:r>
      <w:r w:rsidRPr="00FA738E">
        <w:rPr>
          <w:rFonts w:ascii="Effra" w:hAnsi="Effra" w:cs="Effra"/>
          <w:sz w:val="22"/>
          <w:szCs w:val="22"/>
        </w:rPr>
        <w:t xml:space="preserve">, kterou organizuje </w:t>
      </w:r>
      <w:r>
        <w:rPr>
          <w:rFonts w:ascii="Effra" w:hAnsi="Effra" w:cs="Effra"/>
          <w:sz w:val="22"/>
          <w:szCs w:val="22"/>
        </w:rPr>
        <w:t>společnost Moravskoslezské Investice a Development, a.s.</w:t>
      </w:r>
      <w:r w:rsidRPr="00FA738E">
        <w:rPr>
          <w:rFonts w:ascii="Effra" w:hAnsi="Effra" w:cs="Effra"/>
          <w:sz w:val="22"/>
          <w:szCs w:val="22"/>
        </w:rPr>
        <w:t xml:space="preserve">, a která se bude konat dne </w:t>
      </w:r>
      <w:r>
        <w:rPr>
          <w:rFonts w:ascii="Effra" w:hAnsi="Effra" w:cs="Effra"/>
          <w:sz w:val="22"/>
          <w:szCs w:val="22"/>
        </w:rPr>
        <w:t>14</w:t>
      </w:r>
      <w:r w:rsidRPr="00FA738E">
        <w:rPr>
          <w:rFonts w:ascii="Effra" w:hAnsi="Effra" w:cs="Effra"/>
          <w:sz w:val="22"/>
          <w:szCs w:val="22"/>
        </w:rPr>
        <w:t>.</w:t>
      </w:r>
      <w:r>
        <w:rPr>
          <w:rFonts w:ascii="Effra" w:hAnsi="Effra" w:cs="Effra"/>
          <w:sz w:val="22"/>
          <w:szCs w:val="22"/>
        </w:rPr>
        <w:t>10</w:t>
      </w:r>
      <w:r w:rsidRPr="00FA738E">
        <w:rPr>
          <w:rFonts w:ascii="Effra" w:hAnsi="Effra" w:cs="Effra"/>
          <w:sz w:val="22"/>
          <w:szCs w:val="22"/>
        </w:rPr>
        <w:t>.201</w:t>
      </w:r>
      <w:r>
        <w:rPr>
          <w:rFonts w:ascii="Effra" w:hAnsi="Effra" w:cs="Effra"/>
          <w:sz w:val="22"/>
          <w:szCs w:val="22"/>
        </w:rPr>
        <w:t>9</w:t>
      </w:r>
      <w:r w:rsidRPr="00FA738E">
        <w:rPr>
          <w:rFonts w:ascii="Effra" w:hAnsi="Effra" w:cs="Effra"/>
          <w:sz w:val="22"/>
          <w:szCs w:val="22"/>
        </w:rPr>
        <w:t>, v</w:t>
      </w:r>
      <w:r>
        <w:rPr>
          <w:rFonts w:ascii="Effra" w:hAnsi="Effra" w:cs="Effra"/>
          <w:sz w:val="22"/>
          <w:szCs w:val="22"/>
        </w:rPr>
        <w:t> </w:t>
      </w:r>
      <w:proofErr w:type="spellStart"/>
      <w:r>
        <w:rPr>
          <w:rFonts w:ascii="Effra" w:hAnsi="Effra" w:cs="Effra"/>
          <w:sz w:val="22"/>
          <w:szCs w:val="22"/>
        </w:rPr>
        <w:t>Brick</w:t>
      </w:r>
      <w:proofErr w:type="spellEnd"/>
      <w:r>
        <w:rPr>
          <w:rFonts w:ascii="Effra" w:hAnsi="Effra" w:cs="Effra"/>
          <w:sz w:val="22"/>
          <w:szCs w:val="22"/>
        </w:rPr>
        <w:t xml:space="preserve"> House, Dolní oblast Vítkovice, Ostrava</w:t>
      </w:r>
      <w:r w:rsidRPr="00FA738E">
        <w:rPr>
          <w:rFonts w:ascii="Effra" w:hAnsi="Effra" w:cs="Effra"/>
          <w:sz w:val="22"/>
          <w:szCs w:val="22"/>
        </w:rPr>
        <w:t xml:space="preserve"> a to: </w:t>
      </w:r>
    </w:p>
    <w:p w:rsidR="00FA738E" w:rsidRPr="00FA738E" w:rsidRDefault="00FA738E" w:rsidP="00FA738E">
      <w:pPr>
        <w:pStyle w:val="Standard"/>
        <w:numPr>
          <w:ilvl w:val="0"/>
          <w:numId w:val="15"/>
        </w:numPr>
        <w:overflowPunct/>
        <w:autoSpaceDE/>
        <w:adjustRightInd/>
        <w:spacing w:before="120" w:after="120" w:line="276" w:lineRule="auto"/>
        <w:rPr>
          <w:rFonts w:ascii="Effra" w:hAnsi="Effra" w:cs="Effra"/>
          <w:sz w:val="22"/>
          <w:szCs w:val="22"/>
        </w:rPr>
      </w:pPr>
      <w:r w:rsidRPr="00FA738E">
        <w:rPr>
          <w:rFonts w:ascii="Effra" w:hAnsi="Effra" w:cs="Effra"/>
          <w:sz w:val="22"/>
          <w:szCs w:val="22"/>
        </w:rPr>
        <w:t>umístění loga objednatele na tištěných</w:t>
      </w:r>
      <w:r>
        <w:rPr>
          <w:rFonts w:ascii="Effra" w:hAnsi="Effra" w:cs="Effra"/>
          <w:sz w:val="22"/>
          <w:szCs w:val="22"/>
        </w:rPr>
        <w:t xml:space="preserve"> a elektronických materiálech ke konferenci;</w:t>
      </w:r>
    </w:p>
    <w:p w:rsidR="00FA738E" w:rsidRPr="00FA738E" w:rsidRDefault="00FA738E" w:rsidP="00FA738E">
      <w:pPr>
        <w:pStyle w:val="Standard"/>
        <w:numPr>
          <w:ilvl w:val="0"/>
          <w:numId w:val="15"/>
        </w:numPr>
        <w:overflowPunct/>
        <w:autoSpaceDE/>
        <w:adjustRightInd/>
        <w:spacing w:before="120" w:after="120" w:line="276" w:lineRule="auto"/>
        <w:rPr>
          <w:rFonts w:ascii="Effra" w:hAnsi="Effra" w:cs="Effra"/>
          <w:sz w:val="22"/>
          <w:szCs w:val="22"/>
        </w:rPr>
      </w:pPr>
      <w:r w:rsidRPr="00FA738E">
        <w:rPr>
          <w:rFonts w:ascii="Effra" w:hAnsi="Effra" w:cs="Effra"/>
          <w:sz w:val="22"/>
          <w:szCs w:val="22"/>
        </w:rPr>
        <w:lastRenderedPageBreak/>
        <w:t xml:space="preserve">umístění </w:t>
      </w:r>
      <w:proofErr w:type="spellStart"/>
      <w:r w:rsidRPr="00FA738E">
        <w:rPr>
          <w:rFonts w:ascii="Effra" w:hAnsi="Effra" w:cs="Effra"/>
          <w:sz w:val="22"/>
          <w:szCs w:val="22"/>
        </w:rPr>
        <w:t>roll-upu</w:t>
      </w:r>
      <w:proofErr w:type="spellEnd"/>
      <w:r w:rsidRPr="00FA738E">
        <w:rPr>
          <w:rFonts w:ascii="Effra" w:hAnsi="Effra" w:cs="Effra"/>
          <w:sz w:val="22"/>
          <w:szCs w:val="22"/>
        </w:rPr>
        <w:t xml:space="preserve"> objednatele v místě konání akce;</w:t>
      </w:r>
    </w:p>
    <w:p w:rsidR="00FA738E" w:rsidRPr="00FA738E" w:rsidRDefault="00FA738E" w:rsidP="00FA738E">
      <w:pPr>
        <w:pStyle w:val="Standard"/>
        <w:numPr>
          <w:ilvl w:val="0"/>
          <w:numId w:val="15"/>
        </w:numPr>
        <w:overflowPunct/>
        <w:autoSpaceDE/>
        <w:adjustRightInd/>
        <w:spacing w:before="120" w:after="120" w:line="276" w:lineRule="auto"/>
        <w:rPr>
          <w:rFonts w:ascii="Effra" w:hAnsi="Effra" w:cs="Effra"/>
          <w:sz w:val="22"/>
          <w:szCs w:val="22"/>
        </w:rPr>
      </w:pPr>
      <w:r w:rsidRPr="00FA738E">
        <w:rPr>
          <w:rFonts w:ascii="Effra" w:hAnsi="Effra" w:cs="Effra"/>
          <w:sz w:val="22"/>
          <w:szCs w:val="22"/>
        </w:rPr>
        <w:t>umístění propagačních materiálů objednatele v místě konání;</w:t>
      </w:r>
    </w:p>
    <w:p w:rsidR="00FA738E" w:rsidRDefault="00FA738E" w:rsidP="00FA738E">
      <w:pPr>
        <w:pStyle w:val="Standard"/>
        <w:numPr>
          <w:ilvl w:val="0"/>
          <w:numId w:val="15"/>
        </w:numPr>
        <w:overflowPunct/>
        <w:autoSpaceDE/>
        <w:adjustRightInd/>
        <w:spacing w:before="120" w:after="120" w:line="276" w:lineRule="auto"/>
        <w:rPr>
          <w:rFonts w:ascii="Effra" w:hAnsi="Effra" w:cs="Effra"/>
          <w:sz w:val="22"/>
          <w:szCs w:val="22"/>
        </w:rPr>
      </w:pPr>
      <w:r w:rsidRPr="0036433F">
        <w:rPr>
          <w:rFonts w:ascii="Effra" w:hAnsi="Effra" w:cs="Effra"/>
          <w:sz w:val="22"/>
          <w:szCs w:val="22"/>
        </w:rPr>
        <w:t>vystoupení objednatele v rámci programu;</w:t>
      </w:r>
    </w:p>
    <w:p w:rsidR="008D350A" w:rsidRDefault="0036433F" w:rsidP="0036433F">
      <w:pPr>
        <w:pStyle w:val="Standard"/>
        <w:numPr>
          <w:ilvl w:val="0"/>
          <w:numId w:val="15"/>
        </w:numPr>
        <w:overflowPunct/>
        <w:autoSpaceDE/>
        <w:adjustRightInd/>
        <w:spacing w:before="120" w:after="120" w:line="276" w:lineRule="auto"/>
        <w:rPr>
          <w:rFonts w:ascii="Effra" w:hAnsi="Effra" w:cs="Effra"/>
          <w:sz w:val="22"/>
          <w:szCs w:val="22"/>
        </w:rPr>
      </w:pPr>
      <w:r w:rsidRPr="0036433F">
        <w:rPr>
          <w:rFonts w:ascii="Effra" w:hAnsi="Effra" w:cs="Effra"/>
          <w:sz w:val="22"/>
          <w:szCs w:val="22"/>
        </w:rPr>
        <w:t xml:space="preserve">propagace </w:t>
      </w:r>
      <w:r w:rsidR="008D350A" w:rsidRPr="0036433F">
        <w:rPr>
          <w:rFonts w:ascii="Effra" w:hAnsi="Effra" w:cs="Effra"/>
          <w:sz w:val="22"/>
          <w:szCs w:val="22"/>
        </w:rPr>
        <w:t xml:space="preserve">objednatele na sociálních sítích </w:t>
      </w:r>
      <w:r w:rsidRPr="0036433F">
        <w:rPr>
          <w:rFonts w:ascii="Effra" w:hAnsi="Effra" w:cs="Effra"/>
          <w:sz w:val="22"/>
          <w:szCs w:val="22"/>
        </w:rPr>
        <w:t xml:space="preserve">– Facebook </w:t>
      </w:r>
      <w:r w:rsidR="008D350A" w:rsidRPr="0036433F">
        <w:rPr>
          <w:rFonts w:ascii="Effra" w:hAnsi="Effra" w:cs="Effra"/>
          <w:sz w:val="22"/>
          <w:szCs w:val="22"/>
        </w:rPr>
        <w:t>k tématu konference</w:t>
      </w:r>
      <w:r w:rsidR="002C6D3C">
        <w:rPr>
          <w:rFonts w:ascii="Effra" w:hAnsi="Effra" w:cs="Effra"/>
          <w:sz w:val="22"/>
          <w:szCs w:val="22"/>
        </w:rPr>
        <w:t>, 3x placený příspěvek</w:t>
      </w:r>
      <w:r w:rsidR="008D350A" w:rsidRPr="0036433F">
        <w:rPr>
          <w:rFonts w:ascii="Effra" w:hAnsi="Effra" w:cs="Effra"/>
          <w:sz w:val="22"/>
          <w:szCs w:val="22"/>
        </w:rPr>
        <w:t>;</w:t>
      </w:r>
    </w:p>
    <w:p w:rsidR="002C6D3C" w:rsidRDefault="002C6D3C" w:rsidP="0036433F">
      <w:pPr>
        <w:pStyle w:val="Standard"/>
        <w:numPr>
          <w:ilvl w:val="0"/>
          <w:numId w:val="15"/>
        </w:numPr>
        <w:overflowPunct/>
        <w:autoSpaceDE/>
        <w:adjustRightInd/>
        <w:spacing w:before="120" w:after="120" w:line="276" w:lineRule="auto"/>
        <w:rPr>
          <w:rFonts w:ascii="Effra" w:hAnsi="Effra" w:cs="Effra"/>
          <w:sz w:val="22"/>
          <w:szCs w:val="22"/>
        </w:rPr>
      </w:pPr>
      <w:r>
        <w:rPr>
          <w:rFonts w:ascii="Effra" w:hAnsi="Effra" w:cs="Effra"/>
          <w:sz w:val="22"/>
          <w:szCs w:val="22"/>
        </w:rPr>
        <w:t>zmínka ve vydaných tiskových zprávách konference;</w:t>
      </w:r>
    </w:p>
    <w:p w:rsidR="002C6D3C" w:rsidRDefault="002C6D3C" w:rsidP="0036433F">
      <w:pPr>
        <w:pStyle w:val="Standard"/>
        <w:numPr>
          <w:ilvl w:val="0"/>
          <w:numId w:val="15"/>
        </w:numPr>
        <w:overflowPunct/>
        <w:autoSpaceDE/>
        <w:adjustRightInd/>
        <w:spacing w:before="120" w:after="120" w:line="276" w:lineRule="auto"/>
        <w:rPr>
          <w:rFonts w:ascii="Effra" w:hAnsi="Effra" w:cs="Effra"/>
          <w:sz w:val="22"/>
          <w:szCs w:val="22"/>
        </w:rPr>
      </w:pPr>
      <w:r>
        <w:rPr>
          <w:rFonts w:ascii="Effra" w:hAnsi="Effra" w:cs="Effra"/>
          <w:sz w:val="22"/>
          <w:szCs w:val="22"/>
        </w:rPr>
        <w:t>účast zástupce objednatele na tiskové konferenci;</w:t>
      </w:r>
    </w:p>
    <w:p w:rsidR="002C6D3C" w:rsidRPr="0036433F" w:rsidRDefault="002C6D3C" w:rsidP="0036433F">
      <w:pPr>
        <w:pStyle w:val="Standard"/>
        <w:numPr>
          <w:ilvl w:val="0"/>
          <w:numId w:val="15"/>
        </w:numPr>
        <w:overflowPunct/>
        <w:autoSpaceDE/>
        <w:adjustRightInd/>
        <w:spacing w:before="120" w:after="120" w:line="276" w:lineRule="auto"/>
        <w:rPr>
          <w:rFonts w:ascii="Effra" w:hAnsi="Effra" w:cs="Effra"/>
          <w:sz w:val="22"/>
          <w:szCs w:val="22"/>
        </w:rPr>
      </w:pPr>
      <w:r>
        <w:rPr>
          <w:rFonts w:ascii="Effra" w:hAnsi="Effra" w:cs="Effra"/>
          <w:sz w:val="22"/>
          <w:szCs w:val="22"/>
        </w:rPr>
        <w:t xml:space="preserve">umístnění stánku, expozice </w:t>
      </w:r>
      <w:proofErr w:type="spellStart"/>
      <w:r>
        <w:rPr>
          <w:rFonts w:ascii="Effra" w:hAnsi="Effra" w:cs="Effra"/>
          <w:sz w:val="22"/>
          <w:szCs w:val="22"/>
        </w:rPr>
        <w:t>Cyber</w:t>
      </w:r>
      <w:proofErr w:type="spellEnd"/>
      <w:r>
        <w:rPr>
          <w:rFonts w:ascii="Effra" w:hAnsi="Effra" w:cs="Effra"/>
          <w:sz w:val="22"/>
          <w:szCs w:val="22"/>
        </w:rPr>
        <w:t xml:space="preserve"> Ar</w:t>
      </w:r>
      <w:r w:rsidR="001568EE">
        <w:rPr>
          <w:rFonts w:ascii="Effra" w:hAnsi="Effra" w:cs="Effra"/>
          <w:sz w:val="22"/>
          <w:szCs w:val="22"/>
        </w:rPr>
        <w:t>e</w:t>
      </w:r>
      <w:r>
        <w:rPr>
          <w:rFonts w:ascii="Effra" w:hAnsi="Effra" w:cs="Effra"/>
          <w:sz w:val="22"/>
          <w:szCs w:val="22"/>
        </w:rPr>
        <w:t>na v prostorách konference;</w:t>
      </w:r>
    </w:p>
    <w:p w:rsidR="00FA738E" w:rsidRPr="00FA738E" w:rsidRDefault="00FA738E" w:rsidP="00FA738E">
      <w:pPr>
        <w:pStyle w:val="Standard"/>
        <w:numPr>
          <w:ilvl w:val="0"/>
          <w:numId w:val="15"/>
        </w:numPr>
        <w:overflowPunct/>
        <w:autoSpaceDE/>
        <w:adjustRightInd/>
        <w:spacing w:before="120" w:after="120" w:line="276" w:lineRule="auto"/>
        <w:rPr>
          <w:rFonts w:ascii="Effra" w:hAnsi="Effra" w:cs="Effra"/>
          <w:sz w:val="22"/>
          <w:szCs w:val="22"/>
        </w:rPr>
      </w:pPr>
      <w:r w:rsidRPr="00FA738E">
        <w:rPr>
          <w:rFonts w:ascii="Effra" w:hAnsi="Effra" w:cs="Effra"/>
          <w:sz w:val="22"/>
          <w:szCs w:val="22"/>
        </w:rPr>
        <w:t xml:space="preserve">vstup na akci pro </w:t>
      </w:r>
      <w:r w:rsidR="002C6D3C">
        <w:rPr>
          <w:rFonts w:ascii="Effra" w:hAnsi="Effra" w:cs="Effra"/>
          <w:sz w:val="22"/>
          <w:szCs w:val="22"/>
        </w:rPr>
        <w:t>10</w:t>
      </w:r>
      <w:r w:rsidRPr="00FA738E">
        <w:rPr>
          <w:rFonts w:ascii="Effra" w:hAnsi="Effra" w:cs="Effra"/>
          <w:sz w:val="22"/>
          <w:szCs w:val="22"/>
        </w:rPr>
        <w:t xml:space="preserve"> osob objednatele.</w:t>
      </w:r>
    </w:p>
    <w:p w:rsidR="00FA738E" w:rsidRPr="00FA738E" w:rsidRDefault="00FA738E" w:rsidP="00FA738E">
      <w:pPr>
        <w:pStyle w:val="Standard"/>
        <w:overflowPunct/>
        <w:autoSpaceDE/>
        <w:adjustRightInd/>
        <w:spacing w:before="120" w:after="120" w:line="276" w:lineRule="auto"/>
        <w:ind w:left="1134" w:firstLine="0"/>
        <w:rPr>
          <w:rFonts w:ascii="Effra" w:hAnsi="Effra" w:cs="Effra"/>
          <w:sz w:val="22"/>
          <w:szCs w:val="22"/>
        </w:rPr>
      </w:pPr>
    </w:p>
    <w:p w:rsidR="001568EE" w:rsidRDefault="00FA738E" w:rsidP="00196B4F">
      <w:pPr>
        <w:pStyle w:val="Standard"/>
        <w:numPr>
          <w:ilvl w:val="1"/>
          <w:numId w:val="10"/>
        </w:numPr>
        <w:overflowPunct/>
        <w:autoSpaceDE/>
        <w:adjustRightInd/>
        <w:spacing w:before="120" w:after="120" w:line="276" w:lineRule="auto"/>
        <w:rPr>
          <w:rFonts w:ascii="Effra" w:hAnsi="Effra" w:cs="Effra"/>
          <w:sz w:val="22"/>
          <w:szCs w:val="22"/>
        </w:rPr>
      </w:pPr>
      <w:r w:rsidRPr="00FA738E">
        <w:rPr>
          <w:rFonts w:ascii="Effra" w:hAnsi="Effra" w:cs="Effra"/>
          <w:sz w:val="22"/>
          <w:szCs w:val="22"/>
        </w:rPr>
        <w:t>Součástí plnění dodavatele je dále vyhotovení a předání dokladů o plnění předm</w:t>
      </w:r>
      <w:r w:rsidR="008D350A">
        <w:rPr>
          <w:rFonts w:ascii="Effra" w:hAnsi="Effra" w:cs="Effra"/>
          <w:sz w:val="22"/>
          <w:szCs w:val="22"/>
        </w:rPr>
        <w:t xml:space="preserve">ětu smlouvy uvedené v článku I., bod 1.1 </w:t>
      </w:r>
      <w:r w:rsidRPr="00FA738E">
        <w:rPr>
          <w:rFonts w:ascii="Effra" w:hAnsi="Effra" w:cs="Effra"/>
          <w:sz w:val="22"/>
          <w:szCs w:val="22"/>
        </w:rPr>
        <w:t xml:space="preserve">této smlouvy. Bez doručení těchto dokladů objednateli do 30. </w:t>
      </w:r>
      <w:r w:rsidR="008D350A">
        <w:rPr>
          <w:rFonts w:ascii="Effra" w:hAnsi="Effra" w:cs="Effra"/>
          <w:sz w:val="22"/>
          <w:szCs w:val="22"/>
        </w:rPr>
        <w:t>10</w:t>
      </w:r>
      <w:r w:rsidRPr="00FA738E">
        <w:rPr>
          <w:rFonts w:ascii="Effra" w:hAnsi="Effra" w:cs="Effra"/>
          <w:sz w:val="22"/>
          <w:szCs w:val="22"/>
        </w:rPr>
        <w:t>. 201</w:t>
      </w:r>
      <w:r w:rsidR="008D350A">
        <w:rPr>
          <w:rFonts w:ascii="Effra" w:hAnsi="Effra" w:cs="Effra"/>
          <w:sz w:val="22"/>
          <w:szCs w:val="22"/>
        </w:rPr>
        <w:t>9</w:t>
      </w:r>
      <w:r w:rsidRPr="00FA738E">
        <w:rPr>
          <w:rFonts w:ascii="Effra" w:hAnsi="Effra" w:cs="Effra"/>
          <w:sz w:val="22"/>
          <w:szCs w:val="22"/>
        </w:rPr>
        <w:t xml:space="preserve"> se předmět smlouvy nepovažuje za splněný.</w:t>
      </w:r>
    </w:p>
    <w:p w:rsidR="007E7C54" w:rsidRPr="001568EE" w:rsidRDefault="001568EE" w:rsidP="00196B4F">
      <w:pPr>
        <w:pStyle w:val="Standard"/>
        <w:numPr>
          <w:ilvl w:val="1"/>
          <w:numId w:val="10"/>
        </w:numPr>
        <w:overflowPunct/>
        <w:autoSpaceDE/>
        <w:adjustRightInd/>
        <w:spacing w:before="120" w:after="120" w:line="276" w:lineRule="auto"/>
        <w:rPr>
          <w:rFonts w:ascii="Effra" w:hAnsi="Effra" w:cs="Effra"/>
          <w:sz w:val="22"/>
          <w:szCs w:val="22"/>
        </w:rPr>
      </w:pPr>
      <w:r w:rsidRPr="001568EE">
        <w:rPr>
          <w:rFonts w:ascii="Effra" w:hAnsi="Effra" w:cs="Effra"/>
          <w:sz w:val="22"/>
          <w:szCs w:val="22"/>
        </w:rPr>
        <w:t xml:space="preserve">Objednatel má právo, na své písemné vyžádání, </w:t>
      </w:r>
      <w:r>
        <w:rPr>
          <w:rFonts w:ascii="Effra" w:hAnsi="Effra" w:cs="Effra"/>
          <w:sz w:val="22"/>
          <w:szCs w:val="22"/>
        </w:rPr>
        <w:t>obdržet materiály a tiskové zprávy uvedené v článku I., bod 1.1 této smlouvy, a to před jejich vydáním tak, aby se k nim mohl vyjádřit a navrhnout případné změny v rámci prezentaci objednatele. Dodavatel má povinnost zajistit obdržení těchto materiálů a tiskových zpráv objednatelem, stejně jako včasné zapracování objednatelem navržených změn, jsou-li tyto změny objektivně opodstatněné</w:t>
      </w:r>
      <w:r w:rsidR="003A2065">
        <w:rPr>
          <w:rFonts w:ascii="Effra" w:hAnsi="Effra" w:cs="Effra"/>
          <w:sz w:val="22"/>
          <w:szCs w:val="22"/>
        </w:rPr>
        <w:t xml:space="preserve"> a proveditelné</w:t>
      </w:r>
      <w:r>
        <w:rPr>
          <w:rFonts w:ascii="Effra" w:hAnsi="Effra" w:cs="Effra"/>
          <w:sz w:val="22"/>
          <w:szCs w:val="22"/>
        </w:rPr>
        <w:t>.</w:t>
      </w:r>
    </w:p>
    <w:p w:rsidR="00FA738E" w:rsidRPr="00FA738E" w:rsidRDefault="00FA738E" w:rsidP="00FA738E">
      <w:pPr>
        <w:pStyle w:val="Standard"/>
        <w:overflowPunct/>
        <w:autoSpaceDE/>
        <w:adjustRightInd/>
        <w:spacing w:before="120" w:after="120" w:line="276" w:lineRule="auto"/>
        <w:ind w:left="0" w:firstLine="0"/>
        <w:jc w:val="center"/>
        <w:rPr>
          <w:rFonts w:ascii="Effra" w:hAnsi="Effra" w:cs="Effra"/>
          <w:b/>
          <w:sz w:val="22"/>
          <w:szCs w:val="22"/>
        </w:rPr>
      </w:pPr>
      <w:r w:rsidRPr="00FA738E">
        <w:rPr>
          <w:rFonts w:ascii="Effra" w:hAnsi="Effra" w:cs="Effra"/>
          <w:b/>
          <w:sz w:val="22"/>
          <w:szCs w:val="22"/>
        </w:rPr>
        <w:t>II.</w:t>
      </w:r>
    </w:p>
    <w:p w:rsidR="00FA738E" w:rsidRPr="00FA738E" w:rsidRDefault="00FA738E" w:rsidP="00FA738E">
      <w:pPr>
        <w:pStyle w:val="Standard"/>
        <w:overflowPunct/>
        <w:autoSpaceDE/>
        <w:adjustRightInd/>
        <w:spacing w:before="120" w:after="120" w:line="276" w:lineRule="auto"/>
        <w:jc w:val="center"/>
        <w:rPr>
          <w:rFonts w:ascii="Effra" w:hAnsi="Effra" w:cs="Effra"/>
          <w:b/>
          <w:sz w:val="22"/>
          <w:szCs w:val="22"/>
        </w:rPr>
      </w:pPr>
      <w:r w:rsidRPr="00FA738E">
        <w:rPr>
          <w:rFonts w:ascii="Effra" w:hAnsi="Effra" w:cs="Effra"/>
          <w:b/>
          <w:sz w:val="22"/>
          <w:szCs w:val="22"/>
        </w:rPr>
        <w:t>Cena a platební podmínky</w:t>
      </w:r>
    </w:p>
    <w:p w:rsidR="00FA738E" w:rsidRPr="00FA738E" w:rsidRDefault="00FA738E" w:rsidP="00FA738E">
      <w:pPr>
        <w:pStyle w:val="Standard"/>
        <w:numPr>
          <w:ilvl w:val="0"/>
          <w:numId w:val="11"/>
        </w:numPr>
        <w:overflowPunct/>
        <w:autoSpaceDE/>
        <w:adjustRightInd/>
        <w:spacing w:before="120" w:after="120" w:line="276" w:lineRule="auto"/>
        <w:ind w:left="709" w:hanging="709"/>
        <w:rPr>
          <w:rFonts w:ascii="Effra" w:hAnsi="Effra" w:cs="Effra"/>
          <w:sz w:val="22"/>
          <w:szCs w:val="22"/>
        </w:rPr>
      </w:pPr>
      <w:r w:rsidRPr="00FA738E">
        <w:rPr>
          <w:rFonts w:ascii="Effra" w:hAnsi="Effra" w:cs="Effra"/>
          <w:sz w:val="22"/>
          <w:szCs w:val="22"/>
        </w:rPr>
        <w:t xml:space="preserve">Smluvními stranami dohodnutá celková cena plnění dodavatele, které je předmětem této smlouvy, v rozsahu dle čl. I této smlouvy činí </w:t>
      </w:r>
      <w:r w:rsidR="002C6D3C">
        <w:rPr>
          <w:rFonts w:ascii="Effra" w:hAnsi="Effra" w:cs="Effra"/>
          <w:b/>
          <w:sz w:val="22"/>
          <w:szCs w:val="22"/>
        </w:rPr>
        <w:t>5</w:t>
      </w:r>
      <w:r w:rsidRPr="00FA738E">
        <w:rPr>
          <w:rFonts w:ascii="Effra" w:hAnsi="Effra" w:cs="Effra"/>
          <w:b/>
          <w:sz w:val="22"/>
          <w:szCs w:val="22"/>
        </w:rPr>
        <w:t xml:space="preserve">0 000,- Kč bez DPH + 21% DPH, tj. celkem </w:t>
      </w:r>
      <w:r w:rsidR="002C6D3C">
        <w:rPr>
          <w:rFonts w:ascii="Effra" w:hAnsi="Effra" w:cs="Effra"/>
          <w:b/>
          <w:sz w:val="22"/>
          <w:szCs w:val="22"/>
        </w:rPr>
        <w:t>60</w:t>
      </w:r>
      <w:r w:rsidRPr="00FA738E">
        <w:rPr>
          <w:rFonts w:ascii="Effra" w:hAnsi="Effra" w:cs="Effra"/>
          <w:b/>
          <w:sz w:val="22"/>
          <w:szCs w:val="22"/>
        </w:rPr>
        <w:t xml:space="preserve"> </w:t>
      </w:r>
      <w:r w:rsidR="002C6D3C">
        <w:rPr>
          <w:rFonts w:ascii="Effra" w:hAnsi="Effra" w:cs="Effra"/>
          <w:b/>
          <w:sz w:val="22"/>
          <w:szCs w:val="22"/>
        </w:rPr>
        <w:t>5</w:t>
      </w:r>
      <w:r w:rsidRPr="00FA738E">
        <w:rPr>
          <w:rFonts w:ascii="Effra" w:hAnsi="Effra" w:cs="Effra"/>
          <w:b/>
          <w:sz w:val="22"/>
          <w:szCs w:val="22"/>
        </w:rPr>
        <w:t>00,- Kč včetně DPH.</w:t>
      </w:r>
      <w:r w:rsidRPr="00FA738E">
        <w:rPr>
          <w:rFonts w:ascii="Effra" w:hAnsi="Effra" w:cs="Effra"/>
          <w:sz w:val="22"/>
          <w:szCs w:val="22"/>
        </w:rPr>
        <w:t xml:space="preserve"> Tato cena již obsahuje veškeré náklady dodavatele nutné ke splnění předmětu této smlouvy.</w:t>
      </w:r>
    </w:p>
    <w:p w:rsidR="00FA738E" w:rsidRPr="00FA738E" w:rsidRDefault="00FA738E" w:rsidP="00FA738E">
      <w:pPr>
        <w:pStyle w:val="Standard"/>
        <w:numPr>
          <w:ilvl w:val="0"/>
          <w:numId w:val="11"/>
        </w:numPr>
        <w:overflowPunct/>
        <w:autoSpaceDE/>
        <w:adjustRightInd/>
        <w:spacing w:before="120" w:after="120" w:line="276" w:lineRule="auto"/>
        <w:ind w:left="709" w:hanging="709"/>
        <w:rPr>
          <w:rFonts w:ascii="Effra" w:hAnsi="Effra" w:cs="Effra"/>
          <w:sz w:val="22"/>
          <w:szCs w:val="22"/>
        </w:rPr>
      </w:pPr>
      <w:r w:rsidRPr="00FA738E">
        <w:rPr>
          <w:rFonts w:ascii="Effra" w:hAnsi="Effra" w:cs="Effra"/>
          <w:sz w:val="22"/>
          <w:szCs w:val="22"/>
        </w:rPr>
        <w:t>Faktura (daňový doklad) bude obsahovat všechny náležitosti účetního dokladu dle zákona č. 563/1991 Sb., o účetnictví, v platném znění a daňového dokladu dle zákona č. 235/2004 Sb., v platném znění.</w:t>
      </w:r>
    </w:p>
    <w:p w:rsidR="00FA738E" w:rsidRPr="00FA738E" w:rsidRDefault="00FA738E" w:rsidP="00FA738E">
      <w:pPr>
        <w:pStyle w:val="Standard"/>
        <w:numPr>
          <w:ilvl w:val="0"/>
          <w:numId w:val="11"/>
        </w:numPr>
        <w:overflowPunct/>
        <w:autoSpaceDE/>
        <w:adjustRightInd/>
        <w:spacing w:before="120" w:after="120" w:line="276" w:lineRule="auto"/>
        <w:ind w:left="709" w:hanging="709"/>
        <w:rPr>
          <w:rFonts w:ascii="Effra" w:hAnsi="Effra" w:cs="Effra"/>
          <w:sz w:val="22"/>
          <w:szCs w:val="22"/>
        </w:rPr>
      </w:pPr>
      <w:r w:rsidRPr="00FA738E">
        <w:rPr>
          <w:rFonts w:ascii="Effra" w:hAnsi="Effra" w:cs="Effra"/>
          <w:sz w:val="22"/>
          <w:szCs w:val="22"/>
        </w:rPr>
        <w:t>Nebude-li faktura (daňový doklad) obsahovat náležitosti uvedené v bodě 2.2, nebudou-li splněny příslušné povinnosti dodavatele dle článku I a III. této smlouvy, nebo bude chybně vyúčtována cena, je objednatel oprávněn ji před uplynutím doby splatnosti vrátit dodavateli k provedení opravy. Dodavatel provede opravu vystavením nové faktury s novou lhůtou splatnosti. Vrátí-li objednatel vadnou fakturu dodavateli, přestává běžet původní doba splatnosti. Celá doba splatnosti běží nově ode dne doručení nově vystavené faktury objednateli.</w:t>
      </w:r>
    </w:p>
    <w:p w:rsidR="00FA738E" w:rsidRPr="00FA738E" w:rsidRDefault="00FA738E" w:rsidP="00FA738E">
      <w:pPr>
        <w:pStyle w:val="Standard"/>
        <w:numPr>
          <w:ilvl w:val="0"/>
          <w:numId w:val="11"/>
        </w:numPr>
        <w:overflowPunct/>
        <w:autoSpaceDE/>
        <w:adjustRightInd/>
        <w:spacing w:before="120" w:after="0" w:line="276" w:lineRule="auto"/>
        <w:ind w:left="709" w:hanging="709"/>
        <w:rPr>
          <w:rFonts w:ascii="Effra" w:hAnsi="Effra" w:cs="Effra"/>
          <w:sz w:val="22"/>
          <w:szCs w:val="22"/>
        </w:rPr>
      </w:pPr>
      <w:r w:rsidRPr="00FA738E">
        <w:rPr>
          <w:rFonts w:ascii="Effra" w:hAnsi="Effra" w:cs="Effra"/>
          <w:sz w:val="22"/>
          <w:szCs w:val="22"/>
        </w:rPr>
        <w:t xml:space="preserve">Lhůta splatnosti faktury činí </w:t>
      </w:r>
      <w:r w:rsidR="008D350A">
        <w:rPr>
          <w:rFonts w:ascii="Effra" w:hAnsi="Effra" w:cs="Effra"/>
          <w:sz w:val="22"/>
          <w:szCs w:val="22"/>
        </w:rPr>
        <w:t>15</w:t>
      </w:r>
      <w:r w:rsidRPr="00FA738E">
        <w:rPr>
          <w:rFonts w:ascii="Effra" w:hAnsi="Effra" w:cs="Effra"/>
          <w:sz w:val="22"/>
          <w:szCs w:val="22"/>
        </w:rPr>
        <w:t xml:space="preserve"> dní ode dne doručení objednateli.</w:t>
      </w:r>
    </w:p>
    <w:p w:rsidR="00FA738E" w:rsidRPr="00FA738E" w:rsidRDefault="00FA738E" w:rsidP="00FA738E">
      <w:pPr>
        <w:pStyle w:val="Standard"/>
        <w:numPr>
          <w:ilvl w:val="0"/>
          <w:numId w:val="11"/>
        </w:numPr>
        <w:overflowPunct/>
        <w:autoSpaceDE/>
        <w:adjustRightInd/>
        <w:spacing w:before="120" w:after="0" w:line="276" w:lineRule="auto"/>
        <w:ind w:left="709" w:hanging="709"/>
        <w:rPr>
          <w:rFonts w:ascii="Effra" w:hAnsi="Effra" w:cs="Effra"/>
          <w:sz w:val="22"/>
          <w:szCs w:val="22"/>
        </w:rPr>
      </w:pPr>
      <w:r w:rsidRPr="00FA738E">
        <w:rPr>
          <w:rFonts w:ascii="Effra" w:hAnsi="Effra" w:cs="Effra"/>
          <w:sz w:val="22"/>
          <w:szCs w:val="22"/>
        </w:rPr>
        <w:t>Objednatel je oprávněn vrátit dodavateli fakturu, pokud se číslo bankovního účtu dodavatele uvedeného na faktuře neshoduje s číslem bankovního účtu uvedeného v záhlaví této smlouvy.</w:t>
      </w:r>
    </w:p>
    <w:p w:rsidR="00FA738E" w:rsidRPr="00FA738E" w:rsidRDefault="00FA738E" w:rsidP="00FA738E">
      <w:pPr>
        <w:pStyle w:val="Standard"/>
        <w:numPr>
          <w:ilvl w:val="0"/>
          <w:numId w:val="11"/>
        </w:numPr>
        <w:overflowPunct/>
        <w:autoSpaceDE/>
        <w:adjustRightInd/>
        <w:spacing w:before="120" w:after="0" w:line="276" w:lineRule="auto"/>
        <w:ind w:left="709" w:hanging="709"/>
        <w:rPr>
          <w:rFonts w:ascii="Effra" w:hAnsi="Effra" w:cs="Effra"/>
          <w:sz w:val="22"/>
          <w:szCs w:val="22"/>
        </w:rPr>
      </w:pPr>
      <w:r w:rsidRPr="00FA738E">
        <w:rPr>
          <w:rFonts w:ascii="Effra" w:hAnsi="Effra" w:cs="Effra"/>
          <w:sz w:val="22"/>
          <w:szCs w:val="22"/>
        </w:rPr>
        <w:t>Bankovní účet uvedený v záhlaví této smlouvy využívá dodavatel pro svou ekonomickou činnost a je správcem daně zveřejněn způsobem umožňujícím dálkový přístup.</w:t>
      </w:r>
    </w:p>
    <w:p w:rsidR="00FA738E" w:rsidRPr="00FA738E" w:rsidRDefault="00FA738E" w:rsidP="00FA738E">
      <w:pPr>
        <w:rPr>
          <w:rFonts w:ascii="Effra" w:hAnsi="Effra" w:cs="Effra"/>
          <w:b/>
          <w:sz w:val="22"/>
          <w:szCs w:val="22"/>
          <w:lang w:eastAsia="cs-CZ"/>
        </w:rPr>
      </w:pPr>
    </w:p>
    <w:p w:rsidR="00FA738E" w:rsidRPr="00FA738E" w:rsidRDefault="00FA738E" w:rsidP="00FA738E">
      <w:pPr>
        <w:pStyle w:val="Standard"/>
        <w:overflowPunct/>
        <w:autoSpaceDE/>
        <w:adjustRightInd/>
        <w:spacing w:after="120" w:line="276" w:lineRule="auto"/>
        <w:jc w:val="center"/>
        <w:rPr>
          <w:rFonts w:ascii="Effra" w:hAnsi="Effra" w:cs="Effra"/>
          <w:b/>
          <w:sz w:val="22"/>
          <w:szCs w:val="22"/>
        </w:rPr>
      </w:pPr>
      <w:r w:rsidRPr="00FA738E">
        <w:rPr>
          <w:rFonts w:ascii="Effra" w:hAnsi="Effra" w:cs="Effra"/>
          <w:b/>
          <w:sz w:val="22"/>
          <w:szCs w:val="22"/>
        </w:rPr>
        <w:t>III.</w:t>
      </w:r>
    </w:p>
    <w:p w:rsidR="00FA738E" w:rsidRPr="00FA738E" w:rsidRDefault="00FA738E" w:rsidP="00FA738E">
      <w:pPr>
        <w:pStyle w:val="Standard"/>
        <w:overflowPunct/>
        <w:autoSpaceDE/>
        <w:adjustRightInd/>
        <w:spacing w:before="120" w:after="120" w:line="276" w:lineRule="auto"/>
        <w:jc w:val="center"/>
        <w:rPr>
          <w:rFonts w:ascii="Effra" w:hAnsi="Effra" w:cs="Effra"/>
          <w:b/>
          <w:sz w:val="22"/>
          <w:szCs w:val="22"/>
        </w:rPr>
      </w:pPr>
      <w:r w:rsidRPr="00FA738E">
        <w:rPr>
          <w:rFonts w:ascii="Effra" w:hAnsi="Effra" w:cs="Effra"/>
          <w:b/>
          <w:sz w:val="22"/>
          <w:szCs w:val="22"/>
        </w:rPr>
        <w:t>Práva a povinnosti smluvních stran</w:t>
      </w:r>
    </w:p>
    <w:p w:rsidR="00FA738E" w:rsidRPr="00FA738E" w:rsidRDefault="00FA738E" w:rsidP="00FA738E">
      <w:pPr>
        <w:pStyle w:val="Standard"/>
        <w:numPr>
          <w:ilvl w:val="0"/>
          <w:numId w:val="12"/>
        </w:numPr>
        <w:overflowPunct/>
        <w:autoSpaceDE/>
        <w:adjustRightInd/>
        <w:spacing w:before="120" w:after="120" w:line="276" w:lineRule="auto"/>
        <w:ind w:left="709" w:hanging="709"/>
        <w:rPr>
          <w:rFonts w:ascii="Effra" w:hAnsi="Effra" w:cs="Effra"/>
          <w:sz w:val="22"/>
          <w:szCs w:val="22"/>
        </w:rPr>
      </w:pPr>
      <w:r w:rsidRPr="00FA738E">
        <w:rPr>
          <w:rFonts w:ascii="Effra" w:hAnsi="Effra" w:cs="Effra"/>
          <w:sz w:val="22"/>
          <w:szCs w:val="22"/>
        </w:rPr>
        <w:t>Objednatel se zavazuje předat dodavateli veškeré potřebné podklady pro realizaci reklamy a propagace dle článku I. této smlouvy, a to nejpozději do 2 pracovních dnů od doručení písemné výzvy dodavatele.</w:t>
      </w:r>
    </w:p>
    <w:p w:rsidR="00FA738E" w:rsidRPr="00FA738E" w:rsidRDefault="00FA738E" w:rsidP="00FA738E">
      <w:pPr>
        <w:pStyle w:val="Standard"/>
        <w:numPr>
          <w:ilvl w:val="0"/>
          <w:numId w:val="12"/>
        </w:numPr>
        <w:overflowPunct/>
        <w:autoSpaceDE/>
        <w:adjustRightInd/>
        <w:spacing w:before="120" w:after="0" w:line="276" w:lineRule="auto"/>
        <w:ind w:left="709" w:hanging="709"/>
        <w:rPr>
          <w:rFonts w:ascii="Effra" w:hAnsi="Effra" w:cs="Effra"/>
          <w:sz w:val="22"/>
          <w:szCs w:val="22"/>
        </w:rPr>
      </w:pPr>
      <w:r w:rsidRPr="00FA738E">
        <w:rPr>
          <w:rFonts w:ascii="Effra" w:hAnsi="Effra" w:cs="Effra"/>
          <w:sz w:val="22"/>
          <w:szCs w:val="22"/>
        </w:rPr>
        <w:t xml:space="preserve">Dodavatel se zavazuje doručit objednateli doklady o plnění předmětu smlouvy, kterými se rozumí zejména fotodokumentace dokládající plnění předmětu smlouvy a všechny materiály obsahující obchodní jméno nebo logo objednatele, to dle článku I. odstavce 1.2 této smlouvy a </w:t>
      </w:r>
      <w:r w:rsidR="00F92667">
        <w:rPr>
          <w:rFonts w:ascii="Effra" w:hAnsi="Effra" w:cs="Effra"/>
          <w:sz w:val="22"/>
          <w:szCs w:val="22"/>
        </w:rPr>
        <w:t>do 3 měsíců od data, kdy objednatel písemně potvrdí, že ze strany dodavatele bylo plněno řádně a v</w:t>
      </w:r>
      <w:r w:rsidR="00DE7FF6">
        <w:rPr>
          <w:rFonts w:ascii="Effra" w:hAnsi="Effra" w:cs="Effra"/>
          <w:sz w:val="22"/>
          <w:szCs w:val="22"/>
        </w:rPr>
        <w:t> </w:t>
      </w:r>
      <w:r w:rsidR="00F92667">
        <w:rPr>
          <w:rFonts w:ascii="Effra" w:hAnsi="Effra" w:cs="Effra"/>
          <w:sz w:val="22"/>
          <w:szCs w:val="22"/>
        </w:rPr>
        <w:t>čas</w:t>
      </w:r>
      <w:r w:rsidR="00DE7FF6">
        <w:rPr>
          <w:rFonts w:ascii="Effra" w:hAnsi="Effra" w:cs="Effra"/>
          <w:sz w:val="22"/>
          <w:szCs w:val="22"/>
        </w:rPr>
        <w:t>, je dodavatel oprávněn vystavit fakturu v souladu s čl. II této smlouvy</w:t>
      </w:r>
      <w:r w:rsidR="00F92667">
        <w:rPr>
          <w:rFonts w:ascii="Effra" w:hAnsi="Effra" w:cs="Effra"/>
          <w:sz w:val="22"/>
          <w:szCs w:val="22"/>
        </w:rPr>
        <w:t>.</w:t>
      </w:r>
      <w:r w:rsidR="00DE7FF6">
        <w:rPr>
          <w:rFonts w:ascii="Effra" w:hAnsi="Effra" w:cs="Effra"/>
          <w:sz w:val="22"/>
          <w:szCs w:val="22"/>
        </w:rPr>
        <w:t xml:space="preserve"> Objednatel toto potvrdí</w:t>
      </w:r>
      <w:r w:rsidR="00F92667">
        <w:rPr>
          <w:rFonts w:ascii="Effra" w:hAnsi="Effra" w:cs="Effra"/>
          <w:sz w:val="22"/>
          <w:szCs w:val="22"/>
        </w:rPr>
        <w:t xml:space="preserve"> bezodkladně či na písemnou výzvu dodavatele – rovněž bezodkladně. </w:t>
      </w:r>
    </w:p>
    <w:p w:rsidR="00FA738E" w:rsidRPr="00FA738E" w:rsidRDefault="00FA738E" w:rsidP="00FA738E">
      <w:pPr>
        <w:pStyle w:val="Standard"/>
        <w:tabs>
          <w:tab w:val="num" w:pos="1069"/>
        </w:tabs>
        <w:overflowPunct/>
        <w:autoSpaceDE/>
        <w:adjustRightInd/>
        <w:spacing w:after="120" w:line="276" w:lineRule="auto"/>
        <w:jc w:val="center"/>
        <w:rPr>
          <w:rFonts w:ascii="Effra" w:hAnsi="Effra" w:cs="Effra"/>
          <w:b/>
          <w:sz w:val="22"/>
          <w:szCs w:val="22"/>
        </w:rPr>
      </w:pPr>
    </w:p>
    <w:p w:rsidR="00FA738E" w:rsidRPr="00FA738E" w:rsidRDefault="00FA738E" w:rsidP="00FA738E">
      <w:pPr>
        <w:pStyle w:val="Standard"/>
        <w:tabs>
          <w:tab w:val="num" w:pos="1069"/>
        </w:tabs>
        <w:overflowPunct/>
        <w:autoSpaceDE/>
        <w:adjustRightInd/>
        <w:spacing w:after="120" w:line="276" w:lineRule="auto"/>
        <w:jc w:val="center"/>
        <w:rPr>
          <w:rFonts w:ascii="Effra" w:hAnsi="Effra" w:cs="Effra"/>
          <w:b/>
          <w:sz w:val="22"/>
          <w:szCs w:val="22"/>
        </w:rPr>
      </w:pPr>
      <w:r w:rsidRPr="00FA738E">
        <w:rPr>
          <w:rFonts w:ascii="Effra" w:hAnsi="Effra" w:cs="Effra"/>
          <w:b/>
          <w:sz w:val="22"/>
          <w:szCs w:val="22"/>
        </w:rPr>
        <w:t>IV.</w:t>
      </w:r>
    </w:p>
    <w:p w:rsidR="00FA738E" w:rsidRPr="00FA738E" w:rsidRDefault="00FA738E" w:rsidP="00FA738E">
      <w:pPr>
        <w:pStyle w:val="Standard"/>
        <w:tabs>
          <w:tab w:val="num" w:pos="1069"/>
        </w:tabs>
        <w:overflowPunct/>
        <w:autoSpaceDE/>
        <w:adjustRightInd/>
        <w:spacing w:before="120" w:after="120" w:line="276" w:lineRule="auto"/>
        <w:jc w:val="center"/>
        <w:rPr>
          <w:rFonts w:ascii="Effra" w:hAnsi="Effra" w:cs="Effra"/>
          <w:b/>
          <w:sz w:val="22"/>
          <w:szCs w:val="22"/>
        </w:rPr>
      </w:pPr>
      <w:r w:rsidRPr="00FA738E">
        <w:rPr>
          <w:rFonts w:ascii="Effra" w:hAnsi="Effra" w:cs="Effra"/>
          <w:b/>
          <w:sz w:val="22"/>
          <w:szCs w:val="22"/>
        </w:rPr>
        <w:t>Závěrečná ustanovení</w:t>
      </w:r>
    </w:p>
    <w:p w:rsidR="003B09E7" w:rsidRDefault="00FA738E" w:rsidP="00FA738E">
      <w:pPr>
        <w:pStyle w:val="Standard"/>
        <w:numPr>
          <w:ilvl w:val="0"/>
          <w:numId w:val="13"/>
        </w:numPr>
        <w:overflowPunct/>
        <w:autoSpaceDE/>
        <w:adjustRightInd/>
        <w:spacing w:before="120" w:after="120" w:line="276" w:lineRule="auto"/>
        <w:ind w:left="709" w:hanging="709"/>
        <w:rPr>
          <w:rFonts w:ascii="Effra" w:hAnsi="Effra" w:cs="Effra"/>
          <w:sz w:val="22"/>
          <w:szCs w:val="22"/>
        </w:rPr>
      </w:pPr>
      <w:r w:rsidRPr="00FA738E">
        <w:rPr>
          <w:rFonts w:ascii="Effra" w:hAnsi="Effra" w:cs="Effra"/>
          <w:sz w:val="22"/>
          <w:szCs w:val="22"/>
        </w:rPr>
        <w:t xml:space="preserve">Tato smlouva nabývá </w:t>
      </w:r>
      <w:r w:rsidR="003B09E7">
        <w:rPr>
          <w:rFonts w:ascii="Effra" w:hAnsi="Effra" w:cs="Effra"/>
          <w:sz w:val="22"/>
          <w:szCs w:val="22"/>
        </w:rPr>
        <w:t xml:space="preserve">platnosti a </w:t>
      </w:r>
      <w:r w:rsidRPr="00FA738E">
        <w:rPr>
          <w:rFonts w:ascii="Effra" w:hAnsi="Effra" w:cs="Effra"/>
          <w:sz w:val="22"/>
          <w:szCs w:val="22"/>
        </w:rPr>
        <w:t>účinnosti</w:t>
      </w:r>
      <w:r w:rsidR="003B09E7">
        <w:rPr>
          <w:rFonts w:ascii="Effra" w:hAnsi="Effra" w:cs="Effra"/>
          <w:sz w:val="22"/>
          <w:szCs w:val="22"/>
        </w:rPr>
        <w:t xml:space="preserve"> dnem podpisu oběma smluvními stranami.</w:t>
      </w:r>
    </w:p>
    <w:p w:rsidR="00FA738E" w:rsidRPr="00FA738E" w:rsidRDefault="003B09E7" w:rsidP="00FA738E">
      <w:pPr>
        <w:pStyle w:val="Standard"/>
        <w:numPr>
          <w:ilvl w:val="0"/>
          <w:numId w:val="13"/>
        </w:numPr>
        <w:overflowPunct/>
        <w:autoSpaceDE/>
        <w:adjustRightInd/>
        <w:spacing w:before="120" w:after="120" w:line="276" w:lineRule="auto"/>
        <w:ind w:left="709" w:hanging="709"/>
        <w:rPr>
          <w:rFonts w:ascii="Effra" w:hAnsi="Effra" w:cs="Effra"/>
          <w:sz w:val="22"/>
          <w:szCs w:val="22"/>
        </w:rPr>
      </w:pPr>
      <w:r w:rsidRPr="00FA738E">
        <w:rPr>
          <w:rFonts w:ascii="Effra" w:hAnsi="Effra" w:cs="Effra"/>
          <w:sz w:val="22"/>
          <w:szCs w:val="22"/>
        </w:rPr>
        <w:t xml:space="preserve"> </w:t>
      </w:r>
      <w:r w:rsidR="00FA738E" w:rsidRPr="00FA738E">
        <w:rPr>
          <w:rFonts w:ascii="Effra" w:hAnsi="Effra" w:cs="Effra"/>
          <w:sz w:val="22"/>
          <w:szCs w:val="22"/>
        </w:rPr>
        <w:t xml:space="preserve">Jakékoliv změny a doplňky této smlouvy jsou možné jen formou písemných, vzestupně číslovaných a oboustranně podepsaných dodatků. </w:t>
      </w:r>
    </w:p>
    <w:p w:rsidR="00FA738E" w:rsidRPr="00FA738E" w:rsidRDefault="00FA738E" w:rsidP="00FA738E">
      <w:pPr>
        <w:pStyle w:val="Standard"/>
        <w:numPr>
          <w:ilvl w:val="0"/>
          <w:numId w:val="13"/>
        </w:numPr>
        <w:overflowPunct/>
        <w:autoSpaceDE/>
        <w:adjustRightInd/>
        <w:spacing w:before="120" w:after="120" w:line="276" w:lineRule="auto"/>
        <w:ind w:left="709" w:hanging="709"/>
        <w:rPr>
          <w:rFonts w:ascii="Effra" w:hAnsi="Effra" w:cs="Effra"/>
          <w:sz w:val="22"/>
          <w:szCs w:val="22"/>
        </w:rPr>
      </w:pPr>
      <w:r w:rsidRPr="00FA738E">
        <w:rPr>
          <w:rFonts w:ascii="Effra" w:hAnsi="Effra" w:cs="Effra"/>
          <w:sz w:val="22"/>
          <w:szCs w:val="22"/>
        </w:rPr>
        <w:t>Nestanoví-li tato smlouva jinak, řídí se vzájemné vztahy smluvních stran ustanoveními občanského zákoníku.</w:t>
      </w:r>
    </w:p>
    <w:p w:rsidR="00FA738E" w:rsidRPr="00FA738E" w:rsidRDefault="00FA738E" w:rsidP="00FA738E">
      <w:pPr>
        <w:pStyle w:val="Standard"/>
        <w:numPr>
          <w:ilvl w:val="0"/>
          <w:numId w:val="13"/>
        </w:numPr>
        <w:overflowPunct/>
        <w:autoSpaceDE/>
        <w:adjustRightInd/>
        <w:spacing w:before="120" w:after="120" w:line="276" w:lineRule="auto"/>
        <w:ind w:left="709" w:hanging="709"/>
        <w:rPr>
          <w:rFonts w:ascii="Effra" w:hAnsi="Effra" w:cs="Effra"/>
          <w:sz w:val="22"/>
          <w:szCs w:val="22"/>
        </w:rPr>
      </w:pPr>
      <w:r w:rsidRPr="00FA738E">
        <w:rPr>
          <w:rFonts w:ascii="Effra" w:hAnsi="Effra" w:cs="Effra"/>
          <w:sz w:val="22"/>
          <w:szCs w:val="22"/>
        </w:rPr>
        <w:t>Smluvní strany prohlašují, že si tuto smlouvu před jejím podepsáním přečetly, že byla uzavřena po vzájemné dohodě, podle jejich pravé a svobodné vůle, určitě, vážně a srozumitelně, nikoliv v tísni a za nápadně nevýhodných podmínek, na důkaz čehož připojují své podpisy.</w:t>
      </w:r>
    </w:p>
    <w:p w:rsidR="00FA738E" w:rsidRPr="00FA738E" w:rsidRDefault="00FA738E" w:rsidP="00FA738E">
      <w:pPr>
        <w:pStyle w:val="Standard"/>
        <w:numPr>
          <w:ilvl w:val="0"/>
          <w:numId w:val="13"/>
        </w:numPr>
        <w:overflowPunct/>
        <w:autoSpaceDE/>
        <w:adjustRightInd/>
        <w:spacing w:before="120" w:after="120" w:line="276" w:lineRule="auto"/>
        <w:ind w:left="709" w:hanging="709"/>
        <w:rPr>
          <w:rFonts w:ascii="Effra" w:hAnsi="Effra" w:cs="Effra"/>
          <w:sz w:val="22"/>
          <w:szCs w:val="22"/>
        </w:rPr>
      </w:pPr>
      <w:r w:rsidRPr="00FA738E">
        <w:rPr>
          <w:rFonts w:ascii="Effra" w:hAnsi="Effra" w:cs="Effra"/>
          <w:sz w:val="22"/>
          <w:szCs w:val="22"/>
        </w:rPr>
        <w:t>Tato smlouva je vyhotovena ve dvou stejnopisech, každý s platností originálu, z nichž obdrží každá ze smluvních stran po jednom vyhotovení.</w:t>
      </w:r>
    </w:p>
    <w:p w:rsidR="00FA738E" w:rsidRPr="00FA738E" w:rsidRDefault="00FA738E" w:rsidP="00FA738E">
      <w:pPr>
        <w:pStyle w:val="Standard"/>
        <w:tabs>
          <w:tab w:val="num" w:pos="1069"/>
        </w:tabs>
        <w:overflowPunct/>
        <w:autoSpaceDE/>
        <w:adjustRightInd/>
        <w:spacing w:before="120" w:after="120" w:line="276" w:lineRule="auto"/>
        <w:ind w:left="0" w:firstLine="0"/>
        <w:rPr>
          <w:rFonts w:ascii="Effra" w:hAnsi="Effra" w:cs="Effra"/>
          <w:sz w:val="22"/>
          <w:szCs w:val="22"/>
        </w:rPr>
      </w:pPr>
    </w:p>
    <w:p w:rsidR="00FA738E" w:rsidRPr="00FA738E" w:rsidRDefault="00FA738E" w:rsidP="00FA738E">
      <w:pPr>
        <w:pStyle w:val="Standard"/>
        <w:tabs>
          <w:tab w:val="num" w:pos="1069"/>
        </w:tabs>
        <w:overflowPunct/>
        <w:autoSpaceDE/>
        <w:adjustRightInd/>
        <w:spacing w:before="120" w:after="120" w:line="276" w:lineRule="auto"/>
        <w:ind w:left="0" w:firstLine="0"/>
        <w:rPr>
          <w:rFonts w:ascii="Effra" w:hAnsi="Effra" w:cs="Effra"/>
          <w:sz w:val="22"/>
          <w:szCs w:val="22"/>
        </w:rPr>
      </w:pPr>
    </w:p>
    <w:p w:rsidR="00FA738E" w:rsidRPr="00FA738E" w:rsidRDefault="00FA738E" w:rsidP="00FA738E">
      <w:pPr>
        <w:pStyle w:val="Standard"/>
        <w:tabs>
          <w:tab w:val="num" w:pos="1069"/>
        </w:tabs>
        <w:overflowPunct/>
        <w:autoSpaceDE/>
        <w:adjustRightInd/>
        <w:spacing w:before="120" w:after="120" w:line="276" w:lineRule="auto"/>
        <w:ind w:left="0" w:firstLine="0"/>
        <w:rPr>
          <w:rFonts w:ascii="Effra" w:hAnsi="Effra" w:cs="Effra"/>
          <w:sz w:val="22"/>
          <w:szCs w:val="22"/>
        </w:rPr>
      </w:pPr>
      <w:r w:rsidRPr="00FA738E">
        <w:rPr>
          <w:rFonts w:ascii="Effra" w:hAnsi="Effra" w:cs="Effra"/>
          <w:sz w:val="22"/>
          <w:szCs w:val="22"/>
        </w:rPr>
        <w:t>Za dodavatele</w:t>
      </w:r>
      <w:r w:rsidRPr="00FA738E">
        <w:rPr>
          <w:rFonts w:ascii="Effra" w:hAnsi="Effra" w:cs="Effra"/>
          <w:sz w:val="22"/>
          <w:szCs w:val="22"/>
        </w:rPr>
        <w:tab/>
      </w:r>
      <w:r w:rsidRPr="00FA738E">
        <w:rPr>
          <w:rFonts w:ascii="Effra" w:hAnsi="Effra" w:cs="Effra"/>
          <w:sz w:val="22"/>
          <w:szCs w:val="22"/>
        </w:rPr>
        <w:tab/>
      </w:r>
      <w:r w:rsidRPr="00FA738E">
        <w:rPr>
          <w:rFonts w:ascii="Effra" w:hAnsi="Effra" w:cs="Effra"/>
          <w:sz w:val="22"/>
          <w:szCs w:val="22"/>
        </w:rPr>
        <w:tab/>
      </w:r>
      <w:r w:rsidRPr="00FA738E">
        <w:rPr>
          <w:rFonts w:ascii="Effra" w:hAnsi="Effra" w:cs="Effra"/>
          <w:sz w:val="22"/>
          <w:szCs w:val="22"/>
        </w:rPr>
        <w:tab/>
      </w:r>
      <w:r w:rsidRPr="00FA738E">
        <w:rPr>
          <w:rFonts w:ascii="Effra" w:hAnsi="Effra" w:cs="Effra"/>
          <w:sz w:val="22"/>
          <w:szCs w:val="22"/>
        </w:rPr>
        <w:tab/>
      </w:r>
      <w:r w:rsidRPr="00FA738E">
        <w:rPr>
          <w:rFonts w:ascii="Effra" w:hAnsi="Effra" w:cs="Effra"/>
          <w:sz w:val="22"/>
          <w:szCs w:val="22"/>
        </w:rPr>
        <w:tab/>
        <w:t>Za objednatele</w:t>
      </w:r>
    </w:p>
    <w:p w:rsidR="00FA738E" w:rsidRPr="00FA738E" w:rsidRDefault="00FA738E" w:rsidP="00FA738E">
      <w:pPr>
        <w:pStyle w:val="Standard"/>
        <w:tabs>
          <w:tab w:val="num" w:pos="1069"/>
        </w:tabs>
        <w:overflowPunct/>
        <w:autoSpaceDE/>
        <w:adjustRightInd/>
        <w:spacing w:before="120" w:after="120" w:line="276" w:lineRule="auto"/>
        <w:ind w:left="0" w:firstLine="0"/>
        <w:rPr>
          <w:rFonts w:ascii="Effra" w:hAnsi="Effra" w:cs="Effra"/>
          <w:sz w:val="22"/>
          <w:szCs w:val="22"/>
        </w:rPr>
      </w:pPr>
      <w:r w:rsidRPr="00FA738E">
        <w:rPr>
          <w:rFonts w:ascii="Effra" w:hAnsi="Effra" w:cs="Effra"/>
          <w:sz w:val="22"/>
          <w:szCs w:val="22"/>
        </w:rPr>
        <w:t>V Ostravě dne</w:t>
      </w:r>
      <w:r w:rsidRPr="00FA738E">
        <w:rPr>
          <w:rFonts w:ascii="Effra" w:hAnsi="Effra" w:cs="Effra"/>
          <w:sz w:val="22"/>
          <w:szCs w:val="22"/>
        </w:rPr>
        <w:tab/>
      </w:r>
      <w:r w:rsidRPr="00FA738E">
        <w:rPr>
          <w:rFonts w:ascii="Effra" w:hAnsi="Effra" w:cs="Effra"/>
          <w:sz w:val="22"/>
          <w:szCs w:val="22"/>
        </w:rPr>
        <w:tab/>
      </w:r>
      <w:r w:rsidRPr="00FA738E">
        <w:rPr>
          <w:rFonts w:ascii="Effra" w:hAnsi="Effra" w:cs="Effra"/>
          <w:sz w:val="22"/>
          <w:szCs w:val="22"/>
        </w:rPr>
        <w:tab/>
      </w:r>
      <w:r w:rsidRPr="00FA738E">
        <w:rPr>
          <w:rFonts w:ascii="Effra" w:hAnsi="Effra" w:cs="Effra"/>
          <w:sz w:val="22"/>
          <w:szCs w:val="22"/>
        </w:rPr>
        <w:tab/>
      </w:r>
      <w:r w:rsidRPr="00FA738E">
        <w:rPr>
          <w:rFonts w:ascii="Effra" w:hAnsi="Effra" w:cs="Effra"/>
          <w:sz w:val="22"/>
          <w:szCs w:val="22"/>
        </w:rPr>
        <w:tab/>
      </w:r>
      <w:r w:rsidRPr="00FA738E">
        <w:rPr>
          <w:rFonts w:ascii="Effra" w:hAnsi="Effra" w:cs="Effra"/>
          <w:sz w:val="22"/>
          <w:szCs w:val="22"/>
        </w:rPr>
        <w:tab/>
        <w:t>V</w:t>
      </w:r>
      <w:r w:rsidR="002A61E6">
        <w:rPr>
          <w:rFonts w:ascii="Effra" w:hAnsi="Effra" w:cs="Effra"/>
          <w:sz w:val="22"/>
          <w:szCs w:val="22"/>
        </w:rPr>
        <w:t xml:space="preserve"> Praze </w:t>
      </w:r>
      <w:r w:rsidRPr="00FA738E">
        <w:rPr>
          <w:rFonts w:ascii="Effra" w:hAnsi="Effra" w:cs="Effra"/>
          <w:sz w:val="22"/>
          <w:szCs w:val="22"/>
        </w:rPr>
        <w:t xml:space="preserve">dne </w:t>
      </w:r>
    </w:p>
    <w:p w:rsidR="00FA738E" w:rsidRPr="00FA738E" w:rsidRDefault="00FA738E" w:rsidP="00FA738E">
      <w:pPr>
        <w:pStyle w:val="Standard"/>
        <w:tabs>
          <w:tab w:val="num" w:pos="1069"/>
        </w:tabs>
        <w:overflowPunct/>
        <w:autoSpaceDE/>
        <w:adjustRightInd/>
        <w:spacing w:before="120" w:after="0" w:line="276" w:lineRule="auto"/>
        <w:ind w:left="0" w:firstLine="0"/>
        <w:rPr>
          <w:rFonts w:ascii="Effra" w:hAnsi="Effra" w:cs="Effra"/>
          <w:sz w:val="20"/>
          <w:szCs w:val="22"/>
        </w:rPr>
      </w:pPr>
    </w:p>
    <w:p w:rsidR="00FA738E" w:rsidRPr="00FA738E" w:rsidRDefault="00FA738E" w:rsidP="00FA738E">
      <w:pPr>
        <w:pStyle w:val="Standard"/>
        <w:tabs>
          <w:tab w:val="num" w:pos="1069"/>
        </w:tabs>
        <w:overflowPunct/>
        <w:autoSpaceDE/>
        <w:adjustRightInd/>
        <w:spacing w:before="120" w:after="0" w:line="276" w:lineRule="auto"/>
        <w:ind w:left="0" w:firstLine="0"/>
        <w:rPr>
          <w:rFonts w:ascii="Effra" w:hAnsi="Effra" w:cs="Effra"/>
          <w:sz w:val="20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56"/>
        <w:gridCol w:w="1397"/>
        <w:gridCol w:w="4361"/>
      </w:tblGrid>
      <w:tr w:rsidR="00FA738E" w:rsidRPr="00FA738E" w:rsidTr="00FA738E">
        <w:tc>
          <w:tcPr>
            <w:tcW w:w="3956" w:type="dxa"/>
          </w:tcPr>
          <w:p w:rsidR="00FA738E" w:rsidRPr="00FA738E" w:rsidRDefault="00FA738E" w:rsidP="00FA738E">
            <w:pPr>
              <w:pStyle w:val="Standard"/>
              <w:tabs>
                <w:tab w:val="num" w:pos="1069"/>
              </w:tabs>
              <w:overflowPunct/>
              <w:autoSpaceDE/>
              <w:adjustRightInd/>
              <w:spacing w:after="0" w:line="276" w:lineRule="auto"/>
              <w:ind w:left="0" w:firstLine="0"/>
              <w:jc w:val="center"/>
              <w:rPr>
                <w:rFonts w:ascii="Effra" w:hAnsi="Effra" w:cs="Effra"/>
                <w:szCs w:val="22"/>
              </w:rPr>
            </w:pPr>
            <w:r w:rsidRPr="00FA738E">
              <w:rPr>
                <w:rFonts w:ascii="Effra" w:hAnsi="Effra" w:cs="Effra"/>
                <w:sz w:val="22"/>
                <w:szCs w:val="22"/>
              </w:rPr>
              <w:t>……………………………………………</w:t>
            </w:r>
          </w:p>
          <w:p w:rsidR="00FA738E" w:rsidRPr="00FA738E" w:rsidRDefault="00FA738E" w:rsidP="00FA738E">
            <w:pPr>
              <w:pStyle w:val="Standard"/>
              <w:tabs>
                <w:tab w:val="num" w:pos="1069"/>
              </w:tabs>
              <w:overflowPunct/>
              <w:autoSpaceDE/>
              <w:adjustRightInd/>
              <w:spacing w:after="0" w:line="276" w:lineRule="auto"/>
              <w:ind w:left="0" w:firstLine="0"/>
              <w:jc w:val="center"/>
              <w:rPr>
                <w:rFonts w:ascii="Effra" w:hAnsi="Effra" w:cs="Effra"/>
                <w:szCs w:val="22"/>
              </w:rPr>
            </w:pPr>
            <w:r w:rsidRPr="00FA738E">
              <w:rPr>
                <w:rFonts w:ascii="Effra" w:hAnsi="Effra" w:cs="Effra"/>
                <w:sz w:val="22"/>
                <w:szCs w:val="22"/>
              </w:rPr>
              <w:t xml:space="preserve">Ing. </w:t>
            </w:r>
            <w:r w:rsidR="008D350A">
              <w:rPr>
                <w:rFonts w:ascii="Effra" w:hAnsi="Effra" w:cs="Effra"/>
                <w:sz w:val="22"/>
                <w:szCs w:val="22"/>
              </w:rPr>
              <w:t>Tomáš Kolárik</w:t>
            </w:r>
          </w:p>
          <w:p w:rsidR="00FA738E" w:rsidRPr="00FA738E" w:rsidRDefault="008D350A" w:rsidP="00FA738E">
            <w:pPr>
              <w:pStyle w:val="Standard"/>
              <w:tabs>
                <w:tab w:val="num" w:pos="1069"/>
              </w:tabs>
              <w:overflowPunct/>
              <w:autoSpaceDE/>
              <w:adjustRightInd/>
              <w:spacing w:after="0" w:line="276" w:lineRule="auto"/>
              <w:ind w:left="0" w:firstLine="0"/>
              <w:jc w:val="center"/>
              <w:rPr>
                <w:rFonts w:ascii="Effra" w:hAnsi="Effra" w:cs="Effra"/>
                <w:szCs w:val="22"/>
              </w:rPr>
            </w:pPr>
            <w:r>
              <w:rPr>
                <w:rFonts w:ascii="Effra" w:hAnsi="Effra" w:cs="Effra"/>
                <w:sz w:val="22"/>
                <w:szCs w:val="22"/>
              </w:rPr>
              <w:t>statutární ředitel</w:t>
            </w:r>
          </w:p>
        </w:tc>
        <w:tc>
          <w:tcPr>
            <w:tcW w:w="1397" w:type="dxa"/>
          </w:tcPr>
          <w:p w:rsidR="00FA738E" w:rsidRPr="00FA738E" w:rsidRDefault="00FA738E" w:rsidP="00FA738E">
            <w:pPr>
              <w:pStyle w:val="Standard"/>
              <w:tabs>
                <w:tab w:val="num" w:pos="1069"/>
              </w:tabs>
              <w:overflowPunct/>
              <w:autoSpaceDE/>
              <w:adjustRightInd/>
              <w:spacing w:after="0" w:line="276" w:lineRule="auto"/>
              <w:ind w:left="0" w:firstLine="0"/>
              <w:jc w:val="center"/>
              <w:rPr>
                <w:rFonts w:ascii="Effra" w:hAnsi="Effra" w:cs="Effra"/>
                <w:szCs w:val="22"/>
              </w:rPr>
            </w:pPr>
          </w:p>
        </w:tc>
        <w:tc>
          <w:tcPr>
            <w:tcW w:w="4361" w:type="dxa"/>
          </w:tcPr>
          <w:p w:rsidR="00FA738E" w:rsidRPr="00FA738E" w:rsidRDefault="00FA738E" w:rsidP="00FA738E">
            <w:pPr>
              <w:pStyle w:val="Standard"/>
              <w:tabs>
                <w:tab w:val="num" w:pos="1069"/>
              </w:tabs>
              <w:overflowPunct/>
              <w:autoSpaceDE/>
              <w:adjustRightInd/>
              <w:spacing w:after="0" w:line="276" w:lineRule="auto"/>
              <w:ind w:left="0" w:firstLine="0"/>
              <w:jc w:val="center"/>
              <w:rPr>
                <w:rFonts w:ascii="Effra" w:hAnsi="Effra" w:cs="Effra"/>
                <w:szCs w:val="22"/>
              </w:rPr>
            </w:pPr>
            <w:r w:rsidRPr="00FA738E">
              <w:rPr>
                <w:rFonts w:ascii="Effra" w:hAnsi="Effra" w:cs="Effra"/>
                <w:sz w:val="22"/>
                <w:szCs w:val="22"/>
              </w:rPr>
              <w:t>……………………………………………</w:t>
            </w:r>
          </w:p>
          <w:p w:rsidR="00FA738E" w:rsidRDefault="00C75172" w:rsidP="00FA738E">
            <w:pPr>
              <w:pStyle w:val="Standard"/>
              <w:tabs>
                <w:tab w:val="num" w:pos="1069"/>
              </w:tabs>
              <w:overflowPunct/>
              <w:autoSpaceDE/>
              <w:adjustRightInd/>
              <w:spacing w:after="0" w:line="276" w:lineRule="auto"/>
              <w:ind w:left="0" w:firstLine="0"/>
              <w:jc w:val="center"/>
              <w:rPr>
                <w:rFonts w:ascii="Effra" w:hAnsi="Effra" w:cs="Effra"/>
                <w:szCs w:val="22"/>
              </w:rPr>
            </w:pPr>
            <w:r>
              <w:rPr>
                <w:rFonts w:ascii="Effra" w:hAnsi="Effra" w:cs="Effra"/>
                <w:szCs w:val="22"/>
              </w:rPr>
              <w:t>Jiří Zouhar</w:t>
            </w:r>
          </w:p>
          <w:p w:rsidR="00C75172" w:rsidRPr="00FA738E" w:rsidRDefault="00C75172" w:rsidP="00FA738E">
            <w:pPr>
              <w:pStyle w:val="Standard"/>
              <w:tabs>
                <w:tab w:val="num" w:pos="1069"/>
              </w:tabs>
              <w:overflowPunct/>
              <w:autoSpaceDE/>
              <w:adjustRightInd/>
              <w:spacing w:after="0" w:line="276" w:lineRule="auto"/>
              <w:ind w:left="0" w:firstLine="0"/>
              <w:jc w:val="center"/>
              <w:rPr>
                <w:rFonts w:ascii="Effra" w:hAnsi="Effra" w:cs="Effra"/>
                <w:szCs w:val="22"/>
              </w:rPr>
            </w:pPr>
            <w:r>
              <w:rPr>
                <w:rFonts w:ascii="Effra" w:hAnsi="Effra" w:cs="Effra"/>
                <w:szCs w:val="22"/>
              </w:rPr>
              <w:t>jednatel</w:t>
            </w:r>
          </w:p>
        </w:tc>
      </w:tr>
    </w:tbl>
    <w:p w:rsidR="00807D63" w:rsidRPr="00FA738E" w:rsidRDefault="00807D63" w:rsidP="00CB2BCE">
      <w:pPr>
        <w:rPr>
          <w:rFonts w:ascii="Effra" w:hAnsi="Effra" w:cs="Effra"/>
          <w:sz w:val="22"/>
          <w:szCs w:val="22"/>
        </w:rPr>
      </w:pPr>
    </w:p>
    <w:sectPr w:rsidR="00807D63" w:rsidRPr="00FA738E" w:rsidSect="00CB7549">
      <w:headerReference w:type="default" r:id="rId9"/>
      <w:footerReference w:type="default" r:id="rId10"/>
      <w:pgSz w:w="11900" w:h="16840"/>
      <w:pgMar w:top="1834" w:right="1128" w:bottom="1417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8C4" w:rsidRDefault="00A508C4" w:rsidP="00CB7549">
      <w:r>
        <w:separator/>
      </w:r>
    </w:p>
  </w:endnote>
  <w:endnote w:type="continuationSeparator" w:id="0">
    <w:p w:rsidR="00A508C4" w:rsidRDefault="00A508C4" w:rsidP="00CB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ffra">
    <w:panose1 w:val="020B0603020203020204"/>
    <w:charset w:val="EE"/>
    <w:family w:val="swiss"/>
    <w:pitch w:val="variable"/>
    <w:sig w:usb0="A00022EF" w:usb1="D000A05B" w:usb2="00000008" w:usb3="00000000" w:csb0="000000DF" w:csb1="00000000"/>
  </w:font>
  <w:font w:name="Effra Light">
    <w:panose1 w:val="020B0403020203020204"/>
    <w:charset w:val="EE"/>
    <w:family w:val="swiss"/>
    <w:pitch w:val="variable"/>
    <w:sig w:usb0="A00022EF" w:usb1="D000A05B" w:usb2="00000008" w:usb3="00000000" w:csb0="000000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38E" w:rsidRDefault="00FA738E" w:rsidP="00CB7549"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DEF84DF" wp14:editId="08C921A0">
          <wp:simplePos x="0" y="0"/>
          <wp:positionH relativeFrom="column">
            <wp:posOffset>3175</wp:posOffset>
          </wp:positionH>
          <wp:positionV relativeFrom="paragraph">
            <wp:posOffset>180340</wp:posOffset>
          </wp:positionV>
          <wp:extent cx="6191885" cy="190500"/>
          <wp:effectExtent l="0" t="0" r="571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pati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88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738E" w:rsidRDefault="00FA73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8C4" w:rsidRDefault="00A508C4" w:rsidP="00CB7549">
      <w:r>
        <w:separator/>
      </w:r>
    </w:p>
  </w:footnote>
  <w:footnote w:type="continuationSeparator" w:id="0">
    <w:p w:rsidR="00A508C4" w:rsidRDefault="00A508C4" w:rsidP="00CB7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38E" w:rsidRDefault="00FA738E" w:rsidP="00CB7549"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5FDA4F1" wp14:editId="3EAD6B05">
          <wp:simplePos x="0" y="0"/>
          <wp:positionH relativeFrom="column">
            <wp:posOffset>-12337</wp:posOffset>
          </wp:positionH>
          <wp:positionV relativeFrom="paragraph">
            <wp:posOffset>88265</wp:posOffset>
          </wp:positionV>
          <wp:extent cx="6206400" cy="4464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hlavi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64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738E" w:rsidRDefault="00FA73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5.25pt;height:65.25pt" o:bullet="t">
        <v:imagedata r:id="rId1" o:title="Datový zdroj 3"/>
      </v:shape>
    </w:pict>
  </w:numPicBullet>
  <w:abstractNum w:abstractNumId="0" w15:restartNumberingAfterBreak="0">
    <w:nsid w:val="00AD0D4B"/>
    <w:multiLevelType w:val="hybridMultilevel"/>
    <w:tmpl w:val="CD7ED2AE"/>
    <w:lvl w:ilvl="0" w:tplc="ED0A3160">
      <w:start w:val="1"/>
      <w:numFmt w:val="bullet"/>
      <w:pStyle w:val="MSIDodrky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3062"/>
    <w:multiLevelType w:val="hybridMultilevel"/>
    <w:tmpl w:val="B13030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1036"/>
    <w:multiLevelType w:val="hybridMultilevel"/>
    <w:tmpl w:val="23B8C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97565"/>
    <w:multiLevelType w:val="hybridMultilevel"/>
    <w:tmpl w:val="E27ADE3A"/>
    <w:lvl w:ilvl="0" w:tplc="D0ACF9E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005DD"/>
    <w:multiLevelType w:val="hybridMultilevel"/>
    <w:tmpl w:val="B8F8A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3338F"/>
    <w:multiLevelType w:val="multilevel"/>
    <w:tmpl w:val="E77C09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4630683D"/>
    <w:multiLevelType w:val="hybridMultilevel"/>
    <w:tmpl w:val="7EBA4D28"/>
    <w:lvl w:ilvl="0" w:tplc="080C2F12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34323A"/>
    <w:multiLevelType w:val="hybridMultilevel"/>
    <w:tmpl w:val="5F6E7630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875797B"/>
    <w:multiLevelType w:val="hybridMultilevel"/>
    <w:tmpl w:val="90C42D96"/>
    <w:lvl w:ilvl="0" w:tplc="8640D802">
      <w:start w:val="1"/>
      <w:numFmt w:val="decimal"/>
      <w:lvlText w:val="2.%1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9F87DB1"/>
    <w:multiLevelType w:val="hybridMultilevel"/>
    <w:tmpl w:val="FEC0916E"/>
    <w:lvl w:ilvl="0" w:tplc="BC48C1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83FE9"/>
    <w:multiLevelType w:val="hybridMultilevel"/>
    <w:tmpl w:val="13F4E9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15404"/>
    <w:multiLevelType w:val="hybridMultilevel"/>
    <w:tmpl w:val="EFF63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45D1B"/>
    <w:multiLevelType w:val="hybridMultilevel"/>
    <w:tmpl w:val="24E26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B0CA1"/>
    <w:multiLevelType w:val="hybridMultilevel"/>
    <w:tmpl w:val="3A540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64399"/>
    <w:multiLevelType w:val="hybridMultilevel"/>
    <w:tmpl w:val="EC4A99EE"/>
    <w:lvl w:ilvl="0" w:tplc="B8F046A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11"/>
  </w:num>
  <w:num w:numId="7">
    <w:abstractNumId w:val="12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6"/>
  </w:num>
  <w:num w:numId="13">
    <w:abstractNumId w:val="1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80"/>
    <w:rsid w:val="00045FED"/>
    <w:rsid w:val="000C2F1E"/>
    <w:rsid w:val="001234CD"/>
    <w:rsid w:val="0014045B"/>
    <w:rsid w:val="00147E66"/>
    <w:rsid w:val="001568EE"/>
    <w:rsid w:val="00196B4F"/>
    <w:rsid w:val="001E3A30"/>
    <w:rsid w:val="00260C86"/>
    <w:rsid w:val="002A61E6"/>
    <w:rsid w:val="002C6D3C"/>
    <w:rsid w:val="0031262E"/>
    <w:rsid w:val="003138FA"/>
    <w:rsid w:val="00363962"/>
    <w:rsid w:val="0036433F"/>
    <w:rsid w:val="003A2065"/>
    <w:rsid w:val="003B09E7"/>
    <w:rsid w:val="003C7670"/>
    <w:rsid w:val="003E551A"/>
    <w:rsid w:val="003F4743"/>
    <w:rsid w:val="00443514"/>
    <w:rsid w:val="00465B15"/>
    <w:rsid w:val="004F4E8A"/>
    <w:rsid w:val="00545A41"/>
    <w:rsid w:val="005554EB"/>
    <w:rsid w:val="00595495"/>
    <w:rsid w:val="00595980"/>
    <w:rsid w:val="005A0E6C"/>
    <w:rsid w:val="005C2435"/>
    <w:rsid w:val="005D58E2"/>
    <w:rsid w:val="00635C58"/>
    <w:rsid w:val="0064367A"/>
    <w:rsid w:val="0079224A"/>
    <w:rsid w:val="007E7C54"/>
    <w:rsid w:val="00807D63"/>
    <w:rsid w:val="008566A6"/>
    <w:rsid w:val="008D350A"/>
    <w:rsid w:val="0094605E"/>
    <w:rsid w:val="009865A9"/>
    <w:rsid w:val="009E5C05"/>
    <w:rsid w:val="00A4601F"/>
    <w:rsid w:val="00A508C4"/>
    <w:rsid w:val="00A561E0"/>
    <w:rsid w:val="00A570B7"/>
    <w:rsid w:val="00A82558"/>
    <w:rsid w:val="00A84B82"/>
    <w:rsid w:val="00B32BC4"/>
    <w:rsid w:val="00B719D9"/>
    <w:rsid w:val="00C01F01"/>
    <w:rsid w:val="00C1658B"/>
    <w:rsid w:val="00C53856"/>
    <w:rsid w:val="00C75172"/>
    <w:rsid w:val="00C941E4"/>
    <w:rsid w:val="00CB2BCE"/>
    <w:rsid w:val="00CB7549"/>
    <w:rsid w:val="00CE0894"/>
    <w:rsid w:val="00D226E9"/>
    <w:rsid w:val="00D57D2F"/>
    <w:rsid w:val="00D62E3C"/>
    <w:rsid w:val="00DA7704"/>
    <w:rsid w:val="00DD230F"/>
    <w:rsid w:val="00DE7FF6"/>
    <w:rsid w:val="00F25F3B"/>
    <w:rsid w:val="00F566EE"/>
    <w:rsid w:val="00F92667"/>
    <w:rsid w:val="00FA738E"/>
    <w:rsid w:val="00FC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2767"/>
  <w15:docId w15:val="{BB775E96-0BAD-4CB7-AD0A-84D633A0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B75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IDodrky">
    <w:name w:val="MSID_odrážky"/>
    <w:basedOn w:val="Normln"/>
    <w:next w:val="Normln"/>
    <w:autoRedefine/>
    <w:qFormat/>
    <w:rsid w:val="00D226E9"/>
    <w:pPr>
      <w:numPr>
        <w:numId w:val="1"/>
      </w:numPr>
      <w:spacing w:before="120" w:after="120"/>
      <w:jc w:val="both"/>
    </w:pPr>
    <w:rPr>
      <w:rFonts w:ascii="Effra" w:hAnsi="Effra"/>
      <w:color w:val="595959" w:themeColor="text1" w:themeTint="A6"/>
      <w:sz w:val="22"/>
    </w:rPr>
  </w:style>
  <w:style w:type="paragraph" w:customStyle="1" w:styleId="MSIDtext">
    <w:name w:val="MSID_text"/>
    <w:basedOn w:val="Normln"/>
    <w:qFormat/>
    <w:rsid w:val="00D226E9"/>
    <w:rPr>
      <w:rFonts w:ascii="Effra Light" w:hAnsi="Effra Light" w:cs="Effra Light"/>
      <w:color w:val="595959" w:themeColor="text1" w:themeTint="A6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CB754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B75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rsid w:val="008566A6"/>
    <w:pPr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566A6"/>
    <w:rPr>
      <w:rFonts w:ascii="Times New Roman" w:eastAsia="Times New Roman" w:hAnsi="Times New Roman" w:cs="Times New Roman"/>
      <w:lang w:eastAsia="cs-CZ"/>
    </w:rPr>
  </w:style>
  <w:style w:type="character" w:customStyle="1" w:styleId="platne1">
    <w:name w:val="platne1"/>
    <w:basedOn w:val="Standardnpsmoodstavce"/>
    <w:rsid w:val="008566A6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8566A6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436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36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36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6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67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6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67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B2BCE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Identifikacestran">
    <w:name w:val="Identifikace stran"/>
    <w:basedOn w:val="Normln"/>
    <w:uiPriority w:val="99"/>
    <w:rsid w:val="00FA738E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Nzev">
    <w:name w:val="Title"/>
    <w:basedOn w:val="Normln"/>
    <w:next w:val="Podnadpis"/>
    <w:link w:val="NzevChar"/>
    <w:uiPriority w:val="99"/>
    <w:qFormat/>
    <w:rsid w:val="00FA738E"/>
    <w:pPr>
      <w:keepNext/>
      <w:keepLines/>
      <w:suppressAutoHyphens/>
      <w:autoSpaceDE w:val="0"/>
      <w:autoSpaceDN w:val="0"/>
      <w:spacing w:before="360" w:after="160"/>
      <w:ind w:left="851"/>
      <w:jc w:val="center"/>
    </w:pPr>
    <w:rPr>
      <w:rFonts w:ascii="Arial" w:eastAsia="Times New Roman" w:hAnsi="Arial" w:cs="Arial"/>
      <w:b/>
      <w:bCs/>
      <w:kern w:val="28"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FA738E"/>
    <w:rPr>
      <w:rFonts w:ascii="Arial" w:eastAsia="Times New Roman" w:hAnsi="Arial" w:cs="Arial"/>
      <w:b/>
      <w:bCs/>
      <w:kern w:val="28"/>
      <w:sz w:val="40"/>
      <w:szCs w:val="40"/>
      <w:lang w:eastAsia="cs-CZ"/>
    </w:rPr>
  </w:style>
  <w:style w:type="paragraph" w:customStyle="1" w:styleId="Standard">
    <w:name w:val="Standard"/>
    <w:basedOn w:val="Normln"/>
    <w:uiPriority w:val="99"/>
    <w:rsid w:val="00FA738E"/>
    <w:pPr>
      <w:overflowPunct w:val="0"/>
      <w:autoSpaceDE w:val="0"/>
      <w:autoSpaceDN w:val="0"/>
      <w:adjustRightInd w:val="0"/>
      <w:spacing w:after="240"/>
      <w:ind w:left="720" w:hanging="720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A738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A738E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paragraph" w:styleId="Revize">
    <w:name w:val="Revision"/>
    <w:hidden/>
    <w:uiPriority w:val="99"/>
    <w:semiHidden/>
    <w:rsid w:val="0019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nikolic@pw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rajova@msid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4905</Characters>
  <Application>Microsoft Office Word</Application>
  <DocSecurity>4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Durajová</dc:creator>
  <cp:lastModifiedBy>Kasparková Renata</cp:lastModifiedBy>
  <cp:revision>2</cp:revision>
  <cp:lastPrinted>2019-04-03T12:42:00Z</cp:lastPrinted>
  <dcterms:created xsi:type="dcterms:W3CDTF">2019-07-29T06:53:00Z</dcterms:created>
  <dcterms:modified xsi:type="dcterms:W3CDTF">2019-07-29T06:53:00Z</dcterms:modified>
</cp:coreProperties>
</file>