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88" w:rsidRPr="0057737C" w:rsidRDefault="0057737C">
      <w:pPr>
        <w:pStyle w:val="Standard"/>
        <w:jc w:val="center"/>
        <w:rPr>
          <w:rFonts w:ascii="Calibri" w:hAnsi="Calibri"/>
          <w:b/>
          <w:sz w:val="28"/>
          <w:szCs w:val="22"/>
        </w:rPr>
      </w:pPr>
      <w:r w:rsidRPr="0057737C">
        <w:rPr>
          <w:rFonts w:ascii="Calibri" w:hAnsi="Calibri"/>
          <w:b/>
          <w:sz w:val="28"/>
          <w:szCs w:val="22"/>
        </w:rPr>
        <w:t>Dodatek č. 1 ke</w:t>
      </w:r>
    </w:p>
    <w:p w:rsidR="00DA3988" w:rsidRDefault="006D5AED">
      <w:pPr>
        <w:pStyle w:val="Textbody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Smlouv</w:t>
      </w:r>
      <w:r w:rsidR="0057737C">
        <w:rPr>
          <w:rFonts w:ascii="Calibri" w:hAnsi="Calibri" w:cs="Calibri"/>
          <w:b/>
          <w:sz w:val="28"/>
          <w:szCs w:val="28"/>
        </w:rPr>
        <w:t>ě</w:t>
      </w:r>
      <w:r>
        <w:rPr>
          <w:rFonts w:ascii="Calibri" w:hAnsi="Calibri" w:cs="Calibri"/>
          <w:b/>
          <w:sz w:val="28"/>
          <w:szCs w:val="28"/>
        </w:rPr>
        <w:t xml:space="preserve"> o poskytování právní služby</w:t>
      </w:r>
    </w:p>
    <w:p w:rsidR="00C77125" w:rsidRDefault="00C77125">
      <w:pPr>
        <w:pStyle w:val="Textbody"/>
        <w:jc w:val="center"/>
        <w:rPr>
          <w:rFonts w:ascii="Calibri" w:hAnsi="Calibri" w:cs="Calibri"/>
          <w:sz w:val="20"/>
          <w:szCs w:val="28"/>
        </w:rPr>
      </w:pPr>
      <w:r w:rsidRPr="00C77125">
        <w:rPr>
          <w:rFonts w:ascii="Calibri" w:hAnsi="Calibri" w:cs="Calibri"/>
          <w:sz w:val="20"/>
          <w:szCs w:val="28"/>
        </w:rPr>
        <w:t xml:space="preserve">uzavřené mezi níže uvedenými stranami dne </w:t>
      </w:r>
      <w:proofErr w:type="gramStart"/>
      <w:r w:rsidRPr="00C77125">
        <w:rPr>
          <w:rFonts w:ascii="Calibri" w:hAnsi="Calibri" w:cs="Calibri"/>
          <w:sz w:val="20"/>
          <w:szCs w:val="28"/>
        </w:rPr>
        <w:t>18.7.2018</w:t>
      </w:r>
      <w:proofErr w:type="gramEnd"/>
    </w:p>
    <w:p w:rsidR="00CE5FE4" w:rsidRPr="00C77125" w:rsidRDefault="00CE5FE4">
      <w:pPr>
        <w:pStyle w:val="Textbody"/>
        <w:jc w:val="center"/>
        <w:rPr>
          <w:rFonts w:ascii="Calibri" w:hAnsi="Calibri" w:cs="Calibri"/>
          <w:sz w:val="20"/>
          <w:szCs w:val="28"/>
        </w:rPr>
      </w:pPr>
      <w:r>
        <w:rPr>
          <w:rFonts w:ascii="Calibri" w:hAnsi="Calibri" w:cs="Calibri"/>
          <w:sz w:val="20"/>
          <w:szCs w:val="28"/>
        </w:rPr>
        <w:t>(dále jen „</w:t>
      </w:r>
      <w:r w:rsidRPr="00CE5FE4">
        <w:rPr>
          <w:rFonts w:ascii="Calibri" w:hAnsi="Calibri" w:cs="Calibri"/>
          <w:b/>
          <w:sz w:val="20"/>
          <w:szCs w:val="28"/>
        </w:rPr>
        <w:t>Smlouva</w:t>
      </w:r>
      <w:r>
        <w:rPr>
          <w:rFonts w:ascii="Calibri" w:hAnsi="Calibri" w:cs="Calibri"/>
          <w:sz w:val="20"/>
          <w:szCs w:val="28"/>
        </w:rPr>
        <w:t>“)</w:t>
      </w:r>
    </w:p>
    <w:p w:rsidR="00DA3988" w:rsidRDefault="00DA3988">
      <w:pPr>
        <w:pStyle w:val="Textbody"/>
        <w:rPr>
          <w:rFonts w:ascii="Calibri" w:hAnsi="Calibri" w:cs="Calibri"/>
          <w:b/>
          <w:szCs w:val="22"/>
        </w:rPr>
      </w:pPr>
    </w:p>
    <w:p w:rsidR="00DA3988" w:rsidRDefault="006D5AED">
      <w:pPr>
        <w:pStyle w:val="Textbody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Čl. I. Smluvní strany</w:t>
      </w:r>
    </w:p>
    <w:p w:rsidR="00DA3988" w:rsidRDefault="00DA3988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tbl>
      <w:tblPr>
        <w:tblW w:w="917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1"/>
        <w:gridCol w:w="7093"/>
      </w:tblGrid>
      <w:tr w:rsidR="00DA3988">
        <w:tc>
          <w:tcPr>
            <w:tcW w:w="2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88" w:rsidRDefault="006D5AED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7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88" w:rsidRDefault="006D5AED">
            <w:pPr>
              <w:pStyle w:val="Standard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Thermal Pasohlávky a.s.</w:t>
            </w:r>
          </w:p>
          <w:p w:rsidR="00DA3988" w:rsidRDefault="006D5AED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zapsaná v obchodním rejstříku vedeném Krajským soudem v Brně v oddíle B, vložka 4822</w:t>
            </w:r>
          </w:p>
        </w:tc>
      </w:tr>
      <w:tr w:rsidR="00DA3988">
        <w:tc>
          <w:tcPr>
            <w:tcW w:w="2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88" w:rsidRDefault="006D5AED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7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88" w:rsidRDefault="006D5AED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Představenstvem zastoupeným</w:t>
            </w:r>
          </w:p>
          <w:p w:rsidR="00DA3988" w:rsidRDefault="006D5AED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Ing. Martinem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Itterheimem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>, předsedou představenstva a</w:t>
            </w:r>
          </w:p>
          <w:p w:rsidR="00DA3988" w:rsidRDefault="006D5AED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JUDr. Jiřím Olivou, členem představenstva nebo</w:t>
            </w:r>
          </w:p>
          <w:p w:rsidR="00DA3988" w:rsidRDefault="0091196C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Ing. Jakubem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Janokem</w:t>
            </w:r>
            <w:proofErr w:type="spellEnd"/>
            <w:r w:rsidR="006D5AED">
              <w:rPr>
                <w:rFonts w:ascii="Calibri" w:hAnsi="Calibri"/>
                <w:bCs/>
                <w:sz w:val="22"/>
                <w:szCs w:val="22"/>
              </w:rPr>
              <w:t>, členem představenstva</w:t>
            </w:r>
          </w:p>
        </w:tc>
      </w:tr>
      <w:tr w:rsidR="00DA3988">
        <w:tc>
          <w:tcPr>
            <w:tcW w:w="2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88" w:rsidRDefault="006D5AED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Sídlo:</w:t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7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88" w:rsidRDefault="006D5AED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Pasohlávky 1, PSČ 691 22</w:t>
            </w:r>
          </w:p>
        </w:tc>
      </w:tr>
      <w:tr w:rsidR="00DA3988">
        <w:tc>
          <w:tcPr>
            <w:tcW w:w="2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88" w:rsidRDefault="006D5AED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Kancelář:</w:t>
            </w:r>
          </w:p>
        </w:tc>
        <w:tc>
          <w:tcPr>
            <w:tcW w:w="7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88" w:rsidRDefault="0091196C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Cejl 530/73, 60</w:t>
            </w:r>
            <w:r w:rsidR="006D5AED">
              <w:rPr>
                <w:rFonts w:ascii="Calibri" w:hAnsi="Calibri"/>
                <w:bCs/>
                <w:sz w:val="22"/>
                <w:szCs w:val="22"/>
              </w:rPr>
              <w:t>2 00 Brno</w:t>
            </w:r>
          </w:p>
        </w:tc>
      </w:tr>
      <w:tr w:rsidR="00DA3988">
        <w:tc>
          <w:tcPr>
            <w:tcW w:w="2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88" w:rsidRDefault="006D5AED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IČ:</w:t>
            </w:r>
          </w:p>
        </w:tc>
        <w:tc>
          <w:tcPr>
            <w:tcW w:w="7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88" w:rsidRDefault="006D5AED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277 14 608</w:t>
            </w:r>
          </w:p>
        </w:tc>
      </w:tr>
      <w:tr w:rsidR="00DA3988">
        <w:tc>
          <w:tcPr>
            <w:tcW w:w="2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88" w:rsidRDefault="006D5AED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7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88" w:rsidRDefault="006D5AED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CZ27714608</w:t>
            </w:r>
          </w:p>
        </w:tc>
      </w:tr>
      <w:tr w:rsidR="00DA3988">
        <w:tc>
          <w:tcPr>
            <w:tcW w:w="2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88" w:rsidRDefault="006D5AED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Bankovní spojení:</w:t>
            </w:r>
          </w:p>
        </w:tc>
        <w:tc>
          <w:tcPr>
            <w:tcW w:w="7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88" w:rsidRDefault="00DA3988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A3988" w:rsidRDefault="006D5AED">
      <w:pPr>
        <w:pStyle w:val="Standard"/>
        <w:spacing w:before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(dále jen „klient“)</w:t>
      </w:r>
    </w:p>
    <w:p w:rsidR="00DA3988" w:rsidRDefault="00DA3988">
      <w:pPr>
        <w:pStyle w:val="Standard"/>
        <w:rPr>
          <w:rFonts w:ascii="Calibri" w:hAnsi="Calibri"/>
          <w:sz w:val="22"/>
          <w:szCs w:val="22"/>
        </w:rPr>
      </w:pPr>
    </w:p>
    <w:p w:rsidR="00DA3988" w:rsidRDefault="006D5AED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</w:p>
    <w:p w:rsidR="00DA3988" w:rsidRDefault="00DA3988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917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2"/>
        <w:gridCol w:w="7092"/>
      </w:tblGrid>
      <w:tr w:rsidR="00DA3988"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88" w:rsidRDefault="006D5AED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  <w:p w:rsidR="00DA3988" w:rsidRDefault="00DA3988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88" w:rsidRPr="000870AF" w:rsidRDefault="000870AF">
            <w:pPr>
              <w:pStyle w:val="Standard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870AF">
              <w:rPr>
                <w:rFonts w:ascii="Calibri" w:hAnsi="Calibri"/>
                <w:b/>
                <w:bCs/>
                <w:sz w:val="22"/>
                <w:szCs w:val="22"/>
              </w:rPr>
              <w:t>Fiala, Tejkal a partneři, advokátní kancelář, s.r.o.</w:t>
            </w:r>
          </w:p>
          <w:p w:rsidR="00DA3988" w:rsidRDefault="000870AF" w:rsidP="000870AF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 w:rsidRPr="000870AF">
              <w:rPr>
                <w:rFonts w:ascii="Calibri" w:hAnsi="Calibri"/>
                <w:bCs/>
                <w:sz w:val="22"/>
                <w:szCs w:val="22"/>
              </w:rPr>
              <w:t>zapsaná v obchodním rejstříku vedeném Krajským soudem v Brně, sp. zn. C</w:t>
            </w:r>
            <w:r>
              <w:rPr>
                <w:rFonts w:ascii="Calibri" w:hAnsi="Calibri"/>
                <w:bCs/>
                <w:sz w:val="22"/>
                <w:szCs w:val="22"/>
              </w:rPr>
              <w:t> </w:t>
            </w:r>
            <w:r w:rsidRPr="000870AF">
              <w:rPr>
                <w:rFonts w:ascii="Calibri" w:hAnsi="Calibri"/>
                <w:bCs/>
                <w:sz w:val="22"/>
                <w:szCs w:val="22"/>
              </w:rPr>
              <w:t>6368</w:t>
            </w:r>
          </w:p>
        </w:tc>
      </w:tr>
      <w:tr w:rsidR="00DA3988"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88" w:rsidRDefault="006D5AED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7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88" w:rsidRDefault="000870AF" w:rsidP="00EB55C2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 w:rsidRPr="000870AF">
              <w:rPr>
                <w:rFonts w:ascii="Calibri" w:hAnsi="Calibri"/>
                <w:bCs/>
                <w:sz w:val="22"/>
                <w:szCs w:val="22"/>
              </w:rPr>
              <w:t>Mgr. Janem Tejkalem, jednatelem</w:t>
            </w:r>
          </w:p>
        </w:tc>
      </w:tr>
      <w:tr w:rsidR="00DA3988"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88" w:rsidRDefault="006D5AED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Sídlo/místo podnikání:</w:t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7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88" w:rsidRDefault="000870AF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 w:rsidRPr="000870AF">
              <w:rPr>
                <w:rFonts w:ascii="Calibri" w:hAnsi="Calibri"/>
                <w:bCs/>
                <w:sz w:val="22"/>
                <w:szCs w:val="22"/>
              </w:rPr>
              <w:t>Helfertova 2040/13, Černá Pole, 613 00 Brno</w:t>
            </w:r>
          </w:p>
        </w:tc>
      </w:tr>
      <w:tr w:rsidR="00DA3988"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88" w:rsidRDefault="006D5AED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IČ:</w:t>
            </w:r>
          </w:p>
        </w:tc>
        <w:tc>
          <w:tcPr>
            <w:tcW w:w="7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88" w:rsidRDefault="000870AF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 w:rsidRPr="000870AF">
              <w:rPr>
                <w:rFonts w:ascii="Calibri" w:hAnsi="Calibri"/>
                <w:bCs/>
                <w:sz w:val="22"/>
                <w:szCs w:val="22"/>
              </w:rPr>
              <w:t>28360125</w:t>
            </w:r>
          </w:p>
        </w:tc>
      </w:tr>
      <w:tr w:rsidR="00DA3988"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88" w:rsidRDefault="006D5AED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7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88" w:rsidRDefault="000870AF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 w:rsidRPr="000870AF">
              <w:rPr>
                <w:rFonts w:ascii="Calibri" w:hAnsi="Calibri"/>
                <w:bCs/>
                <w:sz w:val="22"/>
                <w:szCs w:val="22"/>
              </w:rPr>
              <w:t>CZ28360125</w:t>
            </w:r>
          </w:p>
        </w:tc>
      </w:tr>
      <w:tr w:rsidR="00DA3988"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88" w:rsidRDefault="006D5AED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Bankovní spojení:</w:t>
            </w:r>
          </w:p>
          <w:p w:rsidR="00DA3988" w:rsidRDefault="00DA3988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88" w:rsidRDefault="00DA3988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DA3988" w:rsidRDefault="006D5AED" w:rsidP="000870AF">
      <w:pPr>
        <w:pStyle w:val="Standard"/>
        <w:spacing w:before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(dále jen „advokát“)</w:t>
      </w:r>
    </w:p>
    <w:p w:rsidR="000870AF" w:rsidRPr="000870AF" w:rsidRDefault="000870AF" w:rsidP="000870AF">
      <w:pPr>
        <w:pStyle w:val="Standard"/>
        <w:spacing w:before="120"/>
        <w:rPr>
          <w:rFonts w:ascii="Calibri" w:hAnsi="Calibri"/>
          <w:b/>
          <w:sz w:val="22"/>
          <w:szCs w:val="22"/>
        </w:rPr>
      </w:pPr>
    </w:p>
    <w:p w:rsidR="00994CDB" w:rsidRDefault="00994CDB">
      <w:pPr>
        <w:pStyle w:val="Textbody"/>
        <w:spacing w:after="120"/>
        <w:jc w:val="center"/>
        <w:rPr>
          <w:rFonts w:ascii="Calibri" w:hAnsi="Calibri" w:cs="Calibri"/>
          <w:b/>
          <w:szCs w:val="22"/>
        </w:rPr>
      </w:pPr>
    </w:p>
    <w:p w:rsidR="00DA3988" w:rsidRDefault="006D5AED">
      <w:pPr>
        <w:pStyle w:val="Textbody"/>
        <w:spacing w:after="120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Čl. II. Předmět </w:t>
      </w:r>
      <w:r w:rsidR="001F1A06">
        <w:rPr>
          <w:rFonts w:ascii="Calibri" w:hAnsi="Calibri" w:cs="Calibri"/>
          <w:b/>
          <w:szCs w:val="22"/>
        </w:rPr>
        <w:t>dodatku</w:t>
      </w:r>
    </w:p>
    <w:p w:rsidR="00F8127F" w:rsidRDefault="00A27CD2" w:rsidP="00A27CD2">
      <w:pPr>
        <w:pStyle w:val="Standard"/>
        <w:spacing w:after="120"/>
        <w:ind w:left="705" w:hanging="705"/>
        <w:rPr>
          <w:rFonts w:ascii="Calibri" w:hAnsi="Calibri" w:cs="Calibri"/>
          <w:sz w:val="22"/>
          <w:szCs w:val="22"/>
        </w:rPr>
      </w:pPr>
      <w:r w:rsidRPr="00A27CD2">
        <w:rPr>
          <w:rFonts w:ascii="Calibri" w:hAnsi="Calibri" w:cs="Calibri"/>
          <w:b/>
          <w:sz w:val="22"/>
          <w:szCs w:val="22"/>
        </w:rPr>
        <w:t>A)</w:t>
      </w:r>
      <w:r>
        <w:rPr>
          <w:rFonts w:ascii="Calibri" w:hAnsi="Calibri" w:cs="Calibri"/>
          <w:sz w:val="22"/>
          <w:szCs w:val="22"/>
        </w:rPr>
        <w:tab/>
      </w:r>
      <w:r w:rsidR="00F8127F" w:rsidRPr="00F8127F">
        <w:rPr>
          <w:rFonts w:ascii="Calibri" w:hAnsi="Calibri" w:cs="Calibri"/>
          <w:sz w:val="22"/>
          <w:szCs w:val="22"/>
        </w:rPr>
        <w:t>Smluvní strany se dohodly, že s účinností od zveřejnění tohoto</w:t>
      </w:r>
      <w:r w:rsidR="00F8127F">
        <w:rPr>
          <w:rFonts w:ascii="Calibri" w:hAnsi="Calibri" w:cs="Calibri"/>
          <w:sz w:val="22"/>
          <w:szCs w:val="22"/>
        </w:rPr>
        <w:t xml:space="preserve"> dodatku č. 1 v Registru smluv nahrazují dosavadní znění čl. II</w:t>
      </w:r>
      <w:r w:rsidR="00F8127F" w:rsidRPr="00F8127F">
        <w:rPr>
          <w:rFonts w:ascii="Calibri" w:hAnsi="Calibri" w:cs="Calibri"/>
          <w:sz w:val="22"/>
          <w:szCs w:val="22"/>
        </w:rPr>
        <w:t xml:space="preserve"> odst. </w:t>
      </w:r>
      <w:proofErr w:type="gramStart"/>
      <w:r w:rsidR="00F8127F">
        <w:rPr>
          <w:rFonts w:ascii="Calibri" w:hAnsi="Calibri" w:cs="Calibri"/>
          <w:sz w:val="22"/>
          <w:szCs w:val="22"/>
        </w:rPr>
        <w:t>II</w:t>
      </w:r>
      <w:r w:rsidR="00F8127F" w:rsidRPr="00F8127F">
        <w:rPr>
          <w:rFonts w:ascii="Calibri" w:hAnsi="Calibri" w:cs="Calibri"/>
          <w:sz w:val="22"/>
          <w:szCs w:val="22"/>
        </w:rPr>
        <w:t>.</w:t>
      </w:r>
      <w:r w:rsidR="00F8127F">
        <w:rPr>
          <w:rFonts w:ascii="Calibri" w:hAnsi="Calibri" w:cs="Calibri"/>
          <w:sz w:val="22"/>
          <w:szCs w:val="22"/>
        </w:rPr>
        <w:t>2</w:t>
      </w:r>
      <w:r w:rsidR="00F8127F" w:rsidRPr="00F8127F">
        <w:rPr>
          <w:rFonts w:ascii="Calibri" w:hAnsi="Calibri" w:cs="Calibri"/>
          <w:sz w:val="22"/>
          <w:szCs w:val="22"/>
        </w:rPr>
        <w:t xml:space="preserve"> Smlouvy</w:t>
      </w:r>
      <w:proofErr w:type="gramEnd"/>
      <w:r w:rsidR="00F8127F" w:rsidRPr="00F8127F">
        <w:rPr>
          <w:rFonts w:ascii="Calibri" w:hAnsi="Calibri" w:cs="Calibri"/>
          <w:sz w:val="22"/>
          <w:szCs w:val="22"/>
        </w:rPr>
        <w:t xml:space="preserve"> následujícím novým zněním:</w:t>
      </w:r>
    </w:p>
    <w:p w:rsidR="00F8127F" w:rsidRPr="00A27CD2" w:rsidRDefault="00F8127F" w:rsidP="00F8127F">
      <w:pPr>
        <w:pStyle w:val="Textbody"/>
        <w:spacing w:after="120"/>
        <w:rPr>
          <w:rFonts w:ascii="Calibri" w:hAnsi="Calibri" w:cs="Calibri"/>
          <w:i/>
          <w:szCs w:val="22"/>
        </w:rPr>
      </w:pPr>
      <w:proofErr w:type="gramStart"/>
      <w:r w:rsidRPr="00A27CD2">
        <w:rPr>
          <w:rFonts w:ascii="Calibri" w:hAnsi="Calibri" w:cs="Calibri"/>
          <w:i/>
          <w:szCs w:val="22"/>
        </w:rPr>
        <w:t>II.2.</w:t>
      </w:r>
      <w:proofErr w:type="gramEnd"/>
      <w:r w:rsidRPr="00A27CD2">
        <w:rPr>
          <w:rFonts w:ascii="Calibri" w:hAnsi="Calibri" w:cs="Calibri"/>
          <w:i/>
          <w:szCs w:val="22"/>
        </w:rPr>
        <w:t xml:space="preserve"> </w:t>
      </w:r>
      <w:r w:rsidRPr="00A27CD2">
        <w:rPr>
          <w:rFonts w:ascii="Calibri" w:hAnsi="Calibri" w:cs="Calibri"/>
          <w:i/>
          <w:szCs w:val="22"/>
        </w:rPr>
        <w:tab/>
        <w:t>Klient se zavazuje platit advokátovi za službu poskytnutou podle této smlouvy odměnu, která je specifikována níže.</w:t>
      </w:r>
    </w:p>
    <w:p w:rsidR="00F8127F" w:rsidRPr="00A27CD2" w:rsidRDefault="00F8127F" w:rsidP="00F8127F">
      <w:pPr>
        <w:rPr>
          <w:i/>
          <w:szCs w:val="24"/>
        </w:rPr>
      </w:pPr>
      <w:r w:rsidRPr="00A27CD2">
        <w:rPr>
          <w:i/>
        </w:rPr>
        <w:br w:type="page"/>
      </w:r>
    </w:p>
    <w:p w:rsidR="00F8127F" w:rsidRPr="00A27CD2" w:rsidRDefault="00F8127F" w:rsidP="00F8127F">
      <w:pPr>
        <w:pStyle w:val="Standard"/>
        <w:spacing w:after="120"/>
        <w:rPr>
          <w:rFonts w:ascii="Calibri" w:hAnsi="Calibri" w:cs="Calibri"/>
          <w:i/>
          <w:sz w:val="22"/>
          <w:szCs w:val="22"/>
        </w:rPr>
      </w:pPr>
      <w:r w:rsidRPr="00A27CD2">
        <w:rPr>
          <w:rFonts w:ascii="Calibri" w:hAnsi="Calibri" w:cs="Calibri"/>
          <w:i/>
          <w:sz w:val="22"/>
          <w:szCs w:val="22"/>
        </w:rPr>
        <w:lastRenderedPageBreak/>
        <w:t>Shora vymezená právní služba zahrnuje zejména:</w:t>
      </w:r>
    </w:p>
    <w:p w:rsidR="00F8127F" w:rsidRPr="00A27CD2" w:rsidRDefault="00F8127F" w:rsidP="00F8127F">
      <w:pPr>
        <w:pStyle w:val="Zkladntext3"/>
        <w:numPr>
          <w:ilvl w:val="0"/>
          <w:numId w:val="36"/>
        </w:numPr>
        <w:spacing w:before="120" w:after="0" w:line="276" w:lineRule="auto"/>
        <w:ind w:left="720" w:hanging="360"/>
        <w:jc w:val="both"/>
        <w:rPr>
          <w:rFonts w:ascii="Calibri" w:hAnsi="Calibri" w:cs="Calibri"/>
          <w:i/>
          <w:sz w:val="22"/>
          <w:szCs w:val="22"/>
        </w:rPr>
      </w:pPr>
      <w:r w:rsidRPr="00A27CD2">
        <w:rPr>
          <w:rFonts w:ascii="Calibri" w:hAnsi="Calibri" w:cs="Calibri"/>
          <w:i/>
          <w:sz w:val="22"/>
          <w:szCs w:val="22"/>
        </w:rPr>
        <w:t>poradenství při přípravě a kontrole pracovních a podkladových materiálů pro obchodní vedení klienta;</w:t>
      </w:r>
    </w:p>
    <w:p w:rsidR="00F8127F" w:rsidRPr="00A27CD2" w:rsidRDefault="00F8127F" w:rsidP="00F8127F">
      <w:pPr>
        <w:pStyle w:val="Zkladntext3"/>
        <w:numPr>
          <w:ilvl w:val="0"/>
          <w:numId w:val="36"/>
        </w:numPr>
        <w:spacing w:before="120" w:after="0" w:line="276" w:lineRule="auto"/>
        <w:ind w:left="720" w:hanging="360"/>
        <w:jc w:val="both"/>
        <w:rPr>
          <w:rFonts w:ascii="Calibri" w:hAnsi="Calibri" w:cs="Calibri"/>
          <w:i/>
          <w:sz w:val="22"/>
          <w:szCs w:val="22"/>
        </w:rPr>
      </w:pPr>
      <w:r w:rsidRPr="00A27CD2">
        <w:rPr>
          <w:rFonts w:ascii="Calibri" w:hAnsi="Calibri" w:cs="Calibri"/>
          <w:i/>
          <w:sz w:val="22"/>
          <w:szCs w:val="22"/>
        </w:rPr>
        <w:t>poradenství a konzultace statutárnímu orgánu klienta, včetně osob manažerského vedení;</w:t>
      </w:r>
    </w:p>
    <w:p w:rsidR="00F8127F" w:rsidRPr="00A27CD2" w:rsidRDefault="00F8127F" w:rsidP="00F8127F">
      <w:pPr>
        <w:pStyle w:val="Zkladntext3"/>
        <w:numPr>
          <w:ilvl w:val="0"/>
          <w:numId w:val="36"/>
        </w:numPr>
        <w:spacing w:before="120" w:after="0" w:line="276" w:lineRule="auto"/>
        <w:ind w:left="720" w:hanging="360"/>
        <w:jc w:val="both"/>
        <w:rPr>
          <w:rFonts w:ascii="Calibri" w:hAnsi="Calibri" w:cs="Calibri"/>
          <w:i/>
          <w:sz w:val="22"/>
          <w:szCs w:val="22"/>
        </w:rPr>
      </w:pPr>
      <w:r w:rsidRPr="00A27CD2">
        <w:rPr>
          <w:rFonts w:ascii="Calibri" w:hAnsi="Calibri" w:cs="Calibri"/>
          <w:i/>
          <w:sz w:val="22"/>
          <w:szCs w:val="22"/>
        </w:rPr>
        <w:t>poradenství při přípravě, zpracování a kontrole smluvní agendy, při které je klient účastníkem;</w:t>
      </w:r>
    </w:p>
    <w:p w:rsidR="00F8127F" w:rsidRPr="00A27CD2" w:rsidRDefault="00F8127F" w:rsidP="00F8127F">
      <w:pPr>
        <w:pStyle w:val="Zkladntext3"/>
        <w:numPr>
          <w:ilvl w:val="0"/>
          <w:numId w:val="36"/>
        </w:numPr>
        <w:spacing w:before="120" w:after="0" w:line="276" w:lineRule="auto"/>
        <w:ind w:left="720" w:hanging="360"/>
        <w:jc w:val="both"/>
        <w:rPr>
          <w:rFonts w:ascii="Calibri" w:hAnsi="Calibri" w:cs="Calibri"/>
          <w:i/>
          <w:sz w:val="22"/>
          <w:szCs w:val="22"/>
        </w:rPr>
      </w:pPr>
      <w:r w:rsidRPr="00A27CD2">
        <w:rPr>
          <w:rFonts w:ascii="Calibri" w:hAnsi="Calibri" w:cs="Calibri"/>
          <w:i/>
          <w:sz w:val="22"/>
          <w:szCs w:val="22"/>
        </w:rPr>
        <w:t>poradenství a konzultace (zastupování) ve věcech majetkové správy klienta (správa hmotného a nehmotného majetku, výkon společenstevních a akcionářských práv, atd.);</w:t>
      </w:r>
    </w:p>
    <w:p w:rsidR="00F8127F" w:rsidRPr="00A27CD2" w:rsidRDefault="00F8127F" w:rsidP="00F8127F">
      <w:pPr>
        <w:pStyle w:val="Zkladntext3"/>
        <w:numPr>
          <w:ilvl w:val="0"/>
          <w:numId w:val="36"/>
        </w:numPr>
        <w:spacing w:before="120" w:after="0" w:line="276" w:lineRule="auto"/>
        <w:ind w:left="720" w:hanging="360"/>
        <w:jc w:val="both"/>
        <w:rPr>
          <w:rFonts w:ascii="Calibri" w:hAnsi="Calibri" w:cs="Calibri"/>
          <w:i/>
          <w:sz w:val="22"/>
          <w:szCs w:val="22"/>
        </w:rPr>
      </w:pPr>
      <w:r w:rsidRPr="00A27CD2">
        <w:rPr>
          <w:rFonts w:ascii="Calibri" w:hAnsi="Calibri" w:cs="Calibri"/>
          <w:i/>
          <w:sz w:val="22"/>
          <w:szCs w:val="22"/>
        </w:rPr>
        <w:t>zastupování klienta v případných klientem určených soudních a správních řízeních;</w:t>
      </w:r>
    </w:p>
    <w:p w:rsidR="00F8127F" w:rsidRPr="00A27CD2" w:rsidRDefault="00F8127F" w:rsidP="00F8127F">
      <w:pPr>
        <w:pStyle w:val="Zkladntext3"/>
        <w:numPr>
          <w:ilvl w:val="0"/>
          <w:numId w:val="36"/>
        </w:numPr>
        <w:spacing w:before="120" w:after="0" w:line="276" w:lineRule="auto"/>
        <w:ind w:left="720" w:hanging="360"/>
        <w:jc w:val="both"/>
        <w:rPr>
          <w:rFonts w:ascii="Calibri" w:hAnsi="Calibri" w:cs="Calibri"/>
          <w:i/>
          <w:sz w:val="22"/>
          <w:szCs w:val="22"/>
        </w:rPr>
      </w:pPr>
      <w:r w:rsidRPr="00A27CD2">
        <w:rPr>
          <w:rFonts w:ascii="Calibri" w:hAnsi="Calibri" w:cs="Calibri"/>
          <w:i/>
          <w:sz w:val="22"/>
          <w:szCs w:val="22"/>
        </w:rPr>
        <w:t>osobní konzultace v kanceláři klienta dle potřeb klienta, nejméně však jednou týdně;</w:t>
      </w:r>
    </w:p>
    <w:p w:rsidR="00DE4304" w:rsidRPr="00A27CD2" w:rsidRDefault="00F8127F" w:rsidP="00DE4304">
      <w:pPr>
        <w:pStyle w:val="Zkladntext3"/>
        <w:numPr>
          <w:ilvl w:val="0"/>
          <w:numId w:val="36"/>
        </w:numPr>
        <w:spacing w:before="120" w:after="0" w:line="276" w:lineRule="auto"/>
        <w:ind w:left="720" w:hanging="360"/>
        <w:jc w:val="both"/>
        <w:rPr>
          <w:rFonts w:ascii="Calibri" w:hAnsi="Calibri" w:cs="Calibri"/>
          <w:i/>
          <w:sz w:val="22"/>
          <w:szCs w:val="22"/>
        </w:rPr>
      </w:pPr>
      <w:r w:rsidRPr="00A27CD2">
        <w:rPr>
          <w:rFonts w:ascii="Calibri" w:hAnsi="Calibri" w:cs="Calibri"/>
          <w:i/>
          <w:sz w:val="22"/>
          <w:szCs w:val="22"/>
        </w:rPr>
        <w:t>poradenství při</w:t>
      </w:r>
      <w:r w:rsidR="00DE4304" w:rsidRPr="00A27CD2">
        <w:rPr>
          <w:rFonts w:ascii="Calibri" w:hAnsi="Calibri" w:cs="Calibri"/>
          <w:i/>
          <w:sz w:val="22"/>
          <w:szCs w:val="22"/>
        </w:rPr>
        <w:t xml:space="preserve"> zadávání veřejných zakázek;</w:t>
      </w:r>
    </w:p>
    <w:p w:rsidR="00C133AC" w:rsidRPr="00A27CD2" w:rsidRDefault="00C133AC" w:rsidP="00DE4304">
      <w:pPr>
        <w:pStyle w:val="Zkladntext3"/>
        <w:numPr>
          <w:ilvl w:val="0"/>
          <w:numId w:val="36"/>
        </w:numPr>
        <w:spacing w:before="120" w:after="0" w:line="276" w:lineRule="auto"/>
        <w:ind w:left="720" w:hanging="360"/>
        <w:jc w:val="both"/>
        <w:rPr>
          <w:rFonts w:ascii="Calibri" w:hAnsi="Calibri" w:cs="Calibri"/>
          <w:i/>
          <w:sz w:val="22"/>
          <w:szCs w:val="22"/>
        </w:rPr>
      </w:pPr>
      <w:r w:rsidRPr="00A27CD2">
        <w:rPr>
          <w:rFonts w:ascii="Calibri" w:hAnsi="Calibri" w:cs="Calibri"/>
          <w:i/>
          <w:sz w:val="22"/>
          <w:szCs w:val="22"/>
        </w:rPr>
        <w:t xml:space="preserve">komplexní administrace zadávacích řízení veřejných zakázek ve </w:t>
      </w:r>
      <w:r w:rsidR="00FA3F1D" w:rsidRPr="00A27CD2">
        <w:rPr>
          <w:rFonts w:ascii="Calibri" w:hAnsi="Calibri" w:cs="Calibri"/>
          <w:i/>
          <w:sz w:val="22"/>
          <w:szCs w:val="22"/>
        </w:rPr>
        <w:t xml:space="preserve">smyslu zákona č. </w:t>
      </w:r>
      <w:r w:rsidR="001A756E" w:rsidRPr="00A27CD2">
        <w:rPr>
          <w:rFonts w:ascii="Calibri" w:hAnsi="Calibri" w:cs="Calibri"/>
          <w:i/>
          <w:sz w:val="22"/>
          <w:szCs w:val="22"/>
        </w:rPr>
        <w:t>134/2016 Sb., o zadávání veřejných zakázek, ve znění pozdějších předpisů</w:t>
      </w:r>
      <w:r w:rsidR="009C1E43" w:rsidRPr="00A27CD2">
        <w:rPr>
          <w:rFonts w:ascii="Calibri" w:hAnsi="Calibri" w:cs="Calibri"/>
          <w:i/>
          <w:sz w:val="22"/>
          <w:szCs w:val="22"/>
        </w:rPr>
        <w:t xml:space="preserve"> (dále jen „</w:t>
      </w:r>
      <w:r w:rsidR="009C1E43" w:rsidRPr="00A27CD2">
        <w:rPr>
          <w:rFonts w:ascii="Calibri" w:hAnsi="Calibri" w:cs="Calibri"/>
          <w:b/>
          <w:i/>
          <w:sz w:val="22"/>
          <w:szCs w:val="22"/>
        </w:rPr>
        <w:t>Zákon</w:t>
      </w:r>
      <w:r w:rsidR="009C1E43" w:rsidRPr="00A27CD2">
        <w:rPr>
          <w:rFonts w:ascii="Calibri" w:hAnsi="Calibri" w:cs="Calibri"/>
          <w:i/>
          <w:sz w:val="22"/>
          <w:szCs w:val="22"/>
        </w:rPr>
        <w:t>“)</w:t>
      </w:r>
      <w:r w:rsidR="001A756E" w:rsidRPr="00A27CD2">
        <w:rPr>
          <w:rFonts w:ascii="Calibri" w:hAnsi="Calibri" w:cs="Calibri"/>
          <w:i/>
          <w:sz w:val="22"/>
          <w:szCs w:val="22"/>
        </w:rPr>
        <w:t xml:space="preserve">, </w:t>
      </w:r>
      <w:r w:rsidR="00DE4304" w:rsidRPr="00A27CD2">
        <w:rPr>
          <w:rFonts w:ascii="Calibri" w:hAnsi="Calibri" w:cs="Calibri"/>
          <w:i/>
          <w:sz w:val="22"/>
          <w:szCs w:val="22"/>
        </w:rPr>
        <w:t>tj. provedení a zajištění přípravy a průběhu zadávacích řízení veřejných zakázek, jež podle dohody smluvních stran zahrnuje:</w:t>
      </w:r>
    </w:p>
    <w:p w:rsidR="00B74025" w:rsidRPr="00A27CD2" w:rsidRDefault="00B74025" w:rsidP="00B74025">
      <w:pPr>
        <w:pStyle w:val="Zkladntext3"/>
        <w:spacing w:before="120" w:after="0" w:line="276" w:lineRule="auto"/>
        <w:jc w:val="both"/>
        <w:rPr>
          <w:rFonts w:ascii="Calibri" w:hAnsi="Calibri" w:cs="Calibri"/>
          <w:i/>
          <w:sz w:val="22"/>
          <w:szCs w:val="22"/>
        </w:rPr>
      </w:pPr>
    </w:p>
    <w:p w:rsidR="00B74025" w:rsidRPr="00A27CD2" w:rsidRDefault="00B74025" w:rsidP="00B74025">
      <w:pPr>
        <w:pStyle w:val="2Nesltextvlevo"/>
        <w:numPr>
          <w:ilvl w:val="0"/>
          <w:numId w:val="43"/>
        </w:numPr>
        <w:spacing w:after="400"/>
        <w:ind w:hanging="720"/>
        <w:rPr>
          <w:bCs/>
          <w:i/>
        </w:rPr>
      </w:pPr>
      <w:r w:rsidRPr="00A27CD2">
        <w:rPr>
          <w:bCs/>
          <w:i/>
          <w:u w:val="single"/>
        </w:rPr>
        <w:t>úkony a činnosti činěné před zahájením zadávacího řízení veřejné zakázky</w:t>
      </w:r>
      <w:r w:rsidRPr="00A27CD2">
        <w:rPr>
          <w:bCs/>
          <w:i/>
        </w:rPr>
        <w:t>:</w:t>
      </w:r>
    </w:p>
    <w:p w:rsidR="00B74025" w:rsidRPr="00A27CD2" w:rsidRDefault="00B74025" w:rsidP="00B74025">
      <w:pPr>
        <w:pStyle w:val="2Nesltextvlevo"/>
        <w:numPr>
          <w:ilvl w:val="0"/>
          <w:numId w:val="37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příprava návrhu zadávací dokumentace;</w:t>
      </w:r>
    </w:p>
    <w:p w:rsidR="00B74025" w:rsidRPr="00A27CD2" w:rsidRDefault="00B74025" w:rsidP="00B74025">
      <w:pPr>
        <w:pStyle w:val="2Nesltextvlevo"/>
        <w:numPr>
          <w:ilvl w:val="0"/>
          <w:numId w:val="37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konzultace návrhu zadávací dokumentace s klientem;</w:t>
      </w:r>
    </w:p>
    <w:p w:rsidR="00B74025" w:rsidRPr="00A27CD2" w:rsidRDefault="00B74025" w:rsidP="00B74025">
      <w:pPr>
        <w:pStyle w:val="2Nesltextvlevo"/>
        <w:numPr>
          <w:ilvl w:val="0"/>
          <w:numId w:val="37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provedení úprav návrhu zadávací dokumentace odsouhlasených klientem;</w:t>
      </w:r>
    </w:p>
    <w:p w:rsidR="00B74025" w:rsidRPr="00A27CD2" w:rsidRDefault="00B74025" w:rsidP="00B74025">
      <w:pPr>
        <w:pStyle w:val="2Nesltextvlevo"/>
        <w:numPr>
          <w:ilvl w:val="0"/>
          <w:numId w:val="37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zpracování konečného znění zadávací dokumentace;</w:t>
      </w:r>
    </w:p>
    <w:p w:rsidR="00B74025" w:rsidRPr="00A27CD2" w:rsidRDefault="00B74025" w:rsidP="00B74025">
      <w:pPr>
        <w:pStyle w:val="2Nesltextvlevo"/>
        <w:numPr>
          <w:ilvl w:val="0"/>
          <w:numId w:val="37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vyhotovení návrhu předběžného oznámení, je-li to klientem vyžadováno;</w:t>
      </w:r>
    </w:p>
    <w:p w:rsidR="00B74025" w:rsidRPr="00A27CD2" w:rsidRDefault="00B74025" w:rsidP="00B74025">
      <w:pPr>
        <w:pStyle w:val="2Nesltextvlevo"/>
        <w:numPr>
          <w:ilvl w:val="0"/>
          <w:numId w:val="37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konzultace návrhu předběžného oznámení s klientem;</w:t>
      </w:r>
    </w:p>
    <w:p w:rsidR="00B74025" w:rsidRPr="00A27CD2" w:rsidRDefault="00B74025" w:rsidP="00B74025">
      <w:pPr>
        <w:pStyle w:val="2Nesltextvlevo"/>
        <w:numPr>
          <w:ilvl w:val="0"/>
          <w:numId w:val="37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provedení úprav návrhu předběžného oznámení odsouhlasených klientem;</w:t>
      </w:r>
    </w:p>
    <w:p w:rsidR="00B74025" w:rsidRPr="00A27CD2" w:rsidRDefault="00B74025" w:rsidP="00B74025">
      <w:pPr>
        <w:pStyle w:val="2Nesltextvlevo"/>
        <w:numPr>
          <w:ilvl w:val="0"/>
          <w:numId w:val="37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zpracování formuláře předběžného oznámení, je-li to klientem vyžadováno;</w:t>
      </w:r>
    </w:p>
    <w:p w:rsidR="00B74025" w:rsidRPr="00A27CD2" w:rsidRDefault="00B74025" w:rsidP="00B74025">
      <w:pPr>
        <w:pStyle w:val="2Nesltextvlevo"/>
        <w:numPr>
          <w:ilvl w:val="0"/>
          <w:numId w:val="37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vyhotovení předběžného oznámení na předepsaném formuláři a vyhotovení obje</w:t>
      </w:r>
      <w:r w:rsidRPr="00A27CD2">
        <w:rPr>
          <w:bCs/>
          <w:i/>
        </w:rPr>
        <w:t>d</w:t>
      </w:r>
      <w:r w:rsidRPr="00A27CD2">
        <w:rPr>
          <w:bCs/>
          <w:i/>
        </w:rPr>
        <w:t>návky ke zveřejnění ve Věstníku veřejných zakázek a Úředním vě</w:t>
      </w:r>
      <w:r w:rsidR="009C1E43" w:rsidRPr="00A27CD2">
        <w:rPr>
          <w:bCs/>
          <w:i/>
        </w:rPr>
        <w:t>stníku Evropské unie, je-li to k</w:t>
      </w:r>
      <w:r w:rsidRPr="00A27CD2">
        <w:rPr>
          <w:bCs/>
          <w:i/>
        </w:rPr>
        <w:t>lientem vyžadováno,</w:t>
      </w:r>
    </w:p>
    <w:p w:rsidR="00B74025" w:rsidRPr="00A27CD2" w:rsidRDefault="00B74025" w:rsidP="00B74025">
      <w:pPr>
        <w:pStyle w:val="2Nesltextvlevo"/>
        <w:numPr>
          <w:ilvl w:val="0"/>
          <w:numId w:val="37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zajištění zveřejnění předběžného oznámení na předepsaném formuláři ve Věstníku v</w:t>
      </w:r>
      <w:r w:rsidRPr="00A27CD2">
        <w:rPr>
          <w:bCs/>
          <w:i/>
        </w:rPr>
        <w:t>e</w:t>
      </w:r>
      <w:r w:rsidRPr="00A27CD2">
        <w:rPr>
          <w:bCs/>
          <w:i/>
        </w:rPr>
        <w:t xml:space="preserve">řejných zakázek a Úředním věstníku Evropské unie, je-li to </w:t>
      </w:r>
      <w:r w:rsidR="009C1E43" w:rsidRPr="00A27CD2">
        <w:rPr>
          <w:bCs/>
          <w:i/>
        </w:rPr>
        <w:t>k</w:t>
      </w:r>
      <w:r w:rsidRPr="00A27CD2">
        <w:rPr>
          <w:bCs/>
          <w:i/>
        </w:rPr>
        <w:t>lientem vyžadováno.</w:t>
      </w:r>
    </w:p>
    <w:p w:rsidR="00B74025" w:rsidRPr="00A27CD2" w:rsidRDefault="00B74025" w:rsidP="00B74025">
      <w:pPr>
        <w:pStyle w:val="2Nesltextvlevo"/>
        <w:spacing w:after="400"/>
        <w:rPr>
          <w:bCs/>
          <w:i/>
        </w:rPr>
      </w:pPr>
    </w:p>
    <w:p w:rsidR="00B74025" w:rsidRPr="00A27CD2" w:rsidRDefault="00B74025" w:rsidP="00B74025">
      <w:pPr>
        <w:pStyle w:val="2Nesltextvlevo"/>
        <w:numPr>
          <w:ilvl w:val="0"/>
          <w:numId w:val="43"/>
        </w:numPr>
        <w:spacing w:after="400"/>
        <w:ind w:hanging="720"/>
        <w:rPr>
          <w:bCs/>
          <w:i/>
        </w:rPr>
      </w:pPr>
      <w:r w:rsidRPr="00A27CD2">
        <w:rPr>
          <w:bCs/>
          <w:i/>
          <w:u w:val="single"/>
        </w:rPr>
        <w:t xml:space="preserve">úkony a činnosti související </w:t>
      </w:r>
      <w:r w:rsidR="009C1E43" w:rsidRPr="00A27CD2">
        <w:rPr>
          <w:bCs/>
          <w:i/>
          <w:u w:val="single"/>
        </w:rPr>
        <w:t>se zahájením zadávacího řízení v</w:t>
      </w:r>
      <w:r w:rsidRPr="00A27CD2">
        <w:rPr>
          <w:bCs/>
          <w:i/>
          <w:u w:val="single"/>
        </w:rPr>
        <w:t>eřejné zakázky</w:t>
      </w:r>
      <w:r w:rsidRPr="00A27CD2">
        <w:rPr>
          <w:bCs/>
          <w:i/>
        </w:rPr>
        <w:t>:</w:t>
      </w:r>
    </w:p>
    <w:p w:rsidR="00B74025" w:rsidRPr="00A27CD2" w:rsidRDefault="00B74025" w:rsidP="00B74025">
      <w:pPr>
        <w:pStyle w:val="2Nesltextvlevo"/>
        <w:numPr>
          <w:ilvl w:val="0"/>
          <w:numId w:val="38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vyhotovení výzvy k podání žádostí o účast / předběžných nabídek / nabídek, je-li to Zákonem pro daný</w:t>
      </w:r>
      <w:r w:rsidR="009C1E43" w:rsidRPr="00A27CD2">
        <w:rPr>
          <w:bCs/>
          <w:i/>
        </w:rPr>
        <w:t xml:space="preserve"> druh zadávacího řízení, resp. k</w:t>
      </w:r>
      <w:r w:rsidRPr="00A27CD2">
        <w:rPr>
          <w:bCs/>
          <w:i/>
        </w:rPr>
        <w:t>lientem, vyžadováno;</w:t>
      </w:r>
    </w:p>
    <w:p w:rsidR="00B74025" w:rsidRPr="00A27CD2" w:rsidRDefault="00B74025" w:rsidP="00B74025">
      <w:pPr>
        <w:pStyle w:val="2Nesltextvlevo"/>
        <w:numPr>
          <w:ilvl w:val="0"/>
          <w:numId w:val="38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součinnost při uveřejnění výzvy k podání žádostí o účast / předběžných nabídek /</w:t>
      </w:r>
      <w:r w:rsidR="009C1E43" w:rsidRPr="00A27CD2">
        <w:rPr>
          <w:bCs/>
          <w:i/>
        </w:rPr>
        <w:t xml:space="preserve"> n</w:t>
      </w:r>
      <w:r w:rsidR="009C1E43" w:rsidRPr="00A27CD2">
        <w:rPr>
          <w:bCs/>
          <w:i/>
        </w:rPr>
        <w:t>a</w:t>
      </w:r>
      <w:r w:rsidR="009C1E43" w:rsidRPr="00A27CD2">
        <w:rPr>
          <w:bCs/>
          <w:i/>
        </w:rPr>
        <w:t>bídek na profilu zadavatele k</w:t>
      </w:r>
      <w:r w:rsidRPr="00A27CD2">
        <w:rPr>
          <w:bCs/>
          <w:i/>
        </w:rPr>
        <w:t xml:space="preserve">lienta, je-li to Zákonem pro daný druh zadávacího řízení, resp. </w:t>
      </w:r>
      <w:r w:rsidR="009C1E43" w:rsidRPr="00A27CD2">
        <w:rPr>
          <w:bCs/>
          <w:i/>
        </w:rPr>
        <w:t>k</w:t>
      </w:r>
      <w:r w:rsidRPr="00A27CD2">
        <w:rPr>
          <w:bCs/>
          <w:i/>
        </w:rPr>
        <w:t>lientem, vyžadováno;</w:t>
      </w:r>
    </w:p>
    <w:p w:rsidR="00B74025" w:rsidRPr="00A27CD2" w:rsidRDefault="00B74025" w:rsidP="00B74025">
      <w:pPr>
        <w:pStyle w:val="2Nesltextvlevo"/>
        <w:numPr>
          <w:ilvl w:val="0"/>
          <w:numId w:val="38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zajištění odeslání výzvy k podání žádostí o účast / předběžných nabídek / nabídek d</w:t>
      </w:r>
      <w:r w:rsidRPr="00A27CD2">
        <w:rPr>
          <w:bCs/>
          <w:i/>
        </w:rPr>
        <w:t>o</w:t>
      </w:r>
      <w:r w:rsidRPr="00A27CD2">
        <w:rPr>
          <w:bCs/>
          <w:i/>
        </w:rPr>
        <w:t xml:space="preserve">davatelům, určeným </w:t>
      </w:r>
      <w:r w:rsidR="009C1E43" w:rsidRPr="00A27CD2">
        <w:rPr>
          <w:bCs/>
          <w:i/>
        </w:rPr>
        <w:t>k</w:t>
      </w:r>
      <w:r w:rsidRPr="00A27CD2">
        <w:rPr>
          <w:bCs/>
          <w:i/>
        </w:rPr>
        <w:t>lientem, je-li to Zákonem pro daný</w:t>
      </w:r>
      <w:r w:rsidR="009C1E43" w:rsidRPr="00A27CD2">
        <w:rPr>
          <w:bCs/>
          <w:i/>
        </w:rPr>
        <w:t xml:space="preserve"> druh zadávacího řízení, resp. k</w:t>
      </w:r>
      <w:r w:rsidRPr="00A27CD2">
        <w:rPr>
          <w:bCs/>
          <w:i/>
        </w:rPr>
        <w:t>lientem, vyžadováno;</w:t>
      </w:r>
    </w:p>
    <w:p w:rsidR="00B74025" w:rsidRPr="00A27CD2" w:rsidRDefault="00B74025" w:rsidP="00B74025">
      <w:pPr>
        <w:pStyle w:val="2Nesltextvlevo"/>
        <w:numPr>
          <w:ilvl w:val="0"/>
          <w:numId w:val="38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lastRenderedPageBreak/>
        <w:t>zpracování formuláře oznámení o zahájení zadávacího řízení, je-li to Zákonem pro d</w:t>
      </w:r>
      <w:r w:rsidRPr="00A27CD2">
        <w:rPr>
          <w:bCs/>
          <w:i/>
        </w:rPr>
        <w:t>a</w:t>
      </w:r>
      <w:r w:rsidRPr="00A27CD2">
        <w:rPr>
          <w:bCs/>
          <w:i/>
        </w:rPr>
        <w:t>ný druh zadávacího řízení vyžadováno;</w:t>
      </w:r>
    </w:p>
    <w:p w:rsidR="00B74025" w:rsidRPr="00A27CD2" w:rsidRDefault="00B74025" w:rsidP="00B74025">
      <w:pPr>
        <w:pStyle w:val="2Nesltextvlevo"/>
        <w:numPr>
          <w:ilvl w:val="0"/>
          <w:numId w:val="38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vyhotovení oznámení o zahájení zadávacího řízení na předepsaném formuláři a vyh</w:t>
      </w:r>
      <w:r w:rsidRPr="00A27CD2">
        <w:rPr>
          <w:bCs/>
          <w:i/>
        </w:rPr>
        <w:t>o</w:t>
      </w:r>
      <w:r w:rsidRPr="00A27CD2">
        <w:rPr>
          <w:bCs/>
          <w:i/>
        </w:rPr>
        <w:t>tovení objednávky ke zveřejnění ve Věstníku veřejných zakázek a Úředním věstníku E</w:t>
      </w:r>
      <w:r w:rsidRPr="00A27CD2">
        <w:rPr>
          <w:bCs/>
          <w:i/>
        </w:rPr>
        <w:t>v</w:t>
      </w:r>
      <w:r w:rsidRPr="00A27CD2">
        <w:rPr>
          <w:bCs/>
          <w:i/>
        </w:rPr>
        <w:t>ropské unie, je-li to Zákonem pro daný druh zadávacího řízení vyžadováno, popř. i v dalších informačních systémech pokud tato forma zveřejnění bude nutná vzh</w:t>
      </w:r>
      <w:r w:rsidR="000076DE" w:rsidRPr="00A27CD2">
        <w:rPr>
          <w:bCs/>
          <w:i/>
        </w:rPr>
        <w:t>ledem k charakteru financování v</w:t>
      </w:r>
      <w:r w:rsidRPr="00A27CD2">
        <w:rPr>
          <w:bCs/>
          <w:i/>
        </w:rPr>
        <w:t>eřejné zakázky;</w:t>
      </w:r>
    </w:p>
    <w:p w:rsidR="00B74025" w:rsidRPr="00A27CD2" w:rsidRDefault="00B74025" w:rsidP="00B74025">
      <w:pPr>
        <w:pStyle w:val="2Nesltextvlevo"/>
        <w:numPr>
          <w:ilvl w:val="0"/>
          <w:numId w:val="38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zajištění zveřejnění oznámení o zahájení zadávacího řízení na předepsaném formuláři ve Věstníku veřejných zakázek a Úředním věstníku Evropské unie, je-li to Zákonem pro daný druh zadávacího řízení vyžadováno, popř. i v dalších informačních systémech p</w:t>
      </w:r>
      <w:r w:rsidRPr="00A27CD2">
        <w:rPr>
          <w:bCs/>
          <w:i/>
        </w:rPr>
        <w:t>o</w:t>
      </w:r>
      <w:r w:rsidRPr="00A27CD2">
        <w:rPr>
          <w:bCs/>
          <w:i/>
        </w:rPr>
        <w:t>kud tato forma zveřejnění bude nutná vzh</w:t>
      </w:r>
      <w:r w:rsidR="000076DE" w:rsidRPr="00A27CD2">
        <w:rPr>
          <w:bCs/>
          <w:i/>
        </w:rPr>
        <w:t>ledem k charakteru financování v</w:t>
      </w:r>
      <w:r w:rsidRPr="00A27CD2">
        <w:rPr>
          <w:bCs/>
          <w:i/>
        </w:rPr>
        <w:t>eřejné z</w:t>
      </w:r>
      <w:r w:rsidRPr="00A27CD2">
        <w:rPr>
          <w:bCs/>
          <w:i/>
        </w:rPr>
        <w:t>a</w:t>
      </w:r>
      <w:r w:rsidRPr="00A27CD2">
        <w:rPr>
          <w:bCs/>
          <w:i/>
        </w:rPr>
        <w:t>kázky;</w:t>
      </w:r>
    </w:p>
    <w:p w:rsidR="00B74025" w:rsidRPr="00A27CD2" w:rsidRDefault="00B74025" w:rsidP="00B74025">
      <w:pPr>
        <w:pStyle w:val="2Nesltextvlevo"/>
        <w:numPr>
          <w:ilvl w:val="0"/>
          <w:numId w:val="38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 xml:space="preserve">součinnost při uveřejnění zadávací dokumentace na profilu zadavatele </w:t>
      </w:r>
      <w:r w:rsidR="000076DE" w:rsidRPr="00A27CD2">
        <w:rPr>
          <w:bCs/>
          <w:i/>
        </w:rPr>
        <w:t>k</w:t>
      </w:r>
      <w:r w:rsidRPr="00A27CD2">
        <w:rPr>
          <w:bCs/>
          <w:i/>
        </w:rPr>
        <w:t xml:space="preserve">lienta, je-li to </w:t>
      </w:r>
      <w:r w:rsidR="000076DE" w:rsidRPr="00A27CD2">
        <w:rPr>
          <w:bCs/>
          <w:i/>
        </w:rPr>
        <w:t>k</w:t>
      </w:r>
      <w:r w:rsidRPr="00A27CD2">
        <w:rPr>
          <w:bCs/>
          <w:i/>
        </w:rPr>
        <w:t>lientem vyžadováno.</w:t>
      </w:r>
    </w:p>
    <w:p w:rsidR="00B74025" w:rsidRPr="00A27CD2" w:rsidRDefault="00B74025" w:rsidP="00B74025">
      <w:pPr>
        <w:pStyle w:val="2Nesltextvlevo"/>
        <w:spacing w:after="400"/>
        <w:rPr>
          <w:bCs/>
          <w:i/>
        </w:rPr>
      </w:pPr>
    </w:p>
    <w:p w:rsidR="00B74025" w:rsidRPr="00A27CD2" w:rsidRDefault="00B74025" w:rsidP="00B74025">
      <w:pPr>
        <w:pStyle w:val="2Nesltextvlevo"/>
        <w:numPr>
          <w:ilvl w:val="0"/>
          <w:numId w:val="43"/>
        </w:numPr>
        <w:spacing w:after="400"/>
        <w:ind w:hanging="720"/>
        <w:rPr>
          <w:bCs/>
          <w:i/>
        </w:rPr>
      </w:pPr>
      <w:r w:rsidRPr="00A27CD2">
        <w:rPr>
          <w:bCs/>
          <w:i/>
          <w:u w:val="single"/>
        </w:rPr>
        <w:t>úkony a činnosti činěné v průběhu lhůty pro podání nabídek</w:t>
      </w:r>
      <w:r w:rsidRPr="00A27CD2">
        <w:rPr>
          <w:bCs/>
          <w:i/>
        </w:rPr>
        <w:t xml:space="preserve">: </w:t>
      </w:r>
    </w:p>
    <w:p w:rsidR="00B74025" w:rsidRPr="00A27CD2" w:rsidRDefault="00B74025" w:rsidP="00B74025">
      <w:pPr>
        <w:pStyle w:val="2Nesltextvlevo"/>
        <w:numPr>
          <w:ilvl w:val="0"/>
          <w:numId w:val="39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komunikace s dodavateli při poskytování zadávací dokumentace;</w:t>
      </w:r>
    </w:p>
    <w:p w:rsidR="00B74025" w:rsidRPr="00A27CD2" w:rsidRDefault="00B74025" w:rsidP="00B74025">
      <w:pPr>
        <w:pStyle w:val="2Nesltextvlevo"/>
        <w:numPr>
          <w:ilvl w:val="0"/>
          <w:numId w:val="39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 xml:space="preserve">zpracování vysvětlení zadávací dokumentace podle podkladů od </w:t>
      </w:r>
      <w:r w:rsidR="000076DE" w:rsidRPr="00A27CD2">
        <w:rPr>
          <w:bCs/>
          <w:i/>
        </w:rPr>
        <w:t>k</w:t>
      </w:r>
      <w:r w:rsidRPr="00A27CD2">
        <w:rPr>
          <w:bCs/>
          <w:i/>
        </w:rPr>
        <w:t>lienta;</w:t>
      </w:r>
    </w:p>
    <w:p w:rsidR="00B74025" w:rsidRPr="00A27CD2" w:rsidRDefault="00B74025" w:rsidP="00B74025">
      <w:pPr>
        <w:pStyle w:val="2Nesltextvlevo"/>
        <w:numPr>
          <w:ilvl w:val="0"/>
          <w:numId w:val="39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 xml:space="preserve">součinnost při uveřejnění vysvětlení zadávací dokumentace na profilu zadavatele </w:t>
      </w:r>
      <w:r w:rsidR="000076DE" w:rsidRPr="00A27CD2">
        <w:rPr>
          <w:bCs/>
          <w:i/>
        </w:rPr>
        <w:t>k</w:t>
      </w:r>
      <w:r w:rsidRPr="00A27CD2">
        <w:rPr>
          <w:bCs/>
          <w:i/>
        </w:rPr>
        <w:t>l</w:t>
      </w:r>
      <w:r w:rsidRPr="00A27CD2">
        <w:rPr>
          <w:bCs/>
          <w:i/>
        </w:rPr>
        <w:t>i</w:t>
      </w:r>
      <w:r w:rsidRPr="00A27CD2">
        <w:rPr>
          <w:bCs/>
          <w:i/>
        </w:rPr>
        <w:t xml:space="preserve">enta, příp. zajištění odeslání vysvětlení zadávací dokumentace dodavatelům, je-li to </w:t>
      </w:r>
      <w:r w:rsidR="000076DE" w:rsidRPr="00A27CD2">
        <w:rPr>
          <w:bCs/>
          <w:i/>
        </w:rPr>
        <w:t>k</w:t>
      </w:r>
      <w:r w:rsidRPr="00A27CD2">
        <w:rPr>
          <w:bCs/>
          <w:i/>
        </w:rPr>
        <w:t>lientem vyžadováno;</w:t>
      </w:r>
    </w:p>
    <w:p w:rsidR="00B74025" w:rsidRPr="00A27CD2" w:rsidRDefault="00B74025" w:rsidP="00B74025">
      <w:pPr>
        <w:pStyle w:val="2Nesltextvlevo"/>
        <w:numPr>
          <w:ilvl w:val="0"/>
          <w:numId w:val="39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organizační zabezpečení přijímání obálek s žádostmi o účast / předběžnými nabídkami / nabídkami, pokud si zabez</w:t>
      </w:r>
      <w:r w:rsidR="000076DE" w:rsidRPr="00A27CD2">
        <w:rPr>
          <w:bCs/>
          <w:i/>
        </w:rPr>
        <w:t>pečení této činnosti nevyhradí k</w:t>
      </w:r>
      <w:r w:rsidRPr="00A27CD2">
        <w:rPr>
          <w:bCs/>
          <w:i/>
        </w:rPr>
        <w:t>lient;</w:t>
      </w:r>
    </w:p>
    <w:p w:rsidR="00B74025" w:rsidRPr="00A27CD2" w:rsidRDefault="00B74025" w:rsidP="00B74025">
      <w:pPr>
        <w:pStyle w:val="2Nesltextvlevo"/>
        <w:numPr>
          <w:ilvl w:val="0"/>
          <w:numId w:val="39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zpracování potvrzení o přijetí žádostí o účast / předběžných nabídek / nabídek, pokud si zabezpečení přijímání obálek s žádostmi o účast / předběžnými nabídkami / nabí</w:t>
      </w:r>
      <w:r w:rsidRPr="00A27CD2">
        <w:rPr>
          <w:bCs/>
          <w:i/>
        </w:rPr>
        <w:t>d</w:t>
      </w:r>
      <w:r w:rsidRPr="00A27CD2">
        <w:rPr>
          <w:bCs/>
          <w:i/>
        </w:rPr>
        <w:t xml:space="preserve">kami nevyhradí </w:t>
      </w:r>
      <w:r w:rsidR="000076DE" w:rsidRPr="00A27CD2">
        <w:rPr>
          <w:bCs/>
          <w:i/>
        </w:rPr>
        <w:t>k</w:t>
      </w:r>
      <w:r w:rsidRPr="00A27CD2">
        <w:rPr>
          <w:bCs/>
          <w:i/>
        </w:rPr>
        <w:t>lient;</w:t>
      </w:r>
    </w:p>
    <w:p w:rsidR="00B74025" w:rsidRPr="00A27CD2" w:rsidRDefault="00B74025" w:rsidP="00B74025">
      <w:pPr>
        <w:pStyle w:val="2Nesltextvlevo"/>
        <w:numPr>
          <w:ilvl w:val="0"/>
          <w:numId w:val="39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zpracování seznamu podaných žádostí o účast / předběžných nabídek / nabídek, p</w:t>
      </w:r>
      <w:r w:rsidRPr="00A27CD2">
        <w:rPr>
          <w:bCs/>
          <w:i/>
        </w:rPr>
        <w:t>o</w:t>
      </w:r>
      <w:r w:rsidRPr="00A27CD2">
        <w:rPr>
          <w:bCs/>
          <w:i/>
        </w:rPr>
        <w:t>kud si zabezpečení přijímání obálek s žádostmi o účast / předběžnými nabídkami / n</w:t>
      </w:r>
      <w:r w:rsidRPr="00A27CD2">
        <w:rPr>
          <w:bCs/>
          <w:i/>
        </w:rPr>
        <w:t>a</w:t>
      </w:r>
      <w:r w:rsidRPr="00A27CD2">
        <w:rPr>
          <w:bCs/>
          <w:i/>
        </w:rPr>
        <w:t xml:space="preserve">bídkami nevyhradí </w:t>
      </w:r>
      <w:r w:rsidR="000076DE" w:rsidRPr="00A27CD2">
        <w:rPr>
          <w:bCs/>
          <w:i/>
        </w:rPr>
        <w:t>k</w:t>
      </w:r>
      <w:r w:rsidRPr="00A27CD2">
        <w:rPr>
          <w:bCs/>
          <w:i/>
        </w:rPr>
        <w:t>lient;</w:t>
      </w:r>
    </w:p>
    <w:p w:rsidR="00B74025" w:rsidRPr="00A27CD2" w:rsidRDefault="00B74025" w:rsidP="00B74025">
      <w:pPr>
        <w:pStyle w:val="2Nesltextvlevo"/>
        <w:numPr>
          <w:ilvl w:val="0"/>
          <w:numId w:val="39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zpracování jednacího řádu a čestných prohlášení pro členy a náhradníky členů komise pro otevírání obálek, bude-li tato komise ustavena.</w:t>
      </w:r>
    </w:p>
    <w:p w:rsidR="00B74025" w:rsidRPr="00A27CD2" w:rsidRDefault="00B74025" w:rsidP="00B74025">
      <w:pPr>
        <w:pStyle w:val="2Nesltextvlevo"/>
        <w:spacing w:after="400"/>
        <w:rPr>
          <w:bCs/>
          <w:i/>
        </w:rPr>
      </w:pPr>
    </w:p>
    <w:p w:rsidR="00B74025" w:rsidRPr="00A27CD2" w:rsidRDefault="00B74025" w:rsidP="00B74025">
      <w:pPr>
        <w:pStyle w:val="2Nesltextvlevo"/>
        <w:numPr>
          <w:ilvl w:val="0"/>
          <w:numId w:val="43"/>
        </w:numPr>
        <w:spacing w:after="400"/>
        <w:ind w:hanging="720"/>
        <w:rPr>
          <w:bCs/>
          <w:i/>
        </w:rPr>
      </w:pPr>
      <w:r w:rsidRPr="00A27CD2">
        <w:rPr>
          <w:bCs/>
          <w:i/>
          <w:u w:val="single"/>
        </w:rPr>
        <w:t>úkony a činnosti činěné po uplynutí lhůty pro podání nabídek</w:t>
      </w:r>
      <w:r w:rsidRPr="00A27CD2">
        <w:rPr>
          <w:bCs/>
          <w:i/>
        </w:rPr>
        <w:t>:</w:t>
      </w:r>
    </w:p>
    <w:p w:rsidR="00B74025" w:rsidRPr="00A27CD2" w:rsidRDefault="00B74025" w:rsidP="00B74025">
      <w:pPr>
        <w:pStyle w:val="2Nesltextvlevo"/>
        <w:numPr>
          <w:ilvl w:val="0"/>
          <w:numId w:val="40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účast na zasedání komisí, budou-li komise ustaveny;</w:t>
      </w:r>
    </w:p>
    <w:p w:rsidR="00B74025" w:rsidRPr="00A27CD2" w:rsidRDefault="00B74025" w:rsidP="00B74025">
      <w:pPr>
        <w:pStyle w:val="2Nesltextvlevo"/>
        <w:numPr>
          <w:ilvl w:val="0"/>
          <w:numId w:val="40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zpracování protokolů o zasedání komisí, budou-li komise ustaveny;</w:t>
      </w:r>
    </w:p>
    <w:p w:rsidR="00B74025" w:rsidRPr="00A27CD2" w:rsidRDefault="00B74025" w:rsidP="00B74025">
      <w:pPr>
        <w:pStyle w:val="2Nesltextvlevo"/>
        <w:numPr>
          <w:ilvl w:val="0"/>
          <w:numId w:val="40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zpracování jednacích řádů komisí, budou-li komise ustaveny;</w:t>
      </w:r>
    </w:p>
    <w:p w:rsidR="00B74025" w:rsidRPr="00A27CD2" w:rsidRDefault="00B74025" w:rsidP="00B74025">
      <w:pPr>
        <w:pStyle w:val="2Nesltextvlevo"/>
        <w:numPr>
          <w:ilvl w:val="0"/>
          <w:numId w:val="40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zpracování čestných prohlášení pro členy a náhradníky členů komisí, budou-li komise ustaveny;</w:t>
      </w:r>
    </w:p>
    <w:p w:rsidR="00B74025" w:rsidRPr="00A27CD2" w:rsidRDefault="00B74025" w:rsidP="00B74025">
      <w:pPr>
        <w:pStyle w:val="2Nesltextvlevo"/>
        <w:numPr>
          <w:ilvl w:val="0"/>
          <w:numId w:val="40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řízení komisí do volby předsedy a místopředsedy komise, organizační řízení komisí v průběhu jejich jednotlivých zasedání, budou-li komise ustaveny;</w:t>
      </w:r>
    </w:p>
    <w:p w:rsidR="00B74025" w:rsidRPr="00A27CD2" w:rsidRDefault="00B74025" w:rsidP="00B74025">
      <w:pPr>
        <w:pStyle w:val="2Nesltextvlevo"/>
        <w:numPr>
          <w:ilvl w:val="0"/>
          <w:numId w:val="40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 xml:space="preserve">účast při posuzování splnění podmínek účasti, bude-li to </w:t>
      </w:r>
      <w:r w:rsidR="0002354D" w:rsidRPr="00A27CD2">
        <w:rPr>
          <w:bCs/>
          <w:i/>
        </w:rPr>
        <w:t>k</w:t>
      </w:r>
      <w:r w:rsidRPr="00A27CD2">
        <w:rPr>
          <w:bCs/>
          <w:i/>
        </w:rPr>
        <w:t>lientem vyžadováno;</w:t>
      </w:r>
    </w:p>
    <w:p w:rsidR="00B74025" w:rsidRPr="00A27CD2" w:rsidRDefault="00B74025" w:rsidP="00B74025">
      <w:pPr>
        <w:pStyle w:val="2Nesltextvlevo"/>
        <w:numPr>
          <w:ilvl w:val="0"/>
          <w:numId w:val="40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 xml:space="preserve">vyhotovení žádostí o objasnění předložených nebo doplnění dalších nebo chybějících údajů, dokladů, vzorků nebo modelů, bude-li to </w:t>
      </w:r>
      <w:r w:rsidR="0002354D" w:rsidRPr="00A27CD2">
        <w:rPr>
          <w:bCs/>
          <w:i/>
        </w:rPr>
        <w:t>k</w:t>
      </w:r>
      <w:r w:rsidRPr="00A27CD2">
        <w:rPr>
          <w:bCs/>
          <w:i/>
        </w:rPr>
        <w:t>lientem vyžadováno;</w:t>
      </w:r>
    </w:p>
    <w:p w:rsidR="00B74025" w:rsidRPr="00A27CD2" w:rsidRDefault="00B74025" w:rsidP="00B74025">
      <w:pPr>
        <w:pStyle w:val="2Nesltextvlevo"/>
        <w:numPr>
          <w:ilvl w:val="0"/>
          <w:numId w:val="40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lastRenderedPageBreak/>
        <w:t xml:space="preserve">zpracování znění rozhodnutí </w:t>
      </w:r>
      <w:r w:rsidR="0002354D" w:rsidRPr="00A27CD2">
        <w:rPr>
          <w:bCs/>
          <w:i/>
        </w:rPr>
        <w:t>k</w:t>
      </w:r>
      <w:r w:rsidRPr="00A27CD2">
        <w:rPr>
          <w:bCs/>
          <w:i/>
        </w:rPr>
        <w:t>lienta o vyloučení účas</w:t>
      </w:r>
      <w:r w:rsidR="0002354D" w:rsidRPr="00A27CD2">
        <w:rPr>
          <w:bCs/>
          <w:i/>
        </w:rPr>
        <w:t>tníka zadávacího řízení podle § 48 Zákona, bude-li to k</w:t>
      </w:r>
      <w:r w:rsidRPr="00A27CD2">
        <w:rPr>
          <w:bCs/>
          <w:i/>
        </w:rPr>
        <w:t>lientem vyžadováno;</w:t>
      </w:r>
    </w:p>
    <w:p w:rsidR="00B74025" w:rsidRPr="00A27CD2" w:rsidRDefault="00B74025" w:rsidP="00B74025">
      <w:pPr>
        <w:pStyle w:val="2Nesltextvlevo"/>
        <w:numPr>
          <w:ilvl w:val="0"/>
          <w:numId w:val="40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 xml:space="preserve">zpracování oznámení o vyloučení účastníka zadávacího řízení, bude-li to </w:t>
      </w:r>
      <w:r w:rsidR="0002354D" w:rsidRPr="00A27CD2">
        <w:rPr>
          <w:bCs/>
          <w:i/>
        </w:rPr>
        <w:t>k</w:t>
      </w:r>
      <w:r w:rsidRPr="00A27CD2">
        <w:rPr>
          <w:bCs/>
          <w:i/>
        </w:rPr>
        <w:t>lientem v</w:t>
      </w:r>
      <w:r w:rsidRPr="00A27CD2">
        <w:rPr>
          <w:bCs/>
          <w:i/>
        </w:rPr>
        <w:t>y</w:t>
      </w:r>
      <w:r w:rsidRPr="00A27CD2">
        <w:rPr>
          <w:bCs/>
          <w:i/>
        </w:rPr>
        <w:t>žadováno;</w:t>
      </w:r>
    </w:p>
    <w:p w:rsidR="00B74025" w:rsidRPr="00A27CD2" w:rsidRDefault="00B74025" w:rsidP="00B74025">
      <w:pPr>
        <w:pStyle w:val="2Nesltextvlevo"/>
        <w:numPr>
          <w:ilvl w:val="0"/>
          <w:numId w:val="40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zajištění zaslání oznámení o vyloučení, včetně uvedení důvodů, těm účastníkům</w:t>
      </w:r>
      <w:r w:rsidR="0002354D" w:rsidRPr="00A27CD2">
        <w:rPr>
          <w:bCs/>
          <w:i/>
        </w:rPr>
        <w:t xml:space="preserve"> zad</w:t>
      </w:r>
      <w:r w:rsidR="0002354D" w:rsidRPr="00A27CD2">
        <w:rPr>
          <w:bCs/>
          <w:i/>
        </w:rPr>
        <w:t>á</w:t>
      </w:r>
      <w:r w:rsidR="0002354D" w:rsidRPr="00A27CD2">
        <w:rPr>
          <w:bCs/>
          <w:i/>
        </w:rPr>
        <w:t>vacího řízení, kteří byli k</w:t>
      </w:r>
      <w:r w:rsidRPr="00A27CD2">
        <w:rPr>
          <w:bCs/>
          <w:i/>
        </w:rPr>
        <w:t xml:space="preserve">lientem vyloučeni, bude-li to </w:t>
      </w:r>
      <w:r w:rsidR="0002354D" w:rsidRPr="00A27CD2">
        <w:rPr>
          <w:bCs/>
          <w:i/>
        </w:rPr>
        <w:t>k</w:t>
      </w:r>
      <w:r w:rsidRPr="00A27CD2">
        <w:rPr>
          <w:bCs/>
          <w:i/>
        </w:rPr>
        <w:t>lientem vyžadováno;</w:t>
      </w:r>
    </w:p>
    <w:p w:rsidR="00B74025" w:rsidRPr="00A27CD2" w:rsidRDefault="00B74025" w:rsidP="00B74025">
      <w:pPr>
        <w:pStyle w:val="2Nesltextvlevo"/>
        <w:numPr>
          <w:ilvl w:val="0"/>
          <w:numId w:val="40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 xml:space="preserve">účast při posuzování nabídek, bude-li to </w:t>
      </w:r>
      <w:r w:rsidR="0002354D" w:rsidRPr="00A27CD2">
        <w:rPr>
          <w:bCs/>
          <w:i/>
        </w:rPr>
        <w:t>k</w:t>
      </w:r>
      <w:r w:rsidRPr="00A27CD2">
        <w:rPr>
          <w:bCs/>
          <w:i/>
        </w:rPr>
        <w:t>lientem vyžadováno;</w:t>
      </w:r>
    </w:p>
    <w:p w:rsidR="00B74025" w:rsidRPr="00A27CD2" w:rsidRDefault="00B74025" w:rsidP="00B74025">
      <w:pPr>
        <w:pStyle w:val="2Nesltextvlevo"/>
        <w:numPr>
          <w:ilvl w:val="0"/>
          <w:numId w:val="40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vyhotovení žádosti o písemné zdůvodnění způsobu stanovení mimořádně nízké nabí</w:t>
      </w:r>
      <w:r w:rsidRPr="00A27CD2">
        <w:rPr>
          <w:bCs/>
          <w:i/>
        </w:rPr>
        <w:t>d</w:t>
      </w:r>
      <w:r w:rsidRPr="00A27CD2">
        <w:rPr>
          <w:bCs/>
          <w:i/>
        </w:rPr>
        <w:t xml:space="preserve">kové ceny v součinnosti s </w:t>
      </w:r>
      <w:r w:rsidR="0002354D" w:rsidRPr="00A27CD2">
        <w:rPr>
          <w:bCs/>
          <w:i/>
        </w:rPr>
        <w:t>k</w:t>
      </w:r>
      <w:r w:rsidRPr="00A27CD2">
        <w:rPr>
          <w:bCs/>
          <w:i/>
        </w:rPr>
        <w:t>lientem, bude-</w:t>
      </w:r>
      <w:r w:rsidR="0002354D" w:rsidRPr="00A27CD2">
        <w:rPr>
          <w:bCs/>
          <w:i/>
        </w:rPr>
        <w:t>li to k</w:t>
      </w:r>
      <w:r w:rsidRPr="00A27CD2">
        <w:rPr>
          <w:bCs/>
          <w:i/>
        </w:rPr>
        <w:t>lientem požadováno;</w:t>
      </w:r>
    </w:p>
    <w:p w:rsidR="00B74025" w:rsidRPr="00A27CD2" w:rsidRDefault="00B74025" w:rsidP="00B74025">
      <w:pPr>
        <w:pStyle w:val="2Nesltextvlevo"/>
        <w:numPr>
          <w:ilvl w:val="0"/>
          <w:numId w:val="40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 xml:space="preserve">účast při hodnocení nabídek, bude-li to </w:t>
      </w:r>
      <w:r w:rsidR="0002354D" w:rsidRPr="00A27CD2">
        <w:rPr>
          <w:bCs/>
          <w:i/>
        </w:rPr>
        <w:t>k</w:t>
      </w:r>
      <w:r w:rsidRPr="00A27CD2">
        <w:rPr>
          <w:bCs/>
          <w:i/>
        </w:rPr>
        <w:t>lientem vyžadováno;</w:t>
      </w:r>
    </w:p>
    <w:p w:rsidR="00B74025" w:rsidRPr="00A27CD2" w:rsidRDefault="00B74025" w:rsidP="00B74025">
      <w:pPr>
        <w:pStyle w:val="2Nesltextvlevo"/>
        <w:numPr>
          <w:ilvl w:val="0"/>
          <w:numId w:val="40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 xml:space="preserve">vypracování zprávy o hodnocení nabídek, bude-li to </w:t>
      </w:r>
      <w:r w:rsidR="0002354D" w:rsidRPr="00A27CD2">
        <w:rPr>
          <w:bCs/>
          <w:i/>
        </w:rPr>
        <w:t>k</w:t>
      </w:r>
      <w:r w:rsidRPr="00A27CD2">
        <w:rPr>
          <w:bCs/>
          <w:i/>
        </w:rPr>
        <w:t>lientem vyžadováno.</w:t>
      </w:r>
    </w:p>
    <w:p w:rsidR="00B74025" w:rsidRPr="00A27CD2" w:rsidRDefault="00B74025" w:rsidP="00B74025">
      <w:pPr>
        <w:pStyle w:val="2Nesltextvlevo"/>
        <w:spacing w:after="400"/>
        <w:rPr>
          <w:bCs/>
          <w:i/>
        </w:rPr>
      </w:pPr>
    </w:p>
    <w:p w:rsidR="00B74025" w:rsidRPr="00A27CD2" w:rsidRDefault="00B74025" w:rsidP="00B74025">
      <w:pPr>
        <w:pStyle w:val="2Nesltextvlevo"/>
        <w:keepNext/>
        <w:numPr>
          <w:ilvl w:val="0"/>
          <w:numId w:val="43"/>
        </w:numPr>
        <w:spacing w:after="400"/>
        <w:ind w:hanging="720"/>
        <w:rPr>
          <w:bCs/>
          <w:i/>
        </w:rPr>
      </w:pPr>
      <w:r w:rsidRPr="00A27CD2">
        <w:rPr>
          <w:bCs/>
          <w:i/>
          <w:u w:val="single"/>
        </w:rPr>
        <w:t xml:space="preserve">úkony a činnosti související s ukončením zadávacího řízení </w:t>
      </w:r>
      <w:r w:rsidR="0002354D" w:rsidRPr="00A27CD2">
        <w:rPr>
          <w:bCs/>
          <w:i/>
          <w:u w:val="single"/>
        </w:rPr>
        <w:t>v</w:t>
      </w:r>
      <w:r w:rsidRPr="00A27CD2">
        <w:rPr>
          <w:bCs/>
          <w:i/>
          <w:u w:val="single"/>
        </w:rPr>
        <w:t>eřejné zakázky</w:t>
      </w:r>
      <w:r w:rsidRPr="00A27CD2">
        <w:rPr>
          <w:bCs/>
          <w:i/>
        </w:rPr>
        <w:t>:</w:t>
      </w:r>
    </w:p>
    <w:p w:rsidR="00B74025" w:rsidRPr="00A27CD2" w:rsidRDefault="0002354D" w:rsidP="00B74025">
      <w:pPr>
        <w:pStyle w:val="2Nesltextvlevo"/>
        <w:numPr>
          <w:ilvl w:val="0"/>
          <w:numId w:val="41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zpracování znění rozhodnutí k</w:t>
      </w:r>
      <w:r w:rsidR="00B74025" w:rsidRPr="00A27CD2">
        <w:rPr>
          <w:bCs/>
          <w:i/>
        </w:rPr>
        <w:t>lienta o</w:t>
      </w:r>
      <w:r w:rsidRPr="00A27CD2">
        <w:rPr>
          <w:bCs/>
          <w:i/>
        </w:rPr>
        <w:t xml:space="preserve"> výběru dodavatele, bude-li to k</w:t>
      </w:r>
      <w:r w:rsidR="00B74025" w:rsidRPr="00A27CD2">
        <w:rPr>
          <w:bCs/>
          <w:i/>
        </w:rPr>
        <w:t>lientem vyžad</w:t>
      </w:r>
      <w:r w:rsidR="00B74025" w:rsidRPr="00A27CD2">
        <w:rPr>
          <w:bCs/>
          <w:i/>
        </w:rPr>
        <w:t>o</w:t>
      </w:r>
      <w:r w:rsidR="00B74025" w:rsidRPr="00A27CD2">
        <w:rPr>
          <w:bCs/>
          <w:i/>
        </w:rPr>
        <w:t>váno;</w:t>
      </w:r>
    </w:p>
    <w:p w:rsidR="00B74025" w:rsidRPr="00A27CD2" w:rsidRDefault="00B74025" w:rsidP="00B74025">
      <w:pPr>
        <w:pStyle w:val="2Nesltextvlevo"/>
        <w:numPr>
          <w:ilvl w:val="0"/>
          <w:numId w:val="41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 xml:space="preserve">zpracování oznámení o výběru dodavatele, bude-li to </w:t>
      </w:r>
      <w:r w:rsidR="0002354D" w:rsidRPr="00A27CD2">
        <w:rPr>
          <w:bCs/>
          <w:i/>
        </w:rPr>
        <w:t>k</w:t>
      </w:r>
      <w:r w:rsidRPr="00A27CD2">
        <w:rPr>
          <w:bCs/>
          <w:i/>
        </w:rPr>
        <w:t>lientem vyžadováno;</w:t>
      </w:r>
    </w:p>
    <w:p w:rsidR="00B74025" w:rsidRPr="00A27CD2" w:rsidRDefault="00B74025" w:rsidP="00B74025">
      <w:pPr>
        <w:pStyle w:val="2Nesltextvlevo"/>
        <w:numPr>
          <w:ilvl w:val="0"/>
          <w:numId w:val="41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 xml:space="preserve">zajištění zaslání oznámení o výběru dodavatele všem účastníkům zadávacího řízení, bude-li to </w:t>
      </w:r>
      <w:r w:rsidR="0002354D" w:rsidRPr="00A27CD2">
        <w:rPr>
          <w:bCs/>
          <w:i/>
        </w:rPr>
        <w:t>k</w:t>
      </w:r>
      <w:r w:rsidRPr="00A27CD2">
        <w:rPr>
          <w:bCs/>
          <w:i/>
        </w:rPr>
        <w:t>lientem vyžadováno;</w:t>
      </w:r>
    </w:p>
    <w:p w:rsidR="00B74025" w:rsidRPr="00A27CD2" w:rsidRDefault="00B74025" w:rsidP="00B74025">
      <w:pPr>
        <w:pStyle w:val="2Nesltextvlevo"/>
        <w:numPr>
          <w:ilvl w:val="0"/>
          <w:numId w:val="41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 xml:space="preserve">zpracování znění rozhodnutí </w:t>
      </w:r>
      <w:r w:rsidR="0002354D" w:rsidRPr="00A27CD2">
        <w:rPr>
          <w:bCs/>
          <w:i/>
        </w:rPr>
        <w:t>k</w:t>
      </w:r>
      <w:r w:rsidRPr="00A27CD2">
        <w:rPr>
          <w:bCs/>
          <w:i/>
        </w:rPr>
        <w:t>lienta o zrušení</w:t>
      </w:r>
      <w:r w:rsidR="0002354D" w:rsidRPr="00A27CD2">
        <w:rPr>
          <w:bCs/>
          <w:i/>
        </w:rPr>
        <w:t xml:space="preserve"> zadávacího řízení, bude-li to k</w:t>
      </w:r>
      <w:r w:rsidRPr="00A27CD2">
        <w:rPr>
          <w:bCs/>
          <w:i/>
        </w:rPr>
        <w:t>lientem vyžadováno;</w:t>
      </w:r>
    </w:p>
    <w:p w:rsidR="00B74025" w:rsidRPr="00A27CD2" w:rsidRDefault="00B74025" w:rsidP="00B74025">
      <w:pPr>
        <w:pStyle w:val="2Nesltextvlevo"/>
        <w:numPr>
          <w:ilvl w:val="0"/>
          <w:numId w:val="41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zpracování sdělení o zrušení</w:t>
      </w:r>
      <w:r w:rsidR="0002354D" w:rsidRPr="00A27CD2">
        <w:rPr>
          <w:bCs/>
          <w:i/>
        </w:rPr>
        <w:t xml:space="preserve"> zadávacího řízení, bude-li to k</w:t>
      </w:r>
      <w:r w:rsidRPr="00A27CD2">
        <w:rPr>
          <w:bCs/>
          <w:i/>
        </w:rPr>
        <w:t>lientem vyžadováno;</w:t>
      </w:r>
    </w:p>
    <w:p w:rsidR="00B74025" w:rsidRPr="00A27CD2" w:rsidRDefault="00B74025" w:rsidP="00B74025">
      <w:pPr>
        <w:pStyle w:val="2Nesltextvlevo"/>
        <w:numPr>
          <w:ilvl w:val="0"/>
          <w:numId w:val="41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zajištění zaslání písemného sdělení o zrušení zadávacího řízení všem účastníkům zad</w:t>
      </w:r>
      <w:r w:rsidRPr="00A27CD2">
        <w:rPr>
          <w:bCs/>
          <w:i/>
        </w:rPr>
        <w:t>á</w:t>
      </w:r>
      <w:r w:rsidRPr="00A27CD2">
        <w:rPr>
          <w:bCs/>
          <w:i/>
        </w:rPr>
        <w:t xml:space="preserve">vacího řízení, bude-li to </w:t>
      </w:r>
      <w:r w:rsidR="0002354D" w:rsidRPr="00A27CD2">
        <w:rPr>
          <w:bCs/>
          <w:i/>
        </w:rPr>
        <w:t>k</w:t>
      </w:r>
      <w:r w:rsidRPr="00A27CD2">
        <w:rPr>
          <w:bCs/>
          <w:i/>
        </w:rPr>
        <w:t>lientem vyžadováno;</w:t>
      </w:r>
    </w:p>
    <w:p w:rsidR="00B74025" w:rsidRPr="00A27CD2" w:rsidRDefault="00B74025" w:rsidP="00B74025">
      <w:pPr>
        <w:pStyle w:val="2Nesltextvlevo"/>
        <w:numPr>
          <w:ilvl w:val="0"/>
          <w:numId w:val="41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zpracování formuláře oznámení o výsledku zadávacího řízení, je-li to Zákonem pro d</w:t>
      </w:r>
      <w:r w:rsidRPr="00A27CD2">
        <w:rPr>
          <w:bCs/>
          <w:i/>
        </w:rPr>
        <w:t>a</w:t>
      </w:r>
      <w:r w:rsidRPr="00A27CD2">
        <w:rPr>
          <w:bCs/>
          <w:i/>
        </w:rPr>
        <w:t>ný druh zadávacího řízení vyžadováno;</w:t>
      </w:r>
    </w:p>
    <w:p w:rsidR="00B74025" w:rsidRPr="00A27CD2" w:rsidRDefault="00B74025" w:rsidP="00B74025">
      <w:pPr>
        <w:pStyle w:val="2Nesltextvlevo"/>
        <w:numPr>
          <w:ilvl w:val="0"/>
          <w:numId w:val="41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vyhotovení oznámení o výsledku zadávacího řízení na předepsaném formuláři a vyh</w:t>
      </w:r>
      <w:r w:rsidRPr="00A27CD2">
        <w:rPr>
          <w:bCs/>
          <w:i/>
        </w:rPr>
        <w:t>o</w:t>
      </w:r>
      <w:r w:rsidRPr="00A27CD2">
        <w:rPr>
          <w:bCs/>
          <w:i/>
        </w:rPr>
        <w:t>tovení objednávky ke zveřejnění ve Věstníku veřejných zakázek a Úředním věstníku E</w:t>
      </w:r>
      <w:r w:rsidRPr="00A27CD2">
        <w:rPr>
          <w:bCs/>
          <w:i/>
        </w:rPr>
        <w:t>v</w:t>
      </w:r>
      <w:r w:rsidRPr="00A27CD2">
        <w:rPr>
          <w:bCs/>
          <w:i/>
        </w:rPr>
        <w:t xml:space="preserve">ropské unie, je-li to Zákonem pro daný druh zadávacího řízení vyžadováno, popř. i v dalších informačních systémech pokud tato forma zveřejnění bude nutná vzhledem k charakteru financování </w:t>
      </w:r>
      <w:r w:rsidR="005D0D88" w:rsidRPr="00A27CD2">
        <w:rPr>
          <w:bCs/>
          <w:i/>
        </w:rPr>
        <w:t>v</w:t>
      </w:r>
      <w:r w:rsidRPr="00A27CD2">
        <w:rPr>
          <w:bCs/>
          <w:i/>
        </w:rPr>
        <w:t>eřejné zakázky;</w:t>
      </w:r>
    </w:p>
    <w:p w:rsidR="00B74025" w:rsidRPr="00A27CD2" w:rsidRDefault="00B74025" w:rsidP="00B74025">
      <w:pPr>
        <w:pStyle w:val="2Nesltextvlevo"/>
        <w:numPr>
          <w:ilvl w:val="0"/>
          <w:numId w:val="41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zajištění zveřejnění oznámení o výsledku zadávacího řízení na předepsaném formuláři ve Věstníku veřejných zakázek a Úředním věstníku Evropské unie, je-li to Zákonem pro daný druh zadávacího řízení vyžadováno, popř. i v dalších informačních systémech p</w:t>
      </w:r>
      <w:r w:rsidRPr="00A27CD2">
        <w:rPr>
          <w:bCs/>
          <w:i/>
        </w:rPr>
        <w:t>o</w:t>
      </w:r>
      <w:r w:rsidRPr="00A27CD2">
        <w:rPr>
          <w:bCs/>
          <w:i/>
        </w:rPr>
        <w:t>kud tato forma zveřejnění bude nutná vzh</w:t>
      </w:r>
      <w:r w:rsidR="005D0D88" w:rsidRPr="00A27CD2">
        <w:rPr>
          <w:bCs/>
          <w:i/>
        </w:rPr>
        <w:t>ledem k charakteru financování v</w:t>
      </w:r>
      <w:r w:rsidRPr="00A27CD2">
        <w:rPr>
          <w:bCs/>
          <w:i/>
        </w:rPr>
        <w:t>eřejné z</w:t>
      </w:r>
      <w:r w:rsidRPr="00A27CD2">
        <w:rPr>
          <w:bCs/>
          <w:i/>
        </w:rPr>
        <w:t>a</w:t>
      </w:r>
      <w:r w:rsidRPr="00A27CD2">
        <w:rPr>
          <w:bCs/>
          <w:i/>
        </w:rPr>
        <w:t>kázky;</w:t>
      </w:r>
    </w:p>
    <w:p w:rsidR="00B74025" w:rsidRPr="00A27CD2" w:rsidRDefault="00B74025" w:rsidP="00B74025">
      <w:pPr>
        <w:pStyle w:val="2Nesltextvlevo"/>
        <w:numPr>
          <w:ilvl w:val="0"/>
          <w:numId w:val="41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 xml:space="preserve">zpracování písemné zprávy zadavatele, bude-li to </w:t>
      </w:r>
      <w:r w:rsidR="005D0D88" w:rsidRPr="00A27CD2">
        <w:rPr>
          <w:bCs/>
          <w:i/>
        </w:rPr>
        <w:t>k</w:t>
      </w:r>
      <w:r w:rsidRPr="00A27CD2">
        <w:rPr>
          <w:bCs/>
          <w:i/>
        </w:rPr>
        <w:t>lientem vyžadováno;</w:t>
      </w:r>
    </w:p>
    <w:p w:rsidR="00B74025" w:rsidRPr="00A27CD2" w:rsidRDefault="00B74025" w:rsidP="00B74025">
      <w:pPr>
        <w:pStyle w:val="2Nesltextvlevo"/>
        <w:numPr>
          <w:ilvl w:val="0"/>
          <w:numId w:val="41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 xml:space="preserve">uspořádání a předání dokumentace o zadávacím řízení </w:t>
      </w:r>
      <w:r w:rsidR="005D0D88" w:rsidRPr="00A27CD2">
        <w:rPr>
          <w:bCs/>
          <w:i/>
        </w:rPr>
        <w:t>veřejné zakázky k</w:t>
      </w:r>
      <w:r w:rsidRPr="00A27CD2">
        <w:rPr>
          <w:bCs/>
          <w:i/>
        </w:rPr>
        <w:t>lientovi.</w:t>
      </w:r>
    </w:p>
    <w:p w:rsidR="00B74025" w:rsidRPr="00A27CD2" w:rsidRDefault="00B74025" w:rsidP="00B74025">
      <w:pPr>
        <w:pStyle w:val="2Nesltextvlevo"/>
        <w:spacing w:after="400"/>
        <w:rPr>
          <w:bCs/>
          <w:i/>
        </w:rPr>
      </w:pPr>
    </w:p>
    <w:p w:rsidR="00B74025" w:rsidRPr="00A27CD2" w:rsidRDefault="00B74025" w:rsidP="00B74025">
      <w:pPr>
        <w:pStyle w:val="2Nesltextvlevo"/>
        <w:numPr>
          <w:ilvl w:val="0"/>
          <w:numId w:val="43"/>
        </w:numPr>
        <w:spacing w:after="400"/>
        <w:ind w:hanging="720"/>
        <w:rPr>
          <w:bCs/>
          <w:i/>
        </w:rPr>
      </w:pPr>
      <w:r w:rsidRPr="00A27CD2">
        <w:rPr>
          <w:bCs/>
          <w:i/>
          <w:u w:val="single"/>
        </w:rPr>
        <w:t>další úkony a činnosti</w:t>
      </w:r>
      <w:r w:rsidRPr="00A27CD2">
        <w:rPr>
          <w:bCs/>
          <w:i/>
        </w:rPr>
        <w:t>:</w:t>
      </w:r>
    </w:p>
    <w:p w:rsidR="00B74025" w:rsidRPr="00A27CD2" w:rsidRDefault="00B74025" w:rsidP="00B74025">
      <w:pPr>
        <w:pStyle w:val="2Nesltextvlevo"/>
        <w:numPr>
          <w:ilvl w:val="0"/>
          <w:numId w:val="42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zpracování analýzy podaných námitek, včetně vypracování písemného znění rozho</w:t>
      </w:r>
      <w:r w:rsidRPr="00A27CD2">
        <w:rPr>
          <w:bCs/>
          <w:i/>
        </w:rPr>
        <w:t>d</w:t>
      </w:r>
      <w:r w:rsidRPr="00A27CD2">
        <w:rPr>
          <w:bCs/>
          <w:i/>
        </w:rPr>
        <w:t xml:space="preserve">nutí o námitkách stěžovatele podle podkladů od </w:t>
      </w:r>
      <w:r w:rsidR="005D0D88" w:rsidRPr="00A27CD2">
        <w:rPr>
          <w:bCs/>
          <w:i/>
        </w:rPr>
        <w:t>k</w:t>
      </w:r>
      <w:r w:rsidRPr="00A27CD2">
        <w:rPr>
          <w:bCs/>
          <w:i/>
        </w:rPr>
        <w:t>lienta;</w:t>
      </w:r>
    </w:p>
    <w:p w:rsidR="00B74025" w:rsidRPr="004E49A8" w:rsidRDefault="00B74025" w:rsidP="00B74025">
      <w:pPr>
        <w:pStyle w:val="2Nesltextvlevo"/>
        <w:numPr>
          <w:ilvl w:val="0"/>
          <w:numId w:val="42"/>
        </w:numPr>
        <w:spacing w:after="400"/>
        <w:ind w:left="1276"/>
        <w:rPr>
          <w:bCs/>
          <w:i/>
        </w:rPr>
      </w:pPr>
      <w:r w:rsidRPr="004E49A8">
        <w:rPr>
          <w:bCs/>
          <w:i/>
        </w:rPr>
        <w:t>zpracování analýzy podaného návrhu na zahájení řízení o přezkoumání úkonů zadav</w:t>
      </w:r>
      <w:r w:rsidRPr="004E49A8">
        <w:rPr>
          <w:bCs/>
          <w:i/>
        </w:rPr>
        <w:t>a</w:t>
      </w:r>
      <w:r w:rsidRPr="004E49A8">
        <w:rPr>
          <w:bCs/>
          <w:i/>
        </w:rPr>
        <w:t xml:space="preserve">tele, včetně vypracování vyjádření </w:t>
      </w:r>
      <w:r w:rsidR="005D0D88" w:rsidRPr="004E49A8">
        <w:rPr>
          <w:bCs/>
          <w:i/>
        </w:rPr>
        <w:t>k</w:t>
      </w:r>
      <w:r w:rsidRPr="004E49A8">
        <w:rPr>
          <w:bCs/>
          <w:i/>
        </w:rPr>
        <w:t xml:space="preserve">lienta k návrhu na zahájení řízení o přezkoumání úkonů zadavatele, příprava </w:t>
      </w:r>
      <w:r w:rsidR="005D0D88" w:rsidRPr="004E49A8">
        <w:rPr>
          <w:bCs/>
          <w:i/>
        </w:rPr>
        <w:t>dokumentace o zadávacím řízení v</w:t>
      </w:r>
      <w:r w:rsidRPr="004E49A8">
        <w:rPr>
          <w:bCs/>
          <w:i/>
        </w:rPr>
        <w:t xml:space="preserve">eřejné zakázky a její </w:t>
      </w:r>
      <w:r w:rsidRPr="004E49A8">
        <w:rPr>
          <w:bCs/>
          <w:i/>
        </w:rPr>
        <w:lastRenderedPageBreak/>
        <w:t xml:space="preserve">odeslání Úřadu pro ochranu hospodářské soutěže, </w:t>
      </w:r>
      <w:r w:rsidR="004E49A8">
        <w:rPr>
          <w:bCs/>
          <w:i/>
        </w:rPr>
        <w:t>včetně</w:t>
      </w:r>
      <w:r w:rsidRPr="004E49A8">
        <w:rPr>
          <w:bCs/>
          <w:i/>
        </w:rPr>
        <w:t xml:space="preserve"> zastupování </w:t>
      </w:r>
      <w:r w:rsidR="005D0D88" w:rsidRPr="004E49A8">
        <w:rPr>
          <w:bCs/>
          <w:i/>
        </w:rPr>
        <w:t>k</w:t>
      </w:r>
      <w:r w:rsidRPr="004E49A8">
        <w:rPr>
          <w:bCs/>
          <w:i/>
        </w:rPr>
        <w:t>lienta v říz</w:t>
      </w:r>
      <w:r w:rsidRPr="004E49A8">
        <w:rPr>
          <w:bCs/>
          <w:i/>
        </w:rPr>
        <w:t>e</w:t>
      </w:r>
      <w:r w:rsidRPr="004E49A8">
        <w:rPr>
          <w:bCs/>
          <w:i/>
        </w:rPr>
        <w:t xml:space="preserve">ních vedených u Úřadu pro ochranu hospodářské soutěže, popř. dalších řízeních před příslušnými orgány vedených ve věcech, které budou souviset se zadávacím řízením </w:t>
      </w:r>
      <w:r w:rsidR="005D0D88" w:rsidRPr="004E49A8">
        <w:rPr>
          <w:bCs/>
          <w:i/>
        </w:rPr>
        <w:t>v</w:t>
      </w:r>
      <w:r w:rsidRPr="004E49A8">
        <w:rPr>
          <w:bCs/>
          <w:i/>
        </w:rPr>
        <w:t>eřejné zakázky;</w:t>
      </w:r>
    </w:p>
    <w:p w:rsidR="00B74025" w:rsidRPr="00A27CD2" w:rsidRDefault="00B74025" w:rsidP="00B74025">
      <w:pPr>
        <w:pStyle w:val="2Nesltextvlevo"/>
        <w:numPr>
          <w:ilvl w:val="0"/>
          <w:numId w:val="42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>provádění veškerých dalších činností a úkonů v zadávacím řízení, které nejsou výhra</w:t>
      </w:r>
      <w:r w:rsidRPr="00A27CD2">
        <w:rPr>
          <w:bCs/>
          <w:i/>
        </w:rPr>
        <w:t>d</w:t>
      </w:r>
      <w:r w:rsidRPr="00A27CD2">
        <w:rPr>
          <w:bCs/>
          <w:i/>
        </w:rPr>
        <w:t xml:space="preserve">ně svěřeny Zákonem zadavateli, a to na základě pokynů </w:t>
      </w:r>
      <w:r w:rsidR="0091731A" w:rsidRPr="00A27CD2">
        <w:rPr>
          <w:bCs/>
          <w:i/>
        </w:rPr>
        <w:t>k</w:t>
      </w:r>
      <w:r w:rsidRPr="00A27CD2">
        <w:rPr>
          <w:bCs/>
          <w:i/>
        </w:rPr>
        <w:t>lienta;</w:t>
      </w:r>
    </w:p>
    <w:p w:rsidR="00DE4304" w:rsidRPr="00A27CD2" w:rsidRDefault="00B74025" w:rsidP="0091731A">
      <w:pPr>
        <w:pStyle w:val="2Nesltextvlevo"/>
        <w:numPr>
          <w:ilvl w:val="0"/>
          <w:numId w:val="42"/>
        </w:numPr>
        <w:spacing w:after="400"/>
        <w:ind w:left="1276"/>
        <w:rPr>
          <w:bCs/>
          <w:i/>
        </w:rPr>
      </w:pPr>
      <w:r w:rsidRPr="00A27CD2">
        <w:rPr>
          <w:bCs/>
          <w:i/>
        </w:rPr>
        <w:t xml:space="preserve">poskytování součinnosti při uveřejňování informací na profilu zadavatele </w:t>
      </w:r>
      <w:r w:rsidR="0091731A" w:rsidRPr="00A27CD2">
        <w:rPr>
          <w:bCs/>
          <w:i/>
        </w:rPr>
        <w:t>k</w:t>
      </w:r>
      <w:r w:rsidRPr="00A27CD2">
        <w:rPr>
          <w:bCs/>
          <w:i/>
        </w:rPr>
        <w:t>lienta.</w:t>
      </w:r>
    </w:p>
    <w:p w:rsidR="0091731A" w:rsidRPr="00A27CD2" w:rsidRDefault="0091731A" w:rsidP="0091731A">
      <w:pPr>
        <w:pStyle w:val="2Nesltextvlevo"/>
        <w:spacing w:after="400"/>
        <w:rPr>
          <w:bCs/>
          <w:i/>
        </w:rPr>
      </w:pPr>
    </w:p>
    <w:p w:rsidR="0091731A" w:rsidRPr="00A27CD2" w:rsidRDefault="0091731A" w:rsidP="0091731A">
      <w:pPr>
        <w:pStyle w:val="2Nesltextvlevo"/>
        <w:spacing w:after="400"/>
        <w:rPr>
          <w:bCs/>
          <w:i/>
        </w:rPr>
      </w:pPr>
      <w:r w:rsidRPr="00A27CD2">
        <w:rPr>
          <w:bCs/>
          <w:i/>
        </w:rPr>
        <w:t xml:space="preserve">Poskytování právních služeb nezahrnuje odborné </w:t>
      </w:r>
      <w:r w:rsidR="004E49A8">
        <w:rPr>
          <w:bCs/>
          <w:i/>
        </w:rPr>
        <w:t xml:space="preserve">(zejm. technické, tedy nikoliv právní) </w:t>
      </w:r>
      <w:r w:rsidRPr="00A27CD2">
        <w:rPr>
          <w:bCs/>
          <w:i/>
        </w:rPr>
        <w:t xml:space="preserve">poradenství v oblasti </w:t>
      </w:r>
      <w:r w:rsidR="009D4805">
        <w:rPr>
          <w:bCs/>
          <w:i/>
        </w:rPr>
        <w:t xml:space="preserve">samotného </w:t>
      </w:r>
      <w:r w:rsidRPr="00A27CD2">
        <w:rPr>
          <w:bCs/>
          <w:i/>
        </w:rPr>
        <w:t>předmětu veřejné zakázky.</w:t>
      </w:r>
    </w:p>
    <w:p w:rsidR="00553782" w:rsidRDefault="00A27CD2">
      <w:pPr>
        <w:pStyle w:val="Standard"/>
        <w:spacing w:after="120"/>
        <w:rPr>
          <w:rFonts w:ascii="Calibri" w:hAnsi="Calibri" w:cs="Calibri"/>
          <w:sz w:val="22"/>
          <w:szCs w:val="22"/>
        </w:rPr>
      </w:pPr>
      <w:r w:rsidRPr="00A27CD2">
        <w:rPr>
          <w:rFonts w:ascii="Calibri" w:hAnsi="Calibri" w:cs="Calibri"/>
          <w:b/>
          <w:sz w:val="22"/>
          <w:szCs w:val="22"/>
        </w:rPr>
        <w:t>B)</w:t>
      </w:r>
      <w:r>
        <w:rPr>
          <w:rFonts w:ascii="Calibri" w:hAnsi="Calibri" w:cs="Calibri"/>
          <w:sz w:val="22"/>
          <w:szCs w:val="22"/>
        </w:rPr>
        <w:tab/>
      </w:r>
      <w:r w:rsidR="001F1A06">
        <w:rPr>
          <w:rFonts w:ascii="Calibri" w:hAnsi="Calibri" w:cs="Calibri"/>
          <w:sz w:val="22"/>
          <w:szCs w:val="22"/>
        </w:rPr>
        <w:t>Smluvní strany se dohodly, že s účinností od zveřejnění tohoto dodatku č. 1 v </w:t>
      </w:r>
      <w:r w:rsidR="00947D04">
        <w:rPr>
          <w:rFonts w:ascii="Calibri" w:hAnsi="Calibri" w:cs="Calibri"/>
          <w:sz w:val="22"/>
          <w:szCs w:val="22"/>
        </w:rPr>
        <w:t>R</w:t>
      </w:r>
      <w:r w:rsidR="001F1A06">
        <w:rPr>
          <w:rFonts w:ascii="Calibri" w:hAnsi="Calibri" w:cs="Calibri"/>
          <w:sz w:val="22"/>
          <w:szCs w:val="22"/>
        </w:rPr>
        <w:t xml:space="preserve">egistru smluv </w:t>
      </w:r>
    </w:p>
    <w:p w:rsidR="00DA3988" w:rsidRDefault="00472069">
      <w:pPr>
        <w:pStyle w:val="Standard"/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1) </w:t>
      </w:r>
      <w:r w:rsidR="001F1A06">
        <w:rPr>
          <w:rFonts w:ascii="Calibri" w:hAnsi="Calibri" w:cs="Calibri"/>
          <w:sz w:val="22"/>
          <w:szCs w:val="22"/>
        </w:rPr>
        <w:t xml:space="preserve">nahrazují </w:t>
      </w:r>
      <w:r w:rsidR="00F4626F">
        <w:rPr>
          <w:rFonts w:ascii="Calibri" w:hAnsi="Calibri" w:cs="Calibri"/>
          <w:sz w:val="22"/>
          <w:szCs w:val="22"/>
        </w:rPr>
        <w:t xml:space="preserve">dosavadní znění </w:t>
      </w:r>
      <w:r w:rsidR="001F1A06">
        <w:rPr>
          <w:rFonts w:ascii="Calibri" w:hAnsi="Calibri" w:cs="Calibri"/>
          <w:sz w:val="22"/>
          <w:szCs w:val="22"/>
        </w:rPr>
        <w:t>čl. IV</w:t>
      </w:r>
      <w:r w:rsidR="00CE5FE4">
        <w:rPr>
          <w:rFonts w:ascii="Calibri" w:hAnsi="Calibri" w:cs="Calibri"/>
          <w:sz w:val="22"/>
          <w:szCs w:val="22"/>
        </w:rPr>
        <w:t xml:space="preserve"> odst. </w:t>
      </w:r>
      <w:proofErr w:type="gramStart"/>
      <w:r w:rsidR="00CE5FE4">
        <w:rPr>
          <w:rFonts w:ascii="Calibri" w:hAnsi="Calibri" w:cs="Calibri"/>
          <w:sz w:val="22"/>
          <w:szCs w:val="22"/>
        </w:rPr>
        <w:t>IV.6</w:t>
      </w:r>
      <w:r w:rsidR="00F4626F">
        <w:rPr>
          <w:rFonts w:ascii="Calibri" w:hAnsi="Calibri" w:cs="Calibri"/>
          <w:sz w:val="22"/>
          <w:szCs w:val="22"/>
        </w:rPr>
        <w:t xml:space="preserve"> Smlouvy</w:t>
      </w:r>
      <w:proofErr w:type="gramEnd"/>
      <w:r w:rsidR="00F4626F">
        <w:rPr>
          <w:rFonts w:ascii="Calibri" w:hAnsi="Calibri" w:cs="Calibri"/>
          <w:sz w:val="22"/>
          <w:szCs w:val="22"/>
        </w:rPr>
        <w:t xml:space="preserve"> následujícím novým zněním:</w:t>
      </w:r>
    </w:p>
    <w:p w:rsidR="00DA3988" w:rsidRPr="00994CDB" w:rsidRDefault="006D5AED" w:rsidP="00994CDB">
      <w:pPr>
        <w:pStyle w:val="Standard"/>
        <w:spacing w:after="120"/>
        <w:ind w:left="1413" w:hanging="705"/>
        <w:rPr>
          <w:rFonts w:ascii="Calibri" w:hAnsi="Calibri" w:cs="Calibri"/>
          <w:i/>
          <w:sz w:val="22"/>
          <w:szCs w:val="22"/>
        </w:rPr>
      </w:pPr>
      <w:r w:rsidRPr="00994CDB">
        <w:rPr>
          <w:rFonts w:ascii="Calibri" w:hAnsi="Calibri" w:cs="Calibri"/>
          <w:i/>
          <w:sz w:val="22"/>
          <w:szCs w:val="22"/>
        </w:rPr>
        <w:t>IV.6.</w:t>
      </w:r>
      <w:r w:rsidRPr="00994CDB">
        <w:rPr>
          <w:rFonts w:ascii="Calibri" w:hAnsi="Calibri" w:cs="Calibri"/>
          <w:i/>
          <w:sz w:val="22"/>
          <w:szCs w:val="22"/>
        </w:rPr>
        <w:tab/>
        <w:t xml:space="preserve">Souhrn odměn fakturovaných podle této smlouvy nesmí za dobu </w:t>
      </w:r>
      <w:r w:rsidR="00F4626F" w:rsidRPr="00994CDB">
        <w:rPr>
          <w:rFonts w:ascii="Calibri" w:hAnsi="Calibri" w:cs="Calibri"/>
          <w:i/>
          <w:sz w:val="22"/>
          <w:szCs w:val="22"/>
        </w:rPr>
        <w:t xml:space="preserve">od nabytí účinnosti dodatku č. 1 do </w:t>
      </w:r>
      <w:proofErr w:type="gramStart"/>
      <w:r w:rsidR="00F4626F" w:rsidRPr="00994CDB">
        <w:rPr>
          <w:rFonts w:ascii="Calibri" w:hAnsi="Calibri" w:cs="Calibri"/>
          <w:i/>
          <w:sz w:val="22"/>
          <w:szCs w:val="22"/>
        </w:rPr>
        <w:t>31.12.2019</w:t>
      </w:r>
      <w:proofErr w:type="gramEnd"/>
      <w:r w:rsidR="00F4626F" w:rsidRPr="00994CDB">
        <w:rPr>
          <w:rFonts w:ascii="Calibri" w:hAnsi="Calibri" w:cs="Calibri"/>
          <w:i/>
          <w:sz w:val="22"/>
          <w:szCs w:val="22"/>
        </w:rPr>
        <w:t xml:space="preserve"> </w:t>
      </w:r>
      <w:r w:rsidRPr="00994CDB">
        <w:rPr>
          <w:rFonts w:ascii="Calibri" w:hAnsi="Calibri" w:cs="Calibri"/>
          <w:i/>
          <w:sz w:val="22"/>
          <w:szCs w:val="22"/>
        </w:rPr>
        <w:t xml:space="preserve">překročit celkovou částku </w:t>
      </w:r>
      <w:r w:rsidR="00AA0A95" w:rsidRPr="00994CDB">
        <w:rPr>
          <w:rFonts w:ascii="Calibri" w:hAnsi="Calibri" w:cs="Calibri"/>
          <w:i/>
          <w:sz w:val="22"/>
          <w:szCs w:val="22"/>
        </w:rPr>
        <w:t>800.000</w:t>
      </w:r>
      <w:r w:rsidRPr="00994CDB">
        <w:rPr>
          <w:rFonts w:ascii="Calibri" w:hAnsi="Calibri" w:cs="Calibri"/>
          <w:i/>
          <w:sz w:val="22"/>
          <w:szCs w:val="22"/>
        </w:rPr>
        <w:t>,- Kč bez DPH.</w:t>
      </w:r>
    </w:p>
    <w:p w:rsidR="00553782" w:rsidRDefault="00472069">
      <w:pPr>
        <w:pStyle w:val="Standard"/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</w:t>
      </w:r>
      <w:r w:rsidR="00994CDB">
        <w:rPr>
          <w:rFonts w:ascii="Calibri" w:hAnsi="Calibri" w:cs="Calibri"/>
          <w:sz w:val="22"/>
          <w:szCs w:val="22"/>
        </w:rPr>
        <w:t xml:space="preserve"> </w:t>
      </w:r>
      <w:r w:rsidR="00553782">
        <w:rPr>
          <w:rFonts w:ascii="Calibri" w:hAnsi="Calibri" w:cs="Calibri"/>
          <w:sz w:val="22"/>
          <w:szCs w:val="22"/>
        </w:rPr>
        <w:t xml:space="preserve">nahrazují dosavadní znění čl. </w:t>
      </w:r>
      <w:r w:rsidR="00553782" w:rsidRPr="00553782">
        <w:rPr>
          <w:rFonts w:ascii="Calibri" w:hAnsi="Calibri" w:cs="Calibri"/>
          <w:sz w:val="22"/>
          <w:szCs w:val="22"/>
        </w:rPr>
        <w:t>V</w:t>
      </w:r>
      <w:r w:rsidR="00553782">
        <w:rPr>
          <w:rFonts w:ascii="Calibri" w:hAnsi="Calibri" w:cs="Calibri"/>
          <w:sz w:val="22"/>
          <w:szCs w:val="22"/>
        </w:rPr>
        <w:t>III</w:t>
      </w:r>
      <w:r w:rsidR="00553782" w:rsidRPr="00553782">
        <w:rPr>
          <w:rFonts w:ascii="Calibri" w:hAnsi="Calibri" w:cs="Calibri"/>
          <w:sz w:val="22"/>
          <w:szCs w:val="22"/>
        </w:rPr>
        <w:t xml:space="preserve"> odst. </w:t>
      </w:r>
      <w:proofErr w:type="gramStart"/>
      <w:r w:rsidR="00553782" w:rsidRPr="00553782">
        <w:rPr>
          <w:rFonts w:ascii="Calibri" w:hAnsi="Calibri" w:cs="Calibri"/>
          <w:sz w:val="22"/>
          <w:szCs w:val="22"/>
        </w:rPr>
        <w:t>V</w:t>
      </w:r>
      <w:r w:rsidR="00553782">
        <w:rPr>
          <w:rFonts w:ascii="Calibri" w:hAnsi="Calibri" w:cs="Calibri"/>
          <w:sz w:val="22"/>
          <w:szCs w:val="22"/>
        </w:rPr>
        <w:t>III</w:t>
      </w:r>
      <w:r w:rsidR="00553782" w:rsidRPr="00553782">
        <w:rPr>
          <w:rFonts w:ascii="Calibri" w:hAnsi="Calibri" w:cs="Calibri"/>
          <w:sz w:val="22"/>
          <w:szCs w:val="22"/>
        </w:rPr>
        <w:t>.</w:t>
      </w:r>
      <w:r w:rsidR="00553782">
        <w:rPr>
          <w:rFonts w:ascii="Calibri" w:hAnsi="Calibri" w:cs="Calibri"/>
          <w:sz w:val="22"/>
          <w:szCs w:val="22"/>
        </w:rPr>
        <w:t>1</w:t>
      </w:r>
      <w:r w:rsidR="00553782" w:rsidRPr="00553782">
        <w:rPr>
          <w:rFonts w:ascii="Calibri" w:hAnsi="Calibri" w:cs="Calibri"/>
          <w:sz w:val="22"/>
          <w:szCs w:val="22"/>
        </w:rPr>
        <w:t xml:space="preserve"> Smlouvy</w:t>
      </w:r>
      <w:proofErr w:type="gramEnd"/>
      <w:r w:rsidR="00553782" w:rsidRPr="00553782">
        <w:rPr>
          <w:rFonts w:ascii="Calibri" w:hAnsi="Calibri" w:cs="Calibri"/>
          <w:sz w:val="22"/>
          <w:szCs w:val="22"/>
        </w:rPr>
        <w:t xml:space="preserve"> následujícím novým zněním:</w:t>
      </w:r>
    </w:p>
    <w:p w:rsidR="00DA3988" w:rsidRPr="00994CDB" w:rsidRDefault="006D5AED" w:rsidP="00994CDB">
      <w:pPr>
        <w:pStyle w:val="Standard"/>
        <w:spacing w:after="120"/>
        <w:ind w:firstLine="708"/>
        <w:rPr>
          <w:rFonts w:ascii="Calibri" w:hAnsi="Calibri" w:cs="Calibri"/>
          <w:i/>
          <w:sz w:val="22"/>
          <w:szCs w:val="22"/>
        </w:rPr>
      </w:pPr>
      <w:proofErr w:type="gramStart"/>
      <w:r w:rsidRPr="00994CDB">
        <w:rPr>
          <w:rFonts w:ascii="Calibri" w:hAnsi="Calibri" w:cs="Calibri"/>
          <w:i/>
          <w:sz w:val="22"/>
          <w:szCs w:val="22"/>
        </w:rPr>
        <w:t>VIII.1.</w:t>
      </w:r>
      <w:proofErr w:type="gramEnd"/>
      <w:r w:rsidRPr="00994CDB">
        <w:rPr>
          <w:rFonts w:ascii="Calibri" w:hAnsi="Calibri" w:cs="Calibri"/>
          <w:i/>
          <w:sz w:val="22"/>
          <w:szCs w:val="22"/>
        </w:rPr>
        <w:t xml:space="preserve"> </w:t>
      </w:r>
      <w:r w:rsidRPr="00994CDB">
        <w:rPr>
          <w:rFonts w:ascii="Calibri" w:hAnsi="Calibri" w:cs="Calibri"/>
          <w:i/>
          <w:sz w:val="22"/>
          <w:szCs w:val="22"/>
        </w:rPr>
        <w:tab/>
        <w:t>Tato smlouva se uzavírá na dobu určitou od</w:t>
      </w:r>
      <w:r w:rsidR="00184D0A" w:rsidRPr="00994CDB">
        <w:rPr>
          <w:rFonts w:ascii="Calibri" w:hAnsi="Calibri" w:cs="Calibri"/>
          <w:i/>
          <w:sz w:val="22"/>
          <w:szCs w:val="22"/>
        </w:rPr>
        <w:t xml:space="preserve"> </w:t>
      </w:r>
      <w:proofErr w:type="gramStart"/>
      <w:r w:rsidR="00184D0A" w:rsidRPr="00994CDB">
        <w:rPr>
          <w:rFonts w:ascii="Calibri" w:hAnsi="Calibri" w:cs="Calibri"/>
          <w:i/>
          <w:sz w:val="22"/>
          <w:szCs w:val="22"/>
        </w:rPr>
        <w:t>1.8.</w:t>
      </w:r>
      <w:r w:rsidRPr="00994CDB">
        <w:rPr>
          <w:rFonts w:ascii="Calibri" w:hAnsi="Calibri" w:cs="Calibri"/>
          <w:i/>
          <w:sz w:val="22"/>
          <w:szCs w:val="22"/>
        </w:rPr>
        <w:t>2018</w:t>
      </w:r>
      <w:proofErr w:type="gramEnd"/>
      <w:r w:rsidRPr="00994CDB">
        <w:rPr>
          <w:rFonts w:ascii="Calibri" w:hAnsi="Calibri" w:cs="Calibri"/>
          <w:i/>
          <w:sz w:val="22"/>
          <w:szCs w:val="22"/>
        </w:rPr>
        <w:t xml:space="preserve"> do </w:t>
      </w:r>
      <w:r w:rsidR="00AA0A95" w:rsidRPr="00994CDB">
        <w:rPr>
          <w:rFonts w:ascii="Calibri" w:hAnsi="Calibri" w:cs="Calibri"/>
          <w:i/>
          <w:sz w:val="22"/>
          <w:szCs w:val="22"/>
        </w:rPr>
        <w:t>31.</w:t>
      </w:r>
      <w:r w:rsidR="0022383C" w:rsidRPr="00994CDB">
        <w:rPr>
          <w:rFonts w:ascii="Calibri" w:hAnsi="Calibri" w:cs="Calibri"/>
          <w:i/>
          <w:sz w:val="22"/>
          <w:szCs w:val="22"/>
        </w:rPr>
        <w:t>12</w:t>
      </w:r>
      <w:r w:rsidR="00AA0A95" w:rsidRPr="00994CDB">
        <w:rPr>
          <w:rFonts w:ascii="Calibri" w:hAnsi="Calibri" w:cs="Calibri"/>
          <w:i/>
          <w:sz w:val="22"/>
          <w:szCs w:val="22"/>
        </w:rPr>
        <w:t>.2019</w:t>
      </w:r>
      <w:r w:rsidR="00994CDB">
        <w:rPr>
          <w:rFonts w:ascii="Calibri" w:hAnsi="Calibri" w:cs="Calibri"/>
          <w:i/>
          <w:sz w:val="22"/>
          <w:szCs w:val="22"/>
        </w:rPr>
        <w:t>.</w:t>
      </w:r>
    </w:p>
    <w:p w:rsidR="00DA3988" w:rsidRDefault="00DA3988">
      <w:pPr>
        <w:pStyle w:val="Standard"/>
        <w:spacing w:after="120"/>
        <w:rPr>
          <w:rFonts w:ascii="Calibri" w:hAnsi="Calibri" w:cs="Calibri"/>
          <w:sz w:val="22"/>
          <w:szCs w:val="22"/>
        </w:rPr>
      </w:pPr>
    </w:p>
    <w:p w:rsidR="00DA3988" w:rsidRDefault="006D5AED">
      <w:pPr>
        <w:pStyle w:val="Standard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Čl. III. Závěrečná ustanovení</w:t>
      </w:r>
    </w:p>
    <w:p w:rsidR="00DA3988" w:rsidRDefault="006D5AED">
      <w:pPr>
        <w:pStyle w:val="Textbody"/>
        <w:spacing w:after="120"/>
        <w:rPr>
          <w:rFonts w:ascii="Calibri" w:hAnsi="Calibri" w:cs="Calibri"/>
          <w:szCs w:val="22"/>
        </w:rPr>
      </w:pPr>
      <w:proofErr w:type="gramStart"/>
      <w:r>
        <w:rPr>
          <w:rFonts w:ascii="Calibri" w:hAnsi="Calibri" w:cs="Calibri"/>
          <w:szCs w:val="22"/>
        </w:rPr>
        <w:t>III.1.</w:t>
      </w:r>
      <w:r>
        <w:rPr>
          <w:rFonts w:ascii="Calibri" w:hAnsi="Calibri" w:cs="Calibri"/>
          <w:szCs w:val="22"/>
        </w:rPr>
        <w:tab/>
      </w:r>
      <w:r w:rsidR="00947D04">
        <w:rPr>
          <w:rFonts w:ascii="Calibri" w:hAnsi="Calibri" w:cs="Calibri"/>
          <w:szCs w:val="22"/>
        </w:rPr>
        <w:t>Tento</w:t>
      </w:r>
      <w:proofErr w:type="gramEnd"/>
      <w:r w:rsidR="00947D04">
        <w:rPr>
          <w:rFonts w:ascii="Calibri" w:hAnsi="Calibri" w:cs="Calibri"/>
          <w:szCs w:val="22"/>
        </w:rPr>
        <w:t xml:space="preserve"> dodatek </w:t>
      </w:r>
      <w:r>
        <w:rPr>
          <w:rFonts w:ascii="Calibri" w:hAnsi="Calibri" w:cs="Calibri"/>
          <w:szCs w:val="22"/>
        </w:rPr>
        <w:t xml:space="preserve">nabývá účinnosti dnem </w:t>
      </w:r>
      <w:r w:rsidR="00107853">
        <w:rPr>
          <w:rFonts w:ascii="Calibri" w:hAnsi="Calibri" w:cs="Calibri"/>
          <w:szCs w:val="22"/>
        </w:rPr>
        <w:t>zveřejnění v Registru smluv</w:t>
      </w:r>
      <w:r>
        <w:rPr>
          <w:rFonts w:ascii="Calibri" w:hAnsi="Calibri" w:cs="Calibri"/>
          <w:szCs w:val="22"/>
        </w:rPr>
        <w:t>.</w:t>
      </w:r>
    </w:p>
    <w:p w:rsidR="00DA3988" w:rsidRDefault="006D5AED">
      <w:pPr>
        <w:pStyle w:val="Standard"/>
        <w:spacing w:after="12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III.</w:t>
      </w:r>
      <w:r w:rsidR="00947D04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ab/>
      </w:r>
      <w:r w:rsidR="00947D04">
        <w:rPr>
          <w:rFonts w:ascii="Calibri" w:hAnsi="Calibri" w:cs="Calibri"/>
          <w:sz w:val="22"/>
          <w:szCs w:val="22"/>
        </w:rPr>
        <w:t>Tento</w:t>
      </w:r>
      <w:proofErr w:type="gramEnd"/>
      <w:r w:rsidR="00947D04">
        <w:rPr>
          <w:rFonts w:ascii="Calibri" w:hAnsi="Calibri" w:cs="Calibri"/>
          <w:sz w:val="22"/>
          <w:szCs w:val="22"/>
        </w:rPr>
        <w:t xml:space="preserve"> dodatek </w:t>
      </w:r>
      <w:r>
        <w:rPr>
          <w:rFonts w:ascii="Calibri" w:hAnsi="Calibri" w:cs="Calibri"/>
          <w:sz w:val="22"/>
          <w:szCs w:val="22"/>
        </w:rPr>
        <w:t>se vyhotovuje ve dvou provedeních, po jednom pro každou ze smluvních stran.</w:t>
      </w:r>
    </w:p>
    <w:p w:rsidR="00DA3988" w:rsidRDefault="00DA3988">
      <w:pPr>
        <w:pStyle w:val="Standard"/>
        <w:spacing w:after="120"/>
        <w:rPr>
          <w:rFonts w:ascii="Calibri" w:hAnsi="Calibri" w:cs="Calibri"/>
          <w:sz w:val="22"/>
          <w:szCs w:val="22"/>
        </w:rPr>
      </w:pPr>
    </w:p>
    <w:p w:rsidR="00AA0A95" w:rsidRDefault="00AA0A95" w:rsidP="00AA0A95">
      <w:pPr>
        <w:pStyle w:val="2Nesltextvlevo"/>
        <w:spacing w:after="400"/>
        <w:rPr>
          <w:bCs/>
        </w:rPr>
      </w:pPr>
    </w:p>
    <w:p w:rsidR="00AA0A95" w:rsidRPr="001F5C0A" w:rsidRDefault="00AA0A95" w:rsidP="00AA0A95">
      <w:pPr>
        <w:pStyle w:val="2Nesltextvlevo"/>
        <w:spacing w:after="400"/>
        <w:rPr>
          <w:bCs/>
        </w:rPr>
      </w:pPr>
      <w:r w:rsidRPr="001F5C0A">
        <w:rPr>
          <w:bCs/>
        </w:rPr>
        <w:t xml:space="preserve">V </w:t>
      </w:r>
      <w:r>
        <w:rPr>
          <w:lang w:bidi="en-US"/>
        </w:rPr>
        <w:t xml:space="preserve">Brně </w:t>
      </w:r>
      <w:r w:rsidRPr="001F5C0A">
        <w:rPr>
          <w:bCs/>
        </w:rPr>
        <w:t>dne</w:t>
      </w:r>
      <w:r w:rsidR="00994CDB">
        <w:rPr>
          <w:bCs/>
        </w:rPr>
        <w:tab/>
      </w:r>
      <w:r w:rsidR="00994CDB">
        <w:rPr>
          <w:bCs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bCs/>
        </w:rPr>
        <w:tab/>
      </w:r>
      <w:r>
        <w:rPr>
          <w:bCs/>
        </w:rPr>
        <w:tab/>
      </w:r>
      <w:r w:rsidRPr="001F5C0A">
        <w:rPr>
          <w:bCs/>
        </w:rPr>
        <w:t xml:space="preserve">V Brně dne </w:t>
      </w:r>
    </w:p>
    <w:p w:rsidR="00AA0A95" w:rsidRPr="001F5C0A" w:rsidRDefault="00AA0A95" w:rsidP="00AA0A95">
      <w:pPr>
        <w:pStyle w:val="2Nesltextvlevo"/>
        <w:spacing w:after="400"/>
        <w:rPr>
          <w:bCs/>
        </w:rPr>
      </w:pPr>
    </w:p>
    <w:p w:rsidR="00AA0A95" w:rsidRPr="001F5C0A" w:rsidRDefault="00AA0A95" w:rsidP="00AA0A95">
      <w:pPr>
        <w:pStyle w:val="2Nesltextvlevo"/>
        <w:spacing w:after="400"/>
        <w:rPr>
          <w:bCs/>
        </w:rPr>
      </w:pPr>
    </w:p>
    <w:p w:rsidR="00AA0A95" w:rsidRPr="001F5C0A" w:rsidRDefault="00AA0A95" w:rsidP="00AA0A95">
      <w:pPr>
        <w:pStyle w:val="2Nesltextvlevo"/>
        <w:spacing w:after="400"/>
        <w:rPr>
          <w:bCs/>
        </w:rPr>
      </w:pPr>
    </w:p>
    <w:p w:rsidR="00AA0A95" w:rsidRDefault="00AA0A95" w:rsidP="00AA0A95">
      <w:pPr>
        <w:pStyle w:val="2Nesltextvlevo"/>
        <w:spacing w:after="400"/>
        <w:rPr>
          <w:bCs/>
        </w:rPr>
      </w:pPr>
    </w:p>
    <w:p w:rsidR="00AA0A95" w:rsidRPr="001F5C0A" w:rsidRDefault="00AA0A95" w:rsidP="00470005">
      <w:pPr>
        <w:pStyle w:val="2Nesltextvlevo"/>
      </w:pPr>
      <w:r>
        <w:t>_</w:t>
      </w:r>
      <w:r w:rsidR="00470005">
        <w:t>__________________________</w:t>
      </w:r>
      <w:r w:rsidR="00470005">
        <w:tab/>
      </w:r>
      <w:r w:rsidR="00470005">
        <w:tab/>
      </w:r>
      <w:r>
        <w:tab/>
      </w:r>
      <w:r>
        <w:tab/>
        <w:t>______________________________</w:t>
      </w:r>
    </w:p>
    <w:p w:rsidR="00AA0A95" w:rsidRPr="00994CDB" w:rsidRDefault="00AA0A95" w:rsidP="00AA0A95">
      <w:pPr>
        <w:pStyle w:val="2Nesltextvlevo"/>
        <w:spacing w:after="400"/>
        <w:rPr>
          <w:b/>
          <w:bCs/>
        </w:rPr>
      </w:pPr>
      <w:r w:rsidRPr="00994CDB">
        <w:rPr>
          <w:b/>
          <w:lang w:bidi="en-US"/>
        </w:rPr>
        <w:t>Thermal Pasohlávky a.s.</w:t>
      </w:r>
      <w:r w:rsidRPr="00994CDB">
        <w:rPr>
          <w:b/>
          <w:bCs/>
        </w:rPr>
        <w:tab/>
      </w:r>
      <w:r w:rsidRPr="00994CDB">
        <w:rPr>
          <w:b/>
          <w:bCs/>
        </w:rPr>
        <w:tab/>
      </w:r>
      <w:r w:rsidRPr="00994CDB">
        <w:rPr>
          <w:b/>
          <w:bCs/>
        </w:rPr>
        <w:tab/>
      </w:r>
      <w:r w:rsidRPr="00994CDB">
        <w:rPr>
          <w:b/>
          <w:bCs/>
        </w:rPr>
        <w:tab/>
      </w:r>
      <w:r w:rsidRPr="00994CDB">
        <w:rPr>
          <w:b/>
          <w:bCs/>
        </w:rPr>
        <w:tab/>
        <w:t>Fiala, Tejkal a partneři,</w:t>
      </w:r>
    </w:p>
    <w:p w:rsidR="00AA0A95" w:rsidRPr="00994CDB" w:rsidRDefault="00AA0A95" w:rsidP="00AA0A95">
      <w:pPr>
        <w:pStyle w:val="2Nesltextvlevo"/>
        <w:spacing w:after="400"/>
        <w:rPr>
          <w:b/>
          <w:lang w:bidi="en-US"/>
        </w:rPr>
      </w:pPr>
      <w:r w:rsidRPr="000814C2">
        <w:rPr>
          <w:lang w:bidi="en-US"/>
        </w:rPr>
        <w:t>Ing.</w:t>
      </w:r>
      <w:r>
        <w:rPr>
          <w:lang w:bidi="en-US"/>
        </w:rPr>
        <w:t xml:space="preserve"> Martin Itterheim,</w:t>
      </w:r>
      <w:r w:rsidR="00994CDB"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bCs/>
        </w:rPr>
        <w:tab/>
      </w:r>
      <w:r w:rsidRPr="00994CDB">
        <w:rPr>
          <w:b/>
          <w:bCs/>
        </w:rPr>
        <w:t>advokátní kancelář, s.r.o.</w:t>
      </w:r>
    </w:p>
    <w:p w:rsidR="00AA0A95" w:rsidRDefault="00AA0A95" w:rsidP="00AA0A95">
      <w:pPr>
        <w:pStyle w:val="2Nesltextvlevo"/>
        <w:spacing w:after="400"/>
        <w:contextualSpacing w:val="0"/>
        <w:rPr>
          <w:bCs/>
        </w:rPr>
      </w:pPr>
      <w:r>
        <w:rPr>
          <w:lang w:bidi="en-US"/>
        </w:rPr>
        <w:t>předseda</w:t>
      </w:r>
      <w:r w:rsidRPr="000814C2">
        <w:rPr>
          <w:lang w:bidi="en-US"/>
        </w:rPr>
        <w:t xml:space="preserve"> představenstva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F5C0A">
        <w:rPr>
          <w:bCs/>
        </w:rPr>
        <w:t>Mgr. Jan Tejkal, advokát, jednatel</w:t>
      </w:r>
    </w:p>
    <w:p w:rsidR="00994CDB" w:rsidRDefault="00994CDB" w:rsidP="00AA0A95">
      <w:pPr>
        <w:pStyle w:val="2Nesltextvlevo"/>
        <w:spacing w:after="400"/>
        <w:contextualSpacing w:val="0"/>
        <w:rPr>
          <w:bCs/>
        </w:rPr>
      </w:pPr>
    </w:p>
    <w:p w:rsidR="00AA0A95" w:rsidRDefault="00AA0A95" w:rsidP="00AA0A95">
      <w:pPr>
        <w:pStyle w:val="2Nesltextvlevo"/>
        <w:spacing w:after="0"/>
        <w:contextualSpacing w:val="0"/>
        <w:rPr>
          <w:bCs/>
        </w:rPr>
      </w:pPr>
      <w:r w:rsidRPr="001F5C0A">
        <w:rPr>
          <w:bCs/>
        </w:rPr>
        <w:t>___________________________</w:t>
      </w:r>
    </w:p>
    <w:p w:rsidR="00AA0A95" w:rsidRPr="00994CDB" w:rsidRDefault="00AA0A95" w:rsidP="00AA0A95">
      <w:pPr>
        <w:pStyle w:val="2Nesltextvlevo"/>
        <w:spacing w:after="0"/>
        <w:contextualSpacing w:val="0"/>
        <w:rPr>
          <w:b/>
          <w:lang w:bidi="en-US"/>
        </w:rPr>
      </w:pPr>
      <w:r w:rsidRPr="00994CDB">
        <w:rPr>
          <w:b/>
          <w:lang w:bidi="en-US"/>
        </w:rPr>
        <w:t>Thermal Pasohlávky a.s.</w:t>
      </w:r>
    </w:p>
    <w:p w:rsidR="00AA0A95" w:rsidRDefault="00AA0A95" w:rsidP="00AA0A95">
      <w:pPr>
        <w:pStyle w:val="2Nesltextvlevo"/>
        <w:spacing w:after="0"/>
        <w:contextualSpacing w:val="0"/>
        <w:rPr>
          <w:lang w:bidi="en-US"/>
        </w:rPr>
      </w:pPr>
      <w:r>
        <w:rPr>
          <w:lang w:bidi="en-US"/>
        </w:rPr>
        <w:t>JUDr. Jiří Oliva,</w:t>
      </w:r>
    </w:p>
    <w:p w:rsidR="00DA3988" w:rsidRDefault="00AA0A95" w:rsidP="0037030E">
      <w:pPr>
        <w:pStyle w:val="2Nesltextvlevo"/>
        <w:spacing w:after="0"/>
        <w:contextualSpacing w:val="0"/>
        <w:rPr>
          <w:rFonts w:ascii="Calibri" w:hAnsi="Calibri"/>
          <w:b/>
          <w:bCs/>
        </w:rPr>
      </w:pPr>
      <w:r>
        <w:rPr>
          <w:lang w:bidi="en-US"/>
        </w:rPr>
        <w:t>člen představenstva</w:t>
      </w:r>
    </w:p>
    <w:p w:rsidR="00107853" w:rsidRDefault="00107853">
      <w:pPr>
        <w:rPr>
          <w:szCs w:val="24"/>
        </w:rPr>
      </w:pPr>
    </w:p>
    <w:sectPr w:rsidR="00107853">
      <w:headerReference w:type="default" r:id="rId9"/>
      <w:footerReference w:type="default" r:id="rId10"/>
      <w:pgSz w:w="11906" w:h="16838"/>
      <w:pgMar w:top="1560" w:right="1247" w:bottom="1276" w:left="1701" w:header="284" w:footer="16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29F" w:rsidRDefault="00BE529F">
      <w:r>
        <w:separator/>
      </w:r>
    </w:p>
  </w:endnote>
  <w:endnote w:type="continuationSeparator" w:id="0">
    <w:p w:rsidR="00BE529F" w:rsidRDefault="00BE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 Cd (WE)">
    <w:charset w:val="00"/>
    <w:family w:val="roman"/>
    <w:pitch w:val="variable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5" w:type="dxa"/>
      <w:tblInd w:w="-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472"/>
      <w:gridCol w:w="993"/>
    </w:tblGrid>
    <w:tr w:rsidR="005B2798">
      <w:tc>
        <w:tcPr>
          <w:tcW w:w="8472" w:type="dxa"/>
          <w:tcMar>
            <w:top w:w="0" w:type="dxa"/>
            <w:left w:w="108" w:type="dxa"/>
            <w:bottom w:w="0" w:type="dxa"/>
            <w:right w:w="108" w:type="dxa"/>
          </w:tcMar>
        </w:tcPr>
        <w:p w:rsidR="005B2798" w:rsidRDefault="006D5AED">
          <w:pPr>
            <w:pStyle w:val="Zhlav"/>
            <w:tabs>
              <w:tab w:val="left" w:pos="3971"/>
            </w:tabs>
            <w:jc w:val="center"/>
            <w:rPr>
              <w:rFonts w:ascii="Calibri" w:hAnsi="Calibri"/>
              <w:bCs/>
              <w:sz w:val="16"/>
              <w:szCs w:val="16"/>
            </w:rPr>
          </w:pPr>
          <w:r>
            <w:rPr>
              <w:rFonts w:ascii="Calibri" w:hAnsi="Calibri"/>
              <w:bCs/>
              <w:sz w:val="16"/>
              <w:szCs w:val="16"/>
            </w:rPr>
            <w:t xml:space="preserve"> </w:t>
          </w:r>
        </w:p>
      </w:tc>
      <w:tc>
        <w:tcPr>
          <w:tcW w:w="993" w:type="dxa"/>
          <w:tcMar>
            <w:top w:w="0" w:type="dxa"/>
            <w:left w:w="108" w:type="dxa"/>
            <w:bottom w:w="0" w:type="dxa"/>
            <w:right w:w="108" w:type="dxa"/>
          </w:tcMar>
        </w:tcPr>
        <w:p w:rsidR="005B2798" w:rsidRDefault="006D5AED">
          <w:pPr>
            <w:pStyle w:val="Standard"/>
            <w:ind w:left="-1018" w:firstLine="1018"/>
          </w:pPr>
          <w:r>
            <w:rPr>
              <w:rFonts w:ascii="Calibri" w:hAnsi="Calibri"/>
              <w:sz w:val="16"/>
              <w:szCs w:val="16"/>
            </w:rPr>
            <w:t xml:space="preserve"> </w:t>
          </w:r>
          <w:r>
            <w:rPr>
              <w:rFonts w:ascii="Calibri" w:hAnsi="Calibri"/>
              <w:sz w:val="16"/>
              <w:szCs w:val="16"/>
            </w:rPr>
            <w:fldChar w:fldCharType="begin"/>
          </w:r>
          <w:r>
            <w:rPr>
              <w:rFonts w:ascii="Calibri" w:hAnsi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/>
              <w:sz w:val="16"/>
              <w:szCs w:val="16"/>
            </w:rPr>
            <w:fldChar w:fldCharType="separate"/>
          </w:r>
          <w:r w:rsidR="00C851CB">
            <w:rPr>
              <w:rFonts w:ascii="Calibri" w:hAnsi="Calibri"/>
              <w:noProof/>
              <w:sz w:val="16"/>
              <w:szCs w:val="16"/>
            </w:rPr>
            <w:t>5</w:t>
          </w:r>
          <w:r>
            <w:rPr>
              <w:rFonts w:ascii="Calibri" w:hAnsi="Calibri"/>
              <w:sz w:val="16"/>
              <w:szCs w:val="16"/>
            </w:rPr>
            <w:fldChar w:fldCharType="end"/>
          </w:r>
          <w:r>
            <w:rPr>
              <w:rFonts w:ascii="Calibri" w:hAnsi="Calibri"/>
              <w:sz w:val="16"/>
              <w:szCs w:val="16"/>
            </w:rPr>
            <w:t xml:space="preserve">/ </w:t>
          </w:r>
          <w:r>
            <w:rPr>
              <w:rFonts w:ascii="Calibri" w:hAnsi="Calibri"/>
              <w:sz w:val="16"/>
              <w:szCs w:val="16"/>
            </w:rPr>
            <w:fldChar w:fldCharType="begin"/>
          </w:r>
          <w:r>
            <w:rPr>
              <w:rFonts w:ascii="Calibri" w:hAnsi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/>
              <w:sz w:val="16"/>
              <w:szCs w:val="16"/>
            </w:rPr>
            <w:fldChar w:fldCharType="separate"/>
          </w:r>
          <w:r w:rsidR="00C851CB">
            <w:rPr>
              <w:rFonts w:ascii="Calibri" w:hAnsi="Calibri"/>
              <w:noProof/>
              <w:sz w:val="16"/>
              <w:szCs w:val="16"/>
            </w:rPr>
            <w:t>5</w:t>
          </w:r>
          <w:r>
            <w:rPr>
              <w:rFonts w:ascii="Calibri" w:hAnsi="Calibri"/>
              <w:sz w:val="16"/>
              <w:szCs w:val="16"/>
            </w:rPr>
            <w:fldChar w:fldCharType="end"/>
          </w:r>
        </w:p>
      </w:tc>
    </w:tr>
    <w:tr w:rsidR="005B2798">
      <w:tc>
        <w:tcPr>
          <w:tcW w:w="8472" w:type="dxa"/>
          <w:tcMar>
            <w:top w:w="0" w:type="dxa"/>
            <w:left w:w="108" w:type="dxa"/>
            <w:bottom w:w="0" w:type="dxa"/>
            <w:right w:w="108" w:type="dxa"/>
          </w:tcMar>
        </w:tcPr>
        <w:p w:rsidR="005B2798" w:rsidRDefault="00BE529F">
          <w:pPr>
            <w:pStyle w:val="Standard"/>
            <w:jc w:val="center"/>
            <w:rPr>
              <w:rFonts w:ascii="Calibri" w:hAnsi="Calibri"/>
              <w:bCs/>
              <w:sz w:val="18"/>
              <w:szCs w:val="18"/>
            </w:rPr>
          </w:pPr>
        </w:p>
      </w:tc>
      <w:tc>
        <w:tcPr>
          <w:tcW w:w="993" w:type="dxa"/>
          <w:tcMar>
            <w:top w:w="0" w:type="dxa"/>
            <w:left w:w="108" w:type="dxa"/>
            <w:bottom w:w="0" w:type="dxa"/>
            <w:right w:w="108" w:type="dxa"/>
          </w:tcMar>
        </w:tcPr>
        <w:p w:rsidR="005B2798" w:rsidRDefault="00BE529F">
          <w:pPr>
            <w:pStyle w:val="Standard"/>
            <w:rPr>
              <w:rFonts w:ascii="Calibri" w:hAnsi="Calibri"/>
              <w:sz w:val="18"/>
              <w:szCs w:val="18"/>
            </w:rPr>
          </w:pPr>
        </w:p>
      </w:tc>
    </w:tr>
  </w:tbl>
  <w:p w:rsidR="005B2798" w:rsidRDefault="00BE529F">
    <w:pPr>
      <w:pStyle w:val="Zpat"/>
      <w:jc w:val="center"/>
      <w:rPr>
        <w:rFonts w:ascii="Calibri" w:hAnsi="Calibri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29F" w:rsidRDefault="00BE529F">
      <w:r>
        <w:rPr>
          <w:color w:val="000000"/>
        </w:rPr>
        <w:separator/>
      </w:r>
    </w:p>
  </w:footnote>
  <w:footnote w:type="continuationSeparator" w:id="0">
    <w:p w:rsidR="00BE529F" w:rsidRDefault="00BE5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75" w:type="dxa"/>
      <w:tblInd w:w="-71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585"/>
      <w:gridCol w:w="5008"/>
      <w:gridCol w:w="2882"/>
    </w:tblGrid>
    <w:tr w:rsidR="000747CE" w:rsidTr="000870AF">
      <w:trPr>
        <w:trHeight w:val="900"/>
      </w:trPr>
      <w:tc>
        <w:tcPr>
          <w:tcW w:w="2585" w:type="dxa"/>
          <w:tcMar>
            <w:top w:w="0" w:type="dxa"/>
            <w:left w:w="70" w:type="dxa"/>
            <w:bottom w:w="0" w:type="dxa"/>
            <w:right w:w="70" w:type="dxa"/>
          </w:tcMar>
        </w:tcPr>
        <w:p w:rsidR="000747CE" w:rsidRDefault="000747CE" w:rsidP="000747CE">
          <w:pPr>
            <w:pStyle w:val="Zhlav"/>
            <w:ind w:right="1588"/>
          </w:pPr>
        </w:p>
      </w:tc>
      <w:tc>
        <w:tcPr>
          <w:tcW w:w="5008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0747CE" w:rsidRDefault="000747CE" w:rsidP="000870AF">
          <w:pPr>
            <w:pStyle w:val="Zhlav"/>
            <w:tabs>
              <w:tab w:val="clear" w:pos="4536"/>
              <w:tab w:val="center" w:pos="4938"/>
            </w:tabs>
            <w:jc w:val="center"/>
          </w:pPr>
          <w:r>
            <w:rPr>
              <w:noProof/>
            </w:rPr>
            <w:drawing>
              <wp:inline distT="0" distB="0" distL="0" distR="0" wp14:anchorId="4F87D6AE" wp14:editId="2943A1E9">
                <wp:extent cx="2870200" cy="735340"/>
                <wp:effectExtent l="0" t="0" r="6350" b="7620"/>
                <wp:docPr id="1" name="Obrázek 1" descr="C:\Users\itter\AppData\Local\Microsoft\Windows\INetCache\Content.Word\logo_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tter\AppData\Local\Microsoft\Windows\INetCache\Content.Word\logo_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0200" cy="73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tcMar>
            <w:top w:w="0" w:type="dxa"/>
            <w:left w:w="70" w:type="dxa"/>
            <w:bottom w:w="0" w:type="dxa"/>
            <w:right w:w="70" w:type="dxa"/>
          </w:tcMar>
        </w:tcPr>
        <w:p w:rsidR="000747CE" w:rsidRDefault="000747CE">
          <w:pPr>
            <w:pStyle w:val="Zhlav"/>
            <w:jc w:val="right"/>
          </w:pPr>
        </w:p>
      </w:tc>
    </w:tr>
  </w:tbl>
  <w:p w:rsidR="005B2798" w:rsidRDefault="00BE529F" w:rsidP="00ED214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7237"/>
    <w:multiLevelType w:val="multilevel"/>
    <w:tmpl w:val="0696F75C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8240B45"/>
    <w:multiLevelType w:val="multilevel"/>
    <w:tmpl w:val="26F85F1E"/>
    <w:styleLink w:val="Bezseznamu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14D97A02"/>
    <w:multiLevelType w:val="multilevel"/>
    <w:tmpl w:val="CD28FEEC"/>
    <w:styleLink w:val="WWNum14"/>
    <w:lvl w:ilvl="0">
      <w:numFmt w:val="bullet"/>
      <w:lvlText w:val="-"/>
      <w:lvlJc w:val="left"/>
      <w:rPr>
        <w:rFonts w:ascii="Calibri" w:eastAsia="Times New Roman" w:hAnsi="Calibri" w:cs="Calibri"/>
        <w:sz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5D954B7"/>
    <w:multiLevelType w:val="multilevel"/>
    <w:tmpl w:val="88E2C31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6433B02"/>
    <w:multiLevelType w:val="hybridMultilevel"/>
    <w:tmpl w:val="D9702A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F1336"/>
    <w:multiLevelType w:val="multilevel"/>
    <w:tmpl w:val="4DB6978C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DFD2B29"/>
    <w:multiLevelType w:val="multilevel"/>
    <w:tmpl w:val="ED9AD428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FEC518E"/>
    <w:multiLevelType w:val="multilevel"/>
    <w:tmpl w:val="EFC4F4B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219F08A2"/>
    <w:multiLevelType w:val="hybridMultilevel"/>
    <w:tmpl w:val="B5EA6452"/>
    <w:lvl w:ilvl="0" w:tplc="DFCE942C">
      <w:numFmt w:val="bullet"/>
      <w:lvlText w:val="-"/>
      <w:lvlJc w:val="left"/>
      <w:pPr>
        <w:ind w:left="1290" w:hanging="57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AE4751"/>
    <w:multiLevelType w:val="hybridMultilevel"/>
    <w:tmpl w:val="81B2EDC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53703"/>
    <w:multiLevelType w:val="multilevel"/>
    <w:tmpl w:val="76E6C002"/>
    <w:styleLink w:val="WWNum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2548003C"/>
    <w:multiLevelType w:val="multilevel"/>
    <w:tmpl w:val="7B6C8528"/>
    <w:styleLink w:val="WWNum1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2588005E"/>
    <w:multiLevelType w:val="multilevel"/>
    <w:tmpl w:val="63A2CD74"/>
    <w:styleLink w:val="WW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46F3742"/>
    <w:multiLevelType w:val="multilevel"/>
    <w:tmpl w:val="3666545C"/>
    <w:styleLink w:val="WWNum20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5676F31"/>
    <w:multiLevelType w:val="hybridMultilevel"/>
    <w:tmpl w:val="81B0A26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51322"/>
    <w:multiLevelType w:val="multilevel"/>
    <w:tmpl w:val="5B38E16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F765B8C"/>
    <w:multiLevelType w:val="multilevel"/>
    <w:tmpl w:val="AB8219EA"/>
    <w:styleLink w:val="WW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3F985EF4"/>
    <w:multiLevelType w:val="hybridMultilevel"/>
    <w:tmpl w:val="01D470D0"/>
    <w:lvl w:ilvl="0" w:tplc="DFCE942C">
      <w:numFmt w:val="bullet"/>
      <w:lvlText w:val="-"/>
      <w:lvlJc w:val="left"/>
      <w:pPr>
        <w:ind w:left="930" w:hanging="57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A667B5"/>
    <w:multiLevelType w:val="multilevel"/>
    <w:tmpl w:val="8B3ACE2E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40BC3267"/>
    <w:multiLevelType w:val="multilevel"/>
    <w:tmpl w:val="BCA466F4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40FC53CE"/>
    <w:multiLevelType w:val="hybridMultilevel"/>
    <w:tmpl w:val="0BD2F9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D13C65"/>
    <w:multiLevelType w:val="hybridMultilevel"/>
    <w:tmpl w:val="EE388A1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15B20"/>
    <w:multiLevelType w:val="hybridMultilevel"/>
    <w:tmpl w:val="DD78F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1C6341"/>
    <w:multiLevelType w:val="hybridMultilevel"/>
    <w:tmpl w:val="895E459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BA4EE1"/>
    <w:multiLevelType w:val="hybridMultilevel"/>
    <w:tmpl w:val="AD923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286F52"/>
    <w:multiLevelType w:val="multilevel"/>
    <w:tmpl w:val="EFA8A4C8"/>
    <w:styleLink w:val="WW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88825FA"/>
    <w:multiLevelType w:val="hybridMultilevel"/>
    <w:tmpl w:val="BB90076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F868B8"/>
    <w:multiLevelType w:val="hybridMultilevel"/>
    <w:tmpl w:val="40CC6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F97451"/>
    <w:multiLevelType w:val="multilevel"/>
    <w:tmpl w:val="461298A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6340597B"/>
    <w:multiLevelType w:val="multilevel"/>
    <w:tmpl w:val="3BAC996E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66C616A5"/>
    <w:multiLevelType w:val="multilevel"/>
    <w:tmpl w:val="BDF4E04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  <w:sz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66EB1765"/>
    <w:multiLevelType w:val="multilevel"/>
    <w:tmpl w:val="7C0EB1BC"/>
    <w:styleLink w:val="WW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680D19A7"/>
    <w:multiLevelType w:val="multilevel"/>
    <w:tmpl w:val="9B7A16CE"/>
    <w:styleLink w:val="WWNum13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687C2349"/>
    <w:multiLevelType w:val="multilevel"/>
    <w:tmpl w:val="C05AF36A"/>
    <w:styleLink w:val="WWNum16"/>
    <w:lvl w:ilvl="0">
      <w:start w:val="1"/>
      <w:numFmt w:val="upperLetter"/>
      <w:lvlText w:val="%1."/>
      <w:lvlJc w:val="left"/>
    </w:lvl>
    <w:lvl w:ilvl="1">
      <w:numFmt w:val="bullet"/>
      <w:lvlText w:val="-"/>
      <w:lvlJc w:val="left"/>
      <w:rPr>
        <w:rFonts w:ascii="Times New Roman" w:eastAsia="Times New Roman" w:hAnsi="Times New Roman" w:cs="Times New Roman"/>
        <w:sz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7CFF07D7"/>
    <w:multiLevelType w:val="multilevel"/>
    <w:tmpl w:val="DD409F0E"/>
    <w:styleLink w:val="WWNum1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EDA3E26"/>
    <w:multiLevelType w:val="hybridMultilevel"/>
    <w:tmpl w:val="DB5ACD20"/>
    <w:lvl w:ilvl="0" w:tplc="04050001">
      <w:start w:val="1"/>
      <w:numFmt w:val="bullet"/>
      <w:lvlText w:val=""/>
      <w:lvlJc w:val="left"/>
      <w:pPr>
        <w:ind w:left="1290" w:hanging="5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29"/>
  </w:num>
  <w:num w:numId="10">
    <w:abstractNumId w:val="16"/>
  </w:num>
  <w:num w:numId="11">
    <w:abstractNumId w:val="19"/>
  </w:num>
  <w:num w:numId="12">
    <w:abstractNumId w:val="6"/>
  </w:num>
  <w:num w:numId="13">
    <w:abstractNumId w:val="28"/>
  </w:num>
  <w:num w:numId="14">
    <w:abstractNumId w:val="32"/>
  </w:num>
  <w:num w:numId="15">
    <w:abstractNumId w:val="2"/>
  </w:num>
  <w:num w:numId="16">
    <w:abstractNumId w:val="11"/>
  </w:num>
  <w:num w:numId="17">
    <w:abstractNumId w:val="33"/>
  </w:num>
  <w:num w:numId="18">
    <w:abstractNumId w:val="25"/>
  </w:num>
  <w:num w:numId="19">
    <w:abstractNumId w:val="34"/>
  </w:num>
  <w:num w:numId="20">
    <w:abstractNumId w:val="12"/>
  </w:num>
  <w:num w:numId="21">
    <w:abstractNumId w:val="13"/>
  </w:num>
  <w:num w:numId="22">
    <w:abstractNumId w:val="31"/>
  </w:num>
  <w:num w:numId="23">
    <w:abstractNumId w:val="2"/>
  </w:num>
  <w:num w:numId="24">
    <w:abstractNumId w:val="25"/>
    <w:lvlOverride w:ilvl="0">
      <w:startOverride w:val="1"/>
    </w:lvlOverride>
  </w:num>
  <w:num w:numId="25">
    <w:abstractNumId w:val="34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3"/>
  </w:num>
  <w:num w:numId="28">
    <w:abstractNumId w:val="31"/>
    <w:lvlOverride w:ilvl="0">
      <w:startOverride w:val="1"/>
    </w:lvlOverride>
  </w:num>
  <w:num w:numId="29">
    <w:abstractNumId w:val="27"/>
  </w:num>
  <w:num w:numId="30">
    <w:abstractNumId w:val="24"/>
  </w:num>
  <w:num w:numId="31">
    <w:abstractNumId w:val="17"/>
  </w:num>
  <w:num w:numId="32">
    <w:abstractNumId w:val="8"/>
  </w:num>
  <w:num w:numId="33">
    <w:abstractNumId w:val="35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0"/>
  </w:num>
  <w:num w:numId="37">
    <w:abstractNumId w:val="23"/>
  </w:num>
  <w:num w:numId="38">
    <w:abstractNumId w:val="26"/>
  </w:num>
  <w:num w:numId="39">
    <w:abstractNumId w:val="14"/>
  </w:num>
  <w:num w:numId="40">
    <w:abstractNumId w:val="4"/>
  </w:num>
  <w:num w:numId="41">
    <w:abstractNumId w:val="9"/>
  </w:num>
  <w:num w:numId="42">
    <w:abstractNumId w:val="2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88"/>
    <w:rsid w:val="000076DE"/>
    <w:rsid w:val="0002354D"/>
    <w:rsid w:val="000747CE"/>
    <w:rsid w:val="000870AF"/>
    <w:rsid w:val="000A198D"/>
    <w:rsid w:val="00107853"/>
    <w:rsid w:val="001340FF"/>
    <w:rsid w:val="001428A8"/>
    <w:rsid w:val="001658C3"/>
    <w:rsid w:val="00184D0A"/>
    <w:rsid w:val="001978F0"/>
    <w:rsid w:val="001A756E"/>
    <w:rsid w:val="001F1A06"/>
    <w:rsid w:val="002041CC"/>
    <w:rsid w:val="0022383C"/>
    <w:rsid w:val="00253BFA"/>
    <w:rsid w:val="003603FC"/>
    <w:rsid w:val="0037030E"/>
    <w:rsid w:val="00390A3F"/>
    <w:rsid w:val="003C734E"/>
    <w:rsid w:val="004678D2"/>
    <w:rsid w:val="00470005"/>
    <w:rsid w:val="00472069"/>
    <w:rsid w:val="004E49A8"/>
    <w:rsid w:val="00553782"/>
    <w:rsid w:val="0057737C"/>
    <w:rsid w:val="005D0D88"/>
    <w:rsid w:val="00672A1C"/>
    <w:rsid w:val="006D5AED"/>
    <w:rsid w:val="007E08B9"/>
    <w:rsid w:val="00866FB3"/>
    <w:rsid w:val="0091196C"/>
    <w:rsid w:val="0091731A"/>
    <w:rsid w:val="00947D04"/>
    <w:rsid w:val="009918C9"/>
    <w:rsid w:val="0099205C"/>
    <w:rsid w:val="00994CDB"/>
    <w:rsid w:val="009C1E43"/>
    <w:rsid w:val="009D4805"/>
    <w:rsid w:val="00A15DA3"/>
    <w:rsid w:val="00A27CD2"/>
    <w:rsid w:val="00AA0A95"/>
    <w:rsid w:val="00B74025"/>
    <w:rsid w:val="00B772A7"/>
    <w:rsid w:val="00B877A7"/>
    <w:rsid w:val="00BE529F"/>
    <w:rsid w:val="00C133AC"/>
    <w:rsid w:val="00C21FE2"/>
    <w:rsid w:val="00C24945"/>
    <w:rsid w:val="00C2722E"/>
    <w:rsid w:val="00C72667"/>
    <w:rsid w:val="00C77125"/>
    <w:rsid w:val="00C851CB"/>
    <w:rsid w:val="00CE5FE4"/>
    <w:rsid w:val="00D74CFF"/>
    <w:rsid w:val="00DA3988"/>
    <w:rsid w:val="00DE4304"/>
    <w:rsid w:val="00DF5D6F"/>
    <w:rsid w:val="00E04F4F"/>
    <w:rsid w:val="00EB55C2"/>
    <w:rsid w:val="00ED2140"/>
    <w:rsid w:val="00F4626F"/>
    <w:rsid w:val="00F8127F"/>
    <w:rsid w:val="00F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sz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pPr>
      <w:keepNext/>
      <w:jc w:val="left"/>
      <w:outlineLvl w:val="0"/>
    </w:pPr>
    <w:rPr>
      <w:rFonts w:eastAsia="Arial Unicode MS"/>
      <w:b/>
      <w:szCs w:val="20"/>
    </w:rPr>
  </w:style>
  <w:style w:type="paragraph" w:styleId="Nadpis2">
    <w:name w:val="heading 2"/>
    <w:basedOn w:val="Standard"/>
    <w:pPr>
      <w:keepNext/>
      <w:outlineLvl w:val="1"/>
    </w:pPr>
    <w:rPr>
      <w:rFonts w:ascii="Univers Cd (WE)" w:hAnsi="Univers Cd (WE)"/>
      <w:bCs/>
      <w:i/>
      <w:iCs/>
      <w:sz w:val="20"/>
      <w:szCs w:val="20"/>
    </w:rPr>
  </w:style>
  <w:style w:type="paragraph" w:styleId="Nadpis4">
    <w:name w:val="heading 4"/>
    <w:basedOn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jc w:val="both"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color w:val="000000"/>
      <w:sz w:val="22"/>
      <w:szCs w:val="20"/>
    </w:rPr>
  </w:style>
  <w:style w:type="paragraph" w:styleId="Seznam">
    <w:name w:val="List"/>
    <w:basedOn w:val="Textbody"/>
    <w:rPr>
      <w:rFonts w:cs="Mangal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eznamsodrkami">
    <w:name w:val="List Bullet"/>
    <w:basedOn w:val="Standard"/>
    <w:autoRedefine/>
    <w:rPr>
      <w:b/>
      <w:color w:val="FF0000"/>
      <w:sz w:val="36"/>
      <w:szCs w:val="36"/>
    </w:rPr>
  </w:style>
  <w:style w:type="paragraph" w:styleId="Zpat">
    <w:name w:val="footer"/>
    <w:basedOn w:val="Standard"/>
    <w:pPr>
      <w:tabs>
        <w:tab w:val="center" w:pos="4536"/>
        <w:tab w:val="right" w:pos="9072"/>
      </w:tabs>
      <w:jc w:val="left"/>
    </w:pPr>
  </w:style>
  <w:style w:type="paragraph" w:styleId="Zkladntext3">
    <w:name w:val="Body Text 3"/>
    <w:basedOn w:val="Standard"/>
    <w:link w:val="Zkladntext3Char"/>
    <w:pPr>
      <w:spacing w:after="120"/>
      <w:jc w:val="left"/>
    </w:pPr>
    <w:rPr>
      <w:sz w:val="16"/>
      <w:szCs w:val="16"/>
    </w:rPr>
  </w:style>
  <w:style w:type="paragraph" w:customStyle="1" w:styleId="Textbodyindent">
    <w:name w:val="Text body indent"/>
    <w:basedOn w:val="Standard"/>
    <w:pPr>
      <w:ind w:firstLine="708"/>
      <w:jc w:val="left"/>
    </w:pPr>
  </w:style>
  <w:style w:type="paragraph" w:styleId="Zkladntextodsazen2">
    <w:name w:val="Body Text Indent 2"/>
    <w:basedOn w:val="Standard"/>
    <w:pPr>
      <w:ind w:left="1080"/>
    </w:pPr>
    <w:rPr>
      <w:lang w:eastAsia="de-DE"/>
    </w:rPr>
  </w:style>
  <w:style w:type="paragraph" w:customStyle="1" w:styleId="Styl61">
    <w:name w:val="Styl 6.1"/>
    <w:basedOn w:val="Standard"/>
    <w:pPr>
      <w:ind w:left="513" w:hanging="513"/>
    </w:p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Standard"/>
    <w:pPr>
      <w:jc w:val="left"/>
    </w:pPr>
    <w:rPr>
      <w:rFonts w:ascii="Arial" w:hAnsi="Arial" w:cs="Arial"/>
      <w:sz w:val="20"/>
      <w:szCs w:val="20"/>
      <w:lang w:eastAsia="ar-SA"/>
    </w:rPr>
  </w:style>
  <w:style w:type="paragraph" w:styleId="Odstavecseseznamem">
    <w:name w:val="List Paragraph"/>
    <w:basedOn w:val="Standard"/>
    <w:pPr>
      <w:ind w:left="708"/>
    </w:pPr>
  </w:style>
  <w:style w:type="paragraph" w:customStyle="1" w:styleId="ZhlavAdresa">
    <w:name w:val="Záhlaví Adresa"/>
    <w:basedOn w:val="Standard"/>
    <w:autoRedefine/>
    <w:pPr>
      <w:widowControl w:val="0"/>
      <w:tabs>
        <w:tab w:val="center" w:pos="4536"/>
        <w:tab w:val="right" w:pos="9072"/>
      </w:tabs>
      <w:spacing w:after="200" w:line="280" w:lineRule="exact"/>
      <w:jc w:val="left"/>
    </w:pPr>
    <w:rPr>
      <w:rFonts w:eastAsia="Calibri"/>
      <w:sz w:val="20"/>
      <w:szCs w:val="20"/>
      <w:lang w:eastAsia="en-US"/>
    </w:rPr>
  </w:style>
  <w:style w:type="paragraph" w:customStyle="1" w:styleId="Textodstavce">
    <w:name w:val="Text odstavce"/>
    <w:basedOn w:val="Standard"/>
    <w:pPr>
      <w:tabs>
        <w:tab w:val="left" w:pos="426"/>
      </w:tabs>
      <w:spacing w:before="120" w:after="120"/>
      <w:ind w:left="-425"/>
      <w:outlineLvl w:val="6"/>
    </w:pPr>
    <w:rPr>
      <w:szCs w:val="20"/>
      <w:lang w:eastAsia="ar-SA"/>
    </w:rPr>
  </w:style>
  <w:style w:type="paragraph" w:styleId="Prosttext">
    <w:name w:val="Plain Text"/>
    <w:basedOn w:val="Standard"/>
    <w:pPr>
      <w:jc w:val="left"/>
    </w:pPr>
    <w:rPr>
      <w:rFonts w:ascii="Courier New" w:hAnsi="Courier New" w:cs="Courier New"/>
      <w:sz w:val="20"/>
      <w:szCs w:val="20"/>
    </w:rPr>
  </w:style>
  <w:style w:type="paragraph" w:customStyle="1" w:styleId="Textpsmene">
    <w:name w:val="Text písmene"/>
    <w:basedOn w:val="Standard"/>
    <w:pPr>
      <w:tabs>
        <w:tab w:val="left" w:pos="850"/>
      </w:tabs>
      <w:ind w:left="425" w:hanging="425"/>
      <w:outlineLvl w:val="7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styleId="Odkaznakoment">
    <w:name w:val="annotation reference"/>
    <w:rPr>
      <w:sz w:val="16"/>
      <w:szCs w:val="16"/>
    </w:rPr>
  </w:style>
  <w:style w:type="character" w:styleId="slostrnky">
    <w:name w:val="page number"/>
    <w:basedOn w:val="Standardnpsmoodstavce"/>
  </w:style>
  <w:style w:type="character" w:customStyle="1" w:styleId="platne">
    <w:name w:val="platne"/>
    <w:basedOn w:val="Standardnpsmoodstavce"/>
  </w:style>
  <w:style w:type="character" w:customStyle="1" w:styleId="ZhlavChar">
    <w:name w:val="Záhlaví Char"/>
    <w:rPr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odst1">
    <w:name w:val="odst1"/>
    <w:rPr>
      <w:b/>
      <w:bCs/>
      <w:color w:val="1060B8"/>
    </w:rPr>
  </w:style>
  <w:style w:type="character" w:customStyle="1" w:styleId="ProsttextChar">
    <w:name w:val="Prostý text Char"/>
    <w:rPr>
      <w:rFonts w:ascii="Courier New" w:hAnsi="Courier New" w:cs="Courier New"/>
    </w:rPr>
  </w:style>
  <w:style w:type="character" w:styleId="Siln">
    <w:name w:val="Strong"/>
    <w:rPr>
      <w:b/>
      <w:bCs/>
    </w:rPr>
  </w:style>
  <w:style w:type="character" w:customStyle="1" w:styleId="platne1">
    <w:name w:val="platne1"/>
  </w:style>
  <w:style w:type="character" w:customStyle="1" w:styleId="ListLabel1">
    <w:name w:val="ListLabel 1"/>
    <w:rPr>
      <w:rFonts w:eastAsia="Times New Roman" w:cs="Times New Roman"/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ascii="Calibri" w:eastAsia="Times New Roman" w:hAnsi="Calibri" w:cs="Calibri"/>
      <w:sz w:val="22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ascii="Calibri" w:eastAsia="Times New Roman" w:hAnsi="Calibri" w:cs="Times New Roman"/>
      <w:sz w:val="22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paragraph" w:styleId="Textpoznpodarou">
    <w:name w:val="footnote text"/>
    <w:basedOn w:val="Normln"/>
    <w:link w:val="TextpoznpodarouChar"/>
    <w:unhideWhenUsed/>
    <w:rsid w:val="00107853"/>
    <w:pPr>
      <w:widowControl/>
      <w:suppressAutoHyphens w:val="0"/>
      <w:autoSpaceDE w:val="0"/>
      <w:textAlignment w:val="auto"/>
    </w:pPr>
    <w:rPr>
      <w:kern w:val="0"/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07853"/>
    <w:rPr>
      <w:kern w:val="0"/>
      <w:sz w:val="20"/>
    </w:rPr>
  </w:style>
  <w:style w:type="paragraph" w:customStyle="1" w:styleId="NormlnSoD">
    <w:name w:val="Normální SoD"/>
    <w:basedOn w:val="Normln"/>
    <w:rsid w:val="00107853"/>
    <w:pPr>
      <w:widowControl/>
      <w:suppressAutoHyphens w:val="0"/>
      <w:overflowPunct w:val="0"/>
      <w:autoSpaceDE w:val="0"/>
      <w:adjustRightInd w:val="0"/>
      <w:jc w:val="both"/>
      <w:textAlignment w:val="auto"/>
    </w:pPr>
    <w:rPr>
      <w:rFonts w:ascii="Arial" w:hAnsi="Arial" w:cs="Arial"/>
      <w:kern w:val="0"/>
      <w:sz w:val="20"/>
    </w:rPr>
  </w:style>
  <w:style w:type="character" w:styleId="Znakapoznpodarou">
    <w:name w:val="footnote reference"/>
    <w:unhideWhenUsed/>
    <w:rsid w:val="00107853"/>
    <w:rPr>
      <w:vertAlign w:val="superscript"/>
    </w:rPr>
  </w:style>
  <w:style w:type="paragraph" w:customStyle="1" w:styleId="2Nesltextvlevo">
    <w:name w:val="2. Nečísl. text vlevo"/>
    <w:basedOn w:val="Normln"/>
    <w:qFormat/>
    <w:rsid w:val="00AA0A95"/>
    <w:pPr>
      <w:widowControl/>
      <w:suppressAutoHyphens w:val="0"/>
      <w:autoSpaceDN/>
      <w:spacing w:after="200" w:line="276" w:lineRule="auto"/>
      <w:contextualSpacing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kladntext3Char">
    <w:name w:val="Základní text 3 Char"/>
    <w:basedOn w:val="Standardnpsmoodstavce"/>
    <w:link w:val="Zkladntext3"/>
    <w:rsid w:val="00F8127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pPr>
      <w:keepNext/>
      <w:jc w:val="left"/>
      <w:outlineLvl w:val="0"/>
    </w:pPr>
    <w:rPr>
      <w:rFonts w:eastAsia="Arial Unicode MS"/>
      <w:b/>
      <w:szCs w:val="20"/>
    </w:rPr>
  </w:style>
  <w:style w:type="paragraph" w:styleId="Nadpis2">
    <w:name w:val="heading 2"/>
    <w:basedOn w:val="Standard"/>
    <w:pPr>
      <w:keepNext/>
      <w:outlineLvl w:val="1"/>
    </w:pPr>
    <w:rPr>
      <w:rFonts w:ascii="Univers Cd (WE)" w:hAnsi="Univers Cd (WE)"/>
      <w:bCs/>
      <w:i/>
      <w:iCs/>
      <w:sz w:val="20"/>
      <w:szCs w:val="20"/>
    </w:rPr>
  </w:style>
  <w:style w:type="paragraph" w:styleId="Nadpis4">
    <w:name w:val="heading 4"/>
    <w:basedOn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jc w:val="both"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color w:val="000000"/>
      <w:sz w:val="22"/>
      <w:szCs w:val="20"/>
    </w:rPr>
  </w:style>
  <w:style w:type="paragraph" w:styleId="Seznam">
    <w:name w:val="List"/>
    <w:basedOn w:val="Textbody"/>
    <w:rPr>
      <w:rFonts w:cs="Mangal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eznamsodrkami">
    <w:name w:val="List Bullet"/>
    <w:basedOn w:val="Standard"/>
    <w:autoRedefine/>
    <w:rPr>
      <w:b/>
      <w:color w:val="FF0000"/>
      <w:sz w:val="36"/>
      <w:szCs w:val="36"/>
    </w:rPr>
  </w:style>
  <w:style w:type="paragraph" w:styleId="Zpat">
    <w:name w:val="footer"/>
    <w:basedOn w:val="Standard"/>
    <w:pPr>
      <w:tabs>
        <w:tab w:val="center" w:pos="4536"/>
        <w:tab w:val="right" w:pos="9072"/>
      </w:tabs>
      <w:jc w:val="left"/>
    </w:pPr>
  </w:style>
  <w:style w:type="paragraph" w:styleId="Zkladntext3">
    <w:name w:val="Body Text 3"/>
    <w:basedOn w:val="Standard"/>
    <w:link w:val="Zkladntext3Char"/>
    <w:pPr>
      <w:spacing w:after="120"/>
      <w:jc w:val="left"/>
    </w:pPr>
    <w:rPr>
      <w:sz w:val="16"/>
      <w:szCs w:val="16"/>
    </w:rPr>
  </w:style>
  <w:style w:type="paragraph" w:customStyle="1" w:styleId="Textbodyindent">
    <w:name w:val="Text body indent"/>
    <w:basedOn w:val="Standard"/>
    <w:pPr>
      <w:ind w:firstLine="708"/>
      <w:jc w:val="left"/>
    </w:pPr>
  </w:style>
  <w:style w:type="paragraph" w:styleId="Zkladntextodsazen2">
    <w:name w:val="Body Text Indent 2"/>
    <w:basedOn w:val="Standard"/>
    <w:pPr>
      <w:ind w:left="1080"/>
    </w:pPr>
    <w:rPr>
      <w:lang w:eastAsia="de-DE"/>
    </w:rPr>
  </w:style>
  <w:style w:type="paragraph" w:customStyle="1" w:styleId="Styl61">
    <w:name w:val="Styl 6.1"/>
    <w:basedOn w:val="Standard"/>
    <w:pPr>
      <w:ind w:left="513" w:hanging="513"/>
    </w:p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Standard"/>
    <w:pPr>
      <w:jc w:val="left"/>
    </w:pPr>
    <w:rPr>
      <w:rFonts w:ascii="Arial" w:hAnsi="Arial" w:cs="Arial"/>
      <w:sz w:val="20"/>
      <w:szCs w:val="20"/>
      <w:lang w:eastAsia="ar-SA"/>
    </w:rPr>
  </w:style>
  <w:style w:type="paragraph" w:styleId="Odstavecseseznamem">
    <w:name w:val="List Paragraph"/>
    <w:basedOn w:val="Standard"/>
    <w:pPr>
      <w:ind w:left="708"/>
    </w:pPr>
  </w:style>
  <w:style w:type="paragraph" w:customStyle="1" w:styleId="ZhlavAdresa">
    <w:name w:val="Záhlaví Adresa"/>
    <w:basedOn w:val="Standard"/>
    <w:autoRedefine/>
    <w:pPr>
      <w:widowControl w:val="0"/>
      <w:tabs>
        <w:tab w:val="center" w:pos="4536"/>
        <w:tab w:val="right" w:pos="9072"/>
      </w:tabs>
      <w:spacing w:after="200" w:line="280" w:lineRule="exact"/>
      <w:jc w:val="left"/>
    </w:pPr>
    <w:rPr>
      <w:rFonts w:eastAsia="Calibri"/>
      <w:sz w:val="20"/>
      <w:szCs w:val="20"/>
      <w:lang w:eastAsia="en-US"/>
    </w:rPr>
  </w:style>
  <w:style w:type="paragraph" w:customStyle="1" w:styleId="Textodstavce">
    <w:name w:val="Text odstavce"/>
    <w:basedOn w:val="Standard"/>
    <w:pPr>
      <w:tabs>
        <w:tab w:val="left" w:pos="426"/>
      </w:tabs>
      <w:spacing w:before="120" w:after="120"/>
      <w:ind w:left="-425"/>
      <w:outlineLvl w:val="6"/>
    </w:pPr>
    <w:rPr>
      <w:szCs w:val="20"/>
      <w:lang w:eastAsia="ar-SA"/>
    </w:rPr>
  </w:style>
  <w:style w:type="paragraph" w:styleId="Prosttext">
    <w:name w:val="Plain Text"/>
    <w:basedOn w:val="Standard"/>
    <w:pPr>
      <w:jc w:val="left"/>
    </w:pPr>
    <w:rPr>
      <w:rFonts w:ascii="Courier New" w:hAnsi="Courier New" w:cs="Courier New"/>
      <w:sz w:val="20"/>
      <w:szCs w:val="20"/>
    </w:rPr>
  </w:style>
  <w:style w:type="paragraph" w:customStyle="1" w:styleId="Textpsmene">
    <w:name w:val="Text písmene"/>
    <w:basedOn w:val="Standard"/>
    <w:pPr>
      <w:tabs>
        <w:tab w:val="left" w:pos="850"/>
      </w:tabs>
      <w:ind w:left="425" w:hanging="425"/>
      <w:outlineLvl w:val="7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styleId="Odkaznakoment">
    <w:name w:val="annotation reference"/>
    <w:rPr>
      <w:sz w:val="16"/>
      <w:szCs w:val="16"/>
    </w:rPr>
  </w:style>
  <w:style w:type="character" w:styleId="slostrnky">
    <w:name w:val="page number"/>
    <w:basedOn w:val="Standardnpsmoodstavce"/>
  </w:style>
  <w:style w:type="character" w:customStyle="1" w:styleId="platne">
    <w:name w:val="platne"/>
    <w:basedOn w:val="Standardnpsmoodstavce"/>
  </w:style>
  <w:style w:type="character" w:customStyle="1" w:styleId="ZhlavChar">
    <w:name w:val="Záhlaví Char"/>
    <w:rPr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odst1">
    <w:name w:val="odst1"/>
    <w:rPr>
      <w:b/>
      <w:bCs/>
      <w:color w:val="1060B8"/>
    </w:rPr>
  </w:style>
  <w:style w:type="character" w:customStyle="1" w:styleId="ProsttextChar">
    <w:name w:val="Prostý text Char"/>
    <w:rPr>
      <w:rFonts w:ascii="Courier New" w:hAnsi="Courier New" w:cs="Courier New"/>
    </w:rPr>
  </w:style>
  <w:style w:type="character" w:styleId="Siln">
    <w:name w:val="Strong"/>
    <w:rPr>
      <w:b/>
      <w:bCs/>
    </w:rPr>
  </w:style>
  <w:style w:type="character" w:customStyle="1" w:styleId="platne1">
    <w:name w:val="platne1"/>
  </w:style>
  <w:style w:type="character" w:customStyle="1" w:styleId="ListLabel1">
    <w:name w:val="ListLabel 1"/>
    <w:rPr>
      <w:rFonts w:eastAsia="Times New Roman" w:cs="Times New Roman"/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ascii="Calibri" w:eastAsia="Times New Roman" w:hAnsi="Calibri" w:cs="Calibri"/>
      <w:sz w:val="22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ascii="Calibri" w:eastAsia="Times New Roman" w:hAnsi="Calibri" w:cs="Times New Roman"/>
      <w:sz w:val="22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paragraph" w:styleId="Textpoznpodarou">
    <w:name w:val="footnote text"/>
    <w:basedOn w:val="Normln"/>
    <w:link w:val="TextpoznpodarouChar"/>
    <w:unhideWhenUsed/>
    <w:rsid w:val="00107853"/>
    <w:pPr>
      <w:widowControl/>
      <w:suppressAutoHyphens w:val="0"/>
      <w:autoSpaceDE w:val="0"/>
      <w:textAlignment w:val="auto"/>
    </w:pPr>
    <w:rPr>
      <w:kern w:val="0"/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07853"/>
    <w:rPr>
      <w:kern w:val="0"/>
      <w:sz w:val="20"/>
    </w:rPr>
  </w:style>
  <w:style w:type="paragraph" w:customStyle="1" w:styleId="NormlnSoD">
    <w:name w:val="Normální SoD"/>
    <w:basedOn w:val="Normln"/>
    <w:rsid w:val="00107853"/>
    <w:pPr>
      <w:widowControl/>
      <w:suppressAutoHyphens w:val="0"/>
      <w:overflowPunct w:val="0"/>
      <w:autoSpaceDE w:val="0"/>
      <w:adjustRightInd w:val="0"/>
      <w:jc w:val="both"/>
      <w:textAlignment w:val="auto"/>
    </w:pPr>
    <w:rPr>
      <w:rFonts w:ascii="Arial" w:hAnsi="Arial" w:cs="Arial"/>
      <w:kern w:val="0"/>
      <w:sz w:val="20"/>
    </w:rPr>
  </w:style>
  <w:style w:type="character" w:styleId="Znakapoznpodarou">
    <w:name w:val="footnote reference"/>
    <w:unhideWhenUsed/>
    <w:rsid w:val="00107853"/>
    <w:rPr>
      <w:vertAlign w:val="superscript"/>
    </w:rPr>
  </w:style>
  <w:style w:type="paragraph" w:customStyle="1" w:styleId="2Nesltextvlevo">
    <w:name w:val="2. Nečísl. text vlevo"/>
    <w:basedOn w:val="Normln"/>
    <w:qFormat/>
    <w:rsid w:val="00AA0A95"/>
    <w:pPr>
      <w:widowControl/>
      <w:suppressAutoHyphens w:val="0"/>
      <w:autoSpaceDN/>
      <w:spacing w:after="200" w:line="276" w:lineRule="auto"/>
      <w:contextualSpacing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kladntext3Char">
    <w:name w:val="Základní text 3 Char"/>
    <w:basedOn w:val="Standardnpsmoodstavce"/>
    <w:link w:val="Zkladntext3"/>
    <w:rsid w:val="00F812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F1377-35A6-4D29-94A2-FA6EFFC6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1583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Janok</dc:creator>
  <cp:lastModifiedBy>Office</cp:lastModifiedBy>
  <cp:revision>2</cp:revision>
  <cp:lastPrinted>2019-06-21T11:51:00Z</cp:lastPrinted>
  <dcterms:created xsi:type="dcterms:W3CDTF">2019-07-29T08:51:00Z</dcterms:created>
  <dcterms:modified xsi:type="dcterms:W3CDTF">2019-07-29T08:51:00Z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6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