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D77A6" w14:textId="04AFC4F5" w:rsidR="002B7232" w:rsidRPr="00BA01ED" w:rsidRDefault="002B7232" w:rsidP="003A4E21">
      <w:pPr>
        <w:spacing w:after="80"/>
        <w:jc w:val="both"/>
        <w:rPr>
          <w:rFonts w:asciiTheme="minorHAnsi" w:eastAsia="Arial" w:hAnsiTheme="minorHAnsi" w:cstheme="minorHAnsi"/>
          <w:b/>
          <w:sz w:val="28"/>
        </w:rPr>
      </w:pPr>
      <w:r w:rsidRPr="00BA01ED">
        <w:rPr>
          <w:rFonts w:asciiTheme="minorHAnsi" w:eastAsia="Arial" w:hAnsiTheme="minorHAnsi" w:cstheme="minorHAnsi"/>
          <w:b/>
          <w:sz w:val="28"/>
        </w:rPr>
        <w:t>Příloha 1</w:t>
      </w:r>
    </w:p>
    <w:p w14:paraId="315428D8" w14:textId="77777777" w:rsidR="002B7232" w:rsidRDefault="002B7232" w:rsidP="003A4E21">
      <w:pPr>
        <w:spacing w:after="80"/>
        <w:jc w:val="both"/>
        <w:rPr>
          <w:rFonts w:asciiTheme="minorHAnsi" w:eastAsia="Arial" w:hAnsiTheme="minorHAnsi" w:cstheme="minorHAnsi"/>
          <w:b/>
        </w:rPr>
      </w:pPr>
    </w:p>
    <w:p w14:paraId="6E456591" w14:textId="498B5D6D" w:rsidR="00EE6A5C" w:rsidRPr="00091043" w:rsidRDefault="0037288C" w:rsidP="003A4E21">
      <w:pPr>
        <w:spacing w:after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1043">
        <w:rPr>
          <w:rFonts w:asciiTheme="minorHAnsi" w:eastAsia="Arial" w:hAnsiTheme="minorHAnsi" w:cstheme="minorHAnsi"/>
          <w:b/>
          <w:sz w:val="22"/>
          <w:szCs w:val="22"/>
        </w:rPr>
        <w:t xml:space="preserve">Pokračovací studie vlivu ponechávání dočasně neposečených ploch na biodiverzitu trvalých travních porostů (návazná studie projektu zadaného AOPK </w:t>
      </w:r>
      <w:r w:rsidR="004E1F03">
        <w:rPr>
          <w:rFonts w:asciiTheme="minorHAnsi" w:eastAsia="Arial" w:hAnsiTheme="minorHAnsi" w:cstheme="minorHAnsi"/>
          <w:b/>
          <w:sz w:val="22"/>
          <w:szCs w:val="22"/>
        </w:rPr>
        <w:t xml:space="preserve">a </w:t>
      </w:r>
      <w:r w:rsidRPr="00091043">
        <w:rPr>
          <w:rFonts w:asciiTheme="minorHAnsi" w:eastAsia="Arial" w:hAnsiTheme="minorHAnsi" w:cstheme="minorHAnsi"/>
          <w:b/>
          <w:sz w:val="22"/>
          <w:szCs w:val="22"/>
        </w:rPr>
        <w:t>uskutečněného v roce 2018)</w:t>
      </w:r>
    </w:p>
    <w:p w14:paraId="77567039" w14:textId="77777777" w:rsidR="00EE6A5C" w:rsidRPr="00091043" w:rsidRDefault="00EE6A5C" w:rsidP="003A4E21">
      <w:pPr>
        <w:spacing w:after="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1C20FC" w14:textId="77777777" w:rsidR="003D7FC0" w:rsidRPr="00091043" w:rsidRDefault="0037288C" w:rsidP="003A4E21">
      <w:pPr>
        <w:spacing w:after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1043">
        <w:rPr>
          <w:rFonts w:asciiTheme="minorHAnsi" w:hAnsiTheme="minorHAnsi" w:cstheme="minorHAnsi"/>
          <w:b/>
          <w:sz w:val="22"/>
          <w:szCs w:val="22"/>
        </w:rPr>
        <w:t>Cíl a účel</w:t>
      </w:r>
    </w:p>
    <w:p w14:paraId="342A3B24" w14:textId="7697FF70" w:rsidR="00EE6A5C" w:rsidRPr="00091043" w:rsidRDefault="0037288C" w:rsidP="006959A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91043">
        <w:rPr>
          <w:rFonts w:asciiTheme="minorHAnsi" w:eastAsia="Arial" w:hAnsiTheme="minorHAnsi" w:cstheme="minorHAnsi"/>
          <w:sz w:val="22"/>
          <w:szCs w:val="22"/>
        </w:rPr>
        <w:t>V roce 2017 byl AOPK zadaný výzkumný úkol „</w:t>
      </w:r>
      <w:r w:rsidRPr="00091043">
        <w:rPr>
          <w:rFonts w:asciiTheme="minorHAnsi" w:eastAsia="Arial" w:hAnsiTheme="minorHAnsi" w:cstheme="minorHAnsi"/>
          <w:b/>
          <w:sz w:val="22"/>
          <w:szCs w:val="22"/>
        </w:rPr>
        <w:t>Studie vlivu ponechávání dočasně neposečených ploch na biodiverzitu trvalých travních porostů a ochranářsky hodnotné druhy živočichů a rostlin</w:t>
      </w:r>
      <w:r w:rsidRPr="00091043">
        <w:rPr>
          <w:rFonts w:asciiTheme="minorHAnsi" w:eastAsia="Arial" w:hAnsiTheme="minorHAnsi" w:cstheme="minorHAnsi"/>
          <w:sz w:val="22"/>
          <w:szCs w:val="22"/>
        </w:rPr>
        <w:t xml:space="preserve">“.  </w:t>
      </w:r>
      <w:r w:rsidR="004E1F03">
        <w:rPr>
          <w:rFonts w:asciiTheme="minorHAnsi" w:eastAsia="Arial" w:hAnsiTheme="minorHAnsi" w:cstheme="minorHAnsi"/>
          <w:sz w:val="22"/>
          <w:szCs w:val="22"/>
        </w:rPr>
        <w:t>Studie byla z</w:t>
      </w:r>
      <w:r w:rsidRPr="00091043">
        <w:rPr>
          <w:rFonts w:asciiTheme="minorHAnsi" w:eastAsia="Arial" w:hAnsiTheme="minorHAnsi" w:cstheme="minorHAnsi"/>
          <w:sz w:val="22"/>
          <w:szCs w:val="22"/>
        </w:rPr>
        <w:t>pracov</w:t>
      </w:r>
      <w:r w:rsidR="004E1F03">
        <w:rPr>
          <w:rFonts w:asciiTheme="minorHAnsi" w:eastAsia="Arial" w:hAnsiTheme="minorHAnsi" w:cstheme="minorHAnsi"/>
          <w:sz w:val="22"/>
          <w:szCs w:val="22"/>
        </w:rPr>
        <w:t>á</w:t>
      </w:r>
      <w:r w:rsidRPr="00091043">
        <w:rPr>
          <w:rFonts w:asciiTheme="minorHAnsi" w:eastAsia="Arial" w:hAnsiTheme="minorHAnsi" w:cstheme="minorHAnsi"/>
          <w:sz w:val="22"/>
          <w:szCs w:val="22"/>
        </w:rPr>
        <w:t>n</w:t>
      </w:r>
      <w:r w:rsidR="004E1F03">
        <w:rPr>
          <w:rFonts w:asciiTheme="minorHAnsi" w:eastAsia="Arial" w:hAnsiTheme="minorHAnsi" w:cstheme="minorHAnsi"/>
          <w:sz w:val="22"/>
          <w:szCs w:val="22"/>
        </w:rPr>
        <w:t>a</w:t>
      </w:r>
      <w:r w:rsidRPr="00091043">
        <w:rPr>
          <w:rFonts w:asciiTheme="minorHAnsi" w:eastAsia="Arial" w:hAnsiTheme="minorHAnsi" w:cstheme="minorHAnsi"/>
          <w:sz w:val="22"/>
          <w:szCs w:val="22"/>
        </w:rPr>
        <w:t xml:space="preserve"> společností Envipor</w:t>
      </w:r>
      <w:r w:rsidR="00AA475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091043">
        <w:rPr>
          <w:rFonts w:asciiTheme="minorHAnsi" w:eastAsia="Arial" w:hAnsiTheme="minorHAnsi" w:cstheme="minorHAnsi"/>
          <w:sz w:val="22"/>
          <w:szCs w:val="22"/>
        </w:rPr>
        <w:t>s.r.o. a týmem entomologů z PřF UK, Praha. Cílem studie bylo</w:t>
      </w:r>
      <w:r w:rsidR="00FA44D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091043">
        <w:rPr>
          <w:rFonts w:asciiTheme="minorHAnsi" w:eastAsia="Arial" w:hAnsiTheme="minorHAnsi" w:cstheme="minorHAnsi"/>
          <w:sz w:val="22"/>
          <w:szCs w:val="22"/>
        </w:rPr>
        <w:t xml:space="preserve">popsat, jakým způsobem se projevuje vliv ponechávání dočasně nesečených částí na obhospodařovaných loukách na diverzitu, početnost a ekologii vybraných skupin druhů a jejich společenstev, se zřetelem na ochranářsky významné druhy s důrazem na volnou krajinu (tj. mimo zvláště chráněná území podle Zákona č. 114/1992 Sb.). Výzkum byl koncipován jako jednoletý a přinesl důležité výsledky výrazně podporující pásový management především na datech o čistých biomasách hmyzu na základě managementu. </w:t>
      </w:r>
      <w:r w:rsidRPr="00091043">
        <w:rPr>
          <w:rFonts w:asciiTheme="minorHAnsi" w:eastAsia="Arial" w:hAnsiTheme="minorHAnsi" w:cstheme="minorHAnsi"/>
          <w:b/>
          <w:sz w:val="22"/>
          <w:szCs w:val="22"/>
        </w:rPr>
        <w:t>Cílem navazující studie je zajistit kontinuitu pásového managementu a monitoringu změn druhových společenstev v návaznosti na pokračování managementu v další sezóně.</w:t>
      </w:r>
    </w:p>
    <w:p w14:paraId="532B9484" w14:textId="77777777" w:rsidR="00EE6A5C" w:rsidRPr="00091043" w:rsidRDefault="00EE6A5C" w:rsidP="006959A9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9ED6DE2" w14:textId="77777777" w:rsidR="003D7FC0" w:rsidRPr="00091043" w:rsidRDefault="0037288C" w:rsidP="003A4E21">
      <w:pPr>
        <w:spacing w:after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1043">
        <w:rPr>
          <w:rFonts w:asciiTheme="minorHAnsi" w:hAnsiTheme="minorHAnsi" w:cstheme="minorHAnsi"/>
          <w:b/>
          <w:sz w:val="22"/>
          <w:szCs w:val="22"/>
        </w:rPr>
        <w:t>Lokalizace</w:t>
      </w:r>
    </w:p>
    <w:p w14:paraId="349D6074" w14:textId="327C5903" w:rsidR="002820F0" w:rsidRPr="00091043" w:rsidRDefault="0037288C" w:rsidP="003A4E21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091043">
        <w:rPr>
          <w:rFonts w:asciiTheme="minorHAnsi" w:hAnsiTheme="minorHAnsi" w:cstheme="minorHAnsi"/>
          <w:sz w:val="22"/>
          <w:szCs w:val="22"/>
        </w:rPr>
        <w:t>Studie proběhne na stejných půdních blocích a stejných výzkumných plochách jako v prvním roce výzkumu (se stejným rozdělením ploch treatment a kontrola) jako v roce 2018. Výzkumné</w:t>
      </w:r>
      <w:r w:rsidR="00AA475A">
        <w:rPr>
          <w:rFonts w:asciiTheme="minorHAnsi" w:hAnsiTheme="minorHAnsi" w:cstheme="minorHAnsi"/>
          <w:sz w:val="22"/>
          <w:szCs w:val="22"/>
        </w:rPr>
        <w:t xml:space="preserve"> </w:t>
      </w:r>
      <w:r w:rsidRPr="00091043">
        <w:rPr>
          <w:rFonts w:asciiTheme="minorHAnsi" w:hAnsiTheme="minorHAnsi" w:cstheme="minorHAnsi"/>
          <w:sz w:val="22"/>
          <w:szCs w:val="22"/>
        </w:rPr>
        <w:t>plochy jsou umístěny mimo zvláště chráněná území</w:t>
      </w:r>
      <w:r w:rsidR="00D54DE9" w:rsidRPr="00E33D29">
        <w:rPr>
          <w:rFonts w:asciiTheme="minorHAnsi" w:hAnsiTheme="minorHAnsi" w:cstheme="minorHAnsi"/>
          <w:sz w:val="22"/>
          <w:szCs w:val="22"/>
        </w:rPr>
        <w:t xml:space="preserve"> na </w:t>
      </w:r>
      <w:r w:rsidR="00162C28" w:rsidRPr="00E33D29">
        <w:rPr>
          <w:rFonts w:asciiTheme="minorHAnsi" w:hAnsiTheme="minorHAnsi" w:cstheme="minorHAnsi"/>
          <w:sz w:val="22"/>
          <w:szCs w:val="22"/>
        </w:rPr>
        <w:t xml:space="preserve">rozhraní Středočeského, Severočeského a Východočeského kraje. </w:t>
      </w:r>
      <w:r w:rsidRPr="00091043">
        <w:rPr>
          <w:rFonts w:asciiTheme="minorHAnsi" w:hAnsiTheme="minorHAnsi" w:cstheme="minorHAnsi"/>
          <w:sz w:val="22"/>
          <w:szCs w:val="22"/>
        </w:rPr>
        <w:t>Přesné umístění výzkumných ploch viz příloha 1.</w:t>
      </w:r>
    </w:p>
    <w:p w14:paraId="148A0475" w14:textId="77777777" w:rsidR="002820F0" w:rsidRPr="00091043" w:rsidRDefault="002820F0" w:rsidP="003A4E21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0DD9A678" w14:textId="77777777" w:rsidR="003D7FC0" w:rsidRPr="00BA01ED" w:rsidRDefault="0037288C" w:rsidP="003A4E21">
      <w:pPr>
        <w:spacing w:after="80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BA01ED">
        <w:rPr>
          <w:rFonts w:asciiTheme="minorHAnsi" w:hAnsiTheme="minorHAnsi" w:cstheme="minorHAnsi"/>
          <w:b/>
          <w:szCs w:val="22"/>
          <w:u w:val="single"/>
        </w:rPr>
        <w:t xml:space="preserve">Předmět díla včetně výstupů </w:t>
      </w:r>
    </w:p>
    <w:p w14:paraId="3D7976DE" w14:textId="77777777" w:rsidR="00BA01ED" w:rsidRDefault="0037288C" w:rsidP="00BA01ED">
      <w:pPr>
        <w:jc w:val="both"/>
        <w:rPr>
          <w:rFonts w:asciiTheme="minorHAnsi" w:eastAsia="Arial" w:hAnsiTheme="minorHAnsi" w:cstheme="minorHAnsi"/>
          <w:b/>
        </w:rPr>
      </w:pPr>
      <w:r w:rsidRPr="00091043">
        <w:rPr>
          <w:rFonts w:asciiTheme="minorHAnsi" w:eastAsia="Arial" w:hAnsiTheme="minorHAnsi" w:cstheme="minorHAnsi"/>
          <w:b/>
        </w:rPr>
        <w:t>Otázky, na které má studie odpovědět:</w:t>
      </w:r>
    </w:p>
    <w:p w14:paraId="59EEF9E6" w14:textId="4E5752F4" w:rsidR="00B10DF6" w:rsidRPr="00BA01ED" w:rsidRDefault="00BA01ED" w:rsidP="00BA01ED">
      <w:pPr>
        <w:jc w:val="both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br/>
      </w:r>
      <w:r w:rsidR="0037288C"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Tato studie navazuje na studii zadanou AOPK v roce 2017 s názvem </w:t>
      </w:r>
      <w:r w:rsidR="004E1F03">
        <w:rPr>
          <w:rFonts w:asciiTheme="minorHAnsi" w:eastAsia="Arial" w:hAnsiTheme="minorHAnsi" w:cstheme="minorHAnsi"/>
          <w:color w:val="000000"/>
          <w:sz w:val="22"/>
          <w:szCs w:val="22"/>
        </w:rPr>
        <w:t>„</w:t>
      </w:r>
      <w:r w:rsidR="0037288C" w:rsidRPr="00091043">
        <w:rPr>
          <w:rFonts w:asciiTheme="minorHAnsi" w:eastAsia="Arial" w:hAnsiTheme="minorHAnsi" w:cstheme="minorHAnsi"/>
          <w:b/>
          <w:color w:val="000000"/>
          <w:sz w:val="22"/>
          <w:szCs w:val="22"/>
        </w:rPr>
        <w:t>Studie vlivu ponechávání dočasně neposečených ploch na biodiverzitu trvalých travních porostů a ochranářsky hodnotné druhy živočichů a rostlin</w:t>
      </w:r>
      <w:r w:rsidR="004E1F03">
        <w:rPr>
          <w:rFonts w:asciiTheme="minorHAnsi" w:eastAsia="Arial" w:hAnsiTheme="minorHAnsi" w:cstheme="minorHAnsi"/>
          <w:b/>
          <w:color w:val="000000"/>
          <w:sz w:val="22"/>
          <w:szCs w:val="22"/>
        </w:rPr>
        <w:t>“</w:t>
      </w:r>
      <w:r w:rsidR="0037288C" w:rsidRPr="00091043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. </w:t>
      </w:r>
      <w:r w:rsidR="0037288C"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Studie byla zpracována v roce 2018, tedy zároveň </w:t>
      </w:r>
      <w:r w:rsidR="004E1F0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v </w:t>
      </w:r>
      <w:r w:rsidR="0037288C"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>prvním ro</w:t>
      </w:r>
      <w:r w:rsidR="004E1F03">
        <w:rPr>
          <w:rFonts w:asciiTheme="minorHAnsi" w:eastAsia="Arial" w:hAnsiTheme="minorHAnsi" w:cstheme="minorHAnsi"/>
          <w:color w:val="000000"/>
          <w:sz w:val="22"/>
          <w:szCs w:val="22"/>
        </w:rPr>
        <w:t>ce</w:t>
      </w:r>
      <w:r w:rsidR="0037288C"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managementových opa</w:t>
      </w:r>
      <w:r w:rsidR="00162C28" w:rsidRPr="00642160">
        <w:rPr>
          <w:rFonts w:asciiTheme="minorHAnsi" w:eastAsia="Arial" w:hAnsiTheme="minorHAnsi" w:cstheme="minorHAnsi"/>
          <w:color w:val="000000"/>
          <w:sz w:val="22"/>
          <w:szCs w:val="22"/>
        </w:rPr>
        <w:t>tření a představuje dobrý odrazový můstek pro pochopení vlivu kompenzačních opatření ve volné krajině.</w:t>
      </w:r>
      <w:r w:rsidR="00AA475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37288C"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>Vzhledem k</w:t>
      </w:r>
      <w:r w:rsidR="00162C2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 sezónní dynamice hmyzích společenstev a </w:t>
      </w:r>
      <w:r w:rsidR="0037288C"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>pozvolné reakci zkoumaných skupin na změnu managementu je nutné změny sledovat několik let</w:t>
      </w:r>
      <w:r w:rsidR="00162C28">
        <w:rPr>
          <w:rFonts w:asciiTheme="minorHAnsi" w:eastAsia="Arial" w:hAnsiTheme="minorHAnsi" w:cstheme="minorHAnsi"/>
          <w:color w:val="000000"/>
          <w:sz w:val="22"/>
          <w:szCs w:val="22"/>
        </w:rPr>
        <w:t>, což je také standar</w:t>
      </w:r>
      <w:r w:rsidR="004E1F03">
        <w:rPr>
          <w:rFonts w:asciiTheme="minorHAnsi" w:eastAsia="Arial" w:hAnsiTheme="minorHAnsi" w:cstheme="minorHAnsi"/>
          <w:color w:val="000000"/>
          <w:sz w:val="22"/>
          <w:szCs w:val="22"/>
        </w:rPr>
        <w:t>d</w:t>
      </w:r>
      <w:r w:rsidR="00162C2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B10DF6">
        <w:rPr>
          <w:rFonts w:asciiTheme="minorHAnsi" w:eastAsia="Arial" w:hAnsiTheme="minorHAnsi" w:cstheme="minorHAnsi"/>
          <w:color w:val="000000"/>
          <w:sz w:val="22"/>
          <w:szCs w:val="22"/>
        </w:rPr>
        <w:t>podobných studií, které se provádějí přibližně 3-5 let po zavedení kompenzačního manage</w:t>
      </w:r>
      <w:r w:rsidR="004E1F03">
        <w:rPr>
          <w:rFonts w:asciiTheme="minorHAnsi" w:eastAsia="Arial" w:hAnsiTheme="minorHAnsi" w:cstheme="minorHAnsi"/>
          <w:color w:val="000000"/>
          <w:sz w:val="22"/>
          <w:szCs w:val="22"/>
        </w:rPr>
        <w:t>me</w:t>
      </w:r>
      <w:r w:rsidR="00B10DF6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ntu. </w:t>
      </w:r>
    </w:p>
    <w:p w14:paraId="3C0BDE70" w14:textId="77777777" w:rsidR="00771BE0" w:rsidRDefault="00771BE0" w:rsidP="00B10DF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65089623" w14:textId="0716383B" w:rsidR="00B10DF6" w:rsidRDefault="00B10DF6" w:rsidP="00B10DF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A426A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V druhém roce po </w:t>
      </w:r>
      <w:r w:rsidR="008E38B5">
        <w:rPr>
          <w:rFonts w:asciiTheme="minorHAnsi" w:eastAsia="Arial" w:hAnsiTheme="minorHAnsi" w:cstheme="minorHAnsi"/>
          <w:b/>
          <w:color w:val="000000"/>
          <w:sz w:val="22"/>
          <w:szCs w:val="22"/>
        </w:rPr>
        <w:t>zavedení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kompenzačních opatření pro podporu biodiverzity </w:t>
      </w:r>
      <w:r w:rsidRPr="00A426A0">
        <w:rPr>
          <w:rFonts w:asciiTheme="minorHAnsi" w:eastAsia="Arial" w:hAnsiTheme="minorHAnsi" w:cstheme="minorHAnsi"/>
          <w:b/>
          <w:color w:val="000000"/>
          <w:sz w:val="22"/>
          <w:szCs w:val="22"/>
        </w:rPr>
        <w:t>bud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e proveden základní monitoring několika skupin opylovačů </w:t>
      </w:r>
      <w:r w:rsidR="00771BE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(Hymenoptera – Apocrita, Diptera: Syrphidae a denní motýli) 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a rovnokřídlého hmyzu s důrazem na následující otázky.</w:t>
      </w:r>
    </w:p>
    <w:p w14:paraId="15749D13" w14:textId="77777777" w:rsidR="00F745FD" w:rsidRPr="00BA01ED" w:rsidRDefault="00B10DF6" w:rsidP="0009104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Liší se </w:t>
      </w:r>
      <w:r w:rsidR="008E38B5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diverzita a abundance 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společenst</w:t>
      </w:r>
      <w:r w:rsidR="008E38B5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e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v opylovačů </w:t>
      </w:r>
      <w:r w:rsidR="00771BE0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rovnokřídlých 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na kontrolních a </w:t>
      </w:r>
      <w:r w:rsidR="00771BE0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treatmentových lokalitách?</w:t>
      </w:r>
    </w:p>
    <w:p w14:paraId="35BAAC02" w14:textId="77777777" w:rsidR="00F745FD" w:rsidRPr="00BA01ED" w:rsidRDefault="00771BE0" w:rsidP="0009104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Jak se liší společenstva obou skupin v aktuálním roce oproti předchozímu roku v návaznosti na typ managementu?</w:t>
      </w:r>
    </w:p>
    <w:p w14:paraId="556594DA" w14:textId="78F0E150" w:rsidR="00F745FD" w:rsidRPr="00BA01ED" w:rsidRDefault="00771BE0" w:rsidP="0009104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Liší se zastoupení </w:t>
      </w:r>
      <w:r w:rsidR="00FA44DA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generalistů 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vs</w:t>
      </w:r>
      <w:r w:rsidR="004E1F03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specialistů</w:t>
      </w:r>
      <w:proofErr w:type="gramEnd"/>
      <w:r w:rsidR="00FA44DA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8E38B5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v závislosti 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na ma</w:t>
      </w:r>
      <w:r w:rsidR="008E38B5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na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ge</w:t>
      </w:r>
      <w:r w:rsidR="00E33D29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men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="008E38B5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u lokality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, dochází k ekologickém</w:t>
      </w:r>
      <w:r w:rsidR="004E1F03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u</w:t>
      </w: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posunu společenstev v závislosti na treatment</w:t>
      </w:r>
      <w:r w:rsidR="008E38B5"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>u?</w:t>
      </w:r>
    </w:p>
    <w:p w14:paraId="350C5E04" w14:textId="77777777" w:rsidR="00B10DF6" w:rsidRPr="00BA01ED" w:rsidRDefault="0037288C" w:rsidP="00B10D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Theme="minorHAnsi" w:eastAsia="Arial" w:hAnsiTheme="minorHAnsi" w:cstheme="minorHAnsi"/>
        </w:rPr>
      </w:pP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Vzrůstá přínos neposečených ploch na zemědělsky obhospodařovaných trvalých travních porostech (dále TTP) ve volné krajině v současném rozsahu 3-10 % celkové plochy pozemku pro biodiverzitu v druhém roce zavedení tohoto managementu?</w:t>
      </w:r>
    </w:p>
    <w:p w14:paraId="367F8BBB" w14:textId="77777777" w:rsidR="00F745FD" w:rsidRPr="00BA01ED" w:rsidRDefault="00F745FD" w:rsidP="0009104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6205B53" w14:textId="77777777" w:rsidR="00F745FD" w:rsidRPr="00091043" w:rsidRDefault="0037288C" w:rsidP="0009104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91043">
        <w:rPr>
          <w:rFonts w:asciiTheme="minorHAnsi" w:eastAsia="Arial" w:hAnsiTheme="minorHAnsi" w:cstheme="minorHAnsi"/>
          <w:i/>
          <w:sz w:val="22"/>
          <w:szCs w:val="22"/>
        </w:rPr>
        <w:t>Doplňující otázky</w:t>
      </w:r>
      <w:r w:rsidRPr="00091043">
        <w:rPr>
          <w:rFonts w:asciiTheme="minorHAnsi" w:eastAsia="Arial" w:hAnsiTheme="minorHAnsi" w:cstheme="minorHAnsi"/>
          <w:sz w:val="22"/>
          <w:szCs w:val="22"/>
        </w:rPr>
        <w:t>:</w:t>
      </w:r>
    </w:p>
    <w:p w14:paraId="325C698D" w14:textId="6623A05A" w:rsidR="00B10DF6" w:rsidRPr="00A426A0" w:rsidRDefault="008E38B5" w:rsidP="00B10D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Je</w:t>
      </w:r>
      <w:r w:rsidR="00B10DF6" w:rsidRPr="00A426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rozdíl mezi loukami s pásy u okraje půdního bloku </w:t>
      </w:r>
      <w:r w:rsidR="007374E5">
        <w:rPr>
          <w:rFonts w:asciiTheme="minorHAnsi" w:eastAsia="Arial" w:hAnsiTheme="minorHAnsi" w:cstheme="minorHAnsi"/>
          <w:color w:val="000000"/>
          <w:sz w:val="22"/>
          <w:szCs w:val="22"/>
        </w:rPr>
        <w:t>a</w:t>
      </w:r>
      <w:r w:rsidR="00B10DF6" w:rsidRPr="00A426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l</w:t>
      </w:r>
      <w:r w:rsidR="007374E5"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="00B10DF6" w:rsidRPr="00A426A0">
        <w:rPr>
          <w:rFonts w:asciiTheme="minorHAnsi" w:eastAsia="Arial" w:hAnsiTheme="minorHAnsi" w:cstheme="minorHAnsi"/>
          <w:color w:val="000000"/>
          <w:sz w:val="22"/>
          <w:szCs w:val="22"/>
        </w:rPr>
        <w:t>uk</w:t>
      </w:r>
      <w:r w:rsidR="007374E5">
        <w:rPr>
          <w:rFonts w:asciiTheme="minorHAnsi" w:eastAsia="Arial" w:hAnsiTheme="minorHAnsi" w:cstheme="minorHAnsi"/>
          <w:color w:val="000000"/>
          <w:sz w:val="22"/>
          <w:szCs w:val="22"/>
        </w:rPr>
        <w:t>ami</w:t>
      </w:r>
      <w:r w:rsidR="00B10DF6" w:rsidRPr="00A426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 pásy uprostřed?</w:t>
      </w:r>
    </w:p>
    <w:p w14:paraId="1E4A1D5E" w14:textId="77777777" w:rsidR="00B10DF6" w:rsidRPr="00A426A0" w:rsidRDefault="00B10DF6" w:rsidP="00B10D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Theme="minorHAnsi" w:eastAsia="Arial" w:hAnsiTheme="minorHAnsi" w:cstheme="minorHAnsi"/>
        </w:rPr>
      </w:pPr>
      <w:r w:rsidRPr="00A426A0">
        <w:rPr>
          <w:rFonts w:asciiTheme="minorHAnsi" w:eastAsia="Arial" w:hAnsiTheme="minorHAnsi" w:cstheme="minorHAnsi"/>
          <w:color w:val="000000"/>
          <w:sz w:val="22"/>
          <w:szCs w:val="22"/>
        </w:rPr>
        <w:t>Jaký vliv má velikost plochy pásu na diverzitu?</w:t>
      </w:r>
    </w:p>
    <w:p w14:paraId="1C555C24" w14:textId="77777777" w:rsidR="00B10DF6" w:rsidRPr="00A426A0" w:rsidRDefault="00B10DF6" w:rsidP="00B10D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Arial" w:hAnsiTheme="minorHAnsi" w:cstheme="minorHAnsi"/>
        </w:rPr>
      </w:pPr>
      <w:r w:rsidRPr="00A426A0">
        <w:rPr>
          <w:rFonts w:asciiTheme="minorHAnsi" w:eastAsia="Arial" w:hAnsiTheme="minorHAnsi" w:cstheme="minorHAnsi"/>
          <w:color w:val="000000"/>
          <w:sz w:val="22"/>
          <w:szCs w:val="22"/>
        </w:rPr>
        <w:t>Měly by neposečené části zůstávat na pozemku i v zimě (až do první jarní seče)?</w:t>
      </w:r>
    </w:p>
    <w:p w14:paraId="11BCA560" w14:textId="77777777" w:rsidR="00B10DF6" w:rsidRDefault="00B10DF6" w:rsidP="0034374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D21149E" w14:textId="77777777" w:rsidR="0034374D" w:rsidRPr="00091043" w:rsidRDefault="0034374D" w:rsidP="0034374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920A27A" w14:textId="77777777" w:rsidR="0034374D" w:rsidRPr="00091043" w:rsidRDefault="0037288C" w:rsidP="0034374D">
      <w:pPr>
        <w:jc w:val="both"/>
        <w:rPr>
          <w:rFonts w:asciiTheme="minorHAnsi" w:eastAsia="Arial" w:hAnsiTheme="minorHAnsi" w:cstheme="minorHAnsi"/>
        </w:rPr>
      </w:pPr>
      <w:r w:rsidRPr="00091043">
        <w:rPr>
          <w:rFonts w:asciiTheme="minorHAnsi" w:eastAsia="Arial" w:hAnsiTheme="minorHAnsi" w:cstheme="minorHAnsi"/>
          <w:b/>
        </w:rPr>
        <w:t>Metodika:</w:t>
      </w:r>
    </w:p>
    <w:p w14:paraId="0405FB30" w14:textId="77777777" w:rsidR="0034374D" w:rsidRPr="00091043" w:rsidRDefault="0037288C" w:rsidP="003437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Theme="minorHAnsi" w:eastAsia="Arial" w:hAnsiTheme="minorHAnsi" w:cstheme="minorHAnsi"/>
          <w:b/>
        </w:rPr>
      </w:pPr>
      <w:r w:rsidRPr="00091043">
        <w:rPr>
          <w:rFonts w:asciiTheme="minorHAnsi" w:eastAsia="Arial" w:hAnsiTheme="minorHAnsi" w:cstheme="minorHAnsi"/>
          <w:b/>
          <w:color w:val="000000"/>
          <w:sz w:val="22"/>
          <w:szCs w:val="22"/>
        </w:rPr>
        <w:t>Zajištění monitorovacích ploch:</w:t>
      </w:r>
    </w:p>
    <w:p w14:paraId="7482243F" w14:textId="77777777" w:rsidR="0034374D" w:rsidRPr="00091043" w:rsidRDefault="0037288C" w:rsidP="00343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contextualSpacing/>
        <w:jc w:val="both"/>
        <w:rPr>
          <w:rFonts w:asciiTheme="minorHAnsi" w:eastAsia="Arial" w:hAnsiTheme="minorHAnsi" w:cstheme="minorHAnsi"/>
        </w:rPr>
      </w:pPr>
      <w:r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Plánovaný monitoring bude probíhat na 100 monitorovacích plochách na zemědělsky obhospodařovaných trvalých travních porostech. Seznam monitorovacích ploch je přílohou tohoto dokumentu. </w:t>
      </w:r>
      <w:r w:rsidR="008E38B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Rozmístění </w:t>
      </w:r>
      <w:r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monitorovacích ploch bude stejné jako v monitorovacím roce 2018. Zhotovitel musí dojednat s hospodařícími subjekty možnost pokračování studie. </w:t>
      </w:r>
    </w:p>
    <w:p w14:paraId="3FB56D7D" w14:textId="18B0B404" w:rsidR="0034374D" w:rsidRPr="00BA01ED" w:rsidRDefault="0037288C" w:rsidP="003437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contextualSpacing/>
        <w:jc w:val="both"/>
        <w:rPr>
          <w:rFonts w:asciiTheme="minorHAnsi" w:eastAsia="Arial" w:hAnsiTheme="minorHAnsi" w:cstheme="minorHAnsi"/>
        </w:rPr>
      </w:pPr>
      <w:r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>Monitorovací plochou se pro tuto studii rozumí vegetačně homogenní segment s jednotným způsobem hospodaření s minimální plochou 10x10 m. Posouzení vegetace bude probíhat na plochách se standardní velikostí fytocenologického snímku, tj. 5x5 m a bude</w:t>
      </w:r>
      <w:r w:rsidR="00AA475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provedeno min. jednou za rok v optimálním termínu. Monitoring </w:t>
      </w:r>
      <w:r w:rsidR="006421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pestřenek a blanokřídlých bude probíhat 2x za rok pomocí žlutých pastí dle metodiky z roku 2018, u </w:t>
      </w:r>
      <w:r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ostatních skupin </w:t>
      </w:r>
      <w:r w:rsidR="00642160">
        <w:rPr>
          <w:rFonts w:asciiTheme="minorHAnsi" w:eastAsia="Arial" w:hAnsiTheme="minorHAnsi" w:cstheme="minorHAnsi"/>
          <w:color w:val="000000"/>
          <w:sz w:val="22"/>
          <w:szCs w:val="22"/>
        </w:rPr>
        <w:t>(rovnokřídlí, motýli)</w:t>
      </w:r>
      <w:r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bude </w:t>
      </w:r>
      <w:r w:rsidR="006421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výzkum </w:t>
      </w:r>
      <w:r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probíhat </w:t>
      </w:r>
      <w:r w:rsidR="006421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transektovým způsobem </w:t>
      </w:r>
      <w:r w:rsidRPr="00091043">
        <w:rPr>
          <w:rFonts w:asciiTheme="minorHAnsi" w:eastAsia="Arial" w:hAnsiTheme="minorHAnsi" w:cstheme="minorHAnsi"/>
          <w:color w:val="000000"/>
          <w:sz w:val="22"/>
          <w:szCs w:val="22"/>
        </w:rPr>
        <w:t>v optimálním termínu dvakrát za rok.</w:t>
      </w:r>
    </w:p>
    <w:p w14:paraId="1D6E4835" w14:textId="32BB6364" w:rsidR="00BA01ED" w:rsidRPr="00BA01ED" w:rsidRDefault="00BA01ED" w:rsidP="00BA01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A01ED">
        <w:rPr>
          <w:rFonts w:asciiTheme="minorHAnsi" w:eastAsia="Arial" w:hAnsiTheme="minorHAnsi" w:cstheme="minorHAnsi"/>
          <w:b/>
          <w:color w:val="000000"/>
          <w:sz w:val="22"/>
          <w:szCs w:val="22"/>
        </w:rPr>
        <w:t>Monitoring:</w:t>
      </w:r>
    </w:p>
    <w:p w14:paraId="6038AB99" w14:textId="44652993" w:rsidR="00BA01ED" w:rsidRPr="00BA01ED" w:rsidRDefault="00BA01ED" w:rsidP="00BA01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Monitoring bude zacílen na získání co nejkompletnějšího druhového spektra daných skupin a principiálně bude odpovídat metodikám inventarizačních průzkumů AOPK ČR (viz: </w:t>
      </w:r>
      <w:hyperlink r:id="rId8" w:history="1">
        <w:r w:rsidRPr="00BA01ED">
          <w:rPr>
            <w:rFonts w:asciiTheme="minorHAnsi" w:eastAsia="Arial" w:hAnsiTheme="minorHAnsi" w:cstheme="minorHAnsi"/>
            <w:color w:val="000000"/>
            <w:sz w:val="22"/>
            <w:szCs w:val="22"/>
          </w:rPr>
          <w:t>http://www.biomonitoring.cz/?strankaID=6966</w:t>
        </w:r>
      </w:hyperlink>
      <w:r w:rsidRPr="00BA01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).</w:t>
      </w:r>
    </w:p>
    <w:p w14:paraId="2E361DC4" w14:textId="77777777" w:rsidR="0087338E" w:rsidRPr="00091043" w:rsidRDefault="0037288C" w:rsidP="003A4E21">
      <w:pPr>
        <w:pStyle w:val="Normlnweb"/>
        <w:jc w:val="both"/>
        <w:rPr>
          <w:rFonts w:asciiTheme="minorHAnsi" w:eastAsia="SimSun" w:hAnsiTheme="minorHAnsi" w:cstheme="minorHAnsi"/>
          <w:b/>
          <w:sz w:val="22"/>
        </w:rPr>
      </w:pPr>
      <w:r w:rsidRPr="00091043">
        <w:rPr>
          <w:rFonts w:asciiTheme="minorHAnsi" w:eastAsia="SimSun" w:hAnsiTheme="minorHAnsi" w:cstheme="minorHAnsi"/>
          <w:b/>
          <w:sz w:val="22"/>
        </w:rPr>
        <w:t>Výstupy díla</w:t>
      </w:r>
    </w:p>
    <w:p w14:paraId="4D0D601C" w14:textId="77777777" w:rsidR="002B7232" w:rsidRPr="002B7232" w:rsidRDefault="0037288C" w:rsidP="002B7232">
      <w:pPr>
        <w:pStyle w:val="Normlnweb"/>
        <w:numPr>
          <w:ilvl w:val="0"/>
          <w:numId w:val="9"/>
        </w:numPr>
        <w:rPr>
          <w:rFonts w:asciiTheme="minorHAnsi" w:hAnsiTheme="minorHAnsi" w:cstheme="minorHAnsi"/>
          <w:bCs/>
          <w:iCs/>
          <w:sz w:val="22"/>
        </w:rPr>
      </w:pPr>
      <w:r w:rsidRPr="00091043">
        <w:rPr>
          <w:rFonts w:asciiTheme="minorHAnsi" w:eastAsia="SimSun" w:hAnsiTheme="minorHAnsi" w:cstheme="minorHAnsi"/>
          <w:sz w:val="22"/>
        </w:rPr>
        <w:t>Zhotovitel předloží průběžnou zprávu v rozsahu 20-30 normostran</w:t>
      </w:r>
      <w:r w:rsidR="00AA475A">
        <w:rPr>
          <w:rFonts w:asciiTheme="minorHAnsi" w:eastAsia="SimSun" w:hAnsiTheme="minorHAnsi" w:cstheme="minorHAnsi"/>
          <w:sz w:val="22"/>
        </w:rPr>
        <w:t xml:space="preserve"> </w:t>
      </w:r>
      <w:r w:rsidRPr="00091043">
        <w:rPr>
          <w:rFonts w:asciiTheme="minorHAnsi" w:eastAsia="SimSun" w:hAnsiTheme="minorHAnsi" w:cstheme="minorHAnsi"/>
          <w:sz w:val="22"/>
        </w:rPr>
        <w:t>včetně příloh ve formě dvou tištěných a jedné elektronické</w:t>
      </w:r>
      <w:r w:rsidR="00AA475A">
        <w:rPr>
          <w:rFonts w:asciiTheme="minorHAnsi" w:eastAsia="SimSun" w:hAnsiTheme="minorHAnsi" w:cstheme="minorHAnsi"/>
          <w:sz w:val="22"/>
        </w:rPr>
        <w:t xml:space="preserve"> </w:t>
      </w:r>
      <w:r w:rsidRPr="00091043">
        <w:rPr>
          <w:rFonts w:asciiTheme="minorHAnsi" w:eastAsia="SimSun" w:hAnsiTheme="minorHAnsi" w:cstheme="minorHAnsi"/>
          <w:sz w:val="22"/>
        </w:rPr>
        <w:t>verze</w:t>
      </w:r>
      <w:r w:rsidR="00E33D29">
        <w:rPr>
          <w:rFonts w:asciiTheme="minorHAnsi" w:eastAsia="SimSun" w:hAnsiTheme="minorHAnsi" w:cstheme="minorHAnsi"/>
          <w:sz w:val="22"/>
        </w:rPr>
        <w:t xml:space="preserve">. </w:t>
      </w:r>
    </w:p>
    <w:p w14:paraId="7AB9DA7A" w14:textId="77777777" w:rsidR="002B7232" w:rsidRPr="002B7232" w:rsidRDefault="0037288C" w:rsidP="002B7232">
      <w:pPr>
        <w:pStyle w:val="Normlnweb"/>
        <w:numPr>
          <w:ilvl w:val="0"/>
          <w:numId w:val="9"/>
        </w:numPr>
        <w:rPr>
          <w:rFonts w:asciiTheme="minorHAnsi" w:hAnsiTheme="minorHAnsi" w:cstheme="minorHAnsi"/>
          <w:bCs/>
          <w:iCs/>
          <w:sz w:val="22"/>
        </w:rPr>
      </w:pPr>
      <w:r w:rsidRPr="00091043">
        <w:rPr>
          <w:rFonts w:asciiTheme="minorHAnsi" w:hAnsiTheme="minorHAnsi" w:cstheme="minorHAnsi"/>
          <w:sz w:val="22"/>
        </w:rPr>
        <w:t>Součástí předmětu smlouvy je povinnost zveřejnění výsledků (článek) ve sborníku Příroda.</w:t>
      </w:r>
      <w:r w:rsidR="002B7232" w:rsidRPr="002B7232">
        <w:rPr>
          <w:rFonts w:ascii="Arial" w:hAnsi="Arial" w:cs="Arial"/>
          <w:bCs/>
          <w:iCs/>
          <w:spacing w:val="5"/>
          <w:sz w:val="22"/>
          <w:szCs w:val="22"/>
          <w:lang w:eastAsia="en-US"/>
        </w:rPr>
        <w:t xml:space="preserve"> </w:t>
      </w:r>
    </w:p>
    <w:p w14:paraId="529CC1A2" w14:textId="77777777" w:rsidR="00000585" w:rsidRDefault="002B7232" w:rsidP="00000585">
      <w:pPr>
        <w:pStyle w:val="Normlnweb"/>
        <w:numPr>
          <w:ilvl w:val="0"/>
          <w:numId w:val="9"/>
        </w:numPr>
        <w:rPr>
          <w:rFonts w:asciiTheme="minorHAnsi" w:hAnsiTheme="minorHAnsi" w:cstheme="minorHAnsi"/>
          <w:bCs/>
          <w:iCs/>
          <w:sz w:val="22"/>
        </w:rPr>
      </w:pPr>
      <w:r w:rsidRPr="002B7232">
        <w:rPr>
          <w:rFonts w:asciiTheme="minorHAnsi" w:hAnsiTheme="minorHAnsi" w:cstheme="minorHAnsi"/>
          <w:bCs/>
          <w:iCs/>
          <w:sz w:val="22"/>
        </w:rPr>
        <w:t>Data z terénního monitoringu budou vložena v importním formátu do Nálezové databáze ochrany přírody ND OP (elektronická podoba) v průběhu plnění zakázky.</w:t>
      </w:r>
    </w:p>
    <w:p w14:paraId="7C88E1CC" w14:textId="62BD524B" w:rsidR="00000585" w:rsidRPr="00000585" w:rsidRDefault="00000585" w:rsidP="00000585">
      <w:pPr>
        <w:pStyle w:val="Normlnweb"/>
        <w:rPr>
          <w:rFonts w:asciiTheme="minorHAnsi" w:hAnsiTheme="minorHAnsi" w:cstheme="minorHAnsi"/>
          <w:bCs/>
          <w:iCs/>
          <w:sz w:val="22"/>
        </w:rPr>
      </w:pPr>
      <w:r w:rsidRPr="00000585">
        <w:rPr>
          <w:rFonts w:asciiTheme="minorHAnsi" w:eastAsia="SimSun" w:hAnsiTheme="minorHAnsi" w:cstheme="minorHAnsi"/>
          <w:b/>
          <w:sz w:val="22"/>
        </w:rPr>
        <w:t xml:space="preserve">Podrobnější specifikace výstupů: </w:t>
      </w:r>
    </w:p>
    <w:p w14:paraId="2A4B5289" w14:textId="77777777" w:rsidR="00000585" w:rsidRDefault="00000585" w:rsidP="00000585">
      <w:pPr>
        <w:pStyle w:val="Normlnweb"/>
        <w:jc w:val="both"/>
        <w:rPr>
          <w:rFonts w:asciiTheme="minorHAnsi" w:eastAsia="SimSun" w:hAnsiTheme="minorHAnsi" w:cstheme="minorHAnsi"/>
          <w:sz w:val="22"/>
        </w:rPr>
      </w:pPr>
      <w:r w:rsidRPr="002B7232">
        <w:rPr>
          <w:rFonts w:asciiTheme="minorHAnsi" w:eastAsia="SimSun" w:hAnsiTheme="minorHAnsi" w:cstheme="minorHAnsi"/>
          <w:sz w:val="22"/>
        </w:rPr>
        <w:t>Zpracovatel odevzdává výsledky v podobě závěrečné zprávy. Všechny údaje z monitoringu musí být zadány v ND OP (dostupné na Portálu Informačního systému ochrany p</w:t>
      </w:r>
      <w:r>
        <w:rPr>
          <w:rFonts w:asciiTheme="minorHAnsi" w:eastAsia="SimSun" w:hAnsiTheme="minorHAnsi" w:cstheme="minorHAnsi"/>
          <w:sz w:val="22"/>
        </w:rPr>
        <w:t>řírody (http://portal.nature.cz</w:t>
      </w:r>
      <w:r w:rsidRPr="002B7232">
        <w:rPr>
          <w:rFonts w:asciiTheme="minorHAnsi" w:eastAsia="SimSun" w:hAnsiTheme="minorHAnsi" w:cstheme="minorHAnsi"/>
          <w:sz w:val="22"/>
        </w:rPr>
        <w:t>), buď přímo, nebo pomocí hromadného importu (import provádí AOPK ČR pouze z korektně vyplněné tabulky dodaného vzoru). Pro vstup do ND OP je zpracovateli garantem přiděleno přihlašovací jméno a heslo. Zapsané výsledky jsou součástí Nálezové databáze ochrany přírody spravované AOPK ČR a jsou přístupné všem orgánům ochrany přírody pro další využití. Monitoring bude dokumentován formou záznamů, které mají podobu soupisu rostlinných druhů, fytocenologického snímku či jednoduchého faunistického záznamu s přesně lokalizovaným místem nálezu pomocí GPS souřadnic. Záznam obsahuje: datum nálezu, determinaci druhu, počet jedinců a popis lokality. Záznam může být doplněn fotografií druhu a lokality.</w:t>
      </w:r>
    </w:p>
    <w:p w14:paraId="22525AA4" w14:textId="2D9CFD32" w:rsidR="00B52A26" w:rsidRPr="002B7232" w:rsidRDefault="00B52A26" w:rsidP="00000585">
      <w:pPr>
        <w:pStyle w:val="Normlnweb"/>
        <w:jc w:val="both"/>
        <w:rPr>
          <w:rFonts w:asciiTheme="minorHAnsi" w:eastAsia="SimSun" w:hAnsiTheme="minorHAnsi" w:cstheme="minorHAnsi"/>
          <w:sz w:val="22"/>
        </w:rPr>
      </w:pPr>
      <w:r w:rsidRPr="00B52A26">
        <w:rPr>
          <w:rFonts w:asciiTheme="minorHAnsi" w:eastAsia="SimSun" w:hAnsiTheme="minorHAnsi" w:cstheme="minorHAnsi"/>
          <w:sz w:val="22"/>
        </w:rPr>
        <w:lastRenderedPageBreak/>
        <w:t>Studie bude vedle statisticky podloženého vyhodnocení a komentářů sebraných dat obsahovat doporučení pro úpravu souvisejících podmínek AEKO, případně další monitoring a výzkum. Zpráva bude předmětem oponentury v rámci AOPK ČR. Předpokládá se navazující studie v dalších letech.</w:t>
      </w:r>
    </w:p>
    <w:p w14:paraId="78DF946F" w14:textId="77777777" w:rsidR="00BA01ED" w:rsidRDefault="00BA01ED" w:rsidP="003A4E2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</w:p>
    <w:p w14:paraId="1BC11D2E" w14:textId="77777777" w:rsidR="003D7FC0" w:rsidRPr="00091043" w:rsidRDefault="0037288C" w:rsidP="003A4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</w:rPr>
      </w:pPr>
      <w:r w:rsidRPr="00091043">
        <w:rPr>
          <w:rFonts w:asciiTheme="minorHAnsi" w:hAnsiTheme="minorHAnsi" w:cstheme="minorHAnsi"/>
          <w:b/>
          <w:sz w:val="22"/>
        </w:rPr>
        <w:t>Zpracovatel</w:t>
      </w:r>
    </w:p>
    <w:p w14:paraId="5CF59BA3" w14:textId="77777777" w:rsidR="00B276A6" w:rsidRPr="00BA01ED" w:rsidRDefault="0037288C" w:rsidP="003A4E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BA01ED">
        <w:rPr>
          <w:rFonts w:asciiTheme="minorHAnsi" w:hAnsiTheme="minorHAnsi" w:cstheme="minorHAnsi"/>
          <w:sz w:val="22"/>
        </w:rPr>
        <w:t>Envipor s.r.o.</w:t>
      </w:r>
    </w:p>
    <w:p w14:paraId="7968BAB7" w14:textId="77777777" w:rsidR="003D7FC0" w:rsidRPr="00091043" w:rsidRDefault="003D7FC0" w:rsidP="003A4E21">
      <w:pPr>
        <w:spacing w:after="80"/>
        <w:jc w:val="both"/>
        <w:rPr>
          <w:rFonts w:asciiTheme="minorHAnsi" w:hAnsiTheme="minorHAnsi" w:cstheme="minorHAnsi"/>
          <w:b/>
          <w:sz w:val="22"/>
        </w:rPr>
      </w:pPr>
    </w:p>
    <w:p w14:paraId="40DD0215" w14:textId="77777777" w:rsidR="00BA01ED" w:rsidRDefault="0037288C" w:rsidP="00BA01ED">
      <w:pPr>
        <w:spacing w:after="80"/>
        <w:jc w:val="both"/>
        <w:rPr>
          <w:rFonts w:asciiTheme="minorHAnsi" w:hAnsiTheme="minorHAnsi" w:cstheme="minorHAnsi"/>
          <w:b/>
          <w:sz w:val="22"/>
        </w:rPr>
      </w:pPr>
      <w:r w:rsidRPr="00091043">
        <w:rPr>
          <w:rFonts w:asciiTheme="minorHAnsi" w:hAnsiTheme="minorHAnsi" w:cstheme="minorHAnsi"/>
          <w:b/>
          <w:sz w:val="22"/>
        </w:rPr>
        <w:t>Termín dokončení</w:t>
      </w:r>
    </w:p>
    <w:p w14:paraId="00FCD15D" w14:textId="542C8F0D" w:rsidR="003D7FC0" w:rsidRDefault="00E33D29" w:rsidP="003A4E21">
      <w:pPr>
        <w:spacing w:after="80"/>
        <w:jc w:val="both"/>
        <w:rPr>
          <w:rFonts w:asciiTheme="minorHAnsi" w:hAnsiTheme="minorHAnsi" w:cstheme="minorHAnsi"/>
          <w:b/>
          <w:sz w:val="22"/>
        </w:rPr>
      </w:pPr>
      <w:r w:rsidRPr="00D93340">
        <w:rPr>
          <w:rFonts w:asciiTheme="minorHAnsi" w:eastAsia="SimSun" w:hAnsiTheme="minorHAnsi" w:cstheme="minorHAnsi"/>
          <w:sz w:val="22"/>
        </w:rPr>
        <w:t>Zpráva o monitoringu (včetně předběžného soupisu druhů)</w:t>
      </w:r>
      <w:r w:rsidR="00B52A26">
        <w:rPr>
          <w:rFonts w:asciiTheme="minorHAnsi" w:eastAsia="SimSun" w:hAnsiTheme="minorHAnsi" w:cstheme="minorHAnsi"/>
          <w:sz w:val="22"/>
        </w:rPr>
        <w:t>do 15</w:t>
      </w:r>
      <w:r w:rsidR="0037288C" w:rsidRPr="00D93340">
        <w:rPr>
          <w:rFonts w:asciiTheme="minorHAnsi" w:eastAsia="SimSun" w:hAnsiTheme="minorHAnsi" w:cstheme="minorHAnsi"/>
          <w:sz w:val="22"/>
        </w:rPr>
        <w:t>. 11. 2019</w:t>
      </w:r>
      <w:r w:rsidR="00B52A26">
        <w:rPr>
          <w:rFonts w:asciiTheme="minorHAnsi" w:eastAsia="SimSun" w:hAnsiTheme="minorHAnsi" w:cstheme="minorHAnsi"/>
          <w:sz w:val="22"/>
        </w:rPr>
        <w:t xml:space="preserve"> (pracovní verze)</w:t>
      </w:r>
      <w:r w:rsidRPr="00D93340">
        <w:rPr>
          <w:rFonts w:asciiTheme="minorHAnsi" w:eastAsia="SimSun" w:hAnsiTheme="minorHAnsi" w:cstheme="minorHAnsi"/>
          <w:sz w:val="22"/>
        </w:rPr>
        <w:t xml:space="preserve">, statistické vyhodnocení a finální manuskript do sborníku </w:t>
      </w:r>
      <w:r w:rsidR="007374E5">
        <w:rPr>
          <w:rFonts w:asciiTheme="minorHAnsi" w:eastAsia="SimSun" w:hAnsiTheme="minorHAnsi" w:cstheme="minorHAnsi"/>
          <w:sz w:val="22"/>
        </w:rPr>
        <w:t>P</w:t>
      </w:r>
      <w:r w:rsidRPr="00D93340">
        <w:rPr>
          <w:rFonts w:asciiTheme="minorHAnsi" w:eastAsia="SimSun" w:hAnsiTheme="minorHAnsi" w:cstheme="minorHAnsi"/>
          <w:sz w:val="22"/>
        </w:rPr>
        <w:t>říroda do 3</w:t>
      </w:r>
      <w:r w:rsidR="00492501">
        <w:rPr>
          <w:rFonts w:asciiTheme="minorHAnsi" w:eastAsia="SimSun" w:hAnsiTheme="minorHAnsi" w:cstheme="minorHAnsi"/>
          <w:sz w:val="22"/>
        </w:rPr>
        <w:t>0</w:t>
      </w:r>
      <w:bookmarkStart w:id="0" w:name="_GoBack"/>
      <w:bookmarkEnd w:id="0"/>
      <w:r w:rsidRPr="00D93340">
        <w:rPr>
          <w:rFonts w:asciiTheme="minorHAnsi" w:eastAsia="SimSun" w:hAnsiTheme="minorHAnsi" w:cstheme="minorHAnsi"/>
          <w:sz w:val="22"/>
        </w:rPr>
        <w:t xml:space="preserve">. </w:t>
      </w:r>
      <w:r w:rsidR="00B52A26">
        <w:rPr>
          <w:rFonts w:asciiTheme="minorHAnsi" w:eastAsia="SimSun" w:hAnsiTheme="minorHAnsi" w:cstheme="minorHAnsi"/>
          <w:sz w:val="22"/>
        </w:rPr>
        <w:t>6</w:t>
      </w:r>
      <w:r w:rsidRPr="00D93340">
        <w:rPr>
          <w:rFonts w:asciiTheme="minorHAnsi" w:eastAsia="SimSun" w:hAnsiTheme="minorHAnsi" w:cstheme="minorHAnsi"/>
          <w:sz w:val="22"/>
        </w:rPr>
        <w:t>. 20</w:t>
      </w:r>
      <w:r w:rsidR="007374E5">
        <w:rPr>
          <w:rFonts w:asciiTheme="minorHAnsi" w:eastAsia="SimSun" w:hAnsiTheme="minorHAnsi" w:cstheme="minorHAnsi"/>
          <w:sz w:val="22"/>
        </w:rPr>
        <w:t>20</w:t>
      </w:r>
    </w:p>
    <w:p w14:paraId="63883EFB" w14:textId="77777777" w:rsidR="00BA01ED" w:rsidRPr="00091043" w:rsidRDefault="00BA01ED" w:rsidP="003A4E21">
      <w:pPr>
        <w:spacing w:after="80"/>
        <w:jc w:val="both"/>
        <w:rPr>
          <w:rFonts w:asciiTheme="minorHAnsi" w:hAnsiTheme="minorHAnsi" w:cstheme="minorHAnsi"/>
          <w:b/>
          <w:sz w:val="22"/>
        </w:rPr>
      </w:pPr>
    </w:p>
    <w:p w14:paraId="7DF89C8C" w14:textId="77777777" w:rsidR="003D7FC0" w:rsidRPr="00091043" w:rsidRDefault="0037288C" w:rsidP="003A4E21">
      <w:pPr>
        <w:spacing w:after="80"/>
        <w:jc w:val="both"/>
        <w:rPr>
          <w:rFonts w:asciiTheme="minorHAnsi" w:hAnsiTheme="minorHAnsi" w:cstheme="minorHAnsi"/>
          <w:b/>
          <w:sz w:val="22"/>
        </w:rPr>
      </w:pPr>
      <w:r w:rsidRPr="00091043">
        <w:rPr>
          <w:rFonts w:asciiTheme="minorHAnsi" w:hAnsiTheme="minorHAnsi" w:cstheme="minorHAnsi"/>
          <w:b/>
          <w:sz w:val="22"/>
        </w:rPr>
        <w:t>Předpokládané náklady</w:t>
      </w:r>
    </w:p>
    <w:p w14:paraId="56982A16" w14:textId="788D42E5" w:rsidR="003D7FC0" w:rsidRPr="00D93340" w:rsidRDefault="007374E5" w:rsidP="003A4E21">
      <w:pPr>
        <w:spacing w:after="80"/>
        <w:jc w:val="both"/>
        <w:rPr>
          <w:rFonts w:asciiTheme="minorHAnsi" w:hAnsiTheme="minorHAnsi" w:cstheme="minorHAnsi"/>
          <w:sz w:val="22"/>
        </w:rPr>
      </w:pPr>
      <w:r w:rsidRPr="00D93340">
        <w:rPr>
          <w:rFonts w:asciiTheme="minorHAnsi" w:hAnsiTheme="minorHAnsi" w:cstheme="minorHAnsi"/>
          <w:sz w:val="22"/>
        </w:rPr>
        <w:t>Viz přiložený rozpočet.</w:t>
      </w:r>
    </w:p>
    <w:p w14:paraId="125C4344" w14:textId="77777777" w:rsidR="007374E5" w:rsidRPr="00091043" w:rsidRDefault="007374E5" w:rsidP="003A4E21">
      <w:pPr>
        <w:spacing w:after="80"/>
        <w:jc w:val="both"/>
        <w:rPr>
          <w:rFonts w:asciiTheme="minorHAnsi" w:hAnsiTheme="minorHAnsi" w:cstheme="minorHAnsi"/>
          <w:b/>
          <w:sz w:val="22"/>
        </w:rPr>
      </w:pPr>
    </w:p>
    <w:p w14:paraId="26937240" w14:textId="77777777" w:rsidR="003D7FC0" w:rsidRPr="00091043" w:rsidRDefault="0037288C" w:rsidP="003A4E21">
      <w:pPr>
        <w:spacing w:after="80"/>
        <w:jc w:val="both"/>
        <w:rPr>
          <w:rFonts w:asciiTheme="minorHAnsi" w:hAnsiTheme="minorHAnsi" w:cstheme="minorHAnsi"/>
          <w:b/>
          <w:sz w:val="22"/>
        </w:rPr>
      </w:pPr>
      <w:r w:rsidRPr="00091043">
        <w:rPr>
          <w:rFonts w:asciiTheme="minorHAnsi" w:hAnsiTheme="minorHAnsi" w:cstheme="minorHAnsi"/>
          <w:b/>
          <w:sz w:val="22"/>
        </w:rPr>
        <w:t>Odborný garant studie:</w:t>
      </w:r>
    </w:p>
    <w:p w14:paraId="0192B614" w14:textId="033D5265" w:rsidR="003D7FC0" w:rsidRPr="00BA01ED" w:rsidRDefault="00BA01ED" w:rsidP="003A4E21">
      <w:pPr>
        <w:rPr>
          <w:rFonts w:asciiTheme="minorHAnsi" w:hAnsiTheme="minorHAnsi" w:cstheme="minorHAnsi"/>
          <w:sz w:val="22"/>
        </w:rPr>
      </w:pPr>
      <w:r w:rsidRPr="00BA01ED">
        <w:rPr>
          <w:rFonts w:asciiTheme="minorHAnsi" w:hAnsiTheme="minorHAnsi" w:cstheme="minorHAnsi"/>
          <w:sz w:val="22"/>
        </w:rPr>
        <w:t>Ing. Klára Čámska, PhD.</w:t>
      </w:r>
    </w:p>
    <w:p w14:paraId="745FD2E9" w14:textId="77777777" w:rsidR="007B50C8" w:rsidRPr="00BA01ED" w:rsidRDefault="0037288C">
      <w:pPr>
        <w:rPr>
          <w:rFonts w:asciiTheme="minorHAnsi" w:hAnsiTheme="minorHAnsi" w:cstheme="minorHAnsi"/>
        </w:rPr>
      </w:pPr>
      <w:r w:rsidRPr="00BA01ED">
        <w:rPr>
          <w:rFonts w:asciiTheme="minorHAnsi" w:hAnsiTheme="minorHAnsi" w:cstheme="minorHAnsi"/>
        </w:rPr>
        <w:br w:type="page"/>
      </w:r>
    </w:p>
    <w:p w14:paraId="1B2B36F3" w14:textId="77777777" w:rsidR="003D7FC0" w:rsidRPr="00091043" w:rsidRDefault="0037288C" w:rsidP="003A4E21">
      <w:pPr>
        <w:rPr>
          <w:rFonts w:asciiTheme="minorHAnsi" w:hAnsiTheme="minorHAnsi" w:cstheme="minorHAnsi"/>
        </w:rPr>
      </w:pPr>
      <w:r w:rsidRPr="00091043">
        <w:rPr>
          <w:rFonts w:asciiTheme="minorHAnsi" w:hAnsiTheme="minorHAnsi" w:cstheme="minorHAnsi"/>
        </w:rPr>
        <w:lastRenderedPageBreak/>
        <w:t>Příloha 1: lokalizace výzkumných ploch</w:t>
      </w:r>
    </w:p>
    <w:p w14:paraId="63E7C27F" w14:textId="77777777" w:rsidR="00B07850" w:rsidRPr="00091043" w:rsidRDefault="00B07850" w:rsidP="003A4E21">
      <w:pPr>
        <w:rPr>
          <w:rFonts w:asciiTheme="minorHAnsi" w:hAnsiTheme="minorHAnsi" w:cstheme="minorHAnsi"/>
        </w:rPr>
      </w:pPr>
    </w:p>
    <w:tbl>
      <w:tblPr>
        <w:tblW w:w="4808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8"/>
        <w:gridCol w:w="1581"/>
        <w:gridCol w:w="904"/>
        <w:gridCol w:w="1439"/>
        <w:gridCol w:w="954"/>
        <w:gridCol w:w="428"/>
        <w:gridCol w:w="1650"/>
        <w:gridCol w:w="1078"/>
      </w:tblGrid>
      <w:tr w:rsidR="00FB38AD" w:rsidRPr="00D54DE9" w14:paraId="14DD0284" w14:textId="77777777" w:rsidTr="00B07850">
        <w:trPr>
          <w:trHeight w:val="316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D6125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Číslo louky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4AE91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souřadnice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9E09E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Půdní blok (zkrácený kód)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AF5A0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Čtverec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DC801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výměra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E8FC7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Kat.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E8EB9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Vlastník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62959" w14:textId="77777777" w:rsidR="00B07850" w:rsidRPr="00091043" w:rsidRDefault="0037288C" w:rsidP="0064216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Kon/treat.</w:t>
            </w:r>
          </w:p>
        </w:tc>
      </w:tr>
      <w:tr w:rsidR="00FB38AD" w:rsidRPr="00D54DE9" w14:paraId="57BDE8C8" w14:textId="77777777" w:rsidTr="00091043">
        <w:trPr>
          <w:trHeight w:val="316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4ADB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A9A5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50.5522994N, 15.2330511E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02F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8901/4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D0B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670-0990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CB09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29,83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F315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4C29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Zea- probio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B171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2FDB8ECF" w14:textId="77777777" w:rsidTr="00091043">
        <w:trPr>
          <w:trHeight w:val="316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2B5B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0EB7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50.5645817N, 15.1931614E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2EF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1704/5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75B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680-0990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536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12,81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8E87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B167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Zea- probio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8685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09A08E9F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63A8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F050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50.6260814N, 15.0670975E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DD1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9904/8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A5C2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680-0980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B441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12,79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04F9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7263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271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753E9D6D" w14:textId="77777777" w:rsidTr="00091043">
        <w:trPr>
          <w:trHeight w:val="316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1C56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0062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50.5518494N, 15.0309197E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943B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3701/3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732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690-0990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53BA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12,05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B9E5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704B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ZD Loukovec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A88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243607DD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6341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B890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50.5129089N, 14.9568050E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4136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8103/2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606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(690-1000)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1FB6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30,44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C64FB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BF3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Farma Ptýrov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4B49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0CD78D18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62AE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8C4B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50.6221472N, 15.0752514E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065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8009/2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236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680-0990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F50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10,97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AF2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D37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535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1016272F" w14:textId="77777777" w:rsidTr="00091043">
        <w:trPr>
          <w:trHeight w:val="316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8173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E74D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50.5194172N, 15.2522558E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5C99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8303/4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3B7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670-1000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1A11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EB0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024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Zea- probio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2C3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3F0C5714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F5D7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902AF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50.5014458N, 14.9495739E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DBA7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9206/11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54A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690-1000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8E32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6,26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0AA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7CA2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Ptýrovec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2AE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0AB34A4A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6378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DE31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50.6165244N, 15.2320642E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D159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8203/1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0B1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670-0990 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31D3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40C6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AC9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Kněbort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13B2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443AAA9B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BC52" w14:textId="77777777" w:rsidR="00B07850" w:rsidRPr="00091043" w:rsidRDefault="0037288C" w:rsidP="00B0785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5B8B" w14:textId="77777777" w:rsidR="00B07850" w:rsidRPr="00091043" w:rsidRDefault="0037288C" w:rsidP="00B0785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50.6158439N, 15.2288669E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E7D1" w14:textId="77777777" w:rsidR="00B07850" w:rsidRPr="00091043" w:rsidRDefault="0037288C" w:rsidP="00B07850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8201/1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34BC" w14:textId="77777777" w:rsidR="00B07850" w:rsidRPr="00091043" w:rsidRDefault="0037288C" w:rsidP="00B07850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670-0990 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FB38" w14:textId="77777777" w:rsidR="00B07850" w:rsidRPr="00091043" w:rsidRDefault="0037288C" w:rsidP="00B07850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5,26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74FA" w14:textId="77777777" w:rsidR="00B07850" w:rsidRPr="00091043" w:rsidRDefault="0037288C" w:rsidP="00B07850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684C" w14:textId="77777777" w:rsidR="00B07850" w:rsidRPr="00091043" w:rsidRDefault="0037288C" w:rsidP="00B07850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Kněbort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FE69" w14:textId="77777777" w:rsidR="00B07850" w:rsidRPr="00091043" w:rsidRDefault="0037288C" w:rsidP="00B07850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334A60D2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D973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D2CB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50.6190569N, 15.0693292E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6A32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9005/1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DFB2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680-0990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A035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10,39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E459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150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A08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2767AA3F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2E15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B4A4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50.5682072N, 15.0727408E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EFB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část 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134B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680-0990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14B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7C9B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352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FF4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613A74A1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04DC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3AD3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50.5693519N, 15.0682778E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6E65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Část 9602/6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E5F1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680-0990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32C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E407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9631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B1B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65E7002E" w14:textId="77777777" w:rsidTr="00091043">
        <w:trPr>
          <w:trHeight w:val="316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1D95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8F7A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50.5204678N, 15.2442950E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3DE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8210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514A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670-1000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5376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5,11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859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0D1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Zea- probio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AC6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1AD16073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C73D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69E4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50.6190636N, 15.0550919E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3DE7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 0010/3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73F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690-0990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117B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1,32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A49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9636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644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12D1B1CE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CF07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22AD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50.6168308N, 15.0719578E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064F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9007/3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FF23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680-0990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8DB3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3,52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D767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8047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194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6B25638C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ECBA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5A96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50.6379839N, 15.2559786E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FD1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5002/4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2C75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670-0990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661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1,65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3A53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32B5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Jiřina Barešová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183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6A89B768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D7D7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0ED4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50.6376164N, 15.2574164E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E8592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5004/3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38D5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670-0990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3AE4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0BC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A28B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Jiřina Barešová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9E1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  <w:tr w:rsidR="00FB38AD" w:rsidRPr="00D54DE9" w14:paraId="2A9B8BC3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0AB1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F016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50.6243186N, 15.0580744E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2FEA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0905/2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1F7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690-0980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E57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2,43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CA2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63E2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989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753C32DA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91AE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91E2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91043">
              <w:rPr>
                <w:rFonts w:asciiTheme="minorHAnsi" w:hAnsiTheme="minorHAnsi" w:cstheme="minorHAnsi"/>
                <w:sz w:val="18"/>
                <w:szCs w:val="18"/>
              </w:rPr>
              <w:t>50.5963358N, 15.0562292E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647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0203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0401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690-0990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3FC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1,13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9B18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A23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Agro rubín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D2A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7E2F649D" w14:textId="77777777" w:rsidTr="00091043">
        <w:trPr>
          <w:trHeight w:val="316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C6A4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355B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1043">
              <w:rPr>
                <w:rFonts w:asciiTheme="minorHAnsi" w:hAnsiTheme="minorHAnsi" w:cstheme="minorHAnsi"/>
                <w:sz w:val="20"/>
                <w:szCs w:val="20"/>
              </w:rPr>
              <w:t>50.6226850N, 15.0548453E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AB3D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0905/3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326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690-0980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75C3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4,29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7E7A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2D07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Topdesign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E76F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T</w:t>
            </w:r>
          </w:p>
        </w:tc>
      </w:tr>
      <w:tr w:rsidR="00FB38AD" w:rsidRPr="00D54DE9" w14:paraId="50B63C2C" w14:textId="77777777" w:rsidTr="00091043">
        <w:trPr>
          <w:trHeight w:val="328"/>
        </w:trPr>
        <w:tc>
          <w:tcPr>
            <w:tcW w:w="4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CC53" w14:textId="77777777" w:rsidR="00B07850" w:rsidRPr="00091043" w:rsidRDefault="0037288C" w:rsidP="00B07850">
            <w:pPr>
              <w:rPr>
                <w:rFonts w:asciiTheme="minorHAnsi" w:hAnsiTheme="minorHAnsi" w:cstheme="minorHAnsi"/>
                <w:b/>
              </w:rPr>
            </w:pPr>
            <w:r w:rsidRPr="00091043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9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7E92" w14:textId="77777777" w:rsidR="00B07850" w:rsidRPr="00091043" w:rsidRDefault="0037288C" w:rsidP="00B078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1043">
              <w:rPr>
                <w:rFonts w:asciiTheme="minorHAnsi" w:hAnsiTheme="minorHAnsi" w:cstheme="minorHAnsi"/>
                <w:sz w:val="20"/>
                <w:szCs w:val="20"/>
              </w:rPr>
              <w:t>50.6364936N, 15.2540797E</w:t>
            </w:r>
          </w:p>
        </w:tc>
        <w:tc>
          <w:tcPr>
            <w:tcW w:w="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6899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 xml:space="preserve">6015/16 </w:t>
            </w:r>
          </w:p>
        </w:tc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B350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670-0990</w:t>
            </w:r>
          </w:p>
        </w:tc>
        <w:tc>
          <w:tcPr>
            <w:tcW w:w="6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D5F6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2,11</w:t>
            </w:r>
          </w:p>
        </w:tc>
        <w:tc>
          <w:tcPr>
            <w:tcW w:w="2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064C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79D6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Jiřina Barešová</w:t>
            </w:r>
          </w:p>
        </w:tc>
        <w:tc>
          <w:tcPr>
            <w:tcW w:w="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D39E" w14:textId="77777777" w:rsidR="00B07850" w:rsidRPr="00091043" w:rsidRDefault="0037288C" w:rsidP="00B07850">
            <w:pPr>
              <w:rPr>
                <w:rFonts w:asciiTheme="minorHAnsi" w:hAnsiTheme="minorHAnsi" w:cstheme="minorHAnsi"/>
              </w:rPr>
            </w:pPr>
            <w:r w:rsidRPr="00091043">
              <w:rPr>
                <w:rFonts w:asciiTheme="minorHAnsi" w:hAnsiTheme="minorHAnsi" w:cstheme="minorHAnsi"/>
              </w:rPr>
              <w:t>K</w:t>
            </w:r>
          </w:p>
        </w:tc>
      </w:tr>
    </w:tbl>
    <w:p w14:paraId="7A2F53C6" w14:textId="77777777" w:rsidR="00B07850" w:rsidRPr="00091043" w:rsidRDefault="00B07850" w:rsidP="003A4E21">
      <w:pPr>
        <w:rPr>
          <w:rFonts w:asciiTheme="minorHAnsi" w:hAnsiTheme="minorHAnsi" w:cstheme="minorHAnsi"/>
        </w:rPr>
      </w:pPr>
    </w:p>
    <w:p w14:paraId="04ADD370" w14:textId="77777777" w:rsidR="00B07850" w:rsidRPr="00091043" w:rsidRDefault="00B07850" w:rsidP="003A4E21">
      <w:pPr>
        <w:rPr>
          <w:rFonts w:asciiTheme="minorHAnsi" w:hAnsiTheme="minorHAnsi" w:cstheme="minorHAnsi"/>
        </w:rPr>
      </w:pPr>
    </w:p>
    <w:p w14:paraId="1B951095" w14:textId="77777777" w:rsidR="00B07850" w:rsidRPr="00091043" w:rsidRDefault="00B07850" w:rsidP="003A4E21">
      <w:pPr>
        <w:rPr>
          <w:rFonts w:asciiTheme="minorHAnsi" w:hAnsiTheme="minorHAnsi" w:cstheme="minorHAnsi"/>
        </w:rPr>
      </w:pPr>
    </w:p>
    <w:p w14:paraId="40A9F401" w14:textId="77777777" w:rsidR="00B07850" w:rsidRPr="00091043" w:rsidRDefault="00B07850" w:rsidP="003A4E21">
      <w:pPr>
        <w:rPr>
          <w:rFonts w:asciiTheme="minorHAnsi" w:hAnsiTheme="minorHAnsi" w:cstheme="minorHAnsi"/>
        </w:rPr>
      </w:pPr>
    </w:p>
    <w:p w14:paraId="530295F7" w14:textId="77777777" w:rsidR="00B07850" w:rsidRPr="00091043" w:rsidRDefault="00B07850" w:rsidP="003A4E21">
      <w:pPr>
        <w:rPr>
          <w:rFonts w:asciiTheme="minorHAnsi" w:hAnsiTheme="minorHAnsi" w:cstheme="minorHAnsi"/>
        </w:rPr>
      </w:pPr>
    </w:p>
    <w:p w14:paraId="25400923" w14:textId="77777777" w:rsidR="00B07850" w:rsidRPr="00091043" w:rsidRDefault="00B07850" w:rsidP="003A4E21">
      <w:pPr>
        <w:rPr>
          <w:rFonts w:asciiTheme="minorHAnsi" w:hAnsiTheme="minorHAnsi" w:cstheme="minorHAnsi"/>
        </w:rPr>
      </w:pPr>
    </w:p>
    <w:p w14:paraId="24AB467A" w14:textId="77777777" w:rsidR="00B07850" w:rsidRPr="00091043" w:rsidRDefault="00092163" w:rsidP="003A4E21">
      <w:pPr>
        <w:rPr>
          <w:rFonts w:asciiTheme="minorHAnsi" w:hAnsiTheme="minorHAnsi" w:cstheme="minorHAnsi"/>
        </w:rPr>
      </w:pPr>
      <w:r w:rsidRPr="00091043">
        <w:rPr>
          <w:rFonts w:asciiTheme="minorHAnsi" w:hAnsiTheme="minorHAnsi" w:cstheme="minorHAnsi"/>
          <w:noProof/>
        </w:rPr>
        <w:drawing>
          <wp:inline distT="0" distB="0" distL="0" distR="0" wp14:anchorId="6E0AD585" wp14:editId="30AE2EA0">
            <wp:extent cx="4572638" cy="342947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850" w:rsidRPr="00091043" w:rsidSect="00C56D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57988" w14:textId="77777777" w:rsidR="001E5408" w:rsidRDefault="001E5408" w:rsidP="003A4E21">
      <w:r>
        <w:separator/>
      </w:r>
    </w:p>
  </w:endnote>
  <w:endnote w:type="continuationSeparator" w:id="0">
    <w:p w14:paraId="5E033E74" w14:textId="77777777" w:rsidR="001E5408" w:rsidRDefault="001E5408" w:rsidP="003A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4305C" w14:textId="77777777" w:rsidR="001E5408" w:rsidRDefault="001E5408" w:rsidP="003A4E21">
      <w:r>
        <w:separator/>
      </w:r>
    </w:p>
  </w:footnote>
  <w:footnote w:type="continuationSeparator" w:id="0">
    <w:p w14:paraId="10F6FE0B" w14:textId="77777777" w:rsidR="001E5408" w:rsidRDefault="001E5408" w:rsidP="003A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A7111" w14:textId="77777777" w:rsidR="003D7FC0" w:rsidRDefault="003D7F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46AE"/>
    <w:multiLevelType w:val="multilevel"/>
    <w:tmpl w:val="6C44F2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>
    <w:nsid w:val="1EB25700"/>
    <w:multiLevelType w:val="multilevel"/>
    <w:tmpl w:val="EB304EA2"/>
    <w:lvl w:ilvl="0">
      <w:start w:val="1"/>
      <w:numFmt w:val="decimal"/>
      <w:pStyle w:val="Nadpis1"/>
      <w:lvlText w:val="%1."/>
      <w:lvlJc w:val="left"/>
      <w:pPr>
        <w:ind w:left="766" w:hanging="57"/>
      </w:pPr>
      <w:rPr>
        <w:rFonts w:ascii="Arial" w:hAnsi="Arial" w:cs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927" w:hanging="567"/>
      </w:pPr>
      <w:rPr>
        <w:rFonts w:cs="Times New Roman" w:hint="default"/>
        <w:bCs w:val="0"/>
        <w:i w:val="0"/>
        <w:iCs w:val="0"/>
        <w:caps w:val="0"/>
        <w:strike w:val="0"/>
        <w:dstrike w:val="0"/>
        <w:vanish w:val="0"/>
        <w:color w:val="0000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Cs w:val="0"/>
        <w:i w:val="0"/>
        <w:iCs w:val="0"/>
        <w: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</w:abstractNum>
  <w:abstractNum w:abstractNumId="2">
    <w:nsid w:val="44257887"/>
    <w:multiLevelType w:val="multilevel"/>
    <w:tmpl w:val="63C4D9C6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83BB9"/>
    <w:multiLevelType w:val="multilevel"/>
    <w:tmpl w:val="28140950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A1C28"/>
    <w:multiLevelType w:val="multilevel"/>
    <w:tmpl w:val="C29E9D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C05CC"/>
    <w:multiLevelType w:val="hybridMultilevel"/>
    <w:tmpl w:val="153CFBBE"/>
    <w:lvl w:ilvl="0" w:tplc="4EAC9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60D75E4A"/>
    <w:multiLevelType w:val="hybridMultilevel"/>
    <w:tmpl w:val="1842F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5B11"/>
    <w:multiLevelType w:val="hybridMultilevel"/>
    <w:tmpl w:val="CFB6F062"/>
    <w:lvl w:ilvl="0" w:tplc="4EAC958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Helv" w:eastAsia="Times New Roman" w:hAnsi="Helv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8">
    <w:nsid w:val="6A5C29DD"/>
    <w:multiLevelType w:val="hybridMultilevel"/>
    <w:tmpl w:val="5FD27A56"/>
    <w:lvl w:ilvl="0" w:tplc="4EAC9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EA"/>
    <w:rsid w:val="00000585"/>
    <w:rsid w:val="00032E72"/>
    <w:rsid w:val="00065992"/>
    <w:rsid w:val="00091043"/>
    <w:rsid w:val="00092163"/>
    <w:rsid w:val="000D311F"/>
    <w:rsid w:val="000E7EE3"/>
    <w:rsid w:val="00106E05"/>
    <w:rsid w:val="00150181"/>
    <w:rsid w:val="00162C28"/>
    <w:rsid w:val="001A4EC8"/>
    <w:rsid w:val="001E5408"/>
    <w:rsid w:val="001F3730"/>
    <w:rsid w:val="002820F0"/>
    <w:rsid w:val="002B7232"/>
    <w:rsid w:val="0034374D"/>
    <w:rsid w:val="0037288C"/>
    <w:rsid w:val="003A4E21"/>
    <w:rsid w:val="003D7FC0"/>
    <w:rsid w:val="00492501"/>
    <w:rsid w:val="004E1F03"/>
    <w:rsid w:val="005225EA"/>
    <w:rsid w:val="005B4618"/>
    <w:rsid w:val="005C454D"/>
    <w:rsid w:val="00642160"/>
    <w:rsid w:val="00661545"/>
    <w:rsid w:val="006959A9"/>
    <w:rsid w:val="00706793"/>
    <w:rsid w:val="007374E5"/>
    <w:rsid w:val="00771BE0"/>
    <w:rsid w:val="007B50C8"/>
    <w:rsid w:val="0083036A"/>
    <w:rsid w:val="0087338E"/>
    <w:rsid w:val="008E38B5"/>
    <w:rsid w:val="008F750D"/>
    <w:rsid w:val="009026A2"/>
    <w:rsid w:val="00916D93"/>
    <w:rsid w:val="0097229E"/>
    <w:rsid w:val="00973B49"/>
    <w:rsid w:val="0099045A"/>
    <w:rsid w:val="00A25767"/>
    <w:rsid w:val="00A54E1F"/>
    <w:rsid w:val="00A671A7"/>
    <w:rsid w:val="00AA475A"/>
    <w:rsid w:val="00AB305B"/>
    <w:rsid w:val="00B07850"/>
    <w:rsid w:val="00B10DF6"/>
    <w:rsid w:val="00B276A6"/>
    <w:rsid w:val="00B52A26"/>
    <w:rsid w:val="00BA01ED"/>
    <w:rsid w:val="00BB0F85"/>
    <w:rsid w:val="00C02544"/>
    <w:rsid w:val="00C071B8"/>
    <w:rsid w:val="00C47C3E"/>
    <w:rsid w:val="00C56D21"/>
    <w:rsid w:val="00D107D4"/>
    <w:rsid w:val="00D54DE9"/>
    <w:rsid w:val="00D93340"/>
    <w:rsid w:val="00DE76FD"/>
    <w:rsid w:val="00E11A85"/>
    <w:rsid w:val="00E33D29"/>
    <w:rsid w:val="00EE6A5C"/>
    <w:rsid w:val="00EF3E92"/>
    <w:rsid w:val="00F2429E"/>
    <w:rsid w:val="00F57AC3"/>
    <w:rsid w:val="00F745FD"/>
    <w:rsid w:val="00F8308A"/>
    <w:rsid w:val="00FA44DA"/>
    <w:rsid w:val="00FB38AD"/>
    <w:rsid w:val="00FC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C7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5E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225EA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225EA"/>
    <w:pPr>
      <w:keepNext/>
      <w:numPr>
        <w:ilvl w:val="1"/>
        <w:numId w:val="1"/>
      </w:numPr>
      <w:jc w:val="center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5225EA"/>
    <w:pPr>
      <w:keepNext/>
      <w:numPr>
        <w:ilvl w:val="2"/>
        <w:numId w:val="1"/>
      </w:numPr>
      <w:jc w:val="both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225EA"/>
    <w:rPr>
      <w:rFonts w:ascii="Arial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225E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225EA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5225EA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character" w:styleId="Siln">
    <w:name w:val="Strong"/>
    <w:basedOn w:val="Standardnpsmoodstavce"/>
    <w:uiPriority w:val="99"/>
    <w:qFormat/>
    <w:rsid w:val="005225EA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3A4E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A4E2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A4E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A4E21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6E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6E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6E05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E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E05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E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E05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10DF6"/>
    <w:pPr>
      <w:ind w:left="720"/>
      <w:contextualSpacing/>
    </w:pPr>
  </w:style>
  <w:style w:type="paragraph" w:styleId="Revize">
    <w:name w:val="Revision"/>
    <w:hidden/>
    <w:uiPriority w:val="99"/>
    <w:semiHidden/>
    <w:rsid w:val="00642160"/>
    <w:rPr>
      <w:rFonts w:ascii="Times New Roman" w:eastAsia="Times New Roman" w:hAnsi="Times New Roman"/>
      <w:sz w:val="24"/>
      <w:szCs w:val="24"/>
    </w:rPr>
  </w:style>
  <w:style w:type="character" w:styleId="Nzevknihy">
    <w:name w:val="Book Title"/>
    <w:basedOn w:val="Standardnpsmoodstavce"/>
    <w:uiPriority w:val="99"/>
    <w:qFormat/>
    <w:rsid w:val="00BA01ED"/>
    <w:rPr>
      <w:rFonts w:cs="Times New Roman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BA01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5E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225EA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225EA"/>
    <w:pPr>
      <w:keepNext/>
      <w:numPr>
        <w:ilvl w:val="1"/>
        <w:numId w:val="1"/>
      </w:numPr>
      <w:jc w:val="center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5225EA"/>
    <w:pPr>
      <w:keepNext/>
      <w:numPr>
        <w:ilvl w:val="2"/>
        <w:numId w:val="1"/>
      </w:numPr>
      <w:jc w:val="both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225EA"/>
    <w:rPr>
      <w:rFonts w:ascii="Arial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225E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225EA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5225EA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character" w:styleId="Siln">
    <w:name w:val="Strong"/>
    <w:basedOn w:val="Standardnpsmoodstavce"/>
    <w:uiPriority w:val="99"/>
    <w:qFormat/>
    <w:rsid w:val="005225EA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3A4E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A4E2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A4E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A4E21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6E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6E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6E05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E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E05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E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E05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10DF6"/>
    <w:pPr>
      <w:ind w:left="720"/>
      <w:contextualSpacing/>
    </w:pPr>
  </w:style>
  <w:style w:type="paragraph" w:styleId="Revize">
    <w:name w:val="Revision"/>
    <w:hidden/>
    <w:uiPriority w:val="99"/>
    <w:semiHidden/>
    <w:rsid w:val="00642160"/>
    <w:rPr>
      <w:rFonts w:ascii="Times New Roman" w:eastAsia="Times New Roman" w:hAnsi="Times New Roman"/>
      <w:sz w:val="24"/>
      <w:szCs w:val="24"/>
    </w:rPr>
  </w:style>
  <w:style w:type="character" w:styleId="Nzevknihy">
    <w:name w:val="Book Title"/>
    <w:basedOn w:val="Standardnpsmoodstavce"/>
    <w:uiPriority w:val="99"/>
    <w:qFormat/>
    <w:rsid w:val="00BA01ED"/>
    <w:rPr>
      <w:rFonts w:cs="Times New Roman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BA0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onitoring.cz/?strankaID=69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Eva Warausová</dc:creator>
  <cp:lastModifiedBy>Barbora Čížková</cp:lastModifiedBy>
  <cp:revision>6</cp:revision>
  <dcterms:created xsi:type="dcterms:W3CDTF">2019-04-30T11:27:00Z</dcterms:created>
  <dcterms:modified xsi:type="dcterms:W3CDTF">2019-05-20T13:15:00Z</dcterms:modified>
</cp:coreProperties>
</file>