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53" w:rsidRDefault="00064E53" w:rsidP="00064E53">
      <w:pPr>
        <w:spacing w:line="360" w:lineRule="auto"/>
        <w:jc w:val="center"/>
        <w:rPr>
          <w:b/>
          <w:bCs/>
          <w:sz w:val="32"/>
          <w:szCs w:val="32"/>
        </w:rPr>
      </w:pPr>
      <w:r>
        <w:rPr>
          <w:b/>
          <w:bCs/>
          <w:sz w:val="32"/>
          <w:szCs w:val="32"/>
        </w:rPr>
        <w:t>SMLOUVA O DÍLO</w:t>
      </w:r>
      <w:r w:rsidR="007D577B">
        <w:rPr>
          <w:b/>
          <w:bCs/>
          <w:sz w:val="32"/>
          <w:szCs w:val="32"/>
        </w:rPr>
        <w:t xml:space="preserve"> č. </w:t>
      </w:r>
      <w:r w:rsidR="00E9517A" w:rsidRPr="00E9517A">
        <w:rPr>
          <w:bCs/>
          <w:sz w:val="32"/>
          <w:szCs w:val="32"/>
        </w:rPr>
        <w:t>86</w:t>
      </w:r>
      <w:r w:rsidR="00E55D65" w:rsidRPr="00E9517A">
        <w:rPr>
          <w:bCs/>
          <w:sz w:val="32"/>
          <w:szCs w:val="32"/>
        </w:rPr>
        <w:t>/</w:t>
      </w:r>
      <w:r w:rsidR="00E55D65" w:rsidRPr="00E55D65">
        <w:rPr>
          <w:bCs/>
          <w:sz w:val="32"/>
          <w:szCs w:val="32"/>
        </w:rPr>
        <w:t>201</w:t>
      </w:r>
      <w:r w:rsidR="0021498A">
        <w:rPr>
          <w:bCs/>
          <w:sz w:val="32"/>
          <w:szCs w:val="32"/>
        </w:rPr>
        <w:t>6</w:t>
      </w:r>
    </w:p>
    <w:p w:rsidR="00000121" w:rsidRPr="00230F87" w:rsidRDefault="00064E53" w:rsidP="00230F87">
      <w:pPr>
        <w:jc w:val="center"/>
        <w:rPr>
          <w:rFonts w:ascii="Calibri" w:hAnsi="Calibri"/>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w:t>
      </w:r>
      <w:proofErr w:type="spellStart"/>
      <w:r w:rsidR="00E55D65" w:rsidRPr="00E55D65">
        <w:rPr>
          <w:sz w:val="23"/>
          <w:szCs w:val="23"/>
        </w:rPr>
        <w:t>násl</w:t>
      </w:r>
      <w:proofErr w:type="spellEnd"/>
      <w:r w:rsidR="00E55D65" w:rsidRPr="00E55D65">
        <w:rPr>
          <w:sz w:val="23"/>
          <w:szCs w:val="23"/>
        </w:rPr>
        <w:t>. zákona č. 89/2012, občanského zákoníku</w:t>
      </w:r>
      <w:r w:rsidR="00230F87">
        <w:rPr>
          <w:sz w:val="23"/>
          <w:szCs w:val="23"/>
        </w:rPr>
        <w:t xml:space="preserve"> a </w:t>
      </w:r>
      <w:r w:rsidR="00230F87" w:rsidRPr="003919BF">
        <w:rPr>
          <w:rFonts w:ascii="Calibri" w:hAnsi="Calibri"/>
        </w:rPr>
        <w:t xml:space="preserve">dle </w:t>
      </w:r>
      <w:proofErr w:type="gramStart"/>
      <w:r w:rsidR="00230F87" w:rsidRPr="003919BF">
        <w:rPr>
          <w:rFonts w:ascii="Calibri" w:hAnsi="Calibri"/>
        </w:rPr>
        <w:t xml:space="preserve">zákona </w:t>
      </w:r>
      <w:r w:rsidR="00230F87">
        <w:rPr>
          <w:rFonts w:ascii="Calibri" w:hAnsi="Calibri"/>
        </w:rPr>
        <w:t xml:space="preserve">    </w:t>
      </w:r>
      <w:r w:rsidR="00230F87" w:rsidRPr="003919BF">
        <w:rPr>
          <w:rFonts w:ascii="Calibri" w:hAnsi="Calibri"/>
        </w:rPr>
        <w:t>č.</w:t>
      </w:r>
      <w:proofErr w:type="gramEnd"/>
      <w:r w:rsidR="00230F87" w:rsidRPr="003919BF">
        <w:rPr>
          <w:rFonts w:ascii="Calibri" w:hAnsi="Calibri"/>
        </w:rPr>
        <w:t xml:space="preserve"> </w:t>
      </w:r>
      <w:r w:rsidR="00230F87">
        <w:rPr>
          <w:rFonts w:ascii="Calibri" w:hAnsi="Calibri"/>
        </w:rPr>
        <w:t>1</w:t>
      </w:r>
      <w:r w:rsidR="00230F87" w:rsidRPr="003919BF">
        <w:rPr>
          <w:rFonts w:ascii="Calibri" w:hAnsi="Calibri"/>
        </w:rPr>
        <w:t>21/2000 Sb., o právu autorském, o právech souvisejících s právem autorským a o změně některých zákonů (autorský zákon), v platném znění</w:t>
      </w:r>
      <w:r w:rsidR="00230F87">
        <w:rPr>
          <w:rFonts w:ascii="Calibri" w:hAnsi="Calibri"/>
        </w:rPr>
        <w:t xml:space="preserve"> </w:t>
      </w:r>
      <w:r>
        <w:rPr>
          <w:sz w:val="23"/>
          <w:szCs w:val="23"/>
        </w:rPr>
        <w:t>(dále jen „smlouva“)</w:t>
      </w:r>
    </w:p>
    <w:p w:rsidR="00230F87" w:rsidRDefault="00230F87" w:rsidP="00064E53">
      <w:pPr>
        <w:tabs>
          <w:tab w:val="left" w:pos="1701"/>
          <w:tab w:val="left" w:pos="4678"/>
        </w:tabs>
        <w:jc w:val="center"/>
        <w:rPr>
          <w:b/>
          <w:snapToGrid w:val="0"/>
          <w:szCs w:val="20"/>
        </w:rPr>
      </w:pPr>
    </w:p>
    <w:p w:rsidR="00000121" w:rsidRDefault="00064E53" w:rsidP="00064E53">
      <w:pPr>
        <w:tabs>
          <w:tab w:val="left" w:pos="1701"/>
          <w:tab w:val="left" w:pos="4678"/>
        </w:tabs>
        <w:jc w:val="center"/>
        <w:rPr>
          <w:b/>
          <w:snapToGrid w:val="0"/>
          <w:szCs w:val="20"/>
        </w:rPr>
      </w:pPr>
      <w:r w:rsidRPr="00EF4365">
        <w:rPr>
          <w:b/>
          <w:snapToGrid w:val="0"/>
          <w:szCs w:val="20"/>
        </w:rPr>
        <w:t xml:space="preserve">I. </w:t>
      </w: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tblPr>
      <w:tblGrid>
        <w:gridCol w:w="2880"/>
        <w:gridCol w:w="6224"/>
      </w:tblGrid>
      <w:tr w:rsidR="00064E53" w:rsidRPr="00EF4365" w:rsidTr="00BE5C21">
        <w:tc>
          <w:tcPr>
            <w:tcW w:w="910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Přemyslovců 8, 669 45 Znojmo</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224" w:type="dxa"/>
          </w:tcPr>
          <w:p w:rsidR="00064E53" w:rsidRPr="00EF4365" w:rsidRDefault="00064E53" w:rsidP="00BE5C21">
            <w:pPr>
              <w:tabs>
                <w:tab w:val="left" w:pos="1701"/>
                <w:tab w:val="left" w:pos="4678"/>
              </w:tabs>
              <w:rPr>
                <w:snapToGrid w:val="0"/>
                <w:szCs w:val="20"/>
              </w:rPr>
            </w:pP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224"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 xml:space="preserve">ng. Vladimírou </w:t>
            </w:r>
            <w:proofErr w:type="spellStart"/>
            <w:r w:rsidRPr="00EF4365">
              <w:rPr>
                <w:snapToGrid w:val="0"/>
                <w:szCs w:val="20"/>
              </w:rPr>
              <w:t>Durajkovou</w:t>
            </w:r>
            <w:proofErr w:type="spellEnd"/>
            <w:r w:rsidRPr="00EF4365">
              <w:rPr>
                <w:snapToGrid w:val="0"/>
                <w:szCs w:val="20"/>
              </w:rPr>
              <w:t>, ředitelkou</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kontakt:</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515 282 215, durajkova@znojmuz.cz</w:t>
            </w:r>
          </w:p>
        </w:tc>
      </w:tr>
    </w:tbl>
    <w:p w:rsidR="00064E53" w:rsidRPr="00916B8C" w:rsidRDefault="00064E53" w:rsidP="0046730B">
      <w:pPr>
        <w:spacing w:after="120" w:line="360" w:lineRule="auto"/>
        <w:ind w:left="142"/>
        <w:rPr>
          <w:bCs/>
        </w:rPr>
      </w:pPr>
      <w:r w:rsidRPr="00BA48D8">
        <w:rPr>
          <w:bCs/>
        </w:rPr>
        <w:t xml:space="preserve">(dále jen „objednatel“) </w:t>
      </w:r>
    </w:p>
    <w:p w:rsidR="00470782" w:rsidRDefault="00064E53" w:rsidP="00470782">
      <w:pPr>
        <w:jc w:val="both"/>
        <w:rPr>
          <w:b/>
        </w:rPr>
      </w:pPr>
      <w:r w:rsidRPr="00BA48D8">
        <w:t xml:space="preserve">2. </w:t>
      </w:r>
      <w:r w:rsidR="00470782" w:rsidRPr="00CE0B1E">
        <w:rPr>
          <w:b/>
        </w:rPr>
        <w:t>Atelier FGT s.r.o</w:t>
      </w:r>
      <w:r w:rsidR="00470782">
        <w:rPr>
          <w:b/>
        </w:rPr>
        <w:t>.</w:t>
      </w:r>
    </w:p>
    <w:p w:rsidR="00470782" w:rsidRPr="00BA48D8" w:rsidRDefault="00470782" w:rsidP="00470782">
      <w:pPr>
        <w:rPr>
          <w:bCs/>
        </w:rPr>
      </w:pPr>
      <w:r>
        <w:rPr>
          <w:bCs/>
        </w:rPr>
        <w:t xml:space="preserve">   </w:t>
      </w:r>
      <w:r w:rsidRPr="00EF4365">
        <w:rPr>
          <w:snapToGrid w:val="0"/>
          <w:szCs w:val="20"/>
        </w:rPr>
        <w:t>zapsan</w:t>
      </w:r>
      <w:r>
        <w:rPr>
          <w:snapToGrid w:val="0"/>
          <w:szCs w:val="20"/>
        </w:rPr>
        <w:t>á</w:t>
      </w:r>
      <w:r w:rsidRPr="00EF4365">
        <w:rPr>
          <w:snapToGrid w:val="0"/>
          <w:szCs w:val="20"/>
        </w:rPr>
        <w:t xml:space="preserve"> </w:t>
      </w:r>
      <w:r w:rsidRPr="00164512">
        <w:t xml:space="preserve">v obchodním rejstříku </w:t>
      </w:r>
      <w:r>
        <w:t>vede</w:t>
      </w:r>
      <w:r w:rsidRPr="003A07FD">
        <w:rPr>
          <w:bCs/>
        </w:rPr>
        <w:t>né</w:t>
      </w:r>
      <w:r>
        <w:rPr>
          <w:bCs/>
        </w:rPr>
        <w:t xml:space="preserve">m u </w:t>
      </w:r>
      <w:r w:rsidRPr="003A07FD">
        <w:rPr>
          <w:bCs/>
        </w:rPr>
        <w:t>Městsk</w:t>
      </w:r>
      <w:r>
        <w:rPr>
          <w:bCs/>
        </w:rPr>
        <w:t>ého soudu</w:t>
      </w:r>
      <w:r w:rsidRPr="003A07FD">
        <w:rPr>
          <w:bCs/>
        </w:rPr>
        <w:t xml:space="preserve"> v</w:t>
      </w:r>
      <w:r>
        <w:rPr>
          <w:bCs/>
        </w:rPr>
        <w:t> </w:t>
      </w:r>
      <w:proofErr w:type="gramStart"/>
      <w:r w:rsidRPr="003A07FD">
        <w:rPr>
          <w:bCs/>
        </w:rPr>
        <w:t>Praze</w:t>
      </w:r>
      <w:r>
        <w:rPr>
          <w:bCs/>
        </w:rPr>
        <w:t>,</w:t>
      </w:r>
      <w:r w:rsidRPr="003A07FD">
        <w:rPr>
          <w:bCs/>
        </w:rPr>
        <w:t>oddíl</w:t>
      </w:r>
      <w:proofErr w:type="gramEnd"/>
      <w:r w:rsidRPr="003A07FD">
        <w:rPr>
          <w:bCs/>
        </w:rPr>
        <w:t xml:space="preserve"> C, vložka 203106</w:t>
      </w:r>
    </w:p>
    <w:p w:rsidR="00470782" w:rsidRDefault="00470782" w:rsidP="00470782">
      <w:pPr>
        <w:ind w:left="180"/>
        <w:rPr>
          <w:bCs/>
        </w:rPr>
      </w:pPr>
      <w:r w:rsidRPr="00BA48D8">
        <w:rPr>
          <w:bCs/>
        </w:rPr>
        <w:t>adresa</w:t>
      </w:r>
      <w:r>
        <w:rPr>
          <w:bCs/>
        </w:rPr>
        <w:t xml:space="preserve">:                                 </w:t>
      </w:r>
      <w:r w:rsidRPr="00903EFD">
        <w:rPr>
          <w:b/>
        </w:rPr>
        <w:t xml:space="preserve"> </w:t>
      </w:r>
      <w:r>
        <w:rPr>
          <w:b/>
        </w:rPr>
        <w:t xml:space="preserve"> </w:t>
      </w:r>
      <w:r w:rsidRPr="005539F6">
        <w:t>Na Příkopě 392/9, 110 00 Praha</w:t>
      </w:r>
      <w:r w:rsidRPr="00CE0B1E">
        <w:rPr>
          <w:b/>
        </w:rPr>
        <w:t xml:space="preserve"> 1</w:t>
      </w:r>
    </w:p>
    <w:p w:rsidR="00470782" w:rsidRPr="00BA48D8" w:rsidRDefault="00470782" w:rsidP="00470782">
      <w:pPr>
        <w:ind w:left="180"/>
      </w:pPr>
      <w:r w:rsidRPr="00BA48D8">
        <w:t xml:space="preserve">IČ: </w:t>
      </w:r>
      <w:r>
        <w:t xml:space="preserve">                                        29137209   </w:t>
      </w:r>
    </w:p>
    <w:p w:rsidR="00470782" w:rsidRPr="00BA48D8" w:rsidRDefault="00470782" w:rsidP="00470782">
      <w:pPr>
        <w:ind w:left="180"/>
      </w:pPr>
      <w:r w:rsidRPr="00BA48D8">
        <w:t>DIČ:</w:t>
      </w:r>
      <w:r>
        <w:t xml:space="preserve">                                      C</w:t>
      </w:r>
      <w:r w:rsidRPr="00BE5C21">
        <w:t>Z</w:t>
      </w:r>
      <w:r>
        <w:t xml:space="preserve">29137209  </w:t>
      </w:r>
    </w:p>
    <w:p w:rsidR="00470782" w:rsidRDefault="00470782" w:rsidP="00470782">
      <w:pPr>
        <w:ind w:left="180"/>
      </w:pPr>
      <w:r>
        <w:t>b</w:t>
      </w:r>
      <w:r w:rsidRPr="00BA48D8">
        <w:t xml:space="preserve">ankovní spojení: </w:t>
      </w:r>
      <w:r>
        <w:t xml:space="preserve">                 </w:t>
      </w:r>
    </w:p>
    <w:p w:rsidR="00405406" w:rsidRDefault="00470782" w:rsidP="00470782">
      <w:pPr>
        <w:ind w:left="180"/>
      </w:pPr>
      <w:r>
        <w:t>č</w:t>
      </w:r>
      <w:r w:rsidRPr="00BA48D8">
        <w:t xml:space="preserve">. účtu: </w:t>
      </w:r>
      <w:r>
        <w:t xml:space="preserve">                                  </w:t>
      </w:r>
    </w:p>
    <w:p w:rsidR="00470782" w:rsidRDefault="00470782" w:rsidP="00470782">
      <w:pPr>
        <w:ind w:left="180"/>
      </w:pPr>
      <w:r w:rsidRPr="00BA48D8">
        <w:t>zastoupený</w:t>
      </w:r>
      <w:r>
        <w:t xml:space="preserve">:                          </w:t>
      </w:r>
      <w:r w:rsidRPr="00BE5C21">
        <w:t xml:space="preserve"> Ing. </w:t>
      </w:r>
      <w:r>
        <w:t xml:space="preserve">Marií </w:t>
      </w:r>
      <w:proofErr w:type="spellStart"/>
      <w:r>
        <w:t>Kostrhounovou</w:t>
      </w:r>
      <w:proofErr w:type="spellEnd"/>
      <w:r>
        <w:t xml:space="preserve"> </w:t>
      </w:r>
      <w:r w:rsidRPr="00BE5C21">
        <w:t>- jednatel</w:t>
      </w:r>
      <w:r>
        <w:t>em</w:t>
      </w:r>
    </w:p>
    <w:p w:rsidR="00470782" w:rsidRDefault="00470782" w:rsidP="00470782">
      <w:pPr>
        <w:ind w:left="180"/>
      </w:pPr>
      <w:r>
        <w:t xml:space="preserve">kontakt:                                  </w:t>
      </w:r>
      <w:hyperlink r:id="rId7" w:history="1">
        <w:r>
          <w:rPr>
            <w:rStyle w:val="Hypertextovodkaz"/>
          </w:rPr>
          <w:t>info@grafickadilna.com</w:t>
        </w:r>
      </w:hyperlink>
      <w:r w:rsidRPr="00BA48D8">
        <w:t xml:space="preserve"> </w:t>
      </w:r>
    </w:p>
    <w:p w:rsidR="00470782" w:rsidRDefault="00470782" w:rsidP="00470782">
      <w:pPr>
        <w:ind w:left="180"/>
        <w:rPr>
          <w:bCs/>
        </w:rPr>
      </w:pPr>
      <w:r w:rsidRPr="00BA48D8">
        <w:t>(</w:t>
      </w:r>
      <w:r w:rsidRPr="00BA48D8">
        <w:rPr>
          <w:bCs/>
        </w:rPr>
        <w:t>dále jen „zhotovitel“)</w:t>
      </w:r>
    </w:p>
    <w:p w:rsidR="00C05CDE" w:rsidRDefault="00C05CDE" w:rsidP="00000121">
      <w:pPr>
        <w:jc w:val="center"/>
        <w:rPr>
          <w:b/>
          <w:szCs w:val="20"/>
        </w:rPr>
      </w:pPr>
    </w:p>
    <w:p w:rsidR="00000121" w:rsidRDefault="00064E53" w:rsidP="00000121">
      <w:pPr>
        <w:jc w:val="center"/>
        <w:rPr>
          <w:b/>
          <w:szCs w:val="20"/>
        </w:rPr>
      </w:pPr>
      <w:r w:rsidRPr="00EF4365">
        <w:rPr>
          <w:b/>
          <w:szCs w:val="20"/>
        </w:rPr>
        <w:t xml:space="preserve">II. </w:t>
      </w:r>
    </w:p>
    <w:p w:rsidR="00064E53" w:rsidRPr="00EF4365" w:rsidRDefault="00064E53" w:rsidP="00064E53">
      <w:pPr>
        <w:spacing w:after="120"/>
        <w:jc w:val="center"/>
        <w:rPr>
          <w:b/>
          <w:szCs w:val="20"/>
        </w:rPr>
      </w:pPr>
      <w:r w:rsidRPr="00EF4365">
        <w:rPr>
          <w:b/>
          <w:szCs w:val="20"/>
        </w:rPr>
        <w:t>Předmět smlouvy</w:t>
      </w:r>
    </w:p>
    <w:p w:rsidR="0021498A" w:rsidRDefault="00064E53" w:rsidP="00E314CD">
      <w:pPr>
        <w:numPr>
          <w:ilvl w:val="0"/>
          <w:numId w:val="7"/>
        </w:numPr>
        <w:spacing w:after="40"/>
        <w:ind w:left="142" w:hanging="142"/>
        <w:jc w:val="both"/>
      </w:pPr>
      <w:r w:rsidRPr="00B8468E">
        <w:rPr>
          <w:szCs w:val="20"/>
        </w:rPr>
        <w:t>Předmětem smlouvy je sjednání podmínek realizace</w:t>
      </w:r>
      <w:r w:rsidR="0021498A">
        <w:rPr>
          <w:szCs w:val="20"/>
        </w:rPr>
        <w:t xml:space="preserve"> </w:t>
      </w:r>
      <w:r w:rsidR="0021498A" w:rsidRPr="00350E65">
        <w:rPr>
          <w:b/>
        </w:rPr>
        <w:t>kompletní</w:t>
      </w:r>
      <w:r w:rsidR="0021498A" w:rsidRPr="00350E65">
        <w:t xml:space="preserve"> </w:t>
      </w:r>
      <w:r w:rsidR="0021498A" w:rsidRPr="00350E65">
        <w:rPr>
          <w:b/>
        </w:rPr>
        <w:t>dodávk</w:t>
      </w:r>
      <w:r w:rsidR="0021498A">
        <w:rPr>
          <w:b/>
        </w:rPr>
        <w:t>y</w:t>
      </w:r>
      <w:r w:rsidR="0021498A" w:rsidRPr="00350E65">
        <w:rPr>
          <w:b/>
        </w:rPr>
        <w:t xml:space="preserve"> </w:t>
      </w:r>
      <w:r w:rsidR="0021498A" w:rsidRPr="00350E65">
        <w:t>barevné populárně-naučné</w:t>
      </w:r>
      <w:r w:rsidR="0021498A" w:rsidRPr="00350E65">
        <w:rPr>
          <w:b/>
        </w:rPr>
        <w:t xml:space="preserve"> publikace </w:t>
      </w:r>
      <w:r w:rsidR="0021498A" w:rsidRPr="0021498A">
        <w:rPr>
          <w:b/>
        </w:rPr>
        <w:t>“Houbařský rok na Znojemsku“</w:t>
      </w:r>
      <w:r w:rsidR="0021498A" w:rsidRPr="00350E65">
        <w:t xml:space="preserve"> spočívající zejména v grafických pracích, sazbě</w:t>
      </w:r>
      <w:r w:rsidR="00E314CD">
        <w:t xml:space="preserve"> </w:t>
      </w:r>
      <w:r w:rsidR="0021498A" w:rsidRPr="00350E65">
        <w:t>a celobarevném tisku.</w:t>
      </w:r>
    </w:p>
    <w:p w:rsidR="008F1762" w:rsidRPr="008F1762" w:rsidRDefault="008F1762" w:rsidP="0021498A">
      <w:pPr>
        <w:numPr>
          <w:ilvl w:val="0"/>
          <w:numId w:val="7"/>
        </w:numPr>
        <w:ind w:left="142" w:hanging="142"/>
        <w:jc w:val="both"/>
      </w:pPr>
      <w:r w:rsidRPr="008F1762">
        <w:t>V rámci realizace díla bude zhotovitelem provedeno zejména:</w:t>
      </w:r>
    </w:p>
    <w:p w:rsidR="0021498A" w:rsidRDefault="0021498A" w:rsidP="00874F27">
      <w:pPr>
        <w:numPr>
          <w:ilvl w:val="0"/>
          <w:numId w:val="8"/>
        </w:numPr>
        <w:ind w:left="567" w:hanging="425"/>
        <w:jc w:val="both"/>
      </w:pPr>
      <w:r w:rsidRPr="00350E65">
        <w:t>celkové grafické zpracování vizuální podoby publikace na základě vybrané varianty;</w:t>
      </w:r>
    </w:p>
    <w:p w:rsidR="0021498A" w:rsidRDefault="0021498A" w:rsidP="00874F27">
      <w:pPr>
        <w:numPr>
          <w:ilvl w:val="0"/>
          <w:numId w:val="8"/>
        </w:numPr>
        <w:ind w:left="567" w:hanging="425"/>
        <w:jc w:val="both"/>
      </w:pPr>
      <w:r w:rsidRPr="00350E65">
        <w:t xml:space="preserve">grafické zpracování textů a obrazového materiálu, </w:t>
      </w:r>
    </w:p>
    <w:p w:rsidR="0021498A" w:rsidRDefault="0021498A" w:rsidP="00874F27">
      <w:pPr>
        <w:numPr>
          <w:ilvl w:val="0"/>
          <w:numId w:val="8"/>
        </w:numPr>
        <w:ind w:left="567" w:hanging="425"/>
        <w:jc w:val="both"/>
      </w:pPr>
      <w:r w:rsidRPr="00350E65">
        <w:t>vytvoření obsahu a rejstříku na podkladě předaného souboru hesel,</w:t>
      </w:r>
    </w:p>
    <w:p w:rsidR="0021498A" w:rsidRDefault="0021498A" w:rsidP="00874F27">
      <w:pPr>
        <w:numPr>
          <w:ilvl w:val="0"/>
          <w:numId w:val="8"/>
        </w:numPr>
        <w:ind w:left="567" w:hanging="425"/>
        <w:jc w:val="both"/>
      </w:pPr>
      <w:r w:rsidRPr="00350E65">
        <w:t>ofsetový tisk publikace,</w:t>
      </w:r>
    </w:p>
    <w:p w:rsidR="0021498A" w:rsidRDefault="0021498A" w:rsidP="00874F27">
      <w:pPr>
        <w:numPr>
          <w:ilvl w:val="0"/>
          <w:numId w:val="8"/>
        </w:numPr>
        <w:ind w:left="567" w:hanging="425"/>
        <w:jc w:val="both"/>
      </w:pPr>
      <w:r w:rsidRPr="00350E65">
        <w:t>vytvoření elektronické verze publikace a její záznam na CD ROM jako podkladu pro další ofsetový tisk tohoto materiálu a převod do.</w:t>
      </w:r>
      <w:proofErr w:type="spellStart"/>
      <w:r w:rsidRPr="00350E65">
        <w:t>pdf</w:t>
      </w:r>
      <w:proofErr w:type="spellEnd"/>
      <w:r w:rsidRPr="00350E65">
        <w:t xml:space="preserve">., </w:t>
      </w:r>
      <w:proofErr w:type="spellStart"/>
      <w:r w:rsidRPr="00350E65">
        <w:t>jpg</w:t>
      </w:r>
      <w:proofErr w:type="spellEnd"/>
      <w:r w:rsidRPr="00350E65">
        <w:t>. a jejich záznam na CD ROM (finální verze sazby a PDF),</w:t>
      </w:r>
    </w:p>
    <w:p w:rsidR="0021498A" w:rsidRDefault="0021498A" w:rsidP="00874F27">
      <w:pPr>
        <w:numPr>
          <w:ilvl w:val="0"/>
          <w:numId w:val="8"/>
        </w:numPr>
        <w:ind w:left="567" w:hanging="425"/>
        <w:jc w:val="both"/>
      </w:pPr>
      <w:r w:rsidRPr="00350E65">
        <w:t>poskytnutí autorských práv užít vytvořené dílo (výhradní licence);</w:t>
      </w:r>
    </w:p>
    <w:p w:rsidR="0021498A" w:rsidRDefault="0021498A" w:rsidP="00874F27">
      <w:pPr>
        <w:numPr>
          <w:ilvl w:val="0"/>
          <w:numId w:val="8"/>
        </w:numPr>
        <w:ind w:left="567" w:hanging="425"/>
        <w:jc w:val="both"/>
      </w:pPr>
      <w:r w:rsidRPr="00350E65">
        <w:t>balení pro účely předání objednateli a komfortní manipulace objednatelem vč. uvedení počtu kusů, max. 20 ks v jednotlivých obalech;</w:t>
      </w:r>
    </w:p>
    <w:p w:rsidR="0021498A" w:rsidRDefault="0021498A" w:rsidP="00874F27">
      <w:pPr>
        <w:numPr>
          <w:ilvl w:val="0"/>
          <w:numId w:val="8"/>
        </w:numPr>
        <w:ind w:left="567" w:hanging="425"/>
        <w:jc w:val="both"/>
      </w:pPr>
      <w:r w:rsidRPr="00350E65">
        <w:t>doprava do místa sídla objednatele;</w:t>
      </w:r>
    </w:p>
    <w:p w:rsidR="0021498A" w:rsidRDefault="0021498A" w:rsidP="00874F27">
      <w:pPr>
        <w:numPr>
          <w:ilvl w:val="0"/>
          <w:numId w:val="8"/>
        </w:numPr>
        <w:ind w:left="567" w:hanging="425"/>
        <w:jc w:val="both"/>
      </w:pPr>
      <w:r w:rsidRPr="00350E65">
        <w:t>minimálně dvě korektury před tiskem;</w:t>
      </w:r>
    </w:p>
    <w:p w:rsidR="0021498A" w:rsidRDefault="0021498A" w:rsidP="00874F27">
      <w:pPr>
        <w:numPr>
          <w:ilvl w:val="0"/>
          <w:numId w:val="8"/>
        </w:numPr>
        <w:ind w:left="567" w:hanging="425"/>
        <w:jc w:val="both"/>
      </w:pPr>
      <w:r w:rsidRPr="00350E65">
        <w:t>spolupráce s grafikem ve Znojmě</w:t>
      </w:r>
    </w:p>
    <w:p w:rsidR="0021498A" w:rsidRDefault="00874F27" w:rsidP="00874F27">
      <w:pPr>
        <w:numPr>
          <w:ilvl w:val="0"/>
          <w:numId w:val="8"/>
        </w:numPr>
        <w:ind w:left="567" w:hanging="425"/>
        <w:jc w:val="both"/>
      </w:pPr>
      <w:r>
        <w:t>o</w:t>
      </w:r>
      <w:r w:rsidR="0021498A" w:rsidRPr="00350E65">
        <w:t>dsouhlasení barevného nátisku objednatelem před tiskem;</w:t>
      </w:r>
    </w:p>
    <w:p w:rsidR="004558C5" w:rsidRDefault="0021498A" w:rsidP="00E314CD">
      <w:pPr>
        <w:numPr>
          <w:ilvl w:val="0"/>
          <w:numId w:val="8"/>
        </w:numPr>
        <w:spacing w:after="40"/>
        <w:ind w:left="567" w:hanging="425"/>
        <w:jc w:val="both"/>
      </w:pPr>
      <w:r w:rsidRPr="00350E65">
        <w:t>muzeum dodá texty a fotografie</w:t>
      </w:r>
      <w:r w:rsidR="00874F27">
        <w:t>,</w:t>
      </w:r>
    </w:p>
    <w:p w:rsidR="00B8468E" w:rsidRPr="00874F27" w:rsidRDefault="00227642" w:rsidP="008F0538">
      <w:pPr>
        <w:numPr>
          <w:ilvl w:val="0"/>
          <w:numId w:val="5"/>
        </w:numPr>
        <w:ind w:left="425" w:hanging="425"/>
        <w:jc w:val="both"/>
      </w:pPr>
      <w:r>
        <w:lastRenderedPageBreak/>
        <w:t>Specifikace díla</w:t>
      </w:r>
      <w:r w:rsidR="00B8468E" w:rsidRPr="00227642">
        <w:rPr>
          <w:b/>
        </w:rPr>
        <w:t>:</w:t>
      </w:r>
    </w:p>
    <w:p w:rsidR="00874F27" w:rsidRPr="00350E65" w:rsidRDefault="00874F27" w:rsidP="00874F27">
      <w:pPr>
        <w:jc w:val="both"/>
      </w:pPr>
      <w:r w:rsidRPr="00350E65">
        <w:t xml:space="preserve">Obálka:  </w:t>
      </w:r>
      <w:r w:rsidRPr="00350E65">
        <w:tab/>
      </w:r>
      <w:r w:rsidRPr="00350E65">
        <w:tab/>
        <w:t>barevnost 4/4</w:t>
      </w:r>
    </w:p>
    <w:p w:rsidR="00874F27" w:rsidRPr="00350E65" w:rsidRDefault="00874F27" w:rsidP="00874F27">
      <w:pPr>
        <w:jc w:val="both"/>
      </w:pPr>
      <w:r w:rsidRPr="00350E65">
        <w:tab/>
      </w:r>
      <w:r w:rsidRPr="00350E65">
        <w:tab/>
      </w:r>
      <w:r w:rsidRPr="00350E65">
        <w:tab/>
        <w:t xml:space="preserve">materiál křída lesklá, 350g, vnější laminace </w:t>
      </w:r>
    </w:p>
    <w:p w:rsidR="00874F27" w:rsidRPr="00350E65" w:rsidRDefault="00874F27" w:rsidP="00874F27">
      <w:pPr>
        <w:jc w:val="both"/>
      </w:pPr>
      <w:r w:rsidRPr="00350E65">
        <w:t xml:space="preserve">Vnitřní blok: </w:t>
      </w:r>
      <w:r w:rsidRPr="00350E65">
        <w:tab/>
      </w:r>
      <w:r w:rsidRPr="00350E65">
        <w:tab/>
        <w:t>256 stran</w:t>
      </w:r>
    </w:p>
    <w:p w:rsidR="00874F27" w:rsidRPr="00350E65" w:rsidRDefault="00874F27" w:rsidP="00874F27">
      <w:pPr>
        <w:jc w:val="both"/>
      </w:pPr>
      <w:r w:rsidRPr="00350E65">
        <w:tab/>
      </w:r>
      <w:r w:rsidRPr="00350E65">
        <w:tab/>
      </w:r>
      <w:r w:rsidRPr="00350E65">
        <w:tab/>
        <w:t xml:space="preserve">materiál křída lesklá, 135g </w:t>
      </w:r>
    </w:p>
    <w:p w:rsidR="00874F27" w:rsidRPr="00350E65" w:rsidRDefault="00874F27" w:rsidP="00874F27">
      <w:pPr>
        <w:jc w:val="both"/>
      </w:pPr>
      <w:r w:rsidRPr="00350E65">
        <w:tab/>
      </w:r>
      <w:r w:rsidRPr="00350E65">
        <w:tab/>
      </w:r>
      <w:r w:rsidRPr="00350E65">
        <w:tab/>
      </w:r>
      <w:proofErr w:type="spellStart"/>
      <w:r w:rsidRPr="00350E65">
        <w:t>plnobarevný</w:t>
      </w:r>
      <w:proofErr w:type="spellEnd"/>
      <w:r w:rsidRPr="00350E65">
        <w:t xml:space="preserve">, </w:t>
      </w:r>
    </w:p>
    <w:p w:rsidR="00874F27" w:rsidRPr="00350E65" w:rsidRDefault="00874F27" w:rsidP="00874F27">
      <w:pPr>
        <w:jc w:val="both"/>
      </w:pPr>
      <w:r w:rsidRPr="00350E65">
        <w:t xml:space="preserve">Formát:                      </w:t>
      </w:r>
      <w:r>
        <w:t xml:space="preserve"> </w:t>
      </w:r>
      <w:r w:rsidRPr="00350E65">
        <w:t>A5</w:t>
      </w:r>
      <w:r w:rsidRPr="00350E65">
        <w:tab/>
      </w:r>
      <w:r w:rsidRPr="00350E65">
        <w:tab/>
      </w:r>
      <w:r w:rsidRPr="00350E65">
        <w:tab/>
      </w:r>
    </w:p>
    <w:p w:rsidR="00874F27" w:rsidRPr="00350E65" w:rsidRDefault="00874F27" w:rsidP="00874F27">
      <w:pPr>
        <w:jc w:val="both"/>
      </w:pPr>
      <w:r w:rsidRPr="00350E65">
        <w:t>Vazba:</w:t>
      </w:r>
      <w:r w:rsidRPr="00350E65">
        <w:tab/>
      </w:r>
      <w:r w:rsidRPr="00350E65">
        <w:tab/>
      </w:r>
      <w:r w:rsidRPr="00350E65">
        <w:tab/>
        <w:t xml:space="preserve">V4    </w:t>
      </w:r>
    </w:p>
    <w:p w:rsidR="00874F27" w:rsidRPr="00350E65" w:rsidRDefault="00874F27" w:rsidP="00874F27">
      <w:pPr>
        <w:jc w:val="both"/>
      </w:pPr>
      <w:r w:rsidRPr="00350E65">
        <w:t xml:space="preserve">Jazyk: </w:t>
      </w:r>
      <w:r w:rsidRPr="00350E65">
        <w:tab/>
      </w:r>
      <w:r w:rsidRPr="00350E65">
        <w:tab/>
        <w:t xml:space="preserve">            ČJ</w:t>
      </w:r>
    </w:p>
    <w:p w:rsidR="00874F27" w:rsidRDefault="00874F27" w:rsidP="00E314CD">
      <w:pPr>
        <w:spacing w:after="40"/>
      </w:pPr>
      <w:r w:rsidRPr="00350E65">
        <w:t xml:space="preserve">Náklad: </w:t>
      </w:r>
      <w:r w:rsidRPr="00350E65">
        <w:tab/>
        <w:t xml:space="preserve">            1.</w:t>
      </w:r>
      <w:r w:rsidRPr="00350E65">
        <w:rPr>
          <w:color w:val="000000"/>
        </w:rPr>
        <w:t xml:space="preserve">000 </w:t>
      </w:r>
      <w:r w:rsidRPr="00350E65">
        <w:t>ks</w:t>
      </w:r>
      <w:r w:rsidR="004558C5">
        <w:t>.</w:t>
      </w:r>
    </w:p>
    <w:p w:rsidR="004558C5" w:rsidRDefault="004558C5" w:rsidP="00230F87">
      <w:pPr>
        <w:ind w:left="284" w:hanging="284"/>
        <w:jc w:val="both"/>
      </w:pPr>
      <w:r>
        <w:t xml:space="preserve">4. </w:t>
      </w:r>
      <w:r w:rsidRPr="004558C5">
        <w:t xml:space="preserve">Zhotovitel je povinen plnění dle </w:t>
      </w:r>
      <w:r>
        <w:t xml:space="preserve">této </w:t>
      </w:r>
      <w:r w:rsidRPr="004558C5">
        <w:t xml:space="preserve">smlouvy konzultovat s objednatelem. Zhotovitel je oprávněn dokončit </w:t>
      </w:r>
      <w:r>
        <w:t xml:space="preserve">plnění </w:t>
      </w:r>
      <w:r w:rsidRPr="004558C5">
        <w:t>až po prokazatelném odsouhlasení objednatelem.</w:t>
      </w:r>
    </w:p>
    <w:p w:rsidR="00874F27" w:rsidRPr="00B8468E" w:rsidRDefault="00874F27" w:rsidP="00874F27">
      <w:pPr>
        <w:ind w:left="425"/>
        <w:jc w:val="both"/>
      </w:pPr>
    </w:p>
    <w:p w:rsidR="00064E53" w:rsidRDefault="00064E53" w:rsidP="00064E53">
      <w:pPr>
        <w:jc w:val="center"/>
        <w:rPr>
          <w:b/>
          <w:snapToGrid w:val="0"/>
          <w:szCs w:val="20"/>
        </w:rPr>
      </w:pPr>
      <w:r w:rsidRPr="00EF4365">
        <w:rPr>
          <w:b/>
          <w:snapToGrid w:val="0"/>
          <w:szCs w:val="20"/>
        </w:rPr>
        <w:t>III.</w:t>
      </w:r>
    </w:p>
    <w:p w:rsidR="0029531E" w:rsidRDefault="0029531E" w:rsidP="00000121">
      <w:pPr>
        <w:spacing w:after="120"/>
        <w:jc w:val="center"/>
        <w:rPr>
          <w:b/>
          <w:snapToGrid w:val="0"/>
          <w:szCs w:val="20"/>
        </w:rPr>
      </w:pPr>
      <w:r>
        <w:rPr>
          <w:b/>
          <w:snapToGrid w:val="0"/>
          <w:szCs w:val="20"/>
        </w:rPr>
        <w:t>Povinnosti smluvních stran</w:t>
      </w:r>
    </w:p>
    <w:p w:rsidR="0029531E" w:rsidRDefault="0029531E" w:rsidP="00E314CD">
      <w:pPr>
        <w:spacing w:after="40"/>
        <w:ind w:left="284" w:hanging="284"/>
        <w:jc w:val="both"/>
        <w:rPr>
          <w:snapToGrid w:val="0"/>
          <w:szCs w:val="20"/>
        </w:rPr>
      </w:pPr>
      <w:r w:rsidRPr="0029531E">
        <w:rPr>
          <w:snapToGrid w:val="0"/>
          <w:szCs w:val="20"/>
        </w:rPr>
        <w:t>1. Zhotovitel odpovídá mj. za správnost tisku, nastavení barev, použitý materiál a vazbu, že přesně</w:t>
      </w:r>
      <w:r>
        <w:rPr>
          <w:snapToGrid w:val="0"/>
          <w:szCs w:val="20"/>
        </w:rPr>
        <w:t xml:space="preserve"> </w:t>
      </w:r>
      <w:r w:rsidRPr="0029531E">
        <w:rPr>
          <w:snapToGrid w:val="0"/>
          <w:szCs w:val="20"/>
        </w:rPr>
        <w:t xml:space="preserve">odpovídá specifikaci </w:t>
      </w:r>
      <w:r>
        <w:rPr>
          <w:snapToGrid w:val="0"/>
          <w:szCs w:val="20"/>
        </w:rPr>
        <w:t>v čl. II</w:t>
      </w:r>
      <w:r w:rsidRPr="0029531E">
        <w:rPr>
          <w:snapToGrid w:val="0"/>
          <w:szCs w:val="20"/>
        </w:rPr>
        <w:t xml:space="preserve"> této smlouvy a obsahově dodané předloze pro tisk.</w:t>
      </w:r>
    </w:p>
    <w:p w:rsidR="0029531E" w:rsidRPr="00E47EC6" w:rsidRDefault="0029531E" w:rsidP="00E314CD">
      <w:pPr>
        <w:spacing w:after="40"/>
        <w:ind w:left="284" w:hanging="284"/>
        <w:jc w:val="both"/>
        <w:rPr>
          <w:bCs/>
          <w:snapToGrid w:val="0"/>
        </w:rPr>
      </w:pPr>
      <w:r>
        <w:rPr>
          <w:snapToGrid w:val="0"/>
          <w:szCs w:val="20"/>
        </w:rPr>
        <w:t xml:space="preserve">2. </w:t>
      </w:r>
      <w:r w:rsidRPr="0029531E">
        <w:rPr>
          <w:snapToGrid w:val="0"/>
          <w:szCs w:val="20"/>
        </w:rPr>
        <w:t>Zhotovitel se touto smlouvou zavazuje za podmínek sjednaných v této smlouvě dodat objednateli</w:t>
      </w:r>
      <w:r>
        <w:rPr>
          <w:snapToGrid w:val="0"/>
          <w:szCs w:val="20"/>
        </w:rPr>
        <w:t xml:space="preserve"> </w:t>
      </w:r>
      <w:r w:rsidRPr="0029531E">
        <w:rPr>
          <w:snapToGrid w:val="0"/>
          <w:szCs w:val="20"/>
        </w:rPr>
        <w:t>předmět díla a převést na objednatele vlastnické právo k tomuto předmětu díla.</w:t>
      </w:r>
    </w:p>
    <w:p w:rsidR="0029531E" w:rsidRDefault="00E47EC6" w:rsidP="00E314CD">
      <w:pPr>
        <w:spacing w:after="40"/>
        <w:ind w:left="284" w:hanging="284"/>
        <w:jc w:val="both"/>
        <w:rPr>
          <w:snapToGrid w:val="0"/>
          <w:szCs w:val="20"/>
        </w:rPr>
      </w:pPr>
      <w:r>
        <w:rPr>
          <w:bCs/>
          <w:snapToGrid w:val="0"/>
          <w:szCs w:val="20"/>
        </w:rPr>
        <w:t>4</w:t>
      </w:r>
      <w:r w:rsidR="00621812" w:rsidRPr="00621812">
        <w:rPr>
          <w:bCs/>
          <w:snapToGrid w:val="0"/>
          <w:szCs w:val="20"/>
        </w:rPr>
        <w:t>.</w:t>
      </w:r>
      <w:r w:rsidR="0029531E" w:rsidRPr="00621812">
        <w:rPr>
          <w:bCs/>
          <w:snapToGrid w:val="0"/>
          <w:szCs w:val="20"/>
        </w:rPr>
        <w:t xml:space="preserve"> </w:t>
      </w:r>
      <w:r w:rsidR="0029531E" w:rsidRPr="00621812">
        <w:rPr>
          <w:snapToGrid w:val="0"/>
          <w:szCs w:val="20"/>
        </w:rPr>
        <w:t>Objednatel se zavazuje za bezvadný, řádně dodaný předmět díla a za podmínek sjednaných v</w:t>
      </w:r>
      <w:r w:rsidR="00621812">
        <w:rPr>
          <w:snapToGrid w:val="0"/>
          <w:szCs w:val="20"/>
        </w:rPr>
        <w:t> </w:t>
      </w:r>
      <w:r w:rsidR="0029531E" w:rsidRPr="00621812">
        <w:rPr>
          <w:snapToGrid w:val="0"/>
          <w:szCs w:val="20"/>
        </w:rPr>
        <w:t>této</w:t>
      </w:r>
      <w:r w:rsidR="00621812">
        <w:rPr>
          <w:snapToGrid w:val="0"/>
          <w:szCs w:val="20"/>
        </w:rPr>
        <w:t xml:space="preserve"> </w:t>
      </w:r>
      <w:r w:rsidR="0029531E" w:rsidRPr="00621812">
        <w:rPr>
          <w:snapToGrid w:val="0"/>
          <w:szCs w:val="20"/>
        </w:rPr>
        <w:t>smlouvě převzít a zaplatit zhotoviteli sjednanou cenu.</w:t>
      </w:r>
    </w:p>
    <w:p w:rsidR="00037E7F" w:rsidRPr="00621812" w:rsidRDefault="00E47EC6" w:rsidP="00230F87">
      <w:pPr>
        <w:ind w:left="284" w:hanging="284"/>
        <w:jc w:val="both"/>
        <w:rPr>
          <w:snapToGrid w:val="0"/>
          <w:szCs w:val="20"/>
        </w:rPr>
      </w:pPr>
      <w:r>
        <w:rPr>
          <w:snapToGrid w:val="0"/>
          <w:szCs w:val="20"/>
        </w:rPr>
        <w:t>5</w:t>
      </w:r>
      <w:r w:rsidR="00621812">
        <w:rPr>
          <w:snapToGrid w:val="0"/>
          <w:szCs w:val="20"/>
        </w:rPr>
        <w:t>.</w:t>
      </w:r>
      <w:r w:rsidR="0029531E" w:rsidRPr="0029531E">
        <w:rPr>
          <w:b/>
          <w:bCs/>
          <w:snapToGrid w:val="0"/>
          <w:szCs w:val="20"/>
        </w:rPr>
        <w:t xml:space="preserve"> </w:t>
      </w:r>
      <w:r w:rsidR="001D64ED">
        <w:rPr>
          <w:b/>
          <w:bCs/>
          <w:snapToGrid w:val="0"/>
          <w:szCs w:val="20"/>
        </w:rPr>
        <w:t>Z</w:t>
      </w:r>
      <w:r w:rsidR="0029531E" w:rsidRPr="00621812">
        <w:rPr>
          <w:snapToGrid w:val="0"/>
          <w:szCs w:val="20"/>
        </w:rPr>
        <w:t>hotovitel se zavazuje předmět díla dopravit do místa plnění na svůj náklad a své nebezpečí.</w:t>
      </w:r>
    </w:p>
    <w:p w:rsidR="009F0B8F" w:rsidRDefault="007D30FF" w:rsidP="00621812">
      <w:pPr>
        <w:jc w:val="both"/>
        <w:rPr>
          <w:b/>
          <w:snapToGrid w:val="0"/>
          <w:szCs w:val="20"/>
        </w:rPr>
      </w:pPr>
      <w:r>
        <w:rPr>
          <w:b/>
          <w:snapToGrid w:val="0"/>
          <w:szCs w:val="20"/>
        </w:rPr>
        <w:t xml:space="preserve">                      </w:t>
      </w:r>
      <w:r w:rsidR="008F0538">
        <w:rPr>
          <w:b/>
          <w:snapToGrid w:val="0"/>
          <w:szCs w:val="20"/>
        </w:rPr>
        <w:t xml:space="preserve">                                                    </w:t>
      </w:r>
      <w:r>
        <w:rPr>
          <w:b/>
          <w:snapToGrid w:val="0"/>
          <w:szCs w:val="20"/>
        </w:rPr>
        <w:t xml:space="preserve">                                                        </w:t>
      </w:r>
    </w:p>
    <w:p w:rsidR="0029531E" w:rsidRPr="00EF4365" w:rsidRDefault="00621812" w:rsidP="00621812">
      <w:pPr>
        <w:jc w:val="center"/>
        <w:rPr>
          <w:b/>
          <w:snapToGrid w:val="0"/>
          <w:szCs w:val="20"/>
        </w:rPr>
      </w:pPr>
      <w:r w:rsidRPr="002B7776">
        <w:rPr>
          <w:b/>
          <w:snapToGrid w:val="0"/>
          <w:szCs w:val="20"/>
        </w:rPr>
        <w:t>IV</w:t>
      </w:r>
      <w:r w:rsidR="002B7776">
        <w:rPr>
          <w:b/>
          <w:snapToGrid w:val="0"/>
          <w:szCs w:val="20"/>
        </w:rPr>
        <w:t>.</w:t>
      </w:r>
    </w:p>
    <w:p w:rsidR="00064E53" w:rsidRPr="00EF4365" w:rsidRDefault="00064E53" w:rsidP="00064E53">
      <w:pPr>
        <w:spacing w:after="120"/>
        <w:jc w:val="center"/>
        <w:rPr>
          <w:b/>
          <w:snapToGrid w:val="0"/>
          <w:szCs w:val="20"/>
        </w:rPr>
      </w:pPr>
      <w:r w:rsidRPr="00EF4365">
        <w:rPr>
          <w:b/>
          <w:snapToGrid w:val="0"/>
          <w:szCs w:val="20"/>
        </w:rPr>
        <w:t>Doba plnění</w:t>
      </w:r>
    </w:p>
    <w:p w:rsidR="00064E53" w:rsidRPr="007D30FF" w:rsidRDefault="00B055DE" w:rsidP="00E314CD">
      <w:pPr>
        <w:spacing w:after="40"/>
        <w:jc w:val="both"/>
        <w:rPr>
          <w:b/>
          <w:szCs w:val="20"/>
          <w:highlight w:val="yellow"/>
        </w:rPr>
      </w:pPr>
      <w:r>
        <w:rPr>
          <w:szCs w:val="20"/>
        </w:rPr>
        <w:t>1.</w:t>
      </w:r>
      <w:r w:rsidR="00064E53" w:rsidRPr="00EF4365">
        <w:rPr>
          <w:szCs w:val="20"/>
        </w:rPr>
        <w:t xml:space="preserve"> Zhotovitel se tímto zavazuje  řádně dokončit a předat dílo nejpozději </w:t>
      </w:r>
      <w:r w:rsidR="00064E53" w:rsidRPr="00E81F22">
        <w:rPr>
          <w:b/>
          <w:szCs w:val="20"/>
        </w:rPr>
        <w:t xml:space="preserve">do </w:t>
      </w:r>
      <w:r w:rsidR="001D64ED">
        <w:rPr>
          <w:b/>
          <w:szCs w:val="20"/>
        </w:rPr>
        <w:t>27</w:t>
      </w:r>
      <w:r w:rsidR="00064E53" w:rsidRPr="00250F9C">
        <w:rPr>
          <w:b/>
          <w:szCs w:val="20"/>
        </w:rPr>
        <w:t>.</w:t>
      </w:r>
      <w:r w:rsidR="000524C4" w:rsidRPr="00250F9C">
        <w:rPr>
          <w:b/>
          <w:szCs w:val="20"/>
        </w:rPr>
        <w:t xml:space="preserve"> </w:t>
      </w:r>
      <w:r w:rsidR="001D64ED">
        <w:rPr>
          <w:b/>
          <w:szCs w:val="20"/>
        </w:rPr>
        <w:t>10</w:t>
      </w:r>
      <w:r w:rsidR="00064E53" w:rsidRPr="00250F9C">
        <w:rPr>
          <w:b/>
          <w:szCs w:val="20"/>
        </w:rPr>
        <w:t>.</w:t>
      </w:r>
      <w:r>
        <w:rPr>
          <w:b/>
          <w:szCs w:val="20"/>
        </w:rPr>
        <w:t xml:space="preserve"> </w:t>
      </w:r>
      <w:r w:rsidR="00064E53" w:rsidRPr="00E81F22">
        <w:rPr>
          <w:b/>
          <w:szCs w:val="20"/>
        </w:rPr>
        <w:t>201</w:t>
      </w:r>
      <w:r w:rsidR="001D64ED">
        <w:rPr>
          <w:b/>
          <w:szCs w:val="20"/>
        </w:rPr>
        <w:t>6</w:t>
      </w:r>
      <w:r w:rsidR="008F0538">
        <w:rPr>
          <w:b/>
          <w:szCs w:val="20"/>
        </w:rPr>
        <w:t>.</w:t>
      </w:r>
    </w:p>
    <w:p w:rsidR="00037E7F" w:rsidRDefault="00037E7F" w:rsidP="00E314CD">
      <w:pPr>
        <w:pStyle w:val="Nzev"/>
        <w:spacing w:after="40"/>
        <w:jc w:val="both"/>
        <w:rPr>
          <w:sz w:val="24"/>
        </w:rPr>
      </w:pPr>
      <w:r>
        <w:rPr>
          <w:sz w:val="24"/>
        </w:rPr>
        <w:t>2. Předběžný harmonogram prací:</w:t>
      </w:r>
    </w:p>
    <w:p w:rsidR="00E9517A" w:rsidRPr="00E9517A" w:rsidRDefault="00E9517A" w:rsidP="00E9517A">
      <w:pPr>
        <w:numPr>
          <w:ilvl w:val="0"/>
          <w:numId w:val="8"/>
        </w:numPr>
        <w:ind w:left="426" w:hanging="284"/>
        <w:jc w:val="both"/>
      </w:pPr>
      <w:r>
        <w:t xml:space="preserve">Zhotovitel dodá </w:t>
      </w:r>
      <w:r w:rsidRPr="00350E65">
        <w:t>do 10 dnů po podepsání smlouvy dv</w:t>
      </w:r>
      <w:r>
        <w:t>a</w:t>
      </w:r>
      <w:r w:rsidRPr="00350E65">
        <w:t xml:space="preserve"> návrh</w:t>
      </w:r>
      <w:r>
        <w:t>y</w:t>
      </w:r>
      <w:r w:rsidRPr="00350E65">
        <w:t xml:space="preserve"> odlišných variant grafického layoutu obálky a dvoustrany vnitřního bloku z dodaných obrázků, textu a rozpisu struktury publikace,</w:t>
      </w:r>
    </w:p>
    <w:p w:rsidR="001D64ED" w:rsidRPr="001D64ED" w:rsidRDefault="00037E7F" w:rsidP="00E314CD">
      <w:pPr>
        <w:pStyle w:val="Nzev"/>
        <w:numPr>
          <w:ilvl w:val="0"/>
          <w:numId w:val="4"/>
        </w:numPr>
        <w:spacing w:after="40"/>
        <w:ind w:left="426" w:hanging="284"/>
        <w:jc w:val="both"/>
        <w:rPr>
          <w:sz w:val="24"/>
          <w:szCs w:val="24"/>
        </w:rPr>
      </w:pPr>
      <w:r w:rsidRPr="001D64ED">
        <w:rPr>
          <w:sz w:val="24"/>
          <w:szCs w:val="24"/>
        </w:rPr>
        <w:t>Objednatel předá zhotoviteli podklady ke grafickému zpracování</w:t>
      </w:r>
      <w:r w:rsidR="007D30FF" w:rsidRPr="001D64ED">
        <w:rPr>
          <w:sz w:val="24"/>
          <w:szCs w:val="24"/>
        </w:rPr>
        <w:t xml:space="preserve"> </w:t>
      </w:r>
      <w:r w:rsidR="00B21A41" w:rsidRPr="001D64ED">
        <w:rPr>
          <w:sz w:val="24"/>
          <w:szCs w:val="24"/>
        </w:rPr>
        <w:t xml:space="preserve">do </w:t>
      </w:r>
      <w:r w:rsidR="001D64ED" w:rsidRPr="001D64ED">
        <w:rPr>
          <w:b/>
          <w:sz w:val="24"/>
          <w:szCs w:val="24"/>
        </w:rPr>
        <w:t xml:space="preserve">5. 9. 2016 </w:t>
      </w:r>
      <w:r w:rsidR="001D64ED" w:rsidRPr="001D64ED">
        <w:rPr>
          <w:sz w:val="24"/>
          <w:szCs w:val="24"/>
        </w:rPr>
        <w:t>(některé fotografie mohou být dodány v průběhu korektur)</w:t>
      </w:r>
    </w:p>
    <w:p w:rsidR="002B7776" w:rsidRPr="00BA5E2C" w:rsidRDefault="007D30FF" w:rsidP="00E314CD">
      <w:pPr>
        <w:pStyle w:val="Nzev"/>
        <w:numPr>
          <w:ilvl w:val="0"/>
          <w:numId w:val="4"/>
        </w:numPr>
        <w:spacing w:after="40"/>
        <w:ind w:left="426" w:hanging="284"/>
        <w:jc w:val="both"/>
        <w:rPr>
          <w:sz w:val="24"/>
          <w:szCs w:val="24"/>
        </w:rPr>
      </w:pPr>
      <w:r w:rsidRPr="001D64ED">
        <w:rPr>
          <w:sz w:val="24"/>
        </w:rPr>
        <w:t>Z</w:t>
      </w:r>
      <w:r w:rsidR="002B7776" w:rsidRPr="001D64ED">
        <w:rPr>
          <w:sz w:val="24"/>
        </w:rPr>
        <w:t>hotovitel umožní objednateli provést dvě autorské korekt</w:t>
      </w:r>
      <w:r w:rsidR="0069056A" w:rsidRPr="001D64ED">
        <w:rPr>
          <w:sz w:val="24"/>
        </w:rPr>
        <w:t>ury, po nichž bude zahájen tisk</w:t>
      </w:r>
      <w:r w:rsidR="00871ED1">
        <w:rPr>
          <w:sz w:val="24"/>
        </w:rPr>
        <w:t xml:space="preserve">. </w:t>
      </w:r>
      <w:r w:rsidR="00871ED1" w:rsidRPr="00BA5E2C">
        <w:rPr>
          <w:sz w:val="24"/>
        </w:rPr>
        <w:t xml:space="preserve">Nejzazší termín pro schválení tiskových podkladů zadavatelem je </w:t>
      </w:r>
      <w:r w:rsidR="00871ED1" w:rsidRPr="00BA5E2C">
        <w:rPr>
          <w:b/>
          <w:sz w:val="24"/>
        </w:rPr>
        <w:t>28.</w:t>
      </w:r>
      <w:r w:rsidR="00BA5E2C" w:rsidRPr="00BA5E2C">
        <w:rPr>
          <w:b/>
          <w:sz w:val="24"/>
        </w:rPr>
        <w:t xml:space="preserve"> </w:t>
      </w:r>
      <w:r w:rsidR="00871ED1" w:rsidRPr="00BA5E2C">
        <w:rPr>
          <w:b/>
          <w:sz w:val="24"/>
        </w:rPr>
        <w:t>9.</w:t>
      </w:r>
      <w:r w:rsidR="00BA5E2C" w:rsidRPr="00BA5E2C">
        <w:rPr>
          <w:b/>
          <w:sz w:val="24"/>
        </w:rPr>
        <w:t xml:space="preserve"> </w:t>
      </w:r>
      <w:r w:rsidR="00871ED1" w:rsidRPr="00BA5E2C">
        <w:rPr>
          <w:b/>
          <w:sz w:val="24"/>
        </w:rPr>
        <w:t>2016.</w:t>
      </w:r>
    </w:p>
    <w:p w:rsidR="00037E7F" w:rsidRDefault="00037E7F" w:rsidP="00230F87">
      <w:pPr>
        <w:pStyle w:val="Nzev"/>
        <w:jc w:val="both"/>
        <w:rPr>
          <w:sz w:val="24"/>
        </w:rPr>
      </w:pPr>
      <w:r>
        <w:rPr>
          <w:sz w:val="24"/>
        </w:rPr>
        <w:t xml:space="preserve">3. </w:t>
      </w:r>
      <w:r w:rsidR="0095030B">
        <w:rPr>
          <w:sz w:val="24"/>
        </w:rPr>
        <w:t xml:space="preserve"> </w:t>
      </w:r>
      <w:r>
        <w:rPr>
          <w:sz w:val="24"/>
        </w:rPr>
        <w:t>Předběžný harmonogram prací bude možno po</w:t>
      </w:r>
      <w:r w:rsidR="00250F9C">
        <w:rPr>
          <w:sz w:val="24"/>
        </w:rPr>
        <w:t xml:space="preserve"> vzájemné dohodě mírně upravit s tím, že musí být ale dodržen termín předání.</w:t>
      </w:r>
    </w:p>
    <w:p w:rsidR="00903EFD" w:rsidRPr="00EF4365" w:rsidRDefault="00FD0702" w:rsidP="00230F87">
      <w:pPr>
        <w:jc w:val="both"/>
        <w:rPr>
          <w:szCs w:val="20"/>
        </w:rPr>
      </w:pPr>
      <w:r>
        <w:rPr>
          <w:szCs w:val="20"/>
        </w:rPr>
        <w:t xml:space="preserve">                                             </w:t>
      </w:r>
      <w:r w:rsidR="00230F87">
        <w:rPr>
          <w:szCs w:val="20"/>
        </w:rPr>
        <w:t xml:space="preserve">                            </w:t>
      </w:r>
      <w:r>
        <w:rPr>
          <w:szCs w:val="20"/>
        </w:rPr>
        <w:t xml:space="preserve">                                           </w:t>
      </w:r>
    </w:p>
    <w:p w:rsidR="00064E53" w:rsidRPr="00EF4365" w:rsidRDefault="00064E53" w:rsidP="00064E53">
      <w:pPr>
        <w:tabs>
          <w:tab w:val="num" w:pos="360"/>
        </w:tabs>
        <w:jc w:val="center"/>
        <w:rPr>
          <w:b/>
          <w:snapToGrid w:val="0"/>
          <w:szCs w:val="20"/>
        </w:rPr>
      </w:pPr>
      <w:r w:rsidRPr="00EF4365">
        <w:rPr>
          <w:b/>
          <w:snapToGrid w:val="0"/>
          <w:szCs w:val="20"/>
        </w:rPr>
        <w:t>V.</w:t>
      </w:r>
    </w:p>
    <w:p w:rsidR="00064E53" w:rsidRPr="00EF4365" w:rsidRDefault="00064E53" w:rsidP="00064E53">
      <w:pPr>
        <w:tabs>
          <w:tab w:val="num" w:pos="360"/>
        </w:tabs>
        <w:spacing w:after="120"/>
        <w:jc w:val="center"/>
        <w:rPr>
          <w:b/>
          <w:snapToGrid w:val="0"/>
          <w:szCs w:val="20"/>
        </w:rPr>
      </w:pPr>
      <w:r w:rsidRPr="00EF4365">
        <w:rPr>
          <w:b/>
          <w:snapToGrid w:val="0"/>
          <w:szCs w:val="20"/>
        </w:rPr>
        <w:t>Cena díla</w:t>
      </w:r>
      <w:r>
        <w:rPr>
          <w:b/>
          <w:snapToGrid w:val="0"/>
          <w:szCs w:val="20"/>
        </w:rPr>
        <w:t>, platební a fakturační údaje</w:t>
      </w:r>
    </w:p>
    <w:p w:rsidR="00E55D65" w:rsidRPr="00FB1FA4" w:rsidRDefault="00064E53" w:rsidP="00FB1FA4">
      <w:pPr>
        <w:numPr>
          <w:ilvl w:val="0"/>
          <w:numId w:val="2"/>
        </w:numPr>
        <w:tabs>
          <w:tab w:val="clear" w:pos="360"/>
          <w:tab w:val="num" w:pos="284"/>
          <w:tab w:val="num" w:pos="720"/>
        </w:tabs>
        <w:ind w:left="284" w:hanging="284"/>
        <w:rPr>
          <w:szCs w:val="20"/>
        </w:rPr>
      </w:pPr>
      <w:r w:rsidRPr="00EF4365">
        <w:rPr>
          <w:szCs w:val="20"/>
        </w:rPr>
        <w:t xml:space="preserve">Cena díla je sjednána na částku </w:t>
      </w:r>
      <w:r w:rsidR="00FB1FA4" w:rsidRPr="00FB1FA4">
        <w:rPr>
          <w:b/>
          <w:color w:val="000000"/>
        </w:rPr>
        <w:t>166 819</w:t>
      </w:r>
      <w:r w:rsidR="00FB1FA4">
        <w:rPr>
          <w:szCs w:val="20"/>
        </w:rPr>
        <w:t xml:space="preserve"> </w:t>
      </w:r>
      <w:r w:rsidRPr="00FB1FA4">
        <w:rPr>
          <w:szCs w:val="20"/>
        </w:rPr>
        <w:t xml:space="preserve">Kč včetně DPH, přičemž </w:t>
      </w:r>
      <w:r w:rsidRPr="00FB1FA4">
        <w:rPr>
          <w:szCs w:val="20"/>
        </w:rPr>
        <w:br/>
        <w:t xml:space="preserve">cena bez DPH </w:t>
      </w:r>
      <w:proofErr w:type="gramStart"/>
      <w:r w:rsidRPr="00FB1FA4">
        <w:rPr>
          <w:szCs w:val="20"/>
        </w:rPr>
        <w:t xml:space="preserve">činí </w:t>
      </w:r>
      <w:r w:rsidR="007D577B" w:rsidRPr="00FB1FA4">
        <w:rPr>
          <w:szCs w:val="20"/>
        </w:rPr>
        <w:t xml:space="preserve"> </w:t>
      </w:r>
      <w:r w:rsidR="005539F6" w:rsidRPr="00FB1FA4">
        <w:rPr>
          <w:szCs w:val="20"/>
        </w:rPr>
        <w:t xml:space="preserve"> </w:t>
      </w:r>
      <w:r w:rsidR="00D66870" w:rsidRPr="00FB1FA4">
        <w:rPr>
          <w:szCs w:val="20"/>
        </w:rPr>
        <w:t xml:space="preserve"> </w:t>
      </w:r>
      <w:r w:rsidR="00FB1FA4" w:rsidRPr="00FB1FA4">
        <w:rPr>
          <w:szCs w:val="20"/>
        </w:rPr>
        <w:t>145 060</w:t>
      </w:r>
      <w:proofErr w:type="gramEnd"/>
      <w:r w:rsidR="00D66870" w:rsidRPr="00FB1FA4">
        <w:rPr>
          <w:szCs w:val="20"/>
        </w:rPr>
        <w:t xml:space="preserve"> </w:t>
      </w:r>
      <w:r w:rsidRPr="00FB1FA4">
        <w:rPr>
          <w:szCs w:val="20"/>
        </w:rPr>
        <w:t xml:space="preserve">Kč, </w:t>
      </w:r>
    </w:p>
    <w:p w:rsidR="00064E53" w:rsidRPr="00EF4365" w:rsidRDefault="00E55D65" w:rsidP="00E314CD">
      <w:pPr>
        <w:tabs>
          <w:tab w:val="num" w:pos="142"/>
          <w:tab w:val="num" w:pos="720"/>
        </w:tabs>
        <w:spacing w:after="40"/>
        <w:ind w:left="284"/>
        <w:rPr>
          <w:szCs w:val="20"/>
        </w:rPr>
      </w:pPr>
      <w:r>
        <w:rPr>
          <w:szCs w:val="20"/>
        </w:rPr>
        <w:t xml:space="preserve">sazba DPH </w:t>
      </w:r>
      <w:proofErr w:type="gramStart"/>
      <w:r>
        <w:rPr>
          <w:szCs w:val="20"/>
        </w:rPr>
        <w:t>činí</w:t>
      </w:r>
      <w:proofErr w:type="gramEnd"/>
      <w:r>
        <w:rPr>
          <w:szCs w:val="20"/>
        </w:rPr>
        <w:t xml:space="preserve">                  </w:t>
      </w:r>
      <w:r w:rsidR="00B9442A" w:rsidRPr="004232D9">
        <w:rPr>
          <w:szCs w:val="20"/>
        </w:rPr>
        <w:t>15</w:t>
      </w:r>
      <w:r>
        <w:rPr>
          <w:szCs w:val="20"/>
        </w:rPr>
        <w:t xml:space="preserve">  %</w:t>
      </w:r>
      <w:r w:rsidR="00064E53" w:rsidRPr="00EF4365">
        <w:rPr>
          <w:szCs w:val="20"/>
        </w:rPr>
        <w:br/>
        <w:t>výše DPH</w:t>
      </w:r>
      <w:r w:rsidR="005539F6">
        <w:rPr>
          <w:szCs w:val="20"/>
        </w:rPr>
        <w:t xml:space="preserve"> </w:t>
      </w:r>
      <w:r w:rsidR="009905A3">
        <w:rPr>
          <w:szCs w:val="20"/>
        </w:rPr>
        <w:t xml:space="preserve"> </w:t>
      </w:r>
      <w:proofErr w:type="gramStart"/>
      <w:r w:rsidR="00064E53" w:rsidRPr="00EF4365">
        <w:rPr>
          <w:szCs w:val="20"/>
        </w:rPr>
        <w:t>činí</w:t>
      </w:r>
      <w:proofErr w:type="gramEnd"/>
      <w:r w:rsidR="00064E53" w:rsidRPr="00EF4365">
        <w:rPr>
          <w:szCs w:val="20"/>
        </w:rPr>
        <w:t xml:space="preserve"> </w:t>
      </w:r>
      <w:r w:rsidR="007D577B">
        <w:rPr>
          <w:szCs w:val="20"/>
        </w:rPr>
        <w:t xml:space="preserve"> </w:t>
      </w:r>
      <w:r w:rsidR="009905A3">
        <w:rPr>
          <w:szCs w:val="20"/>
        </w:rPr>
        <w:t xml:space="preserve">    </w:t>
      </w:r>
      <w:r w:rsidR="007D577B">
        <w:rPr>
          <w:szCs w:val="20"/>
        </w:rPr>
        <w:t xml:space="preserve">   </w:t>
      </w:r>
      <w:r w:rsidR="00FB1FA4">
        <w:rPr>
          <w:szCs w:val="20"/>
        </w:rPr>
        <w:t xml:space="preserve">   21 759</w:t>
      </w:r>
      <w:r w:rsidR="007D577B">
        <w:rPr>
          <w:szCs w:val="20"/>
        </w:rPr>
        <w:t xml:space="preserve"> </w:t>
      </w:r>
      <w:r w:rsidR="009905A3">
        <w:rPr>
          <w:szCs w:val="20"/>
        </w:rPr>
        <w:t xml:space="preserve"> </w:t>
      </w:r>
      <w:r w:rsidR="00064E53" w:rsidRPr="00EF4365">
        <w:rPr>
          <w:szCs w:val="20"/>
        </w:rPr>
        <w:t>Kč.</w:t>
      </w:r>
    </w:p>
    <w:p w:rsidR="00FB1FA4" w:rsidRPr="00E314CD" w:rsidRDefault="00064E53" w:rsidP="00E314CD">
      <w:pPr>
        <w:numPr>
          <w:ilvl w:val="0"/>
          <w:numId w:val="1"/>
        </w:numPr>
        <w:tabs>
          <w:tab w:val="clear" w:pos="0"/>
          <w:tab w:val="num" w:pos="284"/>
        </w:tabs>
        <w:spacing w:after="4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64E53" w:rsidRPr="001420EF" w:rsidRDefault="00064E53" w:rsidP="00E47EC6">
      <w:pPr>
        <w:numPr>
          <w:ilvl w:val="0"/>
          <w:numId w:val="1"/>
        </w:numPr>
        <w:tabs>
          <w:tab w:val="clear" w:pos="0"/>
          <w:tab w:val="left" w:pos="284"/>
        </w:tabs>
        <w:spacing w:after="120"/>
        <w:ind w:left="284" w:hanging="284"/>
        <w:jc w:val="both"/>
        <w:rPr>
          <w:bCs/>
          <w:snapToGrid w:val="0"/>
          <w:szCs w:val="20"/>
        </w:rPr>
      </w:pPr>
      <w:r>
        <w:t xml:space="preserve">Dohodnutá cena zahrnuje veškeré náklady zhotovitele související s provedením díla, zisk zhotovitele, daň z přidané hodnoty a očekávaný vývoj cen k datu předání díla. </w:t>
      </w:r>
    </w:p>
    <w:p w:rsidR="00064E53" w:rsidRPr="001420EF" w:rsidRDefault="00064E53" w:rsidP="00E47EC6">
      <w:pPr>
        <w:numPr>
          <w:ilvl w:val="0"/>
          <w:numId w:val="1"/>
        </w:numPr>
        <w:tabs>
          <w:tab w:val="clear" w:pos="0"/>
          <w:tab w:val="num" w:pos="284"/>
          <w:tab w:val="left" w:pos="426"/>
        </w:tabs>
        <w:ind w:left="284" w:hanging="284"/>
        <w:jc w:val="both"/>
        <w:rPr>
          <w:bCs/>
          <w:snapToGrid w:val="0"/>
          <w:szCs w:val="20"/>
        </w:rPr>
      </w:pPr>
      <w:r w:rsidRPr="001420EF">
        <w:lastRenderedPageBreak/>
        <w:t xml:space="preserve">Podkladem pro úhradu ceny za dílo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předávacího protokolu.</w:t>
      </w:r>
      <w:r w:rsidR="009F0B8F">
        <w:t xml:space="preserve"> </w:t>
      </w:r>
      <w:r w:rsidR="005539F6">
        <w:t xml:space="preserve">Faktura </w:t>
      </w:r>
      <w:r w:rsidRPr="001420EF">
        <w:t xml:space="preserve">bude mít náležitosti účetního/daňového dokladu podle platných předpisů a </w:t>
      </w:r>
      <w:proofErr w:type="gramStart"/>
      <w:r w:rsidRPr="001420EF">
        <w:t>náležitosti</w:t>
      </w:r>
      <w:r w:rsidR="009905A3">
        <w:t>.</w:t>
      </w:r>
      <w:r>
        <w:t>.</w:t>
      </w:r>
      <w:r w:rsidRPr="001420EF">
        <w:t>Faktura</w:t>
      </w:r>
      <w:proofErr w:type="gramEnd"/>
      <w:r w:rsidRPr="001420EF">
        <w:t xml:space="preserve"> bude obsahovat zejména: </w:t>
      </w:r>
    </w:p>
    <w:p w:rsidR="00064E53" w:rsidRPr="001420EF" w:rsidRDefault="00064E53" w:rsidP="00E47EC6">
      <w:pPr>
        <w:pStyle w:val="Default"/>
        <w:tabs>
          <w:tab w:val="num" w:pos="284"/>
        </w:tabs>
        <w:ind w:left="284"/>
      </w:pPr>
      <w:r>
        <w:t>a)</w:t>
      </w:r>
      <w:r w:rsidRPr="001420EF">
        <w:t xml:space="preserve"> označení a sídlo zhotovitele a objednatele </w:t>
      </w:r>
    </w:p>
    <w:p w:rsidR="00064E53" w:rsidRPr="001420EF" w:rsidRDefault="00064E53" w:rsidP="00E47EC6">
      <w:pPr>
        <w:pStyle w:val="Default"/>
        <w:tabs>
          <w:tab w:val="num" w:pos="284"/>
        </w:tabs>
        <w:ind w:left="284"/>
      </w:pPr>
      <w:r>
        <w:t>b)</w:t>
      </w:r>
      <w:r w:rsidRPr="001420EF">
        <w:t xml:space="preserve"> označení díla </w:t>
      </w:r>
    </w:p>
    <w:p w:rsidR="00064E53" w:rsidRPr="006C4CDB" w:rsidRDefault="00064E53" w:rsidP="00E314CD">
      <w:pPr>
        <w:pStyle w:val="Default"/>
        <w:spacing w:after="40"/>
        <w:ind w:left="284"/>
        <w:jc w:val="both"/>
        <w:rPr>
          <w:bCs/>
          <w:snapToGrid w:val="0"/>
        </w:rPr>
      </w:pPr>
      <w:r w:rsidRPr="006C4CDB">
        <w:t xml:space="preserve">Lhůta splatnosti faktury činí </w:t>
      </w:r>
      <w:r w:rsidR="00903EFD">
        <w:t>15</w:t>
      </w:r>
      <w:r w:rsidRPr="006C4CDB">
        <w:t xml:space="preserve"> dní ode dne doručení faktury objednateli</w:t>
      </w:r>
      <w:r>
        <w:t>.</w:t>
      </w:r>
    </w:p>
    <w:p w:rsidR="0029531E" w:rsidRPr="0029531E" w:rsidRDefault="004D3909" w:rsidP="00E314CD">
      <w:pPr>
        <w:numPr>
          <w:ilvl w:val="0"/>
          <w:numId w:val="1"/>
        </w:numPr>
        <w:tabs>
          <w:tab w:val="clear" w:pos="0"/>
          <w:tab w:val="left" w:pos="284"/>
          <w:tab w:val="num" w:pos="426"/>
        </w:tabs>
        <w:spacing w:after="4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29531E" w:rsidRDefault="00064E53" w:rsidP="00E314CD">
      <w:pPr>
        <w:numPr>
          <w:ilvl w:val="0"/>
          <w:numId w:val="1"/>
        </w:numPr>
        <w:tabs>
          <w:tab w:val="clear" w:pos="0"/>
          <w:tab w:val="num" w:pos="284"/>
        </w:tabs>
        <w:spacing w:after="4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rsidR="002B7776" w:rsidRPr="00000121" w:rsidRDefault="00064E53" w:rsidP="00230F87">
      <w:pPr>
        <w:numPr>
          <w:ilvl w:val="0"/>
          <w:numId w:val="1"/>
        </w:numPr>
        <w:tabs>
          <w:tab w:val="left" w:pos="284"/>
        </w:tabs>
        <w:jc w:val="both"/>
        <w:rPr>
          <w:bCs/>
          <w:snapToGrid w:val="0"/>
        </w:rPr>
      </w:pPr>
      <w:r w:rsidRPr="00EF4365">
        <w:rPr>
          <w:szCs w:val="20"/>
        </w:rPr>
        <w:t>Objednatel neposkytuje zálohu.</w:t>
      </w:r>
    </w:p>
    <w:p w:rsidR="00000121" w:rsidRPr="009F0B8F" w:rsidRDefault="008F0538" w:rsidP="00E314CD">
      <w:pPr>
        <w:tabs>
          <w:tab w:val="left" w:pos="284"/>
        </w:tabs>
        <w:jc w:val="both"/>
        <w:rPr>
          <w:bCs/>
          <w:snapToGrid w:val="0"/>
        </w:rPr>
      </w:pPr>
      <w:r>
        <w:rPr>
          <w:bCs/>
          <w:snapToGrid w:val="0"/>
        </w:rPr>
        <w:t xml:space="preserve">                                                       </w:t>
      </w:r>
      <w:r w:rsidR="00FD0702">
        <w:rPr>
          <w:bCs/>
          <w:snapToGrid w:val="0"/>
        </w:rPr>
        <w:t xml:space="preserve">                         </w:t>
      </w:r>
      <w:r>
        <w:rPr>
          <w:bCs/>
          <w:snapToGrid w:val="0"/>
        </w:rPr>
        <w:t xml:space="preserve">                     </w:t>
      </w:r>
    </w:p>
    <w:p w:rsidR="00064E53" w:rsidRDefault="00064E53" w:rsidP="00064E53">
      <w:pPr>
        <w:pStyle w:val="Default"/>
        <w:jc w:val="center"/>
        <w:rPr>
          <w:b/>
          <w:bCs/>
        </w:rPr>
      </w:pPr>
      <w:r w:rsidRPr="006C4CDB">
        <w:rPr>
          <w:b/>
          <w:bCs/>
        </w:rPr>
        <w:t>V</w:t>
      </w:r>
      <w:r w:rsidR="004D3909">
        <w:rPr>
          <w:b/>
          <w:bCs/>
        </w:rPr>
        <w:t>I</w:t>
      </w:r>
      <w:r w:rsidRPr="006C4CDB">
        <w:rPr>
          <w:b/>
          <w:bCs/>
        </w:rPr>
        <w:t>.</w:t>
      </w:r>
    </w:p>
    <w:p w:rsidR="0029531E" w:rsidRDefault="0029531E" w:rsidP="00064E53">
      <w:pPr>
        <w:pStyle w:val="Default"/>
        <w:jc w:val="center"/>
        <w:rPr>
          <w:b/>
          <w:bCs/>
        </w:rPr>
      </w:pPr>
      <w:r>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je sídlo objednatele na adrese </w:t>
      </w:r>
      <w:r>
        <w:rPr>
          <w:bCs/>
        </w:rPr>
        <w:t xml:space="preserve">Přemyslovců </w:t>
      </w:r>
      <w:r w:rsidR="00061E2A">
        <w:rPr>
          <w:bCs/>
        </w:rPr>
        <w:t>129/</w:t>
      </w:r>
      <w:r>
        <w:rPr>
          <w:bCs/>
        </w:rPr>
        <w:t>8, Znojmo.</w:t>
      </w:r>
      <w:r w:rsidRPr="00621812">
        <w:rPr>
          <w:bCs/>
        </w:rPr>
        <w:t xml:space="preserve">   </w:t>
      </w:r>
    </w:p>
    <w:p w:rsidR="004D3909" w:rsidRDefault="004D3909" w:rsidP="00621812">
      <w:pPr>
        <w:pStyle w:val="Default"/>
        <w:jc w:val="both"/>
        <w:rPr>
          <w:bCs/>
        </w:rPr>
      </w:pPr>
    </w:p>
    <w:p w:rsidR="00621812" w:rsidRPr="004D3909" w:rsidRDefault="004D3909" w:rsidP="00064E53">
      <w:pPr>
        <w:pStyle w:val="Default"/>
        <w:jc w:val="center"/>
        <w:rPr>
          <w:b/>
          <w:bCs/>
        </w:rPr>
      </w:pPr>
      <w:r w:rsidRPr="004D3909">
        <w:rPr>
          <w:b/>
          <w:bCs/>
        </w:rPr>
        <w:t>VII.</w:t>
      </w:r>
    </w:p>
    <w:p w:rsidR="00064E53" w:rsidRPr="006C4CDB" w:rsidRDefault="00064E53" w:rsidP="00E314CD">
      <w:pPr>
        <w:pStyle w:val="Default"/>
        <w:spacing w:after="40"/>
        <w:jc w:val="center"/>
      </w:pPr>
      <w:r w:rsidRPr="006C4CDB">
        <w:rPr>
          <w:b/>
          <w:bCs/>
        </w:rPr>
        <w:t>Další ujednání</w:t>
      </w:r>
    </w:p>
    <w:p w:rsidR="00064E53" w:rsidRPr="006C4CDB" w:rsidRDefault="0095030B" w:rsidP="00E314CD">
      <w:pPr>
        <w:pStyle w:val="Default"/>
        <w:spacing w:after="40"/>
        <w:ind w:left="284" w:hanging="284"/>
        <w:jc w:val="both"/>
      </w:pPr>
      <w:r>
        <w:t xml:space="preserve">1. </w:t>
      </w:r>
      <w:r w:rsidR="00064E53" w:rsidRPr="006C4CDB">
        <w:t xml:space="preserve">Objednatel se zavazuje, že po dobu zpracování díla poskytne zhotoviteli součinnost potřebnou k provedení díla. </w:t>
      </w:r>
    </w:p>
    <w:p w:rsidR="00227642" w:rsidRDefault="00064E53" w:rsidP="00E314CD">
      <w:pPr>
        <w:pStyle w:val="Default"/>
        <w:spacing w:after="40"/>
        <w:ind w:left="284" w:hanging="284"/>
        <w:jc w:val="both"/>
      </w:pPr>
      <w:r w:rsidRPr="006C4CDB">
        <w:t xml:space="preserve">2. </w:t>
      </w:r>
      <w:r w:rsidR="00227642">
        <w:t xml:space="preserve"> Zhotovitel je povinen objednateli na požádání poskytnout rozpracované dílo ke kontrole.</w:t>
      </w:r>
    </w:p>
    <w:p w:rsidR="00227642" w:rsidRDefault="00227642" w:rsidP="00E314CD">
      <w:pPr>
        <w:pStyle w:val="Default"/>
        <w:spacing w:after="40"/>
        <w:ind w:left="284" w:hanging="284"/>
        <w:jc w:val="both"/>
      </w:pPr>
      <w:r>
        <w:t>3.</w:t>
      </w:r>
      <w:r>
        <w:tab/>
        <w:t>Zhotovitel se zavazuje během zpracovávání dílo konzultovat s objednatelem; případné změny při provádění díla může provádět jen se souhlasem objednatele.</w:t>
      </w:r>
    </w:p>
    <w:p w:rsidR="00227642" w:rsidRDefault="00227642" w:rsidP="00E314CD">
      <w:pPr>
        <w:pStyle w:val="Default"/>
        <w:spacing w:after="40"/>
        <w:ind w:left="284" w:hanging="284"/>
        <w:jc w:val="both"/>
      </w:pPr>
      <w:r>
        <w:t xml:space="preserve">4. </w:t>
      </w:r>
      <w:r w:rsidRPr="00227642">
        <w:tab/>
        <w:t>Zhotovitel je povinen v průběhu provádění díla informovat objednatele o skutečnostech, které mohou mít vliv na provedení díla.</w:t>
      </w:r>
    </w:p>
    <w:p w:rsidR="00227642" w:rsidRDefault="00227642" w:rsidP="00E314CD">
      <w:pPr>
        <w:pStyle w:val="Default"/>
        <w:spacing w:after="40"/>
        <w:ind w:left="284" w:hanging="284"/>
        <w:jc w:val="both"/>
      </w:pPr>
      <w:r>
        <w:t xml:space="preserve">5. </w:t>
      </w:r>
      <w:r w:rsidRPr="00227642">
        <w:t>Objednatel si vymiňuje, že dílo nebudou obsahovat věcné ani formální chyby, budou odpovídat stanovenému zadání a budou provedeny v dohodnuté formě.</w:t>
      </w:r>
    </w:p>
    <w:p w:rsidR="00064E53" w:rsidRDefault="008F0538" w:rsidP="00E314CD">
      <w:pPr>
        <w:pStyle w:val="Default"/>
        <w:spacing w:after="40"/>
        <w:ind w:left="284" w:hanging="284"/>
        <w:jc w:val="both"/>
      </w:pPr>
      <w:r>
        <w:t xml:space="preserve">6. </w:t>
      </w:r>
      <w:r w:rsidR="00064E53"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064E53" w:rsidRDefault="008F0538" w:rsidP="00E314CD">
      <w:pPr>
        <w:pStyle w:val="Default"/>
        <w:spacing w:after="40"/>
        <w:ind w:left="284" w:hanging="284"/>
        <w:jc w:val="both"/>
      </w:pPr>
      <w:r>
        <w:t>7</w:t>
      </w:r>
      <w:r w:rsidR="00064E53">
        <w:t xml:space="preserve">. </w:t>
      </w:r>
      <w:r w:rsidR="00064E53" w:rsidRPr="006C4CDB">
        <w:t>Předáním díla</w:t>
      </w:r>
      <w:r w:rsidR="00E314CD">
        <w:t xml:space="preserve"> v tištěné i elektronické podobě</w:t>
      </w:r>
      <w:r w:rsidR="00064E53" w:rsidRPr="006C4CDB">
        <w:t xml:space="preserve"> a zaplacením celkové ceny za ně přechází vlastnické právo ze zhotovitele na objednatele. Zhotovitel bere na vědomí, že zhotovené dílo bude použito k dosažení účelu smlouvy a za tím účelem mu bezúplatně poskytuje výhradní licenci na základě zákona č. 121/2000 Sb., o autorském právu, o právech souvisejících s právem autorským a o změně některých zákonů (autorský zákon), ve znění pozdějších předpisů. </w:t>
      </w:r>
    </w:p>
    <w:p w:rsidR="008F0538" w:rsidRDefault="008F0538" w:rsidP="00230F87">
      <w:pPr>
        <w:pStyle w:val="Default"/>
        <w:ind w:left="284" w:hanging="284"/>
        <w:jc w:val="both"/>
      </w:pPr>
      <w:r>
        <w:t xml:space="preserve">8. </w:t>
      </w:r>
      <w:r w:rsidRPr="008F0538">
        <w:tab/>
        <w:t>Zhotovitel není oprávněn hmotné zachycení díla sám využívat nebo poskytnout jeho kopie jiné osobě.</w:t>
      </w:r>
    </w:p>
    <w:p w:rsidR="00000121" w:rsidRDefault="008F0538" w:rsidP="00000121">
      <w:pPr>
        <w:pStyle w:val="Default"/>
        <w:ind w:left="284" w:hanging="284"/>
        <w:jc w:val="both"/>
      </w:pPr>
      <w:r>
        <w:t xml:space="preserve">                                                                                                                                </w:t>
      </w:r>
    </w:p>
    <w:p w:rsidR="00064E53" w:rsidRPr="004D3909" w:rsidRDefault="00064E53" w:rsidP="00064E53">
      <w:pPr>
        <w:pStyle w:val="Default"/>
        <w:jc w:val="center"/>
        <w:rPr>
          <w:b/>
        </w:rPr>
      </w:pPr>
      <w:r w:rsidRPr="004D3909">
        <w:rPr>
          <w:b/>
        </w:rPr>
        <w:t>VI</w:t>
      </w:r>
      <w:r w:rsidR="004D3909" w:rsidRPr="004D3909">
        <w:rPr>
          <w:b/>
        </w:rPr>
        <w:t>II</w:t>
      </w:r>
      <w:r w:rsidRPr="004D3909">
        <w:rPr>
          <w:b/>
        </w:rPr>
        <w:t>.</w:t>
      </w:r>
    </w:p>
    <w:p w:rsidR="00064E53" w:rsidRDefault="00064E53" w:rsidP="00064E53">
      <w:pPr>
        <w:pStyle w:val="Default"/>
        <w:spacing w:after="120"/>
        <w:jc w:val="center"/>
        <w:rPr>
          <w:sz w:val="23"/>
          <w:szCs w:val="23"/>
        </w:rPr>
      </w:pPr>
      <w:r>
        <w:rPr>
          <w:b/>
          <w:bCs/>
          <w:sz w:val="23"/>
          <w:szCs w:val="23"/>
        </w:rPr>
        <w:t xml:space="preserve">Odpovědnost za vady </w:t>
      </w:r>
      <w:r w:rsidR="0046730B">
        <w:rPr>
          <w:b/>
          <w:bCs/>
          <w:sz w:val="23"/>
          <w:szCs w:val="23"/>
        </w:rPr>
        <w:t xml:space="preserve">a záruka za jakost </w:t>
      </w:r>
      <w:r>
        <w:rPr>
          <w:b/>
          <w:bCs/>
          <w:sz w:val="23"/>
          <w:szCs w:val="23"/>
        </w:rPr>
        <w:t>díla</w:t>
      </w:r>
    </w:p>
    <w:p w:rsidR="00064E53" w:rsidRPr="00866A7B" w:rsidRDefault="00064E53" w:rsidP="00FD0702">
      <w:pPr>
        <w:pStyle w:val="Default"/>
        <w:spacing w:after="40"/>
        <w:ind w:left="284" w:hanging="284"/>
        <w:jc w:val="both"/>
      </w:pPr>
      <w:r w:rsidRPr="00866A7B">
        <w:t xml:space="preserve">1. 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w:t>
      </w:r>
      <w:r w:rsidRPr="00866A7B">
        <w:lastRenderedPageBreak/>
        <w:t xml:space="preserve">odpovídá zhotovitel tehdy, pokud byly způsobeny porušením jeho povinností nebo chybným zpracováním díla. </w:t>
      </w:r>
    </w:p>
    <w:p w:rsidR="0046730B" w:rsidRPr="009905A3" w:rsidRDefault="00064E53" w:rsidP="00FD0702">
      <w:pPr>
        <w:pStyle w:val="Default"/>
        <w:spacing w:after="40"/>
        <w:ind w:left="284" w:hanging="284"/>
        <w:jc w:val="both"/>
      </w:pPr>
      <w:r w:rsidRPr="00866A7B">
        <w:t xml:space="preserve">2. Zhotovitel poskytuje objednateli na dílo </w:t>
      </w:r>
      <w:r w:rsidRPr="00866A7B">
        <w:rPr>
          <w:b/>
          <w:bCs/>
        </w:rPr>
        <w:t xml:space="preserve">záruku </w:t>
      </w:r>
      <w:r w:rsidRPr="00866A7B">
        <w:t xml:space="preserve">za jakost díla, s tím, že záruční doba v délce </w:t>
      </w:r>
      <w:r w:rsidRPr="00866A7B">
        <w:rPr>
          <w:b/>
          <w:bCs/>
        </w:rPr>
        <w:t xml:space="preserve">24 měsíců </w:t>
      </w:r>
      <w:r w:rsidRPr="00866A7B">
        <w:t xml:space="preserve">počíná běžet ode dne převzetí díla objednatelem. Záruka se vztahuje na použití díla k obvyklému účelu s ohledem na povahu předmětu díla. </w:t>
      </w:r>
    </w:p>
    <w:p w:rsidR="00064E53" w:rsidRDefault="0046730B" w:rsidP="00FD0702">
      <w:pPr>
        <w:pStyle w:val="Default"/>
        <w:ind w:left="284" w:hanging="284"/>
        <w:jc w:val="both"/>
      </w:pPr>
      <w:r>
        <w:t>3</w:t>
      </w:r>
      <w:r w:rsidR="00064E53"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46730B" w:rsidRPr="00916B8C" w:rsidRDefault="0046730B" w:rsidP="00064E53">
      <w:pPr>
        <w:pStyle w:val="Default"/>
        <w:jc w:val="both"/>
      </w:pPr>
    </w:p>
    <w:p w:rsidR="00064E53" w:rsidRPr="00866A7B" w:rsidRDefault="004D3909" w:rsidP="00064E53">
      <w:pPr>
        <w:pStyle w:val="Default"/>
        <w:jc w:val="center"/>
        <w:rPr>
          <w:b/>
          <w:bCs/>
        </w:rPr>
      </w:pPr>
      <w:r>
        <w:rPr>
          <w:b/>
          <w:bCs/>
        </w:rPr>
        <w:t>IX</w:t>
      </w:r>
      <w:r w:rsidR="00064E53" w:rsidRPr="00866A7B">
        <w:rPr>
          <w:b/>
          <w:bCs/>
        </w:rPr>
        <w:t>.</w:t>
      </w:r>
    </w:p>
    <w:p w:rsidR="00FD0702" w:rsidRPr="00FD0702" w:rsidRDefault="00FD0702" w:rsidP="00FD0702">
      <w:pPr>
        <w:ind w:left="280" w:hanging="280"/>
        <w:jc w:val="center"/>
        <w:rPr>
          <w:b/>
        </w:rPr>
      </w:pPr>
      <w:r w:rsidRPr="00FD0702">
        <w:rPr>
          <w:b/>
        </w:rPr>
        <w:t>Odstoupení od smlouvy</w:t>
      </w:r>
    </w:p>
    <w:p w:rsidR="00FD0702" w:rsidRPr="00FD0702" w:rsidRDefault="00FD0702" w:rsidP="00FD0702">
      <w:pPr>
        <w:widowControl w:val="0"/>
        <w:numPr>
          <w:ilvl w:val="0"/>
          <w:numId w:val="11"/>
        </w:numPr>
        <w:spacing w:after="40"/>
        <w:ind w:left="357" w:hanging="357"/>
        <w:jc w:val="both"/>
      </w:pPr>
      <w:r w:rsidRPr="00FD0702">
        <w:t>Poruší-li zhotovitel podstatným způsobem povinnosti vyplývající pro něj z této smlouvy, je objednatel oprávněn od této smlouvy odstoupit a požadovat na zhotoviteli náhradu vzniklé škody.</w:t>
      </w:r>
    </w:p>
    <w:p w:rsidR="00FD0702" w:rsidRPr="00FD0702" w:rsidRDefault="00FD0702" w:rsidP="00FD0702">
      <w:pPr>
        <w:numPr>
          <w:ilvl w:val="0"/>
          <w:numId w:val="11"/>
        </w:numPr>
        <w:spacing w:after="40"/>
        <w:ind w:left="357" w:hanging="357"/>
        <w:jc w:val="both"/>
      </w:pPr>
      <w:r w:rsidRPr="00FD0702">
        <w:t xml:space="preserve">Smluvní strany se dohodly, že za podstatné porušení smlouvy považují zejména nedodržení dohodnutého předmětu plnění a nedodržení doby plnění. </w:t>
      </w:r>
    </w:p>
    <w:p w:rsidR="00FD0702" w:rsidRPr="00FD0702" w:rsidRDefault="00FD0702" w:rsidP="00FD0702">
      <w:pPr>
        <w:numPr>
          <w:ilvl w:val="0"/>
          <w:numId w:val="11"/>
        </w:numPr>
        <w:spacing w:after="40"/>
        <w:ind w:left="357" w:hanging="357"/>
        <w:jc w:val="both"/>
      </w:pPr>
      <w:r w:rsidRPr="00FD0702">
        <w:t>Je-li zřejmé již v průběhu plnění díla, že právní, technické, finanční či organizační změny na straně zhotovitele budou mít podstatný vliv na plnění této smlouvy, může objednatel od smlouvy odstoupit.</w:t>
      </w:r>
    </w:p>
    <w:p w:rsidR="00FD0702" w:rsidRPr="00FD0702" w:rsidRDefault="00FD0702" w:rsidP="00FD0702">
      <w:pPr>
        <w:numPr>
          <w:ilvl w:val="0"/>
          <w:numId w:val="11"/>
        </w:numPr>
        <w:spacing w:after="40"/>
        <w:ind w:left="357" w:hanging="357"/>
        <w:jc w:val="both"/>
      </w:pPr>
      <w:r w:rsidRPr="00FD0702">
        <w:t>Objednatel si vyhrazuje právo od smlouvy odstoupit, pokud zjistí, že zhotovitel při podání nabídky na zakázku, na základě které je realizováno dílo dle této smlouvy, uvedl nepravdivá prohlášení nebo informace za účelem získat zakázku nebo jiný majetkový prospěch.</w:t>
      </w:r>
    </w:p>
    <w:p w:rsidR="00FD0702" w:rsidRPr="00FD0702" w:rsidRDefault="00FD0702" w:rsidP="00FD0702">
      <w:pPr>
        <w:numPr>
          <w:ilvl w:val="0"/>
          <w:numId w:val="11"/>
        </w:numPr>
        <w:spacing w:after="40"/>
        <w:ind w:left="357" w:hanging="357"/>
        <w:jc w:val="both"/>
      </w:pPr>
      <w:r w:rsidRPr="00FD0702">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FD0702" w:rsidRPr="00FD0702" w:rsidRDefault="00FD0702" w:rsidP="00FD0702">
      <w:pPr>
        <w:numPr>
          <w:ilvl w:val="0"/>
          <w:numId w:val="11"/>
        </w:numPr>
        <w:jc w:val="both"/>
      </w:pPr>
      <w:r w:rsidRPr="00FD0702">
        <w:t>Odstoupením od smlouvy nejsou dotčena ustanovení týkající se smluvních pokut, úroků z prodlení a ustanovení týkající se těch práv a povinností, z jejichž povahy vyplývá, že mají trvat i po odstoupení.</w:t>
      </w:r>
    </w:p>
    <w:p w:rsidR="00FD0702" w:rsidRDefault="00FD0702" w:rsidP="00FD0702">
      <w:pPr>
        <w:pStyle w:val="Default"/>
        <w:jc w:val="center"/>
        <w:rPr>
          <w:b/>
          <w:bCs/>
        </w:rPr>
      </w:pPr>
      <w:r>
        <w:rPr>
          <w:b/>
          <w:bCs/>
        </w:rPr>
        <w:t>X,</w:t>
      </w:r>
    </w:p>
    <w:p w:rsidR="00064E53" w:rsidRPr="00866A7B" w:rsidRDefault="00064E53" w:rsidP="00064E53">
      <w:pPr>
        <w:pStyle w:val="Default"/>
        <w:spacing w:after="120"/>
        <w:jc w:val="center"/>
        <w:rPr>
          <w:b/>
          <w:bCs/>
        </w:rPr>
      </w:pPr>
      <w:r w:rsidRPr="008F0538">
        <w:rPr>
          <w:b/>
          <w:bCs/>
        </w:rPr>
        <w:t>Smluvní pokuty</w:t>
      </w:r>
    </w:p>
    <w:p w:rsidR="00E314CD" w:rsidRDefault="00B055DE" w:rsidP="00FD0702">
      <w:pPr>
        <w:pStyle w:val="Nzev"/>
        <w:numPr>
          <w:ilvl w:val="0"/>
          <w:numId w:val="9"/>
        </w:numPr>
        <w:spacing w:after="40"/>
        <w:ind w:left="284" w:hanging="284"/>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E314CD" w:rsidRPr="00E314CD">
        <w:rPr>
          <w:sz w:val="24"/>
        </w:rPr>
        <w:t>0,5 %</w:t>
      </w:r>
      <w:r w:rsidR="00042935">
        <w:rPr>
          <w:b/>
          <w:sz w:val="24"/>
        </w:rPr>
        <w:t xml:space="preserve">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 xml:space="preserve">. </w:t>
      </w:r>
      <w:r w:rsidR="00FD0702" w:rsidRPr="00FD0702">
        <w:rPr>
          <w:sz w:val="24"/>
        </w:rPr>
        <w:t>Zaplacením smluvní pokuty není dotčeno právo na náhradu škody vzniklé objednateli v příčinné souvislosti, k níž se smluvní pokuta podle této smlouvy váže.</w:t>
      </w:r>
      <w:r w:rsidRPr="00042935">
        <w:rPr>
          <w:sz w:val="24"/>
        </w:rPr>
        <w:t xml:space="preserve"> </w:t>
      </w:r>
    </w:p>
    <w:p w:rsidR="002B7776" w:rsidRDefault="00064E53" w:rsidP="00230F87">
      <w:pPr>
        <w:pStyle w:val="Nzev"/>
        <w:numPr>
          <w:ilvl w:val="0"/>
          <w:numId w:val="9"/>
        </w:numPr>
        <w:ind w:left="284" w:hanging="284"/>
        <w:jc w:val="both"/>
        <w:rPr>
          <w:sz w:val="24"/>
          <w:szCs w:val="24"/>
        </w:rPr>
      </w:pPr>
      <w:r w:rsidRPr="00E314CD">
        <w:rPr>
          <w:sz w:val="24"/>
          <w:szCs w:val="24"/>
        </w:rPr>
        <w:t>Objednatel se zavazuje zaplatit za každý den překročení sjednané lhůty splatnosti faktury úrok z prodlení ve výši 0,</w:t>
      </w:r>
      <w:r w:rsidR="00037E7F" w:rsidRPr="00E314CD">
        <w:rPr>
          <w:sz w:val="24"/>
          <w:szCs w:val="24"/>
        </w:rPr>
        <w:t>05</w:t>
      </w:r>
      <w:r w:rsidRPr="00E314CD">
        <w:rPr>
          <w:sz w:val="24"/>
          <w:szCs w:val="24"/>
        </w:rPr>
        <w:t xml:space="preserve"> % z fakturované částky do jejího zaplacení. </w:t>
      </w:r>
    </w:p>
    <w:p w:rsidR="0046730B" w:rsidRDefault="0046730B" w:rsidP="00064E53">
      <w:pPr>
        <w:pStyle w:val="Default"/>
        <w:jc w:val="center"/>
        <w:rPr>
          <w:b/>
        </w:rPr>
      </w:pPr>
    </w:p>
    <w:p w:rsidR="00064E53" w:rsidRPr="00866A7B" w:rsidRDefault="004D3909" w:rsidP="00064E53">
      <w:pPr>
        <w:pStyle w:val="Default"/>
        <w:jc w:val="center"/>
        <w:rPr>
          <w:b/>
        </w:rPr>
      </w:pPr>
      <w:r>
        <w:rPr>
          <w:b/>
        </w:rPr>
        <w:t>X</w:t>
      </w:r>
      <w:r w:rsidR="00230F87">
        <w:rPr>
          <w:b/>
        </w:rPr>
        <w:t>I</w:t>
      </w:r>
      <w:r w:rsidR="00064E53" w:rsidRPr="00866A7B">
        <w:rPr>
          <w:b/>
        </w:rPr>
        <w:t>.</w:t>
      </w:r>
    </w:p>
    <w:p w:rsidR="00064E53" w:rsidRPr="00866A7B" w:rsidRDefault="00064E53" w:rsidP="00064E53">
      <w:pPr>
        <w:pStyle w:val="Default"/>
        <w:spacing w:after="120"/>
        <w:jc w:val="center"/>
        <w:rPr>
          <w:b/>
          <w:bCs/>
        </w:rPr>
      </w:pPr>
      <w:r w:rsidRPr="00866A7B">
        <w:rPr>
          <w:b/>
          <w:bCs/>
        </w:rPr>
        <w:t>Závěrečná ujednání</w:t>
      </w:r>
    </w:p>
    <w:p w:rsidR="00064E53" w:rsidRPr="00866A7B" w:rsidRDefault="00064E53" w:rsidP="00230F87">
      <w:pPr>
        <w:pStyle w:val="Default"/>
        <w:spacing w:after="40"/>
        <w:ind w:left="284" w:hanging="284"/>
        <w:jc w:val="both"/>
      </w:pPr>
      <w:r w:rsidRPr="00866A7B">
        <w:t xml:space="preserve">1. Právní vztahy touto smlouvou výslovně neupravené se řídí příslušnými ustanoveními </w:t>
      </w:r>
      <w:r w:rsidR="009905A3">
        <w:t>občanského</w:t>
      </w:r>
      <w:r w:rsidRPr="00866A7B">
        <w:t xml:space="preserve"> zákoníku a předpisů souvisejících, a zákonem č. 121/2000 Sb., o autorském právu, o právech souvisejících s právem autorským a o změně některých zákonů (autorský zákon), ve znění pozdějších předpisů. </w:t>
      </w:r>
    </w:p>
    <w:p w:rsidR="00064E53" w:rsidRPr="00866A7B" w:rsidRDefault="00064E53" w:rsidP="0095030B">
      <w:pPr>
        <w:pStyle w:val="Default"/>
        <w:spacing w:after="120"/>
        <w:ind w:left="284" w:hanging="284"/>
        <w:jc w:val="both"/>
      </w:pPr>
      <w:r w:rsidRPr="00866A7B">
        <w:t xml:space="preserve">2. Zhotovitel bere na vědomí povinnost objednatele vyplývající ze zákona č. 106/1999 Sb., o svobodném přístupu k informacím, ve znění pozdějších předpisů. </w:t>
      </w:r>
    </w:p>
    <w:p w:rsidR="00064E53" w:rsidRDefault="00064E53" w:rsidP="00230F87">
      <w:pPr>
        <w:pStyle w:val="Default"/>
        <w:spacing w:after="40"/>
        <w:ind w:left="284" w:hanging="284"/>
        <w:jc w:val="both"/>
      </w:pPr>
      <w:r w:rsidRPr="00866A7B">
        <w:lastRenderedPageBreak/>
        <w:t xml:space="preserve">3. 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874F27" w:rsidRDefault="00064E53" w:rsidP="00230F87">
      <w:pPr>
        <w:pStyle w:val="Default"/>
        <w:spacing w:after="40"/>
        <w:ind w:left="284" w:hanging="284"/>
        <w:jc w:val="both"/>
        <w:rPr>
          <w:bCs/>
        </w:rPr>
      </w:pPr>
      <w:r>
        <w:t xml:space="preserve">4. </w:t>
      </w:r>
      <w:r w:rsidR="00874F27" w:rsidRPr="00874F27">
        <w:rPr>
          <w:bCs/>
        </w:rPr>
        <w:t>Smlouva podléhá uveřejnění</w:t>
      </w:r>
      <w:r w:rsidR="00874F27" w:rsidRPr="00874F27">
        <w:rPr>
          <w:bCs/>
          <w:i/>
          <w:iCs/>
        </w:rPr>
        <w:t xml:space="preserve"> </w:t>
      </w:r>
      <w:r w:rsidR="00874F27" w:rsidRPr="00874F27">
        <w:rPr>
          <w:bCs/>
        </w:rPr>
        <w:t>v registru smluv. Smluvní strany se dohodly, že návrh na uveřejnění smlouvy v registru smluv podá objednatel.</w:t>
      </w:r>
    </w:p>
    <w:p w:rsidR="00064E53" w:rsidRDefault="00874F27" w:rsidP="00230F87">
      <w:pPr>
        <w:pStyle w:val="Default"/>
        <w:spacing w:after="40"/>
        <w:ind w:left="284" w:hanging="284"/>
        <w:jc w:val="both"/>
      </w:pPr>
      <w:r>
        <w:rPr>
          <w:bCs/>
        </w:rPr>
        <w:t>5.</w:t>
      </w:r>
      <w:r>
        <w:t xml:space="preserve"> </w:t>
      </w:r>
      <w:r w:rsidR="00064E53"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rsidR="002B7776">
        <w:t xml:space="preserve">oprávnění zástupci smluvních stran </w:t>
      </w:r>
      <w:r w:rsidR="00064E53" w:rsidRPr="00916B8C">
        <w:t xml:space="preserve">své vlastnoruční podpisy. </w:t>
      </w:r>
    </w:p>
    <w:p w:rsidR="00064E53" w:rsidRPr="00916B8C" w:rsidRDefault="00874F27" w:rsidP="00230F87">
      <w:pPr>
        <w:pStyle w:val="Default"/>
        <w:spacing w:after="40"/>
        <w:ind w:left="284" w:hanging="284"/>
        <w:jc w:val="both"/>
      </w:pPr>
      <w:r>
        <w:t>6</w:t>
      </w:r>
      <w:r w:rsidR="00064E53">
        <w:t xml:space="preserve">. </w:t>
      </w:r>
      <w:r w:rsidR="00064E53">
        <w:rPr>
          <w:sz w:val="23"/>
          <w:szCs w:val="23"/>
        </w:rPr>
        <w:t xml:space="preserve">Smlouvu je možno měnit pouze písemnými očíslovanými dodatky, podepsanými pověřenými zástupci obou smluvních stran. </w:t>
      </w:r>
    </w:p>
    <w:p w:rsidR="00064E53" w:rsidRPr="00916B8C" w:rsidRDefault="00874F27" w:rsidP="00777289">
      <w:pPr>
        <w:pStyle w:val="Default"/>
        <w:ind w:left="284" w:hanging="284"/>
        <w:jc w:val="both"/>
      </w:pPr>
      <w:r>
        <w:t>7</w:t>
      </w:r>
      <w:r w:rsidR="00064E53" w:rsidRPr="00916B8C">
        <w:t xml:space="preserve">. Smlouva je vyhotovena ve třech stejnopisech, z nichž objednatel obdrží dvě vyhotovení a zhotovitel jedno vyhotovení. </w:t>
      </w:r>
    </w:p>
    <w:p w:rsidR="00064E53" w:rsidRDefault="00064E53" w:rsidP="008F0538">
      <w:pPr>
        <w:pStyle w:val="Default"/>
        <w:jc w:val="both"/>
      </w:pPr>
    </w:p>
    <w:p w:rsidR="00064E53" w:rsidRDefault="00064E53" w:rsidP="00064E53">
      <w:pPr>
        <w:pStyle w:val="Default"/>
        <w:spacing w:after="120"/>
        <w:jc w:val="both"/>
      </w:pPr>
      <w:r>
        <w:t>Ve Znojmě dne</w:t>
      </w:r>
      <w:r w:rsidR="007D577B">
        <w:t xml:space="preserve"> </w:t>
      </w:r>
      <w:r w:rsidR="00E17C8F">
        <w:t>12. 8.</w:t>
      </w:r>
      <w:r w:rsidR="00E9517A">
        <w:t xml:space="preserve"> 2016</w:t>
      </w:r>
      <w:r>
        <w:t xml:space="preserve"> </w:t>
      </w:r>
      <w:r w:rsidR="007D577B">
        <w:t xml:space="preserve">           </w:t>
      </w:r>
      <w:r>
        <w:t xml:space="preserve">                  V</w:t>
      </w:r>
      <w:r w:rsidR="00250F9C">
        <w:t xml:space="preserve"> </w:t>
      </w:r>
      <w:r w:rsidR="00781637">
        <w:t>Čížově</w:t>
      </w:r>
      <w:r w:rsidR="00250F9C">
        <w:t xml:space="preserve">    </w:t>
      </w:r>
      <w:r w:rsidR="00B9442A">
        <w:t xml:space="preserve"> </w:t>
      </w:r>
      <w:r>
        <w:t xml:space="preserve">dne </w:t>
      </w:r>
      <w:proofErr w:type="gramStart"/>
      <w:r w:rsidR="00781637">
        <w:t>….</w:t>
      </w:r>
      <w:r w:rsidR="00405406">
        <w:t>14</w:t>
      </w:r>
      <w:proofErr w:type="gramEnd"/>
      <w:r w:rsidR="00405406">
        <w:t>. 8. 2016</w:t>
      </w:r>
      <w:r w:rsidR="00B9442A">
        <w:t>.........</w:t>
      </w:r>
      <w:r>
        <w:t>.................</w:t>
      </w:r>
    </w:p>
    <w:p w:rsidR="00064E53" w:rsidRDefault="00064E53" w:rsidP="00064E53">
      <w:pPr>
        <w:pStyle w:val="Default"/>
        <w:spacing w:after="120"/>
        <w:jc w:val="both"/>
        <w:rPr>
          <w:sz w:val="23"/>
          <w:szCs w:val="23"/>
        </w:rPr>
      </w:pPr>
    </w:p>
    <w:p w:rsidR="00064E53" w:rsidRDefault="00064E53" w:rsidP="00064E53">
      <w:pPr>
        <w:pStyle w:val="Default"/>
        <w:spacing w:after="120"/>
        <w:jc w:val="both"/>
        <w:rPr>
          <w:sz w:val="23"/>
          <w:szCs w:val="23"/>
        </w:rPr>
      </w:pPr>
    </w:p>
    <w:p w:rsidR="00230F87" w:rsidRDefault="00230F87" w:rsidP="00064E53">
      <w:pPr>
        <w:pStyle w:val="Default"/>
        <w:spacing w:after="120"/>
        <w:jc w:val="both"/>
        <w:rPr>
          <w:sz w:val="23"/>
          <w:szCs w:val="23"/>
        </w:rPr>
      </w:pPr>
    </w:p>
    <w:p w:rsidR="00064E53" w:rsidRDefault="00064E53" w:rsidP="00064E53">
      <w:pPr>
        <w:pStyle w:val="Default"/>
        <w:spacing w:after="120"/>
        <w:jc w:val="both"/>
        <w:rPr>
          <w:sz w:val="23"/>
          <w:szCs w:val="23"/>
        </w:rPr>
      </w:pPr>
    </w:p>
    <w:p w:rsidR="00064E53" w:rsidRPr="00916B8C" w:rsidRDefault="00064E53" w:rsidP="00064E53">
      <w:pPr>
        <w:pStyle w:val="Default"/>
        <w:jc w:val="both"/>
        <w:rPr>
          <w:sz w:val="23"/>
          <w:szCs w:val="23"/>
        </w:rPr>
      </w:pPr>
      <w:r>
        <w:rPr>
          <w:sz w:val="23"/>
          <w:szCs w:val="23"/>
        </w:rPr>
        <w:t>……………………………...................                      .......................................................................</w:t>
      </w:r>
    </w:p>
    <w:p w:rsidR="00000121" w:rsidRDefault="00064E53" w:rsidP="00250F9C">
      <w:pPr>
        <w:pStyle w:val="Default"/>
        <w:jc w:val="both"/>
      </w:pPr>
      <w:r>
        <w:t xml:space="preserve">objednatel: Ing. Vladimíra Durajková                      zhotovitel: </w:t>
      </w:r>
      <w:r w:rsidR="00777289" w:rsidRPr="00BE5C21">
        <w:t xml:space="preserve">Ing. </w:t>
      </w:r>
      <w:r w:rsidR="00777289">
        <w:t>Marie Kostrhounová</w:t>
      </w:r>
    </w:p>
    <w:p w:rsidR="00874F27" w:rsidRPr="00874F27" w:rsidRDefault="00874F27" w:rsidP="00874F27">
      <w:pPr>
        <w:pStyle w:val="Default"/>
      </w:pPr>
      <w:r>
        <w:t xml:space="preserve">Jihomoravské muzeum ve </w:t>
      </w:r>
      <w:proofErr w:type="gramStart"/>
      <w:r>
        <w:t xml:space="preserve">Znojmě,                          </w:t>
      </w:r>
      <w:r w:rsidRPr="00874F27">
        <w:t>Atelier</w:t>
      </w:r>
      <w:proofErr w:type="gramEnd"/>
      <w:r w:rsidRPr="00874F27">
        <w:t xml:space="preserve"> FGT s.r.o.</w:t>
      </w:r>
    </w:p>
    <w:p w:rsidR="00874F27" w:rsidRDefault="00874F27" w:rsidP="00250F9C">
      <w:pPr>
        <w:pStyle w:val="Default"/>
        <w:jc w:val="both"/>
      </w:pPr>
      <w:r>
        <w:t>příspěvková organizace</w:t>
      </w:r>
    </w:p>
    <w:sectPr w:rsidR="00874F27" w:rsidSect="00250F9C">
      <w:footerReference w:type="default" r:id="rId8"/>
      <w:pgSz w:w="11906" w:h="16838"/>
      <w:pgMar w:top="1134" w:right="1417" w:bottom="1134" w:left="1417" w:header="680" w:footer="8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84" w:rsidRDefault="00162F84" w:rsidP="00000121">
      <w:r>
        <w:separator/>
      </w:r>
    </w:p>
  </w:endnote>
  <w:endnote w:type="continuationSeparator" w:id="0">
    <w:p w:rsidR="00162F84" w:rsidRDefault="00162F84" w:rsidP="00000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538" w:rsidRDefault="00DF3A14">
    <w:pPr>
      <w:pStyle w:val="Zpat"/>
      <w:jc w:val="center"/>
    </w:pPr>
    <w:fldSimple w:instr=" PAGE   \* MERGEFORMAT ">
      <w:r w:rsidR="00405406">
        <w:rPr>
          <w:noProof/>
        </w:rPr>
        <w:t>2</w:t>
      </w:r>
    </w:fldSimple>
  </w:p>
  <w:p w:rsidR="00000121" w:rsidRDefault="000001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84" w:rsidRDefault="00162F84" w:rsidP="00000121">
      <w:r>
        <w:separator/>
      </w:r>
    </w:p>
  </w:footnote>
  <w:footnote w:type="continuationSeparator" w:id="0">
    <w:p w:rsidR="00162F84" w:rsidRDefault="00162F84" w:rsidP="00000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EA0"/>
    <w:multiLevelType w:val="hybridMultilevel"/>
    <w:tmpl w:val="E528DC48"/>
    <w:lvl w:ilvl="0" w:tplc="C174F2F2">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
    <w:nsid w:val="158377DC"/>
    <w:multiLevelType w:val="hybridMultilevel"/>
    <w:tmpl w:val="255C8E86"/>
    <w:lvl w:ilvl="0" w:tplc="20FA9900">
      <w:start w:val="1"/>
      <w:numFmt w:val="decimal"/>
      <w:lvlText w:val="%1."/>
      <w:lvlJc w:val="center"/>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nsid w:val="266B1C09"/>
    <w:multiLevelType w:val="hybridMultilevel"/>
    <w:tmpl w:val="5D18DC44"/>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ED7371"/>
    <w:multiLevelType w:val="hybridMultilevel"/>
    <w:tmpl w:val="3E84B9E0"/>
    <w:lvl w:ilvl="0" w:tplc="201AC68A">
      <w:start w:val="3"/>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F20B9F"/>
    <w:multiLevelType w:val="hybridMultilevel"/>
    <w:tmpl w:val="EBDCF3C2"/>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4AA43662"/>
    <w:multiLevelType w:val="hybridMultilevel"/>
    <w:tmpl w:val="D89A39CE"/>
    <w:lvl w:ilvl="0" w:tplc="02FE471E">
      <w:start w:val="1"/>
      <w:numFmt w:val="decimal"/>
      <w:lvlText w:val="%1."/>
      <w:lvlJc w:val="left"/>
      <w:pPr>
        <w:tabs>
          <w:tab w:val="num" w:pos="720"/>
        </w:tabs>
        <w:ind w:left="720" w:hanging="360"/>
      </w:pPr>
      <w:rPr>
        <w:rFonts w:hint="default"/>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64D2141A"/>
    <w:multiLevelType w:val="hybridMultilevel"/>
    <w:tmpl w:val="C9F08AA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1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0"/>
  </w:num>
  <w:num w:numId="5">
    <w:abstractNumId w:val="3"/>
  </w:num>
  <w:num w:numId="6">
    <w:abstractNumId w:val="5"/>
  </w:num>
  <w:num w:numId="7">
    <w:abstractNumId w:val="2"/>
  </w:num>
  <w:num w:numId="8">
    <w:abstractNumId w:val="8"/>
  </w:num>
  <w:num w:numId="9">
    <w:abstractNumId w:val="1"/>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64E53"/>
    <w:rsid w:val="00000121"/>
    <w:rsid w:val="00022730"/>
    <w:rsid w:val="00037E7F"/>
    <w:rsid w:val="00042935"/>
    <w:rsid w:val="000524C4"/>
    <w:rsid w:val="00056635"/>
    <w:rsid w:val="00061E2A"/>
    <w:rsid w:val="00064E53"/>
    <w:rsid w:val="00150E29"/>
    <w:rsid w:val="00162F84"/>
    <w:rsid w:val="0016649C"/>
    <w:rsid w:val="001C7463"/>
    <w:rsid w:val="001D64ED"/>
    <w:rsid w:val="0021498A"/>
    <w:rsid w:val="0022636A"/>
    <w:rsid w:val="00227642"/>
    <w:rsid w:val="00230F87"/>
    <w:rsid w:val="00250F9C"/>
    <w:rsid w:val="0029531E"/>
    <w:rsid w:val="002B7776"/>
    <w:rsid w:val="0032565A"/>
    <w:rsid w:val="00333DB0"/>
    <w:rsid w:val="00333ECA"/>
    <w:rsid w:val="003A07FD"/>
    <w:rsid w:val="003B209D"/>
    <w:rsid w:val="00405406"/>
    <w:rsid w:val="004232D9"/>
    <w:rsid w:val="004558C5"/>
    <w:rsid w:val="0046730B"/>
    <w:rsid w:val="00470782"/>
    <w:rsid w:val="004C3B60"/>
    <w:rsid w:val="004D3909"/>
    <w:rsid w:val="0053465C"/>
    <w:rsid w:val="005539F6"/>
    <w:rsid w:val="005A34E1"/>
    <w:rsid w:val="00621812"/>
    <w:rsid w:val="00630877"/>
    <w:rsid w:val="00650614"/>
    <w:rsid w:val="0069056A"/>
    <w:rsid w:val="00777289"/>
    <w:rsid w:val="00781637"/>
    <w:rsid w:val="00793F13"/>
    <w:rsid w:val="00794E2B"/>
    <w:rsid w:val="007A0539"/>
    <w:rsid w:val="007A13CC"/>
    <w:rsid w:val="007B2CAC"/>
    <w:rsid w:val="007D30FF"/>
    <w:rsid w:val="007D33CB"/>
    <w:rsid w:val="007D577B"/>
    <w:rsid w:val="007F1AEA"/>
    <w:rsid w:val="00812C31"/>
    <w:rsid w:val="00833C58"/>
    <w:rsid w:val="00871ED1"/>
    <w:rsid w:val="00874F27"/>
    <w:rsid w:val="008A4486"/>
    <w:rsid w:val="008B51F6"/>
    <w:rsid w:val="008F0538"/>
    <w:rsid w:val="008F1762"/>
    <w:rsid w:val="00903EFD"/>
    <w:rsid w:val="0095030B"/>
    <w:rsid w:val="009905A3"/>
    <w:rsid w:val="009B6620"/>
    <w:rsid w:val="009E1647"/>
    <w:rsid w:val="009F0B8F"/>
    <w:rsid w:val="00A61D89"/>
    <w:rsid w:val="00A66BF1"/>
    <w:rsid w:val="00B055DE"/>
    <w:rsid w:val="00B21A41"/>
    <w:rsid w:val="00B8468E"/>
    <w:rsid w:val="00B85A21"/>
    <w:rsid w:val="00B9442A"/>
    <w:rsid w:val="00BA5E2C"/>
    <w:rsid w:val="00BE5A07"/>
    <w:rsid w:val="00BE5C21"/>
    <w:rsid w:val="00C05CDE"/>
    <w:rsid w:val="00C54B96"/>
    <w:rsid w:val="00CC03FF"/>
    <w:rsid w:val="00D20CF8"/>
    <w:rsid w:val="00D66870"/>
    <w:rsid w:val="00D75DF0"/>
    <w:rsid w:val="00DF3A14"/>
    <w:rsid w:val="00E17C8F"/>
    <w:rsid w:val="00E314CD"/>
    <w:rsid w:val="00E47EC6"/>
    <w:rsid w:val="00E55D65"/>
    <w:rsid w:val="00E72310"/>
    <w:rsid w:val="00E80112"/>
    <w:rsid w:val="00E9517A"/>
    <w:rsid w:val="00ED4791"/>
    <w:rsid w:val="00F50D95"/>
    <w:rsid w:val="00FA7205"/>
    <w:rsid w:val="00FB1FA4"/>
    <w:rsid w:val="00FD0702"/>
    <w:rsid w:val="00FF0DD5"/>
    <w:rsid w:val="00FF4856"/>
    <w:rsid w:val="00FF73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semiHidden/>
    <w:unhideWhenUsed/>
    <w:rsid w:val="005539F6"/>
    <w:rPr>
      <w:color w:val="0000FF"/>
      <w:u w:val="single"/>
    </w:rPr>
  </w:style>
  <w:style w:type="paragraph" w:styleId="Zhlav">
    <w:name w:val="header"/>
    <w:basedOn w:val="Normln"/>
    <w:link w:val="ZhlavChar"/>
    <w:uiPriority w:val="99"/>
    <w:semiHidden/>
    <w:unhideWhenUsed/>
    <w:rsid w:val="00000121"/>
    <w:pPr>
      <w:tabs>
        <w:tab w:val="center" w:pos="4536"/>
        <w:tab w:val="right" w:pos="9072"/>
      </w:tabs>
    </w:pPr>
  </w:style>
  <w:style w:type="character" w:customStyle="1" w:styleId="ZhlavChar">
    <w:name w:val="Záhlaví Char"/>
    <w:basedOn w:val="Standardnpsmoodstavce"/>
    <w:link w:val="Zhlav"/>
    <w:uiPriority w:val="99"/>
    <w:semiHidden/>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s>
</file>

<file path=word/webSettings.xml><?xml version="1.0" encoding="utf-8"?>
<w:webSettings xmlns:r="http://schemas.openxmlformats.org/officeDocument/2006/relationships" xmlns:w="http://schemas.openxmlformats.org/wordprocessingml/2006/main">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65955703">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445779361">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rafickadil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1797</Words>
  <Characters>10606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12379</CharactersWithSpaces>
  <SharedDoc>false</SharedDoc>
  <HLinks>
    <vt:vector size="6" baseType="variant">
      <vt:variant>
        <vt:i4>8192069</vt:i4>
      </vt:variant>
      <vt:variant>
        <vt:i4>0</vt:i4>
      </vt:variant>
      <vt:variant>
        <vt:i4>0</vt:i4>
      </vt:variant>
      <vt:variant>
        <vt:i4>5</vt:i4>
      </vt:variant>
      <vt:variant>
        <vt:lpwstr>mailto:info@grafickadilna.com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durajkova</cp:lastModifiedBy>
  <cp:revision>3</cp:revision>
  <cp:lastPrinted>2016-08-12T11:00:00Z</cp:lastPrinted>
  <dcterms:created xsi:type="dcterms:W3CDTF">2016-08-15T09:21:00Z</dcterms:created>
  <dcterms:modified xsi:type="dcterms:W3CDTF">2016-08-15T09:26:00Z</dcterms:modified>
</cp:coreProperties>
</file>