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4DB" w:rsidRPr="005C695F" w:rsidRDefault="003A4F38" w:rsidP="00F024DB">
      <w:pPr>
        <w:spacing w:after="0" w:line="259" w:lineRule="auto"/>
        <w:ind w:left="0" w:right="634" w:firstLine="0"/>
        <w:jc w:val="center"/>
        <w:rPr>
          <w:rFonts w:ascii="Book Antiqua" w:hAnsi="Book Antiqua"/>
        </w:rPr>
      </w:pPr>
      <w:r>
        <w:rPr>
          <w:rFonts w:ascii="Book Antiqua" w:hAnsi="Book Antiqua"/>
          <w:sz w:val="38"/>
        </w:rPr>
        <w:t xml:space="preserve"> </w:t>
      </w:r>
      <w:bookmarkStart w:id="0" w:name="_GoBack"/>
      <w:bookmarkEnd w:id="0"/>
      <w:r w:rsidR="00F024DB" w:rsidRPr="005C695F">
        <w:rPr>
          <w:rFonts w:ascii="Book Antiqua" w:hAnsi="Book Antiqua"/>
          <w:sz w:val="38"/>
        </w:rPr>
        <w:t>Nájemní smlouva</w:t>
      </w:r>
    </w:p>
    <w:p w:rsidR="00F024DB" w:rsidRDefault="00F024DB" w:rsidP="00F024DB">
      <w:pPr>
        <w:spacing w:after="113"/>
        <w:ind w:left="31" w:right="57"/>
        <w:jc w:val="center"/>
        <w:rPr>
          <w:rFonts w:ascii="Book Antiqua" w:hAnsi="Book Antiqua"/>
          <w:sz w:val="24"/>
          <w:szCs w:val="24"/>
        </w:rPr>
      </w:pPr>
      <w:r w:rsidRPr="005C695F">
        <w:rPr>
          <w:rFonts w:ascii="Book Antiqua" w:hAnsi="Book Antiqua"/>
          <w:sz w:val="24"/>
          <w:szCs w:val="24"/>
        </w:rPr>
        <w:t>Níže uvedeného dne, měsíce a roku byla uzavřena mezi</w:t>
      </w:r>
    </w:p>
    <w:p w:rsidR="00F024DB" w:rsidRPr="0017552C" w:rsidRDefault="00F024DB" w:rsidP="00F024DB">
      <w:pPr>
        <w:spacing w:after="113"/>
        <w:ind w:left="31" w:right="57"/>
        <w:jc w:val="center"/>
        <w:rPr>
          <w:rFonts w:ascii="Book Antiqua" w:hAnsi="Book Antiqua"/>
          <w:sz w:val="22"/>
        </w:rPr>
      </w:pPr>
    </w:p>
    <w:p w:rsidR="00F024DB" w:rsidRPr="00F024DB" w:rsidRDefault="00F024DB" w:rsidP="00F024DB">
      <w:pPr>
        <w:pStyle w:val="Bezmezer"/>
        <w:rPr>
          <w:rFonts w:ascii="Book Antiqua" w:hAnsi="Book Antiqua"/>
          <w:sz w:val="22"/>
        </w:rPr>
      </w:pPr>
      <w:r w:rsidRPr="00F024DB">
        <w:rPr>
          <w:rFonts w:ascii="Book Antiqua" w:hAnsi="Book Antiqua"/>
          <w:b/>
          <w:sz w:val="22"/>
        </w:rPr>
        <w:t xml:space="preserve">   Tereza Břeclav, </w:t>
      </w:r>
      <w:r w:rsidRPr="00F024DB">
        <w:rPr>
          <w:rFonts w:ascii="Book Antiqua" w:hAnsi="Book Antiqua"/>
          <w:sz w:val="22"/>
        </w:rPr>
        <w:t>příspěvková organizace</w:t>
      </w:r>
    </w:p>
    <w:p w:rsidR="00F024DB" w:rsidRPr="00F024DB" w:rsidRDefault="00F024DB" w:rsidP="00F024DB">
      <w:pPr>
        <w:pStyle w:val="Bezmezer"/>
        <w:rPr>
          <w:rFonts w:ascii="Book Antiqua" w:hAnsi="Book Antiqua"/>
          <w:sz w:val="22"/>
        </w:rPr>
      </w:pPr>
      <w:r w:rsidRPr="00F024DB">
        <w:rPr>
          <w:rFonts w:ascii="Book Antiqua" w:hAnsi="Book Antiqua"/>
          <w:sz w:val="22"/>
        </w:rPr>
        <w:t xml:space="preserve">    Pod Zámkem 2881/5</w:t>
      </w:r>
    </w:p>
    <w:p w:rsidR="00F024DB" w:rsidRPr="00F024DB" w:rsidRDefault="00F024DB" w:rsidP="00F024DB">
      <w:pPr>
        <w:pStyle w:val="Bezmezer"/>
        <w:rPr>
          <w:rFonts w:ascii="Book Antiqua" w:hAnsi="Book Antiqua"/>
          <w:sz w:val="22"/>
        </w:rPr>
      </w:pPr>
      <w:r w:rsidRPr="00F024DB">
        <w:rPr>
          <w:rFonts w:ascii="Book Antiqua" w:hAnsi="Book Antiqua"/>
          <w:sz w:val="22"/>
        </w:rPr>
        <w:t xml:space="preserve">    690 02 Břeclav</w:t>
      </w:r>
    </w:p>
    <w:p w:rsidR="00F024DB" w:rsidRPr="00F024DB" w:rsidRDefault="00F024DB" w:rsidP="00F024DB">
      <w:pPr>
        <w:pStyle w:val="Bezmezer"/>
        <w:rPr>
          <w:rFonts w:ascii="Book Antiqua" w:hAnsi="Book Antiqua"/>
          <w:sz w:val="22"/>
        </w:rPr>
      </w:pPr>
      <w:r w:rsidRPr="00F024DB">
        <w:rPr>
          <w:rFonts w:ascii="Book Antiqua" w:hAnsi="Book Antiqua"/>
          <w:sz w:val="22"/>
        </w:rPr>
        <w:t xml:space="preserve">    Zapsaná v obchodním rejstříku Krajského soudu v Brně, oddíl </w:t>
      </w:r>
      <w:proofErr w:type="spellStart"/>
      <w:r w:rsidRPr="00F024DB">
        <w:rPr>
          <w:rFonts w:ascii="Book Antiqua" w:hAnsi="Book Antiqua"/>
          <w:sz w:val="22"/>
        </w:rPr>
        <w:t>Pr</w:t>
      </w:r>
      <w:proofErr w:type="spellEnd"/>
      <w:r w:rsidRPr="00F024DB">
        <w:rPr>
          <w:rFonts w:ascii="Book Antiqua" w:hAnsi="Book Antiqua"/>
          <w:sz w:val="22"/>
        </w:rPr>
        <w:t>, vložka 1943</w:t>
      </w:r>
    </w:p>
    <w:p w:rsidR="00F024DB" w:rsidRPr="00F024DB" w:rsidRDefault="00F024DB" w:rsidP="00F024DB">
      <w:pPr>
        <w:pStyle w:val="Bezmezer"/>
        <w:rPr>
          <w:rFonts w:ascii="Book Antiqua" w:hAnsi="Book Antiqua"/>
          <w:sz w:val="22"/>
        </w:rPr>
      </w:pPr>
      <w:r w:rsidRPr="00F024DB">
        <w:rPr>
          <w:rFonts w:ascii="Book Antiqua" w:hAnsi="Book Antiqua"/>
          <w:sz w:val="22"/>
        </w:rPr>
        <w:t xml:space="preserve">    </w:t>
      </w:r>
      <w:proofErr w:type="gramStart"/>
      <w:r w:rsidRPr="00F024DB">
        <w:rPr>
          <w:rFonts w:ascii="Book Antiqua" w:hAnsi="Book Antiqua"/>
          <w:sz w:val="22"/>
        </w:rPr>
        <w:t>IČ :</w:t>
      </w:r>
      <w:proofErr w:type="gramEnd"/>
      <w:r w:rsidRPr="00F024DB">
        <w:rPr>
          <w:rFonts w:ascii="Book Antiqua" w:hAnsi="Book Antiqua"/>
          <w:sz w:val="22"/>
        </w:rPr>
        <w:t xml:space="preserve"> 13691163</w:t>
      </w:r>
    </w:p>
    <w:p w:rsidR="00F024DB" w:rsidRPr="00F024DB" w:rsidRDefault="00F024DB" w:rsidP="00F024DB">
      <w:pPr>
        <w:pStyle w:val="Bezmezer"/>
        <w:rPr>
          <w:rFonts w:ascii="Book Antiqua" w:hAnsi="Book Antiqua"/>
          <w:sz w:val="22"/>
        </w:rPr>
      </w:pPr>
      <w:r w:rsidRPr="00F024DB">
        <w:rPr>
          <w:rFonts w:ascii="Book Antiqua" w:hAnsi="Book Antiqua"/>
          <w:sz w:val="22"/>
        </w:rPr>
        <w:t xml:space="preserve">    zastoupená: Ing. Radkem Hrdinou, ředitelem  </w:t>
      </w:r>
    </w:p>
    <w:p w:rsidR="00F024DB" w:rsidRPr="00F024DB" w:rsidRDefault="00F024DB" w:rsidP="00F024DB">
      <w:pPr>
        <w:pStyle w:val="Bezmezer"/>
        <w:rPr>
          <w:rFonts w:ascii="Book Antiqua" w:hAnsi="Book Antiqua"/>
          <w:sz w:val="22"/>
        </w:rPr>
      </w:pPr>
      <w:r w:rsidRPr="00F024DB">
        <w:rPr>
          <w:rFonts w:ascii="Book Antiqua" w:hAnsi="Book Antiqua"/>
          <w:sz w:val="22"/>
        </w:rPr>
        <w:t xml:space="preserve">    jako "pronajímatel"</w:t>
      </w:r>
    </w:p>
    <w:p w:rsidR="00F024DB" w:rsidRPr="0017552C" w:rsidRDefault="00F024DB" w:rsidP="00F024DB">
      <w:pPr>
        <w:pStyle w:val="Bezmezer"/>
        <w:rPr>
          <w:rFonts w:ascii="Book Antiqua" w:hAnsi="Book Antiqua" w:cs="Arial"/>
          <w:sz w:val="22"/>
        </w:rPr>
      </w:pPr>
    </w:p>
    <w:p w:rsidR="00F024DB" w:rsidRPr="0017552C" w:rsidRDefault="00F024DB" w:rsidP="00F024DB">
      <w:pPr>
        <w:pStyle w:val="Bezmezer"/>
        <w:rPr>
          <w:rFonts w:ascii="Book Antiqua" w:hAnsi="Book Antiqua" w:cs="Arial"/>
          <w:sz w:val="22"/>
        </w:rPr>
      </w:pPr>
      <w:r w:rsidRPr="0017552C">
        <w:rPr>
          <w:rFonts w:ascii="Book Antiqua" w:hAnsi="Book Antiqua" w:cs="Arial"/>
          <w:sz w:val="22"/>
        </w:rPr>
        <w:t xml:space="preserve">   a</w:t>
      </w:r>
    </w:p>
    <w:p w:rsidR="00F024DB" w:rsidRPr="0017552C" w:rsidRDefault="00F024DB" w:rsidP="00F024DB">
      <w:pPr>
        <w:pStyle w:val="Bezmezer"/>
        <w:rPr>
          <w:rFonts w:ascii="Book Antiqua" w:hAnsi="Book Antiqua" w:cs="Arial"/>
          <w:sz w:val="22"/>
        </w:rPr>
      </w:pPr>
    </w:p>
    <w:p w:rsidR="00F024DB" w:rsidRPr="00F024DB" w:rsidRDefault="00F024DB" w:rsidP="00F024DB">
      <w:pPr>
        <w:pStyle w:val="Bezmezer"/>
        <w:rPr>
          <w:rFonts w:ascii="Book Antiqua" w:hAnsi="Book Antiqua"/>
          <w:b/>
          <w:bCs/>
          <w:sz w:val="22"/>
        </w:rPr>
      </w:pPr>
      <w:r w:rsidRPr="00F024DB">
        <w:rPr>
          <w:rFonts w:ascii="Book Antiqua" w:hAnsi="Book Antiqua"/>
          <w:b/>
          <w:bCs/>
          <w:sz w:val="22"/>
        </w:rPr>
        <w:t xml:space="preserve"> Městský sportovní klub Břeclav oddíl fotbalu, pobočný spolek </w:t>
      </w:r>
    </w:p>
    <w:p w:rsidR="00F024DB" w:rsidRPr="00F024DB" w:rsidRDefault="00F024DB" w:rsidP="00F024DB">
      <w:pPr>
        <w:pStyle w:val="Bezmezer"/>
        <w:rPr>
          <w:rFonts w:ascii="Book Antiqua" w:hAnsi="Book Antiqua"/>
          <w:sz w:val="22"/>
        </w:rPr>
      </w:pPr>
      <w:r w:rsidRPr="00F024DB">
        <w:rPr>
          <w:rFonts w:ascii="Book Antiqua" w:hAnsi="Book Antiqua"/>
          <w:sz w:val="22"/>
        </w:rPr>
        <w:tab/>
        <w:t>se sídlem: Tř. 1. máje 3543/5, 691 41Břeclav</w:t>
      </w:r>
    </w:p>
    <w:p w:rsidR="00F024DB" w:rsidRPr="00F024DB" w:rsidRDefault="00F024DB" w:rsidP="00F024DB">
      <w:pPr>
        <w:pStyle w:val="Bezmezer"/>
        <w:rPr>
          <w:rFonts w:ascii="Book Antiqua" w:hAnsi="Book Antiqua"/>
          <w:sz w:val="22"/>
        </w:rPr>
      </w:pPr>
      <w:r w:rsidRPr="00F024DB">
        <w:rPr>
          <w:rFonts w:ascii="Book Antiqua" w:hAnsi="Book Antiqua"/>
          <w:sz w:val="22"/>
        </w:rPr>
        <w:tab/>
        <w:t>zapsaný ve spolkovém rejstříku vedeného u KS v Brně, oddíl L, vložka 25597</w:t>
      </w:r>
    </w:p>
    <w:p w:rsidR="00F024DB" w:rsidRPr="00F024DB" w:rsidRDefault="00F024DB" w:rsidP="00F024DB">
      <w:pPr>
        <w:pStyle w:val="Bezmezer"/>
        <w:rPr>
          <w:rFonts w:ascii="Book Antiqua" w:hAnsi="Book Antiqua"/>
          <w:sz w:val="22"/>
        </w:rPr>
      </w:pPr>
      <w:proofErr w:type="gramStart"/>
      <w:r w:rsidRPr="00F024DB">
        <w:rPr>
          <w:rFonts w:ascii="Book Antiqua" w:hAnsi="Book Antiqua"/>
          <w:sz w:val="22"/>
        </w:rPr>
        <w:t xml:space="preserve">zastoupený:  </w:t>
      </w:r>
      <w:proofErr w:type="spellStart"/>
      <w:r w:rsidRPr="00F024DB">
        <w:rPr>
          <w:rFonts w:ascii="Book Antiqua" w:hAnsi="Book Antiqua"/>
          <w:sz w:val="22"/>
        </w:rPr>
        <w:t>Alexanderm</w:t>
      </w:r>
      <w:proofErr w:type="spellEnd"/>
      <w:proofErr w:type="gramEnd"/>
      <w:r w:rsidRPr="00F024DB">
        <w:rPr>
          <w:rFonts w:ascii="Book Antiqua" w:hAnsi="Book Antiqua"/>
          <w:sz w:val="22"/>
        </w:rPr>
        <w:t xml:space="preserve"> Hrabalem, předsedou</w:t>
      </w:r>
    </w:p>
    <w:p w:rsidR="00F024DB" w:rsidRPr="00F024DB" w:rsidRDefault="00F024DB" w:rsidP="00F024DB">
      <w:pPr>
        <w:pStyle w:val="Bezmezer"/>
        <w:rPr>
          <w:rFonts w:ascii="Book Antiqua" w:hAnsi="Book Antiqua"/>
          <w:sz w:val="22"/>
        </w:rPr>
      </w:pPr>
      <w:r w:rsidRPr="00F024DB">
        <w:rPr>
          <w:rFonts w:ascii="Book Antiqua" w:hAnsi="Book Antiqua"/>
          <w:sz w:val="22"/>
        </w:rPr>
        <w:tab/>
        <w:t>IČ: 07752326</w:t>
      </w:r>
      <w:r w:rsidRPr="00F024DB">
        <w:rPr>
          <w:rFonts w:ascii="Book Antiqua" w:hAnsi="Book Antiqua"/>
          <w:sz w:val="22"/>
        </w:rPr>
        <w:tab/>
      </w:r>
    </w:p>
    <w:p w:rsidR="00F024DB" w:rsidRPr="00F024DB" w:rsidRDefault="00F024DB" w:rsidP="00F024DB">
      <w:pPr>
        <w:pStyle w:val="Bezmezer"/>
        <w:rPr>
          <w:rFonts w:ascii="Book Antiqua" w:hAnsi="Book Antiqua"/>
          <w:sz w:val="22"/>
        </w:rPr>
      </w:pPr>
      <w:r w:rsidRPr="00F024DB">
        <w:rPr>
          <w:rFonts w:ascii="Book Antiqua" w:hAnsi="Book Antiqua"/>
          <w:sz w:val="22"/>
        </w:rPr>
        <w:t>jako „nájemce“</w:t>
      </w:r>
    </w:p>
    <w:p w:rsidR="00F024DB" w:rsidRPr="00F024DB" w:rsidRDefault="00F024DB" w:rsidP="00F024DB">
      <w:pPr>
        <w:pStyle w:val="Bezmezer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numPr>
          <w:ilvl w:val="0"/>
          <w:numId w:val="1"/>
        </w:numPr>
        <w:jc w:val="center"/>
        <w:rPr>
          <w:rFonts w:ascii="Book Antiqua" w:hAnsi="Book Antiqua"/>
          <w:b/>
          <w:sz w:val="22"/>
        </w:rPr>
      </w:pPr>
      <w:r w:rsidRPr="0017552C">
        <w:rPr>
          <w:rFonts w:ascii="Book Antiqua" w:hAnsi="Book Antiqua"/>
          <w:b/>
          <w:sz w:val="22"/>
        </w:rPr>
        <w:t>Předmět nájmu</w:t>
      </w: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 xml:space="preserve">1.1. </w:t>
      </w:r>
      <w:r w:rsidRPr="0017552C">
        <w:rPr>
          <w:rFonts w:ascii="Book Antiqua" w:hAnsi="Book Antiqua"/>
          <w:sz w:val="22"/>
        </w:rPr>
        <w:tab/>
        <w:t xml:space="preserve">Pronajímatel je na základě Zřizovací listiny ze dne 24. 6. 2011 oprávněn pronajímat prostory dle Dodatku č. 1 ke smlouvě o výpůjčce č. OŠKMS/19/05 uzavřené s příspěvkovou organizací Tereza Břeclav, se sídlem Pod Zámkem 2881/5, Břeclav dne 27.12.2004, a tedy i bytovou jednotku 3+kk umístěnou v pravé části podkroví v budově s číslem popisným 878, číslo evidenční 10 na ul. Lesní, - objekt občanské vybavenosti, stojící na pozemku </w:t>
      </w:r>
      <w:proofErr w:type="spellStart"/>
      <w:r w:rsidRPr="0017552C">
        <w:rPr>
          <w:rFonts w:ascii="Book Antiqua" w:hAnsi="Book Antiqua"/>
          <w:sz w:val="22"/>
        </w:rPr>
        <w:t>parc</w:t>
      </w:r>
      <w:proofErr w:type="spellEnd"/>
      <w:r w:rsidRPr="0017552C">
        <w:rPr>
          <w:rFonts w:ascii="Book Antiqua" w:hAnsi="Book Antiqua"/>
          <w:sz w:val="22"/>
        </w:rPr>
        <w:t xml:space="preserve">. č. 2819 0 výměře 355 m2, zapsanou v katastru nemovitostí pro obec Břeclav a k. </w:t>
      </w:r>
      <w:proofErr w:type="spellStart"/>
      <w:r w:rsidRPr="0017552C">
        <w:rPr>
          <w:rFonts w:ascii="Book Antiqua" w:hAnsi="Book Antiqua"/>
          <w:sz w:val="22"/>
        </w:rPr>
        <w:t>ú.</w:t>
      </w:r>
      <w:proofErr w:type="spellEnd"/>
      <w:r w:rsidRPr="0017552C">
        <w:rPr>
          <w:rFonts w:ascii="Book Antiqua" w:hAnsi="Book Antiqua"/>
          <w:sz w:val="22"/>
        </w:rPr>
        <w:t xml:space="preserve"> Poštorná.</w:t>
      </w: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  <w:r w:rsidRPr="0017552C">
        <w:rPr>
          <w:rFonts w:ascii="Book Antiqua" w:hAnsi="Book Antiqua"/>
          <w:noProof/>
          <w:sz w:val="22"/>
        </w:rPr>
        <w:t>1.2.</w:t>
      </w:r>
      <w:r w:rsidRPr="0017552C">
        <w:rPr>
          <w:rFonts w:ascii="Book Antiqua" w:hAnsi="Book Antiqua"/>
          <w:sz w:val="22"/>
        </w:rPr>
        <w:t xml:space="preserve"> </w:t>
      </w:r>
      <w:r w:rsidRPr="0017552C">
        <w:rPr>
          <w:rFonts w:ascii="Book Antiqua" w:hAnsi="Book Antiqua"/>
          <w:sz w:val="22"/>
        </w:rPr>
        <w:tab/>
        <w:t>Pronajímatel pronajímá a na dobu pronájmu do užívání přenechává a předává a nájemce od pronajímatele najímá a na dobu nájmu do užívání přebírá bytovou jednotku blíže specifikovanou v odstavci 1.</w:t>
      </w: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 xml:space="preserve">1.3. </w:t>
      </w:r>
      <w:r w:rsidRPr="0017552C">
        <w:rPr>
          <w:rFonts w:ascii="Book Antiqua" w:hAnsi="Book Antiqua"/>
          <w:sz w:val="22"/>
        </w:rPr>
        <w:tab/>
        <w:t>Nájemce je oprávněn používat předmět nájmu pouze k bydlení.</w:t>
      </w: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numPr>
          <w:ilvl w:val="0"/>
          <w:numId w:val="1"/>
        </w:numPr>
        <w:jc w:val="center"/>
        <w:rPr>
          <w:rFonts w:ascii="Book Antiqua" w:hAnsi="Book Antiqua"/>
          <w:b/>
          <w:sz w:val="22"/>
        </w:rPr>
      </w:pPr>
      <w:r w:rsidRPr="0017552C">
        <w:rPr>
          <w:rFonts w:ascii="Book Antiqua" w:hAnsi="Book Antiqua"/>
          <w:b/>
          <w:sz w:val="22"/>
        </w:rPr>
        <w:t>Doba nájmu</w:t>
      </w:r>
    </w:p>
    <w:p w:rsidR="00F024DB" w:rsidRPr="0017552C" w:rsidRDefault="00F024DB" w:rsidP="00F024DB">
      <w:pPr>
        <w:pStyle w:val="Bezmezer"/>
        <w:ind w:left="778" w:firstLine="0"/>
        <w:rPr>
          <w:rFonts w:ascii="Book Antiqua" w:hAnsi="Book Antiqua"/>
          <w:b/>
          <w:sz w:val="22"/>
        </w:rPr>
      </w:pP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  <w:proofErr w:type="gramStart"/>
      <w:r w:rsidRPr="0017552C">
        <w:rPr>
          <w:rFonts w:ascii="Book Antiqua" w:hAnsi="Book Antiqua"/>
          <w:sz w:val="22"/>
        </w:rPr>
        <w:t>2.1 .</w:t>
      </w:r>
      <w:proofErr w:type="gramEnd"/>
      <w:r w:rsidRPr="0017552C">
        <w:rPr>
          <w:rFonts w:ascii="Book Antiqua" w:hAnsi="Book Antiqua"/>
          <w:sz w:val="22"/>
        </w:rPr>
        <w:t xml:space="preserve"> </w:t>
      </w:r>
      <w:r w:rsidRPr="0017552C">
        <w:rPr>
          <w:rFonts w:ascii="Book Antiqua" w:hAnsi="Book Antiqua"/>
          <w:sz w:val="22"/>
        </w:rPr>
        <w:tab/>
        <w:t>Nájemní vztah mezi pronajímatelem a nájemcem je sjednán na dobu určitou</w:t>
      </w:r>
      <w:r>
        <w:rPr>
          <w:rFonts w:ascii="Book Antiqua" w:hAnsi="Book Antiqua"/>
          <w:sz w:val="22"/>
        </w:rPr>
        <w:t>, a to do 31.12.2020</w:t>
      </w:r>
      <w:r w:rsidRPr="0017552C">
        <w:rPr>
          <w:rFonts w:ascii="Book Antiqua" w:hAnsi="Book Antiqua"/>
          <w:sz w:val="22"/>
        </w:rPr>
        <w:t xml:space="preserve"> s tříměsíční výpovědní lhůtou, která začne běžet od prvního dne následujícího měsíce po doručení písemné výpovědi. V případě odepření přijetí výpovědi platí, že výpověď byla doručena třetím dnem po jejím uložení na poště. Nájemci v případě zániku nájemního vztahu žádné bytové náhrady nepřísluší.</w:t>
      </w: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numPr>
          <w:ilvl w:val="0"/>
          <w:numId w:val="1"/>
        </w:numPr>
        <w:jc w:val="center"/>
        <w:rPr>
          <w:rFonts w:ascii="Book Antiqua" w:hAnsi="Book Antiqua"/>
          <w:b/>
          <w:sz w:val="22"/>
        </w:rPr>
      </w:pPr>
      <w:r w:rsidRPr="0017552C">
        <w:rPr>
          <w:rFonts w:ascii="Book Antiqua" w:hAnsi="Book Antiqua"/>
          <w:b/>
          <w:sz w:val="22"/>
        </w:rPr>
        <w:t>Nájemné a způsob jeho platby</w:t>
      </w:r>
    </w:p>
    <w:p w:rsidR="00F024DB" w:rsidRPr="0017552C" w:rsidRDefault="00F024DB" w:rsidP="00F024DB">
      <w:pPr>
        <w:pStyle w:val="Bezmezer"/>
        <w:ind w:left="778" w:firstLine="0"/>
        <w:jc w:val="left"/>
        <w:rPr>
          <w:rFonts w:ascii="Book Antiqua" w:hAnsi="Book Antiqua"/>
          <w:b/>
          <w:sz w:val="22"/>
        </w:rPr>
      </w:pPr>
    </w:p>
    <w:p w:rsidR="00F024DB" w:rsidRPr="0017552C" w:rsidRDefault="00F024DB" w:rsidP="00F024DB">
      <w:pPr>
        <w:pStyle w:val="Bezmezer"/>
        <w:numPr>
          <w:ilvl w:val="1"/>
          <w:numId w:val="1"/>
        </w:numPr>
        <w:jc w:val="left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>Za užívání předmětu nájmu je dohodou smluvních stran sjednána měsíční výše</w:t>
      </w:r>
    </w:p>
    <w:p w:rsidR="00F024DB" w:rsidRPr="0017552C" w:rsidRDefault="00F024DB" w:rsidP="00F024DB">
      <w:pPr>
        <w:pStyle w:val="Bezmezer"/>
        <w:ind w:left="58" w:firstLine="0"/>
        <w:jc w:val="left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 xml:space="preserve">nájemného v částce </w:t>
      </w:r>
      <w:proofErr w:type="gramStart"/>
      <w:r w:rsidRPr="0017552C">
        <w:rPr>
          <w:rFonts w:ascii="Book Antiqua" w:hAnsi="Book Antiqua"/>
          <w:sz w:val="22"/>
        </w:rPr>
        <w:t>6.000,-</w:t>
      </w:r>
      <w:proofErr w:type="gramEnd"/>
      <w:r w:rsidRPr="0017552C">
        <w:rPr>
          <w:rFonts w:ascii="Book Antiqua" w:hAnsi="Book Antiqua"/>
          <w:sz w:val="22"/>
        </w:rPr>
        <w:t xml:space="preserve"> Kč (slovy: Šest tisíc korun českých), se splatností nejpozději do 10. dne měsíce, za který nájemné přísluší. Nájemce se zavazuje plat po dobu trvání nájmu nájemné měsíčně k rukám pronajímatele.</w:t>
      </w:r>
    </w:p>
    <w:p w:rsidR="00F024DB" w:rsidRDefault="00F024DB" w:rsidP="00F024DB">
      <w:pPr>
        <w:pStyle w:val="Bezmezer"/>
        <w:jc w:val="left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lastRenderedPageBreak/>
        <w:t xml:space="preserve">Sjednané měsíční nájemné zahrnuje měsíční platbu na energie a služby spojené s užíváním předmětu nájmu (plyn, el. energie, otop, vodné, stočné, odvoz odpadu, úklid společných prostor, komíny atd.). </w:t>
      </w:r>
    </w:p>
    <w:p w:rsidR="0033024D" w:rsidRDefault="0033024D" w:rsidP="00F024DB">
      <w:pPr>
        <w:pStyle w:val="Bezmezer"/>
        <w:jc w:val="left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numPr>
          <w:ilvl w:val="1"/>
          <w:numId w:val="1"/>
        </w:numPr>
        <w:jc w:val="left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 xml:space="preserve">Nájemce se zavazuje nejpozději do vzniku nájmu složit kauci ve výši </w:t>
      </w:r>
      <w:proofErr w:type="gramStart"/>
      <w:r w:rsidRPr="0017552C">
        <w:rPr>
          <w:rFonts w:ascii="Book Antiqua" w:hAnsi="Book Antiqua"/>
          <w:sz w:val="22"/>
        </w:rPr>
        <w:t>6.000,-</w:t>
      </w:r>
      <w:proofErr w:type="gramEnd"/>
      <w:r w:rsidRPr="0017552C">
        <w:rPr>
          <w:rFonts w:ascii="Book Antiqua" w:hAnsi="Book Antiqua"/>
          <w:sz w:val="22"/>
        </w:rPr>
        <w:t xml:space="preserve"> Kč</w:t>
      </w:r>
    </w:p>
    <w:p w:rsidR="00F024DB" w:rsidRPr="0017552C" w:rsidRDefault="00F024DB" w:rsidP="00F024DB">
      <w:pPr>
        <w:pStyle w:val="Bezmezer"/>
        <w:ind w:left="58" w:firstLine="0"/>
        <w:jc w:val="left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>v hotovosti pro případ úhrady vzniklých škod na pronajímaném bytě a pro případ neplacení nájemného. V případě neuhrazení je pronajímatel oprávněn od nájemní smlouvy jednostranně písemně odstoupit. V případě, že na pronajímaném bytě nevznikne žádná škoda, bude kauce v plné výši vrácena nájemci při předání bytu (ukončení nájmu) nájemcem.</w:t>
      </w:r>
    </w:p>
    <w:p w:rsidR="00F024DB" w:rsidRPr="0017552C" w:rsidRDefault="00F024DB" w:rsidP="00F024DB">
      <w:pPr>
        <w:pStyle w:val="Bezmezer"/>
        <w:ind w:left="58" w:firstLine="0"/>
        <w:jc w:val="left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numPr>
          <w:ilvl w:val="1"/>
          <w:numId w:val="1"/>
        </w:numPr>
        <w:jc w:val="left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 xml:space="preserve">Smluvní strany se výslovně dohodly, že za prodlení s placením nájemného je </w:t>
      </w:r>
    </w:p>
    <w:p w:rsidR="00F024DB" w:rsidRPr="0017552C" w:rsidRDefault="00F024DB" w:rsidP="00F024DB">
      <w:pPr>
        <w:pStyle w:val="Bezmezer"/>
        <w:ind w:left="58" w:firstLine="0"/>
        <w:jc w:val="left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 xml:space="preserve">nájemce povinen zaplatit pronajímateli poplatek z prodlení ve výši </w:t>
      </w:r>
      <w:proofErr w:type="gramStart"/>
      <w:r w:rsidRPr="0017552C">
        <w:rPr>
          <w:rFonts w:ascii="Book Antiqua" w:hAnsi="Book Antiqua"/>
          <w:sz w:val="22"/>
        </w:rPr>
        <w:t>0,05%</w:t>
      </w:r>
      <w:proofErr w:type="gramEnd"/>
      <w:r w:rsidRPr="0017552C">
        <w:rPr>
          <w:rFonts w:ascii="Book Antiqua" w:hAnsi="Book Antiqua"/>
          <w:sz w:val="22"/>
        </w:rPr>
        <w:t xml:space="preserve"> z dlužné částky za každý i započatý den prodlení.</w:t>
      </w: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numPr>
          <w:ilvl w:val="0"/>
          <w:numId w:val="1"/>
        </w:numPr>
        <w:jc w:val="center"/>
        <w:rPr>
          <w:rFonts w:ascii="Book Antiqua" w:hAnsi="Book Antiqua"/>
          <w:b/>
          <w:sz w:val="22"/>
        </w:rPr>
      </w:pPr>
      <w:r w:rsidRPr="0017552C">
        <w:rPr>
          <w:rFonts w:ascii="Book Antiqua" w:hAnsi="Book Antiqua"/>
          <w:b/>
          <w:sz w:val="22"/>
        </w:rPr>
        <w:t>Ukončení nájmu</w:t>
      </w:r>
    </w:p>
    <w:p w:rsidR="00F024DB" w:rsidRPr="0017552C" w:rsidRDefault="00F024DB" w:rsidP="00F024DB">
      <w:pPr>
        <w:pStyle w:val="Bezmezer"/>
        <w:ind w:left="778" w:firstLine="0"/>
        <w:rPr>
          <w:rFonts w:ascii="Book Antiqua" w:hAnsi="Book Antiqua"/>
          <w:b/>
          <w:sz w:val="22"/>
        </w:rPr>
      </w:pP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 xml:space="preserve">4.1. </w:t>
      </w:r>
      <w:r w:rsidRPr="0017552C">
        <w:rPr>
          <w:rFonts w:ascii="Book Antiqua" w:hAnsi="Book Antiqua"/>
          <w:sz w:val="22"/>
        </w:rPr>
        <w:tab/>
        <w:t>Pronajímatel je oprávněn jednostranně tuto smlouvu vypovědět bez uvedení důvodu, a to písemně s tříměsíční výpovědní lhůtou tak, aby výpovědní lhůta skončila ke konci kalendářního měsíce. Výpovědní lhůta začne běžet prvním dnem měsíce následujícího po měsíci, v němž byla výpověď doručena druhému účastníkovi. V případě odepření přijetí výpovědi platí, že výpověď byla doručena třetím dnem po jejím uložení na poště.</w:t>
      </w: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>4.2.</w:t>
      </w:r>
      <w:r w:rsidRPr="0017552C">
        <w:rPr>
          <w:rFonts w:ascii="Book Antiqua" w:hAnsi="Book Antiqua"/>
          <w:sz w:val="22"/>
        </w:rPr>
        <w:tab/>
        <w:t xml:space="preserve">Nájemce bere na vědomí a souhlasí s tím, že pokud po skončení nájemního </w:t>
      </w:r>
      <w:r w:rsidRPr="0017552C">
        <w:rPr>
          <w:rFonts w:ascii="Book Antiqua" w:hAnsi="Book Antiqua"/>
          <w:noProof/>
          <w:sz w:val="22"/>
        </w:rPr>
        <w:drawing>
          <wp:inline distT="0" distB="0" distL="0" distR="0" wp14:anchorId="5D9BA601" wp14:editId="373C58FE">
            <wp:extent cx="4572" cy="4572"/>
            <wp:effectExtent l="0" t="0" r="0" b="0"/>
            <wp:docPr id="4681" name="Picture 4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1" name="Picture 46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552C">
        <w:rPr>
          <w:rFonts w:ascii="Book Antiqua" w:hAnsi="Book Antiqua"/>
          <w:sz w:val="22"/>
        </w:rPr>
        <w:t>poměru dle této smlouvy nevyklidí do 3 dne. od skončení nájmu předmět nájmu, je pronajímatel oprávněn vstoupit do předmětu nájmu samostatně i s případným překonáním překážky a věci zde se nacházející vystěhovat a uskladnit na náklady nájemce na jiném místě.</w:t>
      </w: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 xml:space="preserve">4.3. </w:t>
      </w:r>
      <w:r w:rsidRPr="0017552C">
        <w:rPr>
          <w:rFonts w:ascii="Book Antiqua" w:hAnsi="Book Antiqua"/>
          <w:sz w:val="22"/>
        </w:rPr>
        <w:tab/>
        <w:t>Nájemce je povinen vyklidit a odevzdat předmět nájmu pronajímateli nejpozději v den skončení nájmu v původním stavu s přihlédnutím k běžnému opotřebení. V případě prodlení nájemce se splněním této jeho povinnosti, zavazuje se uhradit pronajímateli smluvní pokutu ve výši 500,- Kč za každý den prodlení. Při skončení nájemního vztahu je pronajímatel povinen provést prohlídku předmětu nájmu za přítomnosti nájemce nebo jeho zmocněného zástupce. Předání a převzetí bude sjednáno písemně a potvrzeno podpisem obou stran.</w:t>
      </w: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numPr>
          <w:ilvl w:val="0"/>
          <w:numId w:val="1"/>
        </w:numPr>
        <w:jc w:val="center"/>
        <w:rPr>
          <w:rFonts w:ascii="Book Antiqua" w:hAnsi="Book Antiqua"/>
          <w:b/>
          <w:sz w:val="22"/>
        </w:rPr>
      </w:pPr>
      <w:r w:rsidRPr="0017552C">
        <w:rPr>
          <w:rFonts w:ascii="Book Antiqua" w:hAnsi="Book Antiqua"/>
          <w:b/>
          <w:sz w:val="22"/>
        </w:rPr>
        <w:t>Práva a povinnosti smluvních stran</w:t>
      </w:r>
    </w:p>
    <w:p w:rsidR="00F024DB" w:rsidRPr="0017552C" w:rsidRDefault="00F024DB" w:rsidP="00F024DB">
      <w:pPr>
        <w:pStyle w:val="Bezmezer"/>
        <w:ind w:left="778" w:firstLine="0"/>
        <w:rPr>
          <w:rFonts w:ascii="Book Antiqua" w:hAnsi="Book Antiqua"/>
          <w:b/>
          <w:sz w:val="22"/>
        </w:rPr>
      </w:pP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>5.1.</w:t>
      </w:r>
      <w:r w:rsidRPr="0017552C">
        <w:rPr>
          <w:rFonts w:ascii="Book Antiqua" w:hAnsi="Book Antiqua"/>
          <w:sz w:val="22"/>
        </w:rPr>
        <w:tab/>
        <w:t>Pronajímatel je povinen předat nájemci předmět nájmu ve stavu způsobilém k řádnému užívání a zajistit nájemci nerušený výkon jeho práv spojených s užíváním předmětu nájmu.</w:t>
      </w: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>5.2.</w:t>
      </w:r>
      <w:r w:rsidRPr="0017552C">
        <w:rPr>
          <w:rFonts w:ascii="Book Antiqua" w:hAnsi="Book Antiqua"/>
          <w:sz w:val="22"/>
        </w:rPr>
        <w:tab/>
        <w:t>Nájemce (včetně osob bydlících s ním) je povinen užívat byt, společné prostory a zařízení domu řádně a řádně požívat plnění, jejichž poskytování je spojeno s užíváním bytu. Nájemce je povinen při výkonu svých práv dbát, aby v domě bylo vytvořeno prostředí zajištující ostatním výkon jejich práv. Nájemce je povinen podílet se na úklidu společných prostor dle pravidel v daném objektu k bydlení.</w:t>
      </w: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</w:p>
    <w:p w:rsidR="0033024D" w:rsidRDefault="00F024DB" w:rsidP="00F024DB">
      <w:pPr>
        <w:pStyle w:val="Bezmezer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>5.3.</w:t>
      </w:r>
      <w:r w:rsidRPr="0017552C">
        <w:rPr>
          <w:rFonts w:ascii="Book Antiqua" w:hAnsi="Book Antiqua"/>
          <w:sz w:val="22"/>
        </w:rPr>
        <w:tab/>
        <w:t>Nájemce je povinen bez zbytečného odkladu oznámit pronajímateli potřebu oprav v předmětu nájmu. Jejich provedení včetně úhrady bude dohodnuto vždy ke konkrétnímu případu tak, aby neomezovalo nájemce v užívání předmětu nájmu.</w:t>
      </w:r>
      <w:r w:rsidR="0033024D">
        <w:rPr>
          <w:rFonts w:ascii="Book Antiqua" w:hAnsi="Book Antiqua"/>
          <w:sz w:val="22"/>
        </w:rPr>
        <w:t xml:space="preserve"> </w:t>
      </w:r>
      <w:r w:rsidR="0033024D" w:rsidRPr="0017552C">
        <w:rPr>
          <w:rFonts w:ascii="Book Antiqua" w:hAnsi="Book Antiqua"/>
          <w:sz w:val="22"/>
        </w:rPr>
        <w:t>Nájemce je povinen</w:t>
      </w:r>
    </w:p>
    <w:p w:rsidR="0033024D" w:rsidRDefault="0033024D" w:rsidP="00F024DB">
      <w:pPr>
        <w:pStyle w:val="Bezmezer"/>
        <w:rPr>
          <w:rFonts w:ascii="Book Antiqua" w:hAnsi="Book Antiqua"/>
          <w:sz w:val="22"/>
        </w:rPr>
      </w:pPr>
    </w:p>
    <w:p w:rsidR="0033024D" w:rsidRDefault="0033024D" w:rsidP="00F024DB">
      <w:pPr>
        <w:pStyle w:val="Bezmezer"/>
        <w:rPr>
          <w:rFonts w:ascii="Book Antiqua" w:hAnsi="Book Antiqua"/>
          <w:sz w:val="22"/>
        </w:rPr>
      </w:pPr>
    </w:p>
    <w:p w:rsidR="0033024D" w:rsidRDefault="0033024D" w:rsidP="00F024DB">
      <w:pPr>
        <w:pStyle w:val="Bezmezer"/>
        <w:rPr>
          <w:rFonts w:ascii="Book Antiqua" w:hAnsi="Book Antiqua"/>
          <w:sz w:val="22"/>
        </w:rPr>
      </w:pPr>
    </w:p>
    <w:p w:rsidR="0033024D" w:rsidRDefault="0033024D" w:rsidP="00F024DB">
      <w:pPr>
        <w:pStyle w:val="Bezmezer"/>
        <w:rPr>
          <w:rFonts w:ascii="Book Antiqua" w:hAnsi="Book Antiqua"/>
          <w:sz w:val="22"/>
        </w:rPr>
      </w:pPr>
    </w:p>
    <w:p w:rsidR="00F024DB" w:rsidRPr="0017552C" w:rsidRDefault="00F024DB" w:rsidP="0033024D">
      <w:pPr>
        <w:pStyle w:val="Bezmezer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lastRenderedPageBreak/>
        <w:t>umožnit provedení těchto oprav, jinak odpovídají za škodu, která nesplněním této povinnosti vznikla.</w:t>
      </w: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>5.4.</w:t>
      </w:r>
      <w:r w:rsidRPr="0017552C">
        <w:rPr>
          <w:rFonts w:ascii="Book Antiqua" w:hAnsi="Book Antiqua"/>
          <w:sz w:val="22"/>
        </w:rPr>
        <w:tab/>
        <w:t xml:space="preserve">Nájemce se zavazuje, že bude s předmětem nájmu zacházet šetrně, udržovat ho v čistém a uživatelném stavu a předcházet možným škodám. Drobné opravy a náklady spojené s běžnou údržbou předmětu nájmu hradí do výše </w:t>
      </w:r>
      <w:proofErr w:type="gramStart"/>
      <w:r w:rsidRPr="0017552C">
        <w:rPr>
          <w:rFonts w:ascii="Book Antiqua" w:hAnsi="Book Antiqua"/>
          <w:sz w:val="22"/>
        </w:rPr>
        <w:t>2.000,-</w:t>
      </w:r>
      <w:proofErr w:type="gramEnd"/>
      <w:r w:rsidRPr="0017552C">
        <w:rPr>
          <w:rFonts w:ascii="Book Antiqua" w:hAnsi="Book Antiqua"/>
          <w:sz w:val="22"/>
        </w:rPr>
        <w:t xml:space="preserve"> Kč (dva tisíce korun českých) nájemce.</w:t>
      </w: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>5.5.</w:t>
      </w:r>
      <w:r w:rsidRPr="0017552C">
        <w:rPr>
          <w:rFonts w:ascii="Book Antiqua" w:hAnsi="Book Antiqua"/>
          <w:sz w:val="22"/>
        </w:rPr>
        <w:tab/>
        <w:t>Nájemce nesmí bez předchozího písemného souhlasu pronajímatele v předmětu nájmu provádět jakékoliv stavební úpravy.</w:t>
      </w: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>5.6.</w:t>
      </w:r>
      <w:r w:rsidRPr="0017552C">
        <w:rPr>
          <w:rFonts w:ascii="Book Antiqua" w:hAnsi="Book Antiqua"/>
          <w:sz w:val="22"/>
        </w:rPr>
        <w:tab/>
        <w:t>Nájemce nesmí bez předchozího písemného souhlasu nájemce dlouhodobě ubytovat v předmětu nájmu třetí osobu.</w:t>
      </w: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>5.7.</w:t>
      </w:r>
      <w:r w:rsidRPr="0017552C">
        <w:rPr>
          <w:rFonts w:ascii="Book Antiqua" w:hAnsi="Book Antiqua"/>
          <w:sz w:val="22"/>
        </w:rPr>
        <w:tab/>
        <w:t>Nájemce je povinen na vlastní náklad odstranit nebo uhradit veškeré škody, které v době užívání v uvedeném prostoru vznikly jeho zaviněním.</w:t>
      </w: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>5.8.</w:t>
      </w:r>
      <w:r w:rsidRPr="0017552C">
        <w:rPr>
          <w:rFonts w:ascii="Book Antiqua" w:hAnsi="Book Antiqua"/>
          <w:sz w:val="22"/>
        </w:rPr>
        <w:tab/>
        <w:t>Pronajímatel nájemci neodpovídá za škodu na věcech vnesených do prostoru nájmu.</w:t>
      </w: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>5.9.</w:t>
      </w:r>
      <w:r w:rsidRPr="0017552C">
        <w:rPr>
          <w:rFonts w:ascii="Book Antiqua" w:hAnsi="Book Antiqua"/>
          <w:sz w:val="22"/>
        </w:rPr>
        <w:tab/>
        <w:t>Nájemce jsou povinen každou hrozící škodu bez prodlení oznámit pronajímateli.</w:t>
      </w: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>5.10.</w:t>
      </w:r>
      <w:r w:rsidRPr="0017552C">
        <w:rPr>
          <w:rFonts w:ascii="Book Antiqua" w:hAnsi="Book Antiqua"/>
          <w:sz w:val="22"/>
        </w:rPr>
        <w:tab/>
        <w:t>Pronajímatel má právo ke vstupu do předmětu nájmu po celou dobu nájemního vztahu, po předchozím oznámení a vždy za přítomnosti kteréhokoliv z nájemců za účelem ověření, zda je předmět nájmu udržován v pořádku a obyvatelném stavu tak, jak byl převzat nájemcem.</w:t>
      </w: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>5.11.</w:t>
      </w:r>
      <w:r w:rsidRPr="0017552C">
        <w:rPr>
          <w:rFonts w:ascii="Book Antiqua" w:hAnsi="Book Antiqua"/>
          <w:sz w:val="22"/>
        </w:rPr>
        <w:tab/>
        <w:t>Nájemce je povinen dodržovat veškerá protipožární a hygienická ustanovení a normy pro provoz domu a jejich příslušenství, včetně topných systémů.</w:t>
      </w: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 xml:space="preserve">5.12. Nájemce je povinen oznámit jméno, příjmení </w:t>
      </w:r>
      <w:proofErr w:type="gramStart"/>
      <w:r w:rsidRPr="0017552C">
        <w:rPr>
          <w:rFonts w:ascii="Book Antiqua" w:hAnsi="Book Antiqua"/>
          <w:sz w:val="22"/>
        </w:rPr>
        <w:t>a  osobní</w:t>
      </w:r>
      <w:proofErr w:type="gramEnd"/>
      <w:r w:rsidRPr="0017552C">
        <w:rPr>
          <w:rFonts w:ascii="Book Antiqua" w:hAnsi="Book Antiqua"/>
          <w:sz w:val="22"/>
        </w:rPr>
        <w:t xml:space="preserve"> údaje  osoby, která bude byt obývat.  Pronajímatel má právo s ubytováním osoby nesouhlasit. </w:t>
      </w: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numPr>
          <w:ilvl w:val="0"/>
          <w:numId w:val="2"/>
        </w:numPr>
        <w:jc w:val="center"/>
        <w:rPr>
          <w:rFonts w:ascii="Book Antiqua" w:hAnsi="Book Antiqua"/>
          <w:b/>
          <w:sz w:val="22"/>
        </w:rPr>
      </w:pPr>
      <w:r w:rsidRPr="0017552C">
        <w:rPr>
          <w:rFonts w:ascii="Book Antiqua" w:hAnsi="Book Antiqua"/>
          <w:b/>
          <w:sz w:val="22"/>
        </w:rPr>
        <w:t>Jiná ujednání</w:t>
      </w:r>
    </w:p>
    <w:p w:rsidR="00F024DB" w:rsidRPr="0017552C" w:rsidRDefault="00F024DB" w:rsidP="00F024DB">
      <w:pPr>
        <w:pStyle w:val="Bezmezer"/>
        <w:ind w:left="778" w:firstLine="0"/>
        <w:rPr>
          <w:rFonts w:ascii="Book Antiqua" w:hAnsi="Book Antiqua"/>
          <w:b/>
          <w:sz w:val="22"/>
        </w:rPr>
      </w:pP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  <w:proofErr w:type="gramStart"/>
      <w:r w:rsidRPr="0017552C">
        <w:rPr>
          <w:rFonts w:ascii="Book Antiqua" w:hAnsi="Book Antiqua"/>
          <w:sz w:val="22"/>
        </w:rPr>
        <w:t>6.1 .</w:t>
      </w:r>
      <w:proofErr w:type="gramEnd"/>
      <w:r w:rsidRPr="0017552C">
        <w:rPr>
          <w:rFonts w:ascii="Book Antiqua" w:hAnsi="Book Antiqua"/>
          <w:sz w:val="22"/>
        </w:rPr>
        <w:t xml:space="preserve"> </w:t>
      </w:r>
      <w:r w:rsidRPr="0017552C">
        <w:rPr>
          <w:rFonts w:ascii="Book Antiqua" w:hAnsi="Book Antiqua"/>
          <w:sz w:val="22"/>
        </w:rPr>
        <w:tab/>
        <w:t>Nájemce nese plnou odpovědnost za škody vzniklé uvnitř předmětu nájmu. Pokud je způsobil, vzniklou škodu uhradí nebo předmět nájmu uvede do původního stavu.</w:t>
      </w: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numPr>
          <w:ilvl w:val="1"/>
          <w:numId w:val="2"/>
        </w:numPr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>Nájemce prohlašuje, že byl se stavem a vybavením předmětu nájmu seznámen</w:t>
      </w:r>
    </w:p>
    <w:p w:rsidR="00F024DB" w:rsidRPr="0017552C" w:rsidRDefault="00F024DB" w:rsidP="00F024DB">
      <w:pPr>
        <w:pStyle w:val="Bezmezer"/>
        <w:ind w:left="58" w:firstLine="0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>a se zjištěným stavem souhlasí.</w:t>
      </w:r>
    </w:p>
    <w:p w:rsidR="00F024DB" w:rsidRPr="0017552C" w:rsidRDefault="00F024DB" w:rsidP="00F024DB">
      <w:pPr>
        <w:pStyle w:val="Bezmezer"/>
        <w:ind w:left="58" w:firstLine="0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numPr>
          <w:ilvl w:val="1"/>
          <w:numId w:val="2"/>
        </w:numPr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 xml:space="preserve">Pronajímatel i nájemce prohlašují, že na jejich majetek nebyl vyhlášen konkurz </w:t>
      </w:r>
    </w:p>
    <w:p w:rsidR="00F024DB" w:rsidRPr="0017552C" w:rsidRDefault="00F024DB" w:rsidP="00F024DB">
      <w:pPr>
        <w:pStyle w:val="Bezmezer"/>
        <w:ind w:left="58" w:firstLine="0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>ani exekuce.</w:t>
      </w:r>
    </w:p>
    <w:p w:rsidR="00F024DB" w:rsidRPr="0017552C" w:rsidRDefault="00F024DB" w:rsidP="00F024DB">
      <w:pPr>
        <w:pStyle w:val="Bezmezer"/>
        <w:ind w:left="58" w:firstLine="0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jc w:val="center"/>
        <w:rPr>
          <w:rFonts w:ascii="Book Antiqua" w:hAnsi="Book Antiqua"/>
          <w:b/>
          <w:sz w:val="22"/>
        </w:rPr>
      </w:pPr>
      <w:proofErr w:type="gramStart"/>
      <w:r w:rsidRPr="0017552C">
        <w:rPr>
          <w:rFonts w:ascii="Book Antiqua" w:hAnsi="Book Antiqua"/>
          <w:b/>
          <w:sz w:val="22"/>
        </w:rPr>
        <w:t>VII .</w:t>
      </w:r>
      <w:proofErr w:type="gramEnd"/>
      <w:r w:rsidRPr="0017552C">
        <w:rPr>
          <w:rFonts w:ascii="Book Antiqua" w:hAnsi="Book Antiqua"/>
          <w:b/>
          <w:sz w:val="22"/>
        </w:rPr>
        <w:t xml:space="preserve"> Závěrečná ustanovení</w:t>
      </w:r>
    </w:p>
    <w:p w:rsidR="00F024DB" w:rsidRPr="0017552C" w:rsidRDefault="00F024DB" w:rsidP="00F024DB">
      <w:pPr>
        <w:pStyle w:val="Bezmezer"/>
        <w:jc w:val="center"/>
        <w:rPr>
          <w:rFonts w:ascii="Book Antiqua" w:hAnsi="Book Antiqua"/>
          <w:b/>
          <w:sz w:val="22"/>
        </w:rPr>
      </w:pP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  <w:proofErr w:type="gramStart"/>
      <w:r w:rsidRPr="0017552C">
        <w:rPr>
          <w:rFonts w:ascii="Book Antiqua" w:hAnsi="Book Antiqua"/>
          <w:sz w:val="22"/>
        </w:rPr>
        <w:t>7.1 .</w:t>
      </w:r>
      <w:proofErr w:type="gramEnd"/>
      <w:r w:rsidRPr="0017552C">
        <w:rPr>
          <w:rFonts w:ascii="Book Antiqua" w:hAnsi="Book Antiqua"/>
          <w:sz w:val="22"/>
        </w:rPr>
        <w:t xml:space="preserve"> </w:t>
      </w:r>
      <w:r w:rsidRPr="0017552C">
        <w:rPr>
          <w:rFonts w:ascii="Book Antiqua" w:hAnsi="Book Antiqua"/>
          <w:sz w:val="22"/>
        </w:rPr>
        <w:tab/>
        <w:t>Změny a doplňky této smlouvy lze činit na základě dohody obou smluvních stran, a to pouze písemnou formou.</w:t>
      </w: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 xml:space="preserve">7.2. </w:t>
      </w:r>
      <w:r w:rsidRPr="0017552C">
        <w:rPr>
          <w:rFonts w:ascii="Book Antiqua" w:hAnsi="Book Antiqua"/>
          <w:sz w:val="22"/>
        </w:rPr>
        <w:tab/>
        <w:t>Obě strany této smlouvy prohlašují, že předmět nájmu byl předán ve stavu, který je způsobilý smluvenému užívání. Vybavení předmětu nájmu je uvedeno v protokolu, který je přílohou této smlouvy, a obě strany s jeho obsahem souhlasí.</w:t>
      </w: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Prosttext"/>
        <w:rPr>
          <w:color w:val="auto"/>
          <w:szCs w:val="22"/>
        </w:rPr>
      </w:pPr>
      <w:r w:rsidRPr="0017552C">
        <w:rPr>
          <w:color w:val="auto"/>
          <w:szCs w:val="22"/>
        </w:rPr>
        <w:lastRenderedPageBreak/>
        <w:t>7.4.</w:t>
      </w:r>
      <w:r w:rsidRPr="0017552C">
        <w:rPr>
          <w:color w:val="auto"/>
          <w:szCs w:val="22"/>
        </w:rPr>
        <w:tab/>
        <w:t>Tato smlouva bude zveřejněná jako povinně zveřejňovaná smlouva ve smyslu zákona 340/2015 Sb., o zvláštních podmínkách účinnosti některých smluv, uveřejňování těchto smluv a o registru smluv, ve znění pozdějších předpisů.</w:t>
      </w:r>
    </w:p>
    <w:p w:rsidR="00F024DB" w:rsidRPr="0017552C" w:rsidRDefault="00F024DB" w:rsidP="00F024DB">
      <w:pPr>
        <w:pStyle w:val="Prosttext"/>
        <w:rPr>
          <w:color w:val="auto"/>
          <w:szCs w:val="22"/>
        </w:rPr>
      </w:pPr>
    </w:p>
    <w:p w:rsidR="00F024DB" w:rsidRPr="0017552C" w:rsidRDefault="00F024DB" w:rsidP="00F024DB">
      <w:pPr>
        <w:pStyle w:val="Prosttext"/>
        <w:rPr>
          <w:color w:val="auto"/>
          <w:szCs w:val="22"/>
        </w:rPr>
      </w:pPr>
      <w:r w:rsidRPr="0017552C">
        <w:rPr>
          <w:color w:val="auto"/>
          <w:szCs w:val="22"/>
        </w:rPr>
        <w:t>7.5.</w:t>
      </w:r>
      <w:r w:rsidRPr="0017552C">
        <w:rPr>
          <w:color w:val="auto"/>
          <w:szCs w:val="22"/>
        </w:rPr>
        <w:tab/>
        <w:t xml:space="preserve"> Smluvní strany vysloveně souhlasí se zveřejněním této smlouvy v jejím plném rozsahu, včetně příloh a dodatků v registru smluv vedeném Ministerstvem vnitra ve smyslu zákona o registru smluv.</w:t>
      </w:r>
    </w:p>
    <w:p w:rsidR="00F024DB" w:rsidRPr="0017552C" w:rsidRDefault="00F024DB" w:rsidP="00F024DB">
      <w:pPr>
        <w:pStyle w:val="Prosttext"/>
        <w:rPr>
          <w:szCs w:val="22"/>
        </w:rPr>
      </w:pP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>7.6.</w:t>
      </w:r>
      <w:r w:rsidRPr="0017552C">
        <w:rPr>
          <w:rFonts w:ascii="Book Antiqua" w:hAnsi="Book Antiqua"/>
          <w:sz w:val="22"/>
        </w:rPr>
        <w:tab/>
        <w:t xml:space="preserve"> Není-li v této smlouvě uvedeno jinak, platí pro vztahy vzniklé z této smlouvy příslušná ustanovení Občanského zákoníku</w:t>
      </w:r>
      <w:r w:rsidRPr="0017552C">
        <w:rPr>
          <w:rFonts w:ascii="Book Antiqua" w:hAnsi="Book Antiqua"/>
          <w:noProof/>
          <w:sz w:val="22"/>
        </w:rPr>
        <w:drawing>
          <wp:inline distT="0" distB="0" distL="0" distR="0" wp14:anchorId="212EDFF1" wp14:editId="1E51E7F6">
            <wp:extent cx="13716" cy="18287"/>
            <wp:effectExtent l="0" t="0" r="0" b="0"/>
            <wp:docPr id="7264" name="Picture 7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4" name="Picture 72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>7.7.</w:t>
      </w:r>
      <w:r w:rsidRPr="0017552C">
        <w:rPr>
          <w:rFonts w:ascii="Book Antiqua" w:hAnsi="Book Antiqua"/>
          <w:sz w:val="22"/>
        </w:rPr>
        <w:tab/>
        <w:t>Tato smlouva nabývá platnosti dnem jejího podpisu oběma smluvními stranami. Smlouva je vyhotovena ve dvou stejnopisech s platností originálu. Každá smluvní strana obdrží po jednom výtisku.</w:t>
      </w: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>7.8.</w:t>
      </w:r>
      <w:r w:rsidRPr="0017552C">
        <w:rPr>
          <w:rFonts w:ascii="Book Antiqua" w:hAnsi="Book Antiqua"/>
          <w:sz w:val="22"/>
        </w:rPr>
        <w:tab/>
        <w:t>Všichni účastníci smlouvy shodně prohlašují, že si smlouvu přečetli, že tuto smlouvu uzavřeli podle své svobodné, pravé a vážné vůle, při plné způsobnosti k právním úkonům, nikoliv za nápadně nevýhodných podmínek či v tísni, a na znak souhlasu s jejím obsahem připojují vlastnoruční podpisy.</w:t>
      </w: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  <w:sectPr w:rsidR="00F024DB" w:rsidRPr="0017552C">
          <w:pgSz w:w="11902" w:h="16834"/>
          <w:pgMar w:top="1434" w:right="1253" w:bottom="1183" w:left="1418" w:header="708" w:footer="708" w:gutter="0"/>
          <w:cols w:space="708"/>
        </w:sectPr>
      </w:pP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>V Břeclavi 1.</w:t>
      </w:r>
      <w:r>
        <w:rPr>
          <w:rFonts w:ascii="Book Antiqua" w:hAnsi="Book Antiqua"/>
          <w:sz w:val="22"/>
        </w:rPr>
        <w:t>7.2019</w:t>
      </w: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ind w:left="0" w:firstLine="0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ind w:left="0" w:firstLine="0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ind w:left="0" w:firstLine="0"/>
        <w:rPr>
          <w:rFonts w:ascii="Book Antiqua" w:hAnsi="Book Antiqua"/>
          <w:sz w:val="22"/>
        </w:rPr>
      </w:pPr>
    </w:p>
    <w:p w:rsidR="00F024DB" w:rsidRPr="0017552C" w:rsidRDefault="00F024DB" w:rsidP="00F024DB">
      <w:pPr>
        <w:pStyle w:val="Bezmezer"/>
        <w:ind w:left="0" w:firstLine="0"/>
        <w:jc w:val="left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>………………………………</w:t>
      </w:r>
      <w:r w:rsidRPr="0017552C">
        <w:rPr>
          <w:rFonts w:ascii="Book Antiqua" w:hAnsi="Book Antiqua"/>
          <w:sz w:val="22"/>
        </w:rPr>
        <w:tab/>
      </w:r>
      <w:r w:rsidRPr="0017552C">
        <w:rPr>
          <w:rFonts w:ascii="Book Antiqua" w:hAnsi="Book Antiqua"/>
          <w:sz w:val="22"/>
        </w:rPr>
        <w:tab/>
      </w:r>
      <w:r w:rsidRPr="0017552C">
        <w:rPr>
          <w:rFonts w:ascii="Book Antiqua" w:hAnsi="Book Antiqua"/>
          <w:sz w:val="22"/>
        </w:rPr>
        <w:tab/>
      </w:r>
      <w:r w:rsidRPr="0017552C">
        <w:rPr>
          <w:rFonts w:ascii="Book Antiqua" w:hAnsi="Book Antiqua"/>
          <w:sz w:val="22"/>
        </w:rPr>
        <w:tab/>
        <w:t xml:space="preserve">  ……………………………</w:t>
      </w:r>
      <w:r w:rsidRPr="0017552C">
        <w:rPr>
          <w:rFonts w:ascii="Book Antiqua" w:hAnsi="Book Antiqua"/>
          <w:sz w:val="22"/>
        </w:rPr>
        <w:tab/>
        <w:t xml:space="preserve">  </w:t>
      </w:r>
    </w:p>
    <w:p w:rsidR="00F024DB" w:rsidRPr="0017552C" w:rsidRDefault="00F024DB" w:rsidP="00F024DB">
      <w:pPr>
        <w:pStyle w:val="Bezmezer"/>
        <w:ind w:left="0" w:firstLine="0"/>
        <w:jc w:val="left"/>
        <w:rPr>
          <w:rFonts w:ascii="Book Antiqua" w:hAnsi="Book Antiqua"/>
          <w:sz w:val="22"/>
        </w:rPr>
      </w:pPr>
      <w:r w:rsidRPr="0017552C">
        <w:rPr>
          <w:rFonts w:ascii="Book Antiqua" w:hAnsi="Book Antiqua"/>
          <w:sz w:val="22"/>
        </w:rPr>
        <w:t xml:space="preserve">       pronajímatel</w:t>
      </w:r>
      <w:r w:rsidRPr="0017552C">
        <w:rPr>
          <w:rFonts w:ascii="Book Antiqua" w:hAnsi="Book Antiqua"/>
          <w:sz w:val="22"/>
        </w:rPr>
        <w:tab/>
      </w:r>
      <w:r w:rsidRPr="0017552C">
        <w:rPr>
          <w:rFonts w:ascii="Book Antiqua" w:hAnsi="Book Antiqua"/>
          <w:sz w:val="22"/>
        </w:rPr>
        <w:tab/>
      </w:r>
      <w:r w:rsidRPr="0017552C">
        <w:rPr>
          <w:rFonts w:ascii="Book Antiqua" w:hAnsi="Book Antiqua"/>
          <w:sz w:val="22"/>
        </w:rPr>
        <w:tab/>
      </w:r>
      <w:r w:rsidRPr="0017552C">
        <w:rPr>
          <w:rFonts w:ascii="Book Antiqua" w:hAnsi="Book Antiqua"/>
          <w:sz w:val="22"/>
        </w:rPr>
        <w:tab/>
      </w:r>
      <w:r w:rsidRPr="0017552C">
        <w:rPr>
          <w:rFonts w:ascii="Book Antiqua" w:hAnsi="Book Antiqua"/>
          <w:sz w:val="22"/>
        </w:rPr>
        <w:tab/>
      </w:r>
      <w:r w:rsidRPr="0017552C">
        <w:rPr>
          <w:rFonts w:ascii="Book Antiqua" w:hAnsi="Book Antiqua"/>
          <w:sz w:val="22"/>
        </w:rPr>
        <w:tab/>
      </w:r>
      <w:proofErr w:type="gramStart"/>
      <w:r w:rsidRPr="0017552C">
        <w:rPr>
          <w:rFonts w:ascii="Book Antiqua" w:hAnsi="Book Antiqua"/>
          <w:sz w:val="22"/>
        </w:rPr>
        <w:tab/>
        <w:t xml:space="preserve">  nájemce</w:t>
      </w:r>
      <w:proofErr w:type="gramEnd"/>
      <w:r w:rsidRPr="0017552C">
        <w:rPr>
          <w:rFonts w:ascii="Book Antiqua" w:hAnsi="Book Antiqua"/>
          <w:sz w:val="22"/>
        </w:rPr>
        <w:t xml:space="preserve"> </w:t>
      </w:r>
      <w:r w:rsidRPr="0017552C">
        <w:rPr>
          <w:rFonts w:ascii="Book Antiqua" w:hAnsi="Book Antiqua"/>
          <w:sz w:val="22"/>
        </w:rPr>
        <w:tab/>
      </w:r>
    </w:p>
    <w:p w:rsidR="00D379C8" w:rsidRDefault="00D379C8"/>
    <w:sectPr w:rsidR="00D379C8" w:rsidSect="00312FA4">
      <w:type w:val="continuous"/>
      <w:pgSz w:w="11902" w:h="16834"/>
      <w:pgMar w:top="1435" w:right="1418" w:bottom="11062" w:left="148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54B" w:rsidRDefault="00D3154B" w:rsidP="00F024DB">
      <w:pPr>
        <w:spacing w:after="0" w:line="240" w:lineRule="auto"/>
      </w:pPr>
      <w:r>
        <w:separator/>
      </w:r>
    </w:p>
  </w:endnote>
  <w:endnote w:type="continuationSeparator" w:id="0">
    <w:p w:rsidR="00D3154B" w:rsidRDefault="00D3154B" w:rsidP="00F0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54B" w:rsidRDefault="00D3154B" w:rsidP="00F024DB">
      <w:pPr>
        <w:spacing w:after="0" w:line="240" w:lineRule="auto"/>
      </w:pPr>
      <w:r>
        <w:separator/>
      </w:r>
    </w:p>
  </w:footnote>
  <w:footnote w:type="continuationSeparator" w:id="0">
    <w:p w:rsidR="00D3154B" w:rsidRDefault="00D3154B" w:rsidP="00F02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70CF"/>
    <w:multiLevelType w:val="multilevel"/>
    <w:tmpl w:val="CC243E04"/>
    <w:lvl w:ilvl="0">
      <w:start w:val="1"/>
      <w:numFmt w:val="upperRoman"/>
      <w:lvlText w:val="%1."/>
      <w:lvlJc w:val="left"/>
      <w:pPr>
        <w:ind w:left="77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8" w:hanging="2160"/>
      </w:pPr>
      <w:rPr>
        <w:rFonts w:hint="default"/>
      </w:rPr>
    </w:lvl>
  </w:abstractNum>
  <w:abstractNum w:abstractNumId="1" w15:restartNumberingAfterBreak="0">
    <w:nsid w:val="54673D16"/>
    <w:multiLevelType w:val="multilevel"/>
    <w:tmpl w:val="4A226076"/>
    <w:lvl w:ilvl="0">
      <w:start w:val="6"/>
      <w:numFmt w:val="upperRoman"/>
      <w:lvlText w:val="%1."/>
      <w:lvlJc w:val="left"/>
      <w:pPr>
        <w:ind w:left="77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DB"/>
    <w:rsid w:val="0033024D"/>
    <w:rsid w:val="003A4F38"/>
    <w:rsid w:val="00895F50"/>
    <w:rsid w:val="00B40C91"/>
    <w:rsid w:val="00D3154B"/>
    <w:rsid w:val="00D379C8"/>
    <w:rsid w:val="00E92210"/>
    <w:rsid w:val="00F0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4EBC"/>
  <w15:chartTrackingRefBased/>
  <w15:docId w15:val="{B7FF5F71-1ADF-4B95-BC6C-174BDE95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24DB"/>
    <w:pPr>
      <w:spacing w:after="145" w:line="228" w:lineRule="auto"/>
      <w:ind w:left="61" w:hanging="3"/>
      <w:jc w:val="both"/>
    </w:pPr>
    <w:rPr>
      <w:rFonts w:ascii="Calibri" w:eastAsia="Calibri" w:hAnsi="Calibri" w:cs="Calibri"/>
      <w:color w:val="000000"/>
      <w:sz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024DB"/>
    <w:pPr>
      <w:spacing w:after="0" w:line="240" w:lineRule="auto"/>
      <w:ind w:left="61" w:hanging="3"/>
      <w:jc w:val="both"/>
    </w:pPr>
    <w:rPr>
      <w:rFonts w:ascii="Calibri" w:eastAsia="Calibri" w:hAnsi="Calibri" w:cs="Calibri"/>
      <w:color w:val="000000"/>
      <w:sz w:val="2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024DB"/>
    <w:pPr>
      <w:spacing w:after="0" w:line="240" w:lineRule="auto"/>
      <w:ind w:left="0" w:firstLine="0"/>
      <w:jc w:val="left"/>
    </w:pPr>
    <w:rPr>
      <w:rFonts w:ascii="Book Antiqua" w:eastAsiaTheme="minorHAnsi" w:hAnsi="Book Antiqua" w:cstheme="minorBidi"/>
      <w:color w:val="0000FF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024DB"/>
    <w:rPr>
      <w:rFonts w:ascii="Book Antiqua" w:hAnsi="Book Antiqua"/>
      <w:color w:val="0000FF"/>
      <w:szCs w:val="21"/>
    </w:rPr>
  </w:style>
  <w:style w:type="paragraph" w:styleId="Zpat">
    <w:name w:val="footer"/>
    <w:basedOn w:val="Normln"/>
    <w:link w:val="ZpatChar"/>
    <w:uiPriority w:val="99"/>
    <w:unhideWhenUsed/>
    <w:rsid w:val="00F02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4DB"/>
    <w:rPr>
      <w:rFonts w:ascii="Calibri" w:eastAsia="Calibri" w:hAnsi="Calibri" w:cs="Calibri"/>
      <w:color w:val="000000"/>
      <w:sz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2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4DB"/>
    <w:rPr>
      <w:rFonts w:ascii="Calibri" w:eastAsia="Calibri" w:hAnsi="Calibri" w:cs="Calibri"/>
      <w:color w:val="000000"/>
      <w:sz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4DB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1235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Rausová</dc:creator>
  <cp:keywords/>
  <dc:description/>
  <cp:lastModifiedBy>Kamila Rausová</cp:lastModifiedBy>
  <cp:revision>4</cp:revision>
  <cp:lastPrinted>2019-07-22T10:44:00Z</cp:lastPrinted>
  <dcterms:created xsi:type="dcterms:W3CDTF">2019-07-22T10:38:00Z</dcterms:created>
  <dcterms:modified xsi:type="dcterms:W3CDTF">2019-07-29T06:45:00Z</dcterms:modified>
</cp:coreProperties>
</file>