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4939" w:rsidRDefault="00B55BD6">
      <w:pPr>
        <w:pBdr>
          <w:top w:val="nil"/>
          <w:left w:val="nil"/>
          <w:bottom w:val="nil"/>
          <w:right w:val="nil"/>
          <w:between w:val="nil"/>
        </w:pBdr>
        <w:spacing w:after="57"/>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Smlouva o dílo</w:t>
      </w:r>
    </w:p>
    <w:p w:rsidR="00294939" w:rsidRDefault="00B55BD6">
      <w:pPr>
        <w:pBdr>
          <w:top w:val="nil"/>
          <w:left w:val="nil"/>
          <w:bottom w:val="nil"/>
          <w:right w:val="nil"/>
          <w:between w:val="nil"/>
        </w:pBdr>
        <w:spacing w:after="170"/>
        <w:jc w:val="cente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(dále jen smlouva)</w:t>
      </w:r>
    </w:p>
    <w:p w:rsidR="00294939" w:rsidRDefault="00B55BD6">
      <w:pPr>
        <w:pBdr>
          <w:top w:val="nil"/>
          <w:left w:val="nil"/>
          <w:bottom w:val="nil"/>
          <w:right w:val="nil"/>
          <w:between w:val="nil"/>
        </w:pBdr>
        <w:spacing w:after="120"/>
        <w:jc w:val="center"/>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Uzavřená ve smyslu § 2586 a násl. Zákona 89/2012 Sb. (občanský zákoník), mezi těmito smluvními stranami:</w:t>
      </w:r>
    </w:p>
    <w:p w:rsidR="00294939" w:rsidRDefault="00B55BD6">
      <w:pPr>
        <w:numPr>
          <w:ilvl w:val="0"/>
          <w:numId w:val="1"/>
        </w:numPr>
        <w:pBdr>
          <w:top w:val="nil"/>
          <w:left w:val="nil"/>
          <w:bottom w:val="nil"/>
          <w:right w:val="nil"/>
          <w:between w:val="nil"/>
        </w:pBdr>
        <w:spacing w:before="170" w:after="170"/>
        <w:jc w:val="center"/>
        <w:rPr>
          <w:rFonts w:ascii="Trebuchet MS" w:eastAsia="Trebuchet MS" w:hAnsi="Trebuchet MS" w:cs="Trebuchet MS"/>
          <w:color w:val="000000"/>
        </w:rPr>
      </w:pPr>
      <w:r>
        <w:rPr>
          <w:rFonts w:ascii="Trebuchet MS" w:eastAsia="Trebuchet MS" w:hAnsi="Trebuchet MS" w:cs="Trebuchet MS"/>
          <w:b/>
          <w:color w:val="000000"/>
        </w:rPr>
        <w:t>Označení smluvních stran</w:t>
      </w:r>
    </w:p>
    <w:p w:rsidR="00294939" w:rsidRDefault="00B55BD6">
      <w:pPr>
        <w:numPr>
          <w:ilvl w:val="1"/>
          <w:numId w:val="1"/>
        </w:numPr>
        <w:pBdr>
          <w:top w:val="nil"/>
          <w:left w:val="nil"/>
          <w:bottom w:val="nil"/>
          <w:right w:val="nil"/>
          <w:between w:val="nil"/>
        </w:pBdr>
        <w:spacing w:after="113"/>
      </w:pPr>
      <w:r>
        <w:rPr>
          <w:rFonts w:ascii="Trebuchet MS" w:eastAsia="Trebuchet MS" w:hAnsi="Trebuchet MS" w:cs="Trebuchet MS"/>
          <w:color w:val="000000"/>
          <w:sz w:val="21"/>
          <w:szCs w:val="21"/>
        </w:rPr>
        <w:t>Objednatel:</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 xml:space="preserve">Mateřská škola, příspěvková organizace, </w:t>
      </w:r>
      <w:r>
        <w:rPr>
          <w:rFonts w:ascii="Trebuchet MS" w:eastAsia="Trebuchet MS" w:hAnsi="Trebuchet MS" w:cs="Trebuchet MS"/>
          <w:color w:val="000000"/>
          <w:sz w:val="21"/>
          <w:szCs w:val="21"/>
        </w:rPr>
        <w:br/>
      </w:r>
      <w:r>
        <w:rPr>
          <w:rFonts w:ascii="Trebuchet MS" w:eastAsia="Trebuchet MS" w:hAnsi="Trebuchet MS" w:cs="Trebuchet MS"/>
          <w:sz w:val="21"/>
          <w:szCs w:val="21"/>
        </w:rPr>
        <w:t>se sídlem</w:t>
      </w:r>
      <w:r>
        <w:rPr>
          <w:rFonts w:ascii="Trebuchet MS" w:eastAsia="Trebuchet MS" w:hAnsi="Trebuchet MS" w:cs="Trebuchet MS"/>
          <w:color w:val="000000"/>
          <w:sz w:val="21"/>
          <w:szCs w:val="21"/>
        </w:rPr>
        <w:t>:</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 xml:space="preserve">              </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Arbesova 411, Česká Lípa 47001</w:t>
      </w:r>
      <w:r>
        <w:rPr>
          <w:rFonts w:ascii="Trebuchet MS" w:eastAsia="Trebuchet MS" w:hAnsi="Trebuchet MS" w:cs="Trebuchet MS"/>
          <w:color w:val="000000"/>
          <w:sz w:val="21"/>
          <w:szCs w:val="21"/>
        </w:rPr>
        <w:br/>
      </w:r>
      <w:r>
        <w:rPr>
          <w:rFonts w:ascii="Trebuchet MS" w:eastAsia="Trebuchet MS" w:hAnsi="Trebuchet MS" w:cs="Trebuchet MS"/>
          <w:sz w:val="21"/>
          <w:szCs w:val="21"/>
        </w:rPr>
        <w:t>IČ</w:t>
      </w:r>
      <w:r>
        <w:rPr>
          <w:rFonts w:ascii="Trebuchet MS" w:eastAsia="Trebuchet MS" w:hAnsi="Trebuchet MS" w:cs="Trebuchet MS"/>
          <w:color w:val="000000"/>
          <w:sz w:val="21"/>
          <w:szCs w:val="21"/>
        </w:rPr>
        <w:t>: 7082104</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u w:val="single"/>
        </w:rPr>
        <w:br/>
      </w:r>
      <w:r>
        <w:rPr>
          <w:rFonts w:ascii="Trebuchet MS" w:eastAsia="Trebuchet MS" w:hAnsi="Trebuchet MS" w:cs="Trebuchet MS"/>
          <w:sz w:val="21"/>
          <w:szCs w:val="21"/>
        </w:rPr>
        <w:t>zastoupený ve věcech smluvních:</w:t>
      </w:r>
      <w:r>
        <w:rPr>
          <w:rFonts w:ascii="Trebuchet MS" w:eastAsia="Trebuchet MS" w:hAnsi="Trebuchet MS" w:cs="Trebuchet MS"/>
          <w:color w:val="000000"/>
          <w:sz w:val="21"/>
          <w:szCs w:val="21"/>
        </w:rPr>
        <w:tab/>
        <w:t xml:space="preserve">Bc.et Bc. Pavlína Černá </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p>
    <w:p w:rsidR="00294939" w:rsidRDefault="00B55BD6">
      <w:pPr>
        <w:numPr>
          <w:ilvl w:val="1"/>
          <w:numId w:val="1"/>
        </w:numPr>
        <w:pBdr>
          <w:top w:val="nil"/>
          <w:left w:val="nil"/>
          <w:bottom w:val="nil"/>
          <w:right w:val="nil"/>
          <w:between w:val="nil"/>
        </w:pBdr>
        <w:spacing w:before="113" w:after="113"/>
      </w:pPr>
      <w:r>
        <w:rPr>
          <w:rFonts w:ascii="Trebuchet MS" w:eastAsia="Trebuchet MS" w:hAnsi="Trebuchet MS" w:cs="Trebuchet MS"/>
          <w:color w:val="000000"/>
          <w:sz w:val="21"/>
          <w:szCs w:val="21"/>
        </w:rPr>
        <w:t>Zhotovitel:</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b/>
          <w:color w:val="000000"/>
          <w:sz w:val="21"/>
          <w:szCs w:val="21"/>
        </w:rPr>
        <w:t>VERSANA s.r.o.</w:t>
      </w:r>
      <w:r>
        <w:rPr>
          <w:rFonts w:ascii="Trebuchet MS" w:eastAsia="Trebuchet MS" w:hAnsi="Trebuchet MS" w:cs="Trebuchet MS"/>
          <w:color w:val="000000"/>
          <w:sz w:val="21"/>
          <w:szCs w:val="21"/>
        </w:rPr>
        <w:br/>
        <w:t>se sídlem:</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Kytlice č.p.11, 407 45</w:t>
      </w:r>
      <w:r>
        <w:rPr>
          <w:rFonts w:ascii="Trebuchet MS" w:eastAsia="Trebuchet MS" w:hAnsi="Trebuchet MS" w:cs="Trebuchet MS"/>
          <w:color w:val="000000"/>
          <w:sz w:val="21"/>
          <w:szCs w:val="21"/>
        </w:rPr>
        <w:br/>
        <w:t>IČ:02634767</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DIČ: CZ 02634767</w:t>
      </w:r>
      <w:r>
        <w:rPr>
          <w:rFonts w:ascii="Trebuchet MS" w:eastAsia="Trebuchet MS" w:hAnsi="Trebuchet MS" w:cs="Trebuchet MS"/>
          <w:color w:val="000000"/>
          <w:sz w:val="21"/>
          <w:szCs w:val="21"/>
        </w:rPr>
        <w:br/>
        <w:t>zastoupený ve věcech smluvních:</w:t>
      </w:r>
      <w:r>
        <w:rPr>
          <w:rFonts w:ascii="Trebuchet MS" w:eastAsia="Trebuchet MS" w:hAnsi="Trebuchet MS" w:cs="Trebuchet MS"/>
          <w:color w:val="000000"/>
          <w:sz w:val="21"/>
          <w:szCs w:val="21"/>
        </w:rPr>
        <w:tab/>
        <w:t>Davidem Dvořákem – jednatelem</w:t>
      </w:r>
      <w:r>
        <w:rPr>
          <w:rFonts w:ascii="Trebuchet MS" w:eastAsia="Trebuchet MS" w:hAnsi="Trebuchet MS" w:cs="Trebuchet MS"/>
          <w:color w:val="000000"/>
          <w:sz w:val="21"/>
          <w:szCs w:val="21"/>
        </w:rPr>
        <w:br/>
        <w:t>zastoupený ve věcech technických:</w:t>
      </w:r>
      <w:r>
        <w:rPr>
          <w:rFonts w:ascii="Trebuchet MS" w:eastAsia="Trebuchet MS" w:hAnsi="Trebuchet MS" w:cs="Trebuchet MS"/>
          <w:color w:val="000000"/>
          <w:sz w:val="21"/>
          <w:szCs w:val="21"/>
        </w:rPr>
        <w:tab/>
        <w:t xml:space="preserve">Miroslav </w:t>
      </w:r>
      <w:proofErr w:type="spellStart"/>
      <w:r>
        <w:rPr>
          <w:rFonts w:ascii="Trebuchet MS" w:eastAsia="Trebuchet MS" w:hAnsi="Trebuchet MS" w:cs="Trebuchet MS"/>
          <w:color w:val="000000"/>
          <w:sz w:val="21"/>
          <w:szCs w:val="21"/>
        </w:rPr>
        <w:t>Eisenhammer</w:t>
      </w:r>
      <w:proofErr w:type="spellEnd"/>
      <w:r>
        <w:rPr>
          <w:rFonts w:ascii="Trebuchet MS" w:eastAsia="Trebuchet MS" w:hAnsi="Trebuchet MS" w:cs="Trebuchet MS"/>
          <w:color w:val="000000"/>
          <w:sz w:val="21"/>
          <w:szCs w:val="21"/>
        </w:rPr>
        <w:t>, Petr Palička</w:t>
      </w:r>
      <w:r>
        <w:rPr>
          <w:rFonts w:ascii="Trebuchet MS" w:eastAsia="Trebuchet MS" w:hAnsi="Trebuchet MS" w:cs="Trebuchet MS"/>
          <w:color w:val="000000"/>
          <w:sz w:val="21"/>
          <w:szCs w:val="21"/>
        </w:rPr>
        <w:br/>
        <w:t>bankovní spojení:</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br/>
        <w:t>Zapsaný v obch. rejstříku vedeném u Krajského soudu v Ústí nad Labem, spis. zn. C33803</w:t>
      </w:r>
    </w:p>
    <w:p w:rsidR="00294939" w:rsidRDefault="00294939">
      <w:pPr>
        <w:pBdr>
          <w:top w:val="nil"/>
          <w:left w:val="nil"/>
          <w:bottom w:val="nil"/>
          <w:right w:val="nil"/>
          <w:between w:val="nil"/>
        </w:pBdr>
        <w:ind w:left="482"/>
        <w:rPr>
          <w:rFonts w:ascii="Trebuchet MS" w:eastAsia="Trebuchet MS" w:hAnsi="Trebuchet MS" w:cs="Trebuchet MS"/>
          <w:color w:val="000000"/>
          <w:sz w:val="16"/>
          <w:szCs w:val="16"/>
        </w:rPr>
      </w:pPr>
    </w:p>
    <w:p w:rsidR="00294939" w:rsidRDefault="00B55BD6">
      <w:pPr>
        <w:numPr>
          <w:ilvl w:val="0"/>
          <w:numId w:val="1"/>
        </w:numPr>
        <w:pBdr>
          <w:top w:val="nil"/>
          <w:left w:val="nil"/>
          <w:bottom w:val="nil"/>
          <w:right w:val="nil"/>
          <w:between w:val="nil"/>
        </w:pBdr>
        <w:spacing w:before="170" w:after="170"/>
        <w:jc w:val="center"/>
        <w:rPr>
          <w:rFonts w:ascii="Trebuchet MS" w:eastAsia="Trebuchet MS" w:hAnsi="Trebuchet MS" w:cs="Trebuchet MS"/>
          <w:color w:val="000000"/>
        </w:rPr>
      </w:pPr>
      <w:r>
        <w:rPr>
          <w:rFonts w:ascii="Trebuchet MS" w:eastAsia="Trebuchet MS" w:hAnsi="Trebuchet MS" w:cs="Trebuchet MS"/>
          <w:b/>
          <w:color w:val="000000"/>
        </w:rPr>
        <w:t>Předmět smlouvy a rozsah díla</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Předmětem této smlouvy je zhotovení </w:t>
      </w:r>
      <w:proofErr w:type="gramStart"/>
      <w:r>
        <w:rPr>
          <w:rFonts w:ascii="Trebuchet MS" w:eastAsia="Trebuchet MS" w:hAnsi="Trebuchet MS" w:cs="Trebuchet MS"/>
          <w:color w:val="000000"/>
          <w:sz w:val="21"/>
          <w:szCs w:val="21"/>
        </w:rPr>
        <w:t>díla :</w:t>
      </w:r>
      <w:proofErr w:type="gramEnd"/>
    </w:p>
    <w:p w:rsidR="00294939" w:rsidRDefault="00B55BD6">
      <w:pPr>
        <w:pBdr>
          <w:top w:val="nil"/>
          <w:left w:val="nil"/>
          <w:bottom w:val="nil"/>
          <w:right w:val="nil"/>
          <w:between w:val="nil"/>
        </w:pBdr>
        <w:spacing w:after="57"/>
        <w:ind w:left="482"/>
        <w:jc w:val="center"/>
        <w:rPr>
          <w:rFonts w:ascii="Trebuchet MS" w:eastAsia="Trebuchet MS" w:hAnsi="Trebuchet MS" w:cs="Trebuchet MS"/>
          <w:b/>
          <w:color w:val="000000"/>
          <w:u w:val="single"/>
        </w:rPr>
      </w:pPr>
      <w:r>
        <w:rPr>
          <w:rFonts w:ascii="Trebuchet MS" w:eastAsia="Trebuchet MS" w:hAnsi="Trebuchet MS" w:cs="Trebuchet MS"/>
          <w:b/>
          <w:color w:val="000000"/>
          <w:u w:val="single"/>
        </w:rPr>
        <w:t>“</w:t>
      </w:r>
      <w:r>
        <w:rPr>
          <w:rFonts w:ascii="Trebuchet MS" w:eastAsia="Trebuchet MS" w:hAnsi="Trebuchet MS" w:cs="Trebuchet MS"/>
          <w:b/>
          <w:u w:val="single"/>
        </w:rPr>
        <w:t>Pískoviště v areálu MŠ Dolní Libchava</w:t>
      </w:r>
      <w:r>
        <w:rPr>
          <w:rFonts w:ascii="Trebuchet MS" w:eastAsia="Trebuchet MS" w:hAnsi="Trebuchet MS" w:cs="Trebuchet MS"/>
          <w:b/>
          <w:color w:val="000000"/>
          <w:u w:val="single"/>
        </w:rPr>
        <w:t>”</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se tímto zavazuje,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Zhotovením díla se rozumí úplné, funkční provedení určených stavebních a montážních prací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rámci uvedených činností je povinností zhotovitele zejména:</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zajištění a provedení všech opatření organizačního a stavebně technologického charakteru k řádnému provedení předmětu díla;</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zajištění úklidu stavby a odstranění zařízení staveniště ke dni předání a převzetí díla objednatelem;</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zajištění odvozu, uložení a likvidace odpadů v souladu s příslušnými právními předpisy;</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zajištění čistoty v místě realizace předmětu plnění a v jeho okolí; zajištění veškerých pr</w:t>
      </w:r>
      <w:r>
        <w:rPr>
          <w:rFonts w:ascii="Trebuchet MS" w:eastAsia="Trebuchet MS" w:hAnsi="Trebuchet MS" w:cs="Trebuchet MS"/>
          <w:sz w:val="21"/>
          <w:szCs w:val="21"/>
        </w:rPr>
        <w:t>a</w:t>
      </w:r>
      <w:r>
        <w:rPr>
          <w:rFonts w:ascii="Trebuchet MS" w:eastAsia="Trebuchet MS" w:hAnsi="Trebuchet MS" w:cs="Trebuchet MS"/>
          <w:color w:val="000000"/>
          <w:sz w:val="21"/>
          <w:szCs w:val="21"/>
        </w:rPr>
        <w:t>cí, dodávek a služeb souvisejících s bezpečnostními opatřeními na ochranu osob a majetku;</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zajištění bezpečnosti při realizaci předmětu díla ve smyslu bezpečnosti práce;</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předat prohlášení o shodě, certifikáty a atesty na použité materiály a zařízení, technické podmínky výrobků a další doklady související s plněním předmětu díla, v případech, kdy je to právním předpisem vyžadováno, objednateli;</w:t>
      </w:r>
    </w:p>
    <w:p w:rsidR="00294939" w:rsidRDefault="00294939">
      <w:pPr>
        <w:pBdr>
          <w:top w:val="nil"/>
          <w:left w:val="nil"/>
          <w:bottom w:val="nil"/>
          <w:right w:val="nil"/>
          <w:between w:val="nil"/>
        </w:pBdr>
        <w:spacing w:after="57"/>
        <w:jc w:val="both"/>
        <w:rPr>
          <w:rFonts w:ascii="Trebuchet MS" w:eastAsia="Trebuchet MS" w:hAnsi="Trebuchet MS" w:cs="Trebuchet MS"/>
        </w:rPr>
      </w:pP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Předmět a rozsah díla je dále vymezen obsahem následující dokumentace a dokladů:</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oceněný výkaz </w:t>
      </w:r>
      <w:proofErr w:type="gramStart"/>
      <w:r>
        <w:rPr>
          <w:rFonts w:ascii="Trebuchet MS" w:eastAsia="Trebuchet MS" w:hAnsi="Trebuchet MS" w:cs="Trebuchet MS"/>
          <w:color w:val="000000"/>
          <w:sz w:val="21"/>
          <w:szCs w:val="21"/>
        </w:rPr>
        <w:t>výměr - položkový</w:t>
      </w:r>
      <w:proofErr w:type="gramEnd"/>
      <w:r>
        <w:rPr>
          <w:rFonts w:ascii="Trebuchet MS" w:eastAsia="Trebuchet MS" w:hAnsi="Trebuchet MS" w:cs="Trebuchet MS"/>
          <w:color w:val="000000"/>
          <w:sz w:val="21"/>
          <w:szCs w:val="21"/>
        </w:rPr>
        <w:t xml:space="preserve"> rozpočet – příloha této smlouvy;</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projektová dokumentace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 V případě nesrovnalostí mezi projektovou dokumentací a položkovým rozpočtem je rozhodný položkový rozpočet.</w:t>
      </w:r>
    </w:p>
    <w:p w:rsidR="00294939" w:rsidRDefault="00B55BD6">
      <w:pPr>
        <w:numPr>
          <w:ilvl w:val="0"/>
          <w:numId w:val="1"/>
        </w:numPr>
        <w:pBdr>
          <w:top w:val="nil"/>
          <w:left w:val="nil"/>
          <w:bottom w:val="nil"/>
          <w:right w:val="nil"/>
          <w:between w:val="nil"/>
        </w:pBdr>
        <w:spacing w:after="170"/>
        <w:jc w:val="center"/>
        <w:rPr>
          <w:rFonts w:ascii="Trebuchet MS" w:eastAsia="Trebuchet MS" w:hAnsi="Trebuchet MS" w:cs="Trebuchet MS"/>
          <w:color w:val="000000"/>
        </w:rPr>
      </w:pPr>
      <w:r>
        <w:rPr>
          <w:rFonts w:ascii="Trebuchet MS" w:eastAsia="Trebuchet MS" w:hAnsi="Trebuchet MS" w:cs="Trebuchet MS"/>
          <w:b/>
          <w:color w:val="000000"/>
        </w:rPr>
        <w:t>Cena díla</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Cena díla je </w:t>
      </w:r>
      <w:proofErr w:type="gramStart"/>
      <w:r>
        <w:rPr>
          <w:rFonts w:ascii="Trebuchet MS" w:eastAsia="Trebuchet MS" w:hAnsi="Trebuchet MS" w:cs="Trebuchet MS"/>
          <w:color w:val="000000"/>
          <w:sz w:val="21"/>
          <w:szCs w:val="21"/>
        </w:rPr>
        <w:t>sjednána  v</w:t>
      </w:r>
      <w:proofErr w:type="gramEnd"/>
      <w:r>
        <w:rPr>
          <w:rFonts w:ascii="Trebuchet MS" w:eastAsia="Trebuchet MS" w:hAnsi="Trebuchet MS" w:cs="Trebuchet MS"/>
          <w:color w:val="000000"/>
          <w:sz w:val="21"/>
          <w:szCs w:val="21"/>
        </w:rPr>
        <w:t xml:space="preserve"> souladu s rozsahem díla vymezeným v této smlouvě a je položkově uvedena </w:t>
      </w:r>
      <w:r>
        <w:rPr>
          <w:rFonts w:ascii="Trebuchet MS" w:eastAsia="Trebuchet MS" w:hAnsi="Trebuchet MS" w:cs="Trebuchet MS"/>
          <w:color w:val="000000"/>
          <w:sz w:val="21"/>
          <w:szCs w:val="21"/>
        </w:rPr>
        <w:lastRenderedPageBreak/>
        <w:t>v rozpočtových nákladech (položkovém rozpočtu), který je nedílnou součástí této smlouvy jako její příloha.</w:t>
      </w:r>
    </w:p>
    <w:p w:rsidR="00294939" w:rsidRDefault="00B55BD6">
      <w:pPr>
        <w:numPr>
          <w:ilvl w:val="1"/>
          <w:numId w:val="1"/>
        </w:numPr>
        <w:pBdr>
          <w:top w:val="nil"/>
          <w:left w:val="nil"/>
          <w:bottom w:val="nil"/>
          <w:right w:val="nil"/>
          <w:between w:val="nil"/>
        </w:pBdr>
        <w:spacing w:after="57"/>
      </w:pPr>
      <w:r>
        <w:rPr>
          <w:rFonts w:ascii="Trebuchet MS" w:eastAsia="Trebuchet MS" w:hAnsi="Trebuchet MS" w:cs="Trebuchet MS"/>
          <w:color w:val="000000"/>
          <w:sz w:val="21"/>
          <w:szCs w:val="21"/>
        </w:rPr>
        <w:t>Cena díla smluvními stranami sjednaná činí:</w:t>
      </w:r>
      <w:r>
        <w:rPr>
          <w:rFonts w:ascii="Trebuchet MS" w:eastAsia="Trebuchet MS" w:hAnsi="Trebuchet MS" w:cs="Trebuchet MS"/>
          <w:color w:val="000000"/>
          <w:sz w:val="21"/>
          <w:szCs w:val="21"/>
        </w:rPr>
        <w:tab/>
        <w:t>=</w:t>
      </w:r>
      <w:r>
        <w:rPr>
          <w:rFonts w:ascii="Trebuchet MS" w:eastAsia="Trebuchet MS" w:hAnsi="Trebuchet MS" w:cs="Trebuchet MS"/>
          <w:b/>
          <w:sz w:val="21"/>
          <w:szCs w:val="21"/>
        </w:rPr>
        <w:t>75 404,</w:t>
      </w:r>
      <w:proofErr w:type="gramStart"/>
      <w:r>
        <w:rPr>
          <w:rFonts w:ascii="Trebuchet MS" w:eastAsia="Trebuchet MS" w:hAnsi="Trebuchet MS" w:cs="Trebuchet MS"/>
          <w:b/>
          <w:sz w:val="21"/>
          <w:szCs w:val="21"/>
        </w:rPr>
        <w:t xml:space="preserve">46 </w:t>
      </w:r>
      <w:r>
        <w:rPr>
          <w:rFonts w:ascii="Trebuchet MS" w:eastAsia="Trebuchet MS" w:hAnsi="Trebuchet MS" w:cs="Trebuchet MS"/>
          <w:b/>
          <w:color w:val="000000"/>
          <w:sz w:val="21"/>
          <w:szCs w:val="21"/>
        </w:rPr>
        <w:t xml:space="preserve"> Kč</w:t>
      </w:r>
      <w:proofErr w:type="gramEnd"/>
      <w:r>
        <w:rPr>
          <w:rFonts w:ascii="Trebuchet MS" w:eastAsia="Trebuchet MS" w:hAnsi="Trebuchet MS" w:cs="Trebuchet MS"/>
          <w:b/>
          <w:color w:val="000000"/>
          <w:sz w:val="21"/>
          <w:szCs w:val="21"/>
        </w:rPr>
        <w:t xml:space="preserve"> bez DPH</w:t>
      </w:r>
      <w:r>
        <w:rPr>
          <w:rFonts w:ascii="Trebuchet MS" w:eastAsia="Trebuchet MS" w:hAnsi="Trebuchet MS" w:cs="Trebuchet MS"/>
          <w:color w:val="000000"/>
          <w:sz w:val="21"/>
          <w:szCs w:val="21"/>
        </w:rPr>
        <w:br/>
        <w:t>K výše uvedené ceně přísluší DPH ve výši dle platných zákonných ustanovení.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Sjednaná cena díla zahrnuje práce, dodávky, služby a výkony, kterých je potřeba k zahájení, provedení, dokončení a zprovoznění předmětu díla pro rozsah díla dle čl. 2. této smlouvy včetně nákladů na ubytování, stravné a dopravu pracovníků apod.</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Nabídková cena nesmí být měněna v souvislosti s hodnotou kursu české měny vůči zahraničním měnám či jinými faktory s vlivem na měnový kurs, stabilitou měny nebo cla.</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Změna sjednané ceny díla je přípustná pouze v následujících případech:</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bude požadovat provedení jiných prací než těch, které jsou uvedeny v předmětu této smlouvy o dílo;</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nebude požadovat provedení některých prací, které jsou uvedeny v předmětu této smlouvy o dílo;</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průběhu realizace díla dojde ke změně předpisů upravujících sazbu daně z přidané hodnoty pro zboží a práce, které jsou předmětem této smlouvy o dílo;</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udělá změnu materiálu dle svého výběru;</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průběhu provádění díla se vyskytne potřeba realizovat dodatečné práce, které jsou nezbytné pro provedení původních prací nebo pro dokončení předmětu díla. V takovém případě je zhotovitel povinen na skutečnosti zjištěné v daném smyslu neprodleně upozornit objednatele zápisem do stavebního deníku a vést jejich oddělenou evidenci.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Ke změně ceny díla může dojít na základě uzavření dodatku k této smlouvě, potvrzením změny rozsahu</w:t>
      </w:r>
      <w:r>
        <w:rPr>
          <w:rFonts w:ascii="Trebuchet MS" w:eastAsia="Trebuchet MS" w:hAnsi="Trebuchet MS" w:cs="Trebuchet MS"/>
          <w:sz w:val="21"/>
          <w:szCs w:val="21"/>
        </w:rPr>
        <w:t xml:space="preserve"> </w:t>
      </w:r>
      <w:r>
        <w:rPr>
          <w:rFonts w:ascii="Trebuchet MS" w:eastAsia="Trebuchet MS" w:hAnsi="Trebuchet MS" w:cs="Trebuchet MS"/>
          <w:color w:val="000000"/>
          <w:sz w:val="21"/>
          <w:szCs w:val="21"/>
        </w:rPr>
        <w:t>prací či změny ceny díla v rámci emailové komunikace, nebo potvrzeným zápisem ve stavebním deníku. V případě, že bude takto potvrzena změna rozsahu díla, ale nebude odsouhlasena změna ceny, bude postupováno zhotovitelem při určení změny ceny dle položkového rozpočtu. V případě, že by položkový rozpočet tyto položky neobsahoval, dle ceníku ÚRS.</w:t>
      </w:r>
    </w:p>
    <w:p w:rsidR="00294939" w:rsidRDefault="00B55BD6">
      <w:pPr>
        <w:numPr>
          <w:ilvl w:val="0"/>
          <w:numId w:val="1"/>
        </w:numPr>
        <w:pBdr>
          <w:top w:val="nil"/>
          <w:left w:val="nil"/>
          <w:bottom w:val="nil"/>
          <w:right w:val="nil"/>
          <w:between w:val="nil"/>
        </w:pBdr>
        <w:spacing w:before="170" w:after="170"/>
        <w:jc w:val="center"/>
        <w:rPr>
          <w:rFonts w:ascii="Trebuchet MS" w:eastAsia="Trebuchet MS" w:hAnsi="Trebuchet MS" w:cs="Trebuchet MS"/>
          <w:color w:val="000000"/>
        </w:rPr>
      </w:pPr>
      <w:r>
        <w:rPr>
          <w:rFonts w:ascii="Trebuchet MS" w:eastAsia="Trebuchet MS" w:hAnsi="Trebuchet MS" w:cs="Trebuchet MS"/>
          <w:b/>
          <w:color w:val="000000"/>
        </w:rPr>
        <w:t>Termín plnění</w:t>
      </w:r>
    </w:p>
    <w:p w:rsidR="00294939" w:rsidRDefault="00B55BD6">
      <w:pPr>
        <w:numPr>
          <w:ilvl w:val="1"/>
          <w:numId w:val="1"/>
        </w:numPr>
        <w:pBdr>
          <w:top w:val="nil"/>
          <w:left w:val="nil"/>
          <w:bottom w:val="nil"/>
          <w:right w:val="nil"/>
          <w:between w:val="nil"/>
        </w:pBdr>
        <w:spacing w:after="57"/>
        <w:rPr>
          <w:color w:val="000000"/>
        </w:rPr>
      </w:pPr>
      <w:r>
        <w:rPr>
          <w:rFonts w:ascii="Trebuchet MS" w:eastAsia="Trebuchet MS" w:hAnsi="Trebuchet MS" w:cs="Trebuchet MS"/>
          <w:color w:val="000000"/>
          <w:sz w:val="21"/>
          <w:szCs w:val="21"/>
        </w:rPr>
        <w:t xml:space="preserve">Datum předání a převzetí </w:t>
      </w:r>
      <w:proofErr w:type="gramStart"/>
      <w:r>
        <w:rPr>
          <w:rFonts w:ascii="Trebuchet MS" w:eastAsia="Trebuchet MS" w:hAnsi="Trebuchet MS" w:cs="Trebuchet MS"/>
          <w:color w:val="000000"/>
          <w:sz w:val="21"/>
          <w:szCs w:val="21"/>
        </w:rPr>
        <w:t xml:space="preserve">staveniště:   </w:t>
      </w:r>
      <w:proofErr w:type="gramEnd"/>
      <w:r>
        <w:rPr>
          <w:rFonts w:ascii="Trebuchet MS" w:eastAsia="Trebuchet MS" w:hAnsi="Trebuchet MS" w:cs="Trebuchet MS"/>
          <w:color w:val="000000"/>
          <w:sz w:val="21"/>
          <w:szCs w:val="21"/>
        </w:rPr>
        <w:t xml:space="preserve">  1.</w:t>
      </w:r>
      <w:r w:rsidR="00880BC3">
        <w:rPr>
          <w:rFonts w:ascii="Trebuchet MS" w:eastAsia="Trebuchet MS" w:hAnsi="Trebuchet MS" w:cs="Trebuchet MS"/>
          <w:color w:val="000000"/>
          <w:sz w:val="21"/>
          <w:szCs w:val="21"/>
        </w:rPr>
        <w:t>8</w:t>
      </w:r>
      <w:r>
        <w:rPr>
          <w:rFonts w:ascii="Trebuchet MS" w:eastAsia="Trebuchet MS" w:hAnsi="Trebuchet MS" w:cs="Trebuchet MS"/>
          <w:color w:val="000000"/>
          <w:sz w:val="21"/>
          <w:szCs w:val="21"/>
        </w:rPr>
        <w:t>.2019</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p>
    <w:p w:rsidR="00294939" w:rsidRDefault="00B55BD6">
      <w:pPr>
        <w:numPr>
          <w:ilvl w:val="1"/>
          <w:numId w:val="1"/>
        </w:numPr>
        <w:pBdr>
          <w:top w:val="nil"/>
          <w:left w:val="nil"/>
          <w:bottom w:val="nil"/>
          <w:right w:val="nil"/>
          <w:between w:val="nil"/>
        </w:pBdr>
        <w:spacing w:after="57"/>
        <w:rPr>
          <w:color w:val="000000"/>
        </w:rPr>
      </w:pPr>
      <w:r>
        <w:rPr>
          <w:rFonts w:ascii="Trebuchet MS" w:eastAsia="Trebuchet MS" w:hAnsi="Trebuchet MS" w:cs="Trebuchet MS"/>
          <w:color w:val="000000"/>
          <w:sz w:val="21"/>
          <w:szCs w:val="21"/>
        </w:rPr>
        <w:t>Zahájení plnění předmětu díla:</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5.</w:t>
      </w:r>
      <w:r w:rsidR="00880BC3">
        <w:rPr>
          <w:rFonts w:ascii="Trebuchet MS" w:eastAsia="Trebuchet MS" w:hAnsi="Trebuchet MS" w:cs="Trebuchet MS"/>
          <w:color w:val="000000"/>
          <w:sz w:val="21"/>
          <w:szCs w:val="21"/>
        </w:rPr>
        <w:t>8</w:t>
      </w:r>
      <w:r>
        <w:rPr>
          <w:rFonts w:ascii="Trebuchet MS" w:eastAsia="Trebuchet MS" w:hAnsi="Trebuchet MS" w:cs="Trebuchet MS"/>
          <w:color w:val="000000"/>
          <w:sz w:val="21"/>
          <w:szCs w:val="21"/>
        </w:rPr>
        <w:t>.2019</w:t>
      </w:r>
      <w:r>
        <w:rPr>
          <w:rFonts w:ascii="Trebuchet MS" w:eastAsia="Trebuchet MS" w:hAnsi="Trebuchet MS" w:cs="Trebuchet MS"/>
          <w:color w:val="000000"/>
          <w:sz w:val="21"/>
          <w:szCs w:val="21"/>
        </w:rPr>
        <w:tab/>
      </w:r>
    </w:p>
    <w:p w:rsidR="00294939" w:rsidRDefault="00B55BD6">
      <w:pPr>
        <w:numPr>
          <w:ilvl w:val="1"/>
          <w:numId w:val="1"/>
        </w:numPr>
        <w:pBdr>
          <w:top w:val="nil"/>
          <w:left w:val="nil"/>
          <w:bottom w:val="nil"/>
          <w:right w:val="nil"/>
          <w:between w:val="nil"/>
        </w:pBdr>
        <w:spacing w:after="57"/>
        <w:rPr>
          <w:color w:val="000000"/>
        </w:rPr>
      </w:pPr>
      <w:r>
        <w:rPr>
          <w:rFonts w:ascii="Trebuchet MS" w:eastAsia="Trebuchet MS" w:hAnsi="Trebuchet MS" w:cs="Trebuchet MS"/>
          <w:color w:val="000000"/>
          <w:sz w:val="21"/>
          <w:szCs w:val="21"/>
        </w:rPr>
        <w:t xml:space="preserve">Doba plnění předmětu </w:t>
      </w:r>
      <w:proofErr w:type="gramStart"/>
      <w:r>
        <w:rPr>
          <w:rFonts w:ascii="Trebuchet MS" w:eastAsia="Trebuchet MS" w:hAnsi="Trebuchet MS" w:cs="Trebuchet MS"/>
          <w:color w:val="000000"/>
          <w:sz w:val="21"/>
          <w:szCs w:val="21"/>
        </w:rPr>
        <w:t xml:space="preserve">díla:   </w:t>
      </w:r>
      <w:proofErr w:type="gramEnd"/>
      <w:r>
        <w:rPr>
          <w:rFonts w:ascii="Trebuchet MS" w:eastAsia="Trebuchet MS" w:hAnsi="Trebuchet MS" w:cs="Trebuchet MS"/>
          <w:color w:val="000000"/>
          <w:sz w:val="21"/>
          <w:szCs w:val="21"/>
        </w:rPr>
        <w:t xml:space="preserve">               20.</w:t>
      </w:r>
      <w:r w:rsidR="00880BC3">
        <w:rPr>
          <w:rFonts w:ascii="Trebuchet MS" w:eastAsia="Trebuchet MS" w:hAnsi="Trebuchet MS" w:cs="Trebuchet MS"/>
          <w:color w:val="000000"/>
          <w:sz w:val="21"/>
          <w:szCs w:val="21"/>
        </w:rPr>
        <w:t>8</w:t>
      </w:r>
      <w:r>
        <w:rPr>
          <w:rFonts w:ascii="Trebuchet MS" w:eastAsia="Trebuchet MS" w:hAnsi="Trebuchet MS" w:cs="Trebuchet MS"/>
          <w:color w:val="000000"/>
          <w:sz w:val="21"/>
          <w:szCs w:val="21"/>
        </w:rPr>
        <w:t>.2019</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případě vzniku překážek na straně objednatele a/nebo překážek způsobených vyšší mocí (tj. zejména živelních pohrom, rozhodnutí soudu či správního orgánu, objektivních překážek v práci způsobených nepřízní počasí apod.) se termín pro dokončení díla přiměřeným způsobem prodlužuje. Termín se rovněž prodlužuje o počet dní, po který bude objednatel v prodlení s placením faktur.</w:t>
      </w:r>
    </w:p>
    <w:p w:rsidR="00294939" w:rsidRDefault="00B55BD6">
      <w:pPr>
        <w:numPr>
          <w:ilvl w:val="0"/>
          <w:numId w:val="1"/>
        </w:numPr>
        <w:pBdr>
          <w:top w:val="nil"/>
          <w:left w:val="nil"/>
          <w:bottom w:val="nil"/>
          <w:right w:val="nil"/>
          <w:between w:val="nil"/>
        </w:pBdr>
        <w:spacing w:before="227" w:after="170"/>
        <w:jc w:val="center"/>
        <w:rPr>
          <w:rFonts w:ascii="Trebuchet MS" w:eastAsia="Trebuchet MS" w:hAnsi="Trebuchet MS" w:cs="Trebuchet MS"/>
          <w:color w:val="000000"/>
        </w:rPr>
      </w:pPr>
      <w:r>
        <w:rPr>
          <w:rFonts w:ascii="Trebuchet MS" w:eastAsia="Trebuchet MS" w:hAnsi="Trebuchet MS" w:cs="Trebuchet MS"/>
          <w:b/>
          <w:color w:val="000000"/>
        </w:rPr>
        <w:t>Místo plnění</w:t>
      </w:r>
    </w:p>
    <w:p w:rsidR="00294939" w:rsidRDefault="00B55BD6">
      <w:pPr>
        <w:pStyle w:val="Nadpis2"/>
        <w:numPr>
          <w:ilvl w:val="1"/>
          <w:numId w:val="1"/>
        </w:numPr>
        <w:spacing w:after="57"/>
        <w:jc w:val="both"/>
      </w:pPr>
      <w:r>
        <w:rPr>
          <w:rFonts w:ascii="Trebuchet MS" w:eastAsia="Trebuchet MS" w:hAnsi="Trebuchet MS" w:cs="Trebuchet MS"/>
          <w:b w:val="0"/>
          <w:sz w:val="21"/>
          <w:szCs w:val="21"/>
        </w:rPr>
        <w:t>Místem plnění stavebních prací je areál MŠ Dolní Libchava.</w:t>
      </w:r>
    </w:p>
    <w:p w:rsidR="00294939" w:rsidRDefault="00B55BD6">
      <w:pPr>
        <w:pStyle w:val="Nadpis2"/>
        <w:spacing w:after="57"/>
        <w:ind w:left="0" w:firstLine="0"/>
        <w:jc w:val="both"/>
        <w:rPr>
          <w:rFonts w:ascii="Trebuchet MS" w:eastAsia="Trebuchet MS" w:hAnsi="Trebuchet MS" w:cs="Trebuchet MS"/>
          <w:b w:val="0"/>
          <w:sz w:val="21"/>
          <w:szCs w:val="21"/>
        </w:rPr>
      </w:pPr>
      <w:r>
        <w:br w:type="page"/>
      </w:r>
    </w:p>
    <w:p w:rsidR="00294939" w:rsidRDefault="00B55BD6">
      <w:pPr>
        <w:numPr>
          <w:ilvl w:val="0"/>
          <w:numId w:val="1"/>
        </w:numPr>
        <w:pBdr>
          <w:top w:val="nil"/>
          <w:left w:val="nil"/>
          <w:bottom w:val="nil"/>
          <w:right w:val="nil"/>
          <w:between w:val="nil"/>
        </w:pBdr>
        <w:spacing w:before="170" w:after="170"/>
        <w:jc w:val="center"/>
        <w:rPr>
          <w:rFonts w:ascii="Trebuchet MS" w:eastAsia="Trebuchet MS" w:hAnsi="Trebuchet MS" w:cs="Trebuchet MS"/>
          <w:color w:val="000000"/>
        </w:rPr>
      </w:pPr>
      <w:r>
        <w:rPr>
          <w:rFonts w:ascii="Trebuchet MS" w:eastAsia="Trebuchet MS" w:hAnsi="Trebuchet MS" w:cs="Trebuchet MS"/>
          <w:b/>
          <w:color w:val="000000"/>
        </w:rPr>
        <w:lastRenderedPageBreak/>
        <w:t>Platební podmínky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Fakturace bude průběžná, vždy k poslednímu dni v daném měsíci.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Fakturováno bude na základě vyčíslení skutečně provedených prací a dodávek ve zjišťovacím protokolu. </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Konečná faktura bude vystavena za řádně provedené práce na díle bez vad a nedodělků bránících užívání na základě vzájemně potvrzeného předávacího protokolu.</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Splatnost faktury bude</w:t>
      </w:r>
      <w:r>
        <w:rPr>
          <w:rFonts w:ascii="Trebuchet MS" w:eastAsia="Trebuchet MS" w:hAnsi="Trebuchet MS" w:cs="Trebuchet MS"/>
          <w:color w:val="FF0000"/>
          <w:sz w:val="21"/>
          <w:szCs w:val="21"/>
        </w:rPr>
        <w:t xml:space="preserve"> </w:t>
      </w:r>
      <w:proofErr w:type="gramStart"/>
      <w:r>
        <w:rPr>
          <w:rFonts w:ascii="Trebuchet MS" w:eastAsia="Trebuchet MS" w:hAnsi="Trebuchet MS" w:cs="Trebuchet MS"/>
          <w:color w:val="000000"/>
          <w:sz w:val="21"/>
          <w:szCs w:val="21"/>
        </w:rPr>
        <w:t>14-ti denní</w:t>
      </w:r>
      <w:proofErr w:type="gramEnd"/>
      <w:r>
        <w:rPr>
          <w:rFonts w:ascii="Trebuchet MS" w:eastAsia="Trebuchet MS" w:hAnsi="Trebuchet MS" w:cs="Trebuchet MS"/>
          <w:color w:val="000000"/>
          <w:sz w:val="21"/>
          <w:szCs w:val="21"/>
        </w:rPr>
        <w:t xml:space="preserve"> po jejím doručení objednateli přičemž platba bude realizována bezhotovostním převodem.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V případě neuhrazení jednotlivých plateb ve lhůtě splatnosti je zhotovitel oprávněn přerušit provádění díla na dobu, než objednatel provede úhradu takové platby. </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Daňový doklad musí obsahovat, mimo jiné, náležitosti podle § 28 zákona o DPH. </w:t>
      </w:r>
    </w:p>
    <w:p w:rsidR="00294939" w:rsidRDefault="00B55BD6">
      <w:pPr>
        <w:numPr>
          <w:ilvl w:val="0"/>
          <w:numId w:val="1"/>
        </w:numPr>
        <w:pBdr>
          <w:top w:val="nil"/>
          <w:left w:val="nil"/>
          <w:bottom w:val="nil"/>
          <w:right w:val="nil"/>
          <w:between w:val="nil"/>
        </w:pBdr>
        <w:spacing w:before="170" w:after="170"/>
        <w:jc w:val="center"/>
        <w:rPr>
          <w:rFonts w:ascii="Trebuchet MS" w:eastAsia="Trebuchet MS" w:hAnsi="Trebuchet MS" w:cs="Trebuchet MS"/>
          <w:color w:val="000000"/>
        </w:rPr>
      </w:pPr>
      <w:r>
        <w:rPr>
          <w:rFonts w:ascii="Trebuchet MS" w:eastAsia="Trebuchet MS" w:hAnsi="Trebuchet MS" w:cs="Trebuchet MS"/>
          <w:b/>
          <w:color w:val="000000"/>
        </w:rPr>
        <w:t>Podmínky provádění díla</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předá zhotoviteli veškeré známé podklady a informace potřebné k započetí prací neprodleně po podpisu této smlouvy.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Na stavbě bude stavební nebo montážní deník vedený zhotovitelem, který bude denně doplňován a bude k dispozici technickému dozoru nebo objednateli.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Převzetí staveniště bude provedeno zápisem do stavebního</w:t>
      </w:r>
      <w:r>
        <w:rPr>
          <w:rFonts w:ascii="Trebuchet MS" w:eastAsia="Trebuchet MS" w:hAnsi="Trebuchet MS" w:cs="Trebuchet MS"/>
          <w:sz w:val="21"/>
          <w:szCs w:val="21"/>
        </w:rPr>
        <w:t>/</w:t>
      </w:r>
      <w:r>
        <w:rPr>
          <w:rFonts w:ascii="Trebuchet MS" w:eastAsia="Trebuchet MS" w:hAnsi="Trebuchet MS" w:cs="Trebuchet MS"/>
          <w:color w:val="000000"/>
          <w:sz w:val="21"/>
          <w:szCs w:val="21"/>
        </w:rPr>
        <w:t>montážního deníku.</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bude o průběhu a stavu prací, stejně tak o nových skutečnostech v rámci plnění předmětu díla, objednatele průběžně informovat.</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se zavazuje při provádění díla postupovat s  odbornou péčí, v souladu s obecně závaznými právními předpisy, technickými normami, pokyny a technologickými postupy, vydanými jednotlivými výrobci materiálů a výrobků užitých k provedení díla a v souladu s podmínkami této smlouvy a řídit se výchozími podklady objednatele, pokyny objednatele, pokud jsou v souladu s touto smlouvou a právními předpisy, zápisy a dohodami oprávněných pracovníků smluvních stran, rozhodnutími a stanovisky dotčených orgánů státní správy a vyjádřeními správců inženýrských sítí.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při provádění díla dodržovat platné obecně závazné předpisy, které se týkají jeho činností. Pokud porušením těchto předpisů ze strany zhotovitele vznikne jakákoliv škoda, nese veškeré vzniklé náklady zhotovitel.</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Při kontrole musí objednatel postupovat tak, aby nerušil výkon činnosti zhotovitele.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oznámit objednateli zjištění skrytých překážek, které by znemožňovaly provedení díla a dále navrhnout objednateli případnou změnu díla. Případné vícenáklady takto vzniklé budou účtovány objednateli jako vícepráce.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ode dne předání staveniště vést o pracích, které provádí, stavební deník. Povinnost vést stavební deník končí pro zhotovitele odstraněním poslední vady či nedodělku uvedených v zápise o předání a převzetí díla.</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Záznamy ve stavebním deníku je oprávněn provádět:</w:t>
      </w:r>
    </w:p>
    <w:p w:rsidR="00294939" w:rsidRDefault="00B55BD6">
      <w:pPr>
        <w:numPr>
          <w:ilvl w:val="2"/>
          <w:numId w:val="1"/>
        </w:numPr>
        <w:pBdr>
          <w:top w:val="nil"/>
          <w:left w:val="nil"/>
          <w:bottom w:val="nil"/>
          <w:right w:val="nil"/>
          <w:between w:val="nil"/>
        </w:pBdr>
        <w:spacing w:after="57"/>
        <w:rPr>
          <w:color w:val="000000"/>
        </w:rPr>
      </w:pPr>
      <w:r>
        <w:rPr>
          <w:rFonts w:ascii="Trebuchet MS" w:eastAsia="Trebuchet MS" w:hAnsi="Trebuchet MS" w:cs="Trebuchet MS"/>
          <w:color w:val="000000"/>
          <w:sz w:val="21"/>
          <w:szCs w:val="21"/>
        </w:rPr>
        <w:t>za zhotovitele:</w:t>
      </w:r>
      <w:r>
        <w:rPr>
          <w:rFonts w:ascii="Trebuchet MS" w:eastAsia="Trebuchet MS" w:hAnsi="Trebuchet MS" w:cs="Trebuchet MS"/>
          <w:color w:val="000000"/>
          <w:sz w:val="21"/>
          <w:szCs w:val="21"/>
        </w:rPr>
        <w:tab/>
      </w:r>
      <w:r>
        <w:rPr>
          <w:rFonts w:ascii="Trebuchet MS" w:eastAsia="Trebuchet MS" w:hAnsi="Trebuchet MS" w:cs="Trebuchet MS"/>
          <w:i/>
          <w:color w:val="000000"/>
          <w:sz w:val="21"/>
          <w:szCs w:val="21"/>
        </w:rPr>
        <w:t>jméno, příjmení, funkce, telefon, email</w:t>
      </w:r>
    </w:p>
    <w:p w:rsidR="00294939" w:rsidRDefault="00B55BD6">
      <w:pPr>
        <w:numPr>
          <w:ilvl w:val="2"/>
          <w:numId w:val="1"/>
        </w:numPr>
        <w:pBdr>
          <w:top w:val="nil"/>
          <w:left w:val="nil"/>
          <w:bottom w:val="nil"/>
          <w:right w:val="nil"/>
          <w:between w:val="nil"/>
        </w:pBdr>
        <w:spacing w:after="57"/>
        <w:rPr>
          <w:color w:val="000000"/>
        </w:rPr>
      </w:pPr>
      <w:r>
        <w:rPr>
          <w:rFonts w:ascii="Trebuchet MS" w:eastAsia="Trebuchet MS" w:hAnsi="Trebuchet MS" w:cs="Trebuchet MS"/>
          <w:color w:val="000000"/>
          <w:sz w:val="21"/>
          <w:szCs w:val="21"/>
        </w:rPr>
        <w:t>za objednatele:</w:t>
      </w:r>
      <w:r>
        <w:rPr>
          <w:rFonts w:ascii="Trebuchet MS" w:eastAsia="Trebuchet MS" w:hAnsi="Trebuchet MS" w:cs="Trebuchet MS"/>
          <w:color w:val="000000"/>
          <w:sz w:val="21"/>
          <w:szCs w:val="21"/>
        </w:rPr>
        <w:tab/>
      </w:r>
      <w:r>
        <w:rPr>
          <w:rFonts w:ascii="Trebuchet MS" w:eastAsia="Trebuchet MS" w:hAnsi="Trebuchet MS" w:cs="Trebuchet MS"/>
          <w:i/>
          <w:color w:val="000000"/>
          <w:sz w:val="21"/>
          <w:szCs w:val="21"/>
        </w:rPr>
        <w:t>objednatel, další osobu/y objednatel ustanoví zápisem do stavebního deníku</w:t>
      </w:r>
    </w:p>
    <w:p w:rsidR="00294939" w:rsidRDefault="00B55BD6">
      <w:pPr>
        <w:numPr>
          <w:ilvl w:val="1"/>
          <w:numId w:val="1"/>
        </w:numPr>
        <w:pBdr>
          <w:top w:val="nil"/>
          <w:left w:val="nil"/>
          <w:bottom w:val="nil"/>
          <w:right w:val="nil"/>
          <w:between w:val="nil"/>
        </w:pBdr>
        <w:spacing w:before="200" w:after="57"/>
        <w:jc w:val="both"/>
        <w:rPr>
          <w:color w:val="000000"/>
        </w:rPr>
      </w:pPr>
      <w:r>
        <w:rPr>
          <w:rFonts w:ascii="Trebuchet MS" w:eastAsia="Trebuchet MS" w:hAnsi="Trebuchet MS" w:cs="Trebuchet MS"/>
          <w:color w:val="000000"/>
          <w:sz w:val="21"/>
          <w:szCs w:val="21"/>
        </w:rPr>
        <w:t>Zhotovitel se zavazuje provádět dílo, které je předmětem této smlouvy, včas a řádně, v souladu s ustanoveními příslušných ČSN, oborových norem a předpisů a smluvními podmínkami.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zajišťuje provedení díla svými pracovníky nebo pracovníky třetích osob. Zhotovitel nese plnou odpovědnost za neplnění povinností vyplývajících z této smlouvy.</w:t>
      </w:r>
    </w:p>
    <w:p w:rsidR="00294939" w:rsidRDefault="00294939">
      <w:pPr>
        <w:pBdr>
          <w:top w:val="nil"/>
          <w:left w:val="nil"/>
          <w:bottom w:val="nil"/>
          <w:right w:val="nil"/>
          <w:between w:val="nil"/>
        </w:pBdr>
        <w:spacing w:after="57"/>
        <w:jc w:val="both"/>
        <w:rPr>
          <w:rFonts w:ascii="Trebuchet MS" w:eastAsia="Trebuchet MS" w:hAnsi="Trebuchet MS" w:cs="Trebuchet MS"/>
          <w:sz w:val="21"/>
          <w:szCs w:val="21"/>
        </w:rPr>
      </w:pP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Vybrané činnosti ve výstavbě bude zhotovitel vykonávat osobami, které jsou k tomu oprávněny, mají průkaz zvláštní způsobilosti, popřípadě jsou k těmto činnostem autorizovány dle zvláštních předpisů, anebo zaměstnanci pod jejich dohledem.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Zhotovitel plně zodpovídá za proškolení a dodržování požárních předpisů, bezpečnosti a ochrany </w:t>
      </w:r>
      <w:r>
        <w:rPr>
          <w:rFonts w:ascii="Trebuchet MS" w:eastAsia="Trebuchet MS" w:hAnsi="Trebuchet MS" w:cs="Trebuchet MS"/>
          <w:color w:val="000000"/>
          <w:sz w:val="21"/>
          <w:szCs w:val="21"/>
        </w:rPr>
        <w:lastRenderedPageBreak/>
        <w:t>zdraví při práci a dalších podmínek stanovených při předání pracoviště nebo v průběhu realizace u všech vlastních pracovníků i u pracovníků případného subdodavatele.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Jako součást zařízení staveniště zajistí objednatel možnost připojení potřebných médií na staveništi k jejich odběrným místům.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Při realizaci díla budou použity pouze výrobky a materiály, které splňují požadavky vyhlášky č.268/2009 Sb. o technických požadavcích na stavby a dále § 156 zákona č. 183/2006 (stavební zákon) a bude dodržena technologie provádění a příslušné normy. Dodávky budou dokladovány k přejímacímu řízení potřebnými platnými certifikáty a atesty, pokud je to právními předpisy vyžadováno.</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Likvidace odpadu zhotovitel provede v souladu s platnými právními předpisy.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rámci součinnosti smluvních stran při naplňování předmětu smlouvy sjednaly smluvní strany tyto lhůty:</w:t>
      </w:r>
    </w:p>
    <w:p w:rsidR="00294939" w:rsidRDefault="00B55BD6">
      <w:pPr>
        <w:numPr>
          <w:ilvl w:val="2"/>
          <w:numId w:val="1"/>
        </w:numPr>
        <w:pBdr>
          <w:top w:val="nil"/>
          <w:left w:val="nil"/>
          <w:bottom w:val="nil"/>
          <w:right w:val="nil"/>
          <w:between w:val="nil"/>
        </w:pBdr>
        <w:spacing w:after="57"/>
        <w:jc w:val="both"/>
      </w:pPr>
      <w:r>
        <w:rPr>
          <w:rFonts w:ascii="Trebuchet MS" w:eastAsia="Trebuchet MS" w:hAnsi="Trebuchet MS" w:cs="Trebuchet MS"/>
          <w:b/>
          <w:color w:val="000000"/>
          <w:sz w:val="21"/>
          <w:szCs w:val="21"/>
        </w:rPr>
        <w:t>2 pracovní dny</w:t>
      </w:r>
      <w:r>
        <w:rPr>
          <w:rFonts w:ascii="Trebuchet MS" w:eastAsia="Trebuchet MS" w:hAnsi="Trebuchet MS" w:cs="Trebuchet MS"/>
          <w:color w:val="000000"/>
          <w:sz w:val="21"/>
          <w:szCs w:val="21"/>
        </w:rPr>
        <w:t xml:space="preserve"> pro kontroly zakrývaných částí díla a reakce na události v průběhu provádění díla,</w:t>
      </w:r>
    </w:p>
    <w:p w:rsidR="00294939" w:rsidRDefault="00B55BD6">
      <w:pPr>
        <w:numPr>
          <w:ilvl w:val="2"/>
          <w:numId w:val="1"/>
        </w:numPr>
        <w:pBdr>
          <w:top w:val="nil"/>
          <w:left w:val="nil"/>
          <w:bottom w:val="nil"/>
          <w:right w:val="nil"/>
          <w:between w:val="nil"/>
        </w:pBdr>
        <w:spacing w:after="57"/>
        <w:jc w:val="both"/>
      </w:pPr>
      <w:r>
        <w:rPr>
          <w:rFonts w:ascii="Trebuchet MS" w:eastAsia="Trebuchet MS" w:hAnsi="Trebuchet MS" w:cs="Trebuchet MS"/>
          <w:b/>
          <w:color w:val="000000"/>
          <w:sz w:val="21"/>
          <w:szCs w:val="21"/>
        </w:rPr>
        <w:t>5 pracovních dnů</w:t>
      </w:r>
      <w:r>
        <w:rPr>
          <w:rFonts w:ascii="Trebuchet MS" w:eastAsia="Trebuchet MS" w:hAnsi="Trebuchet MS" w:cs="Trebuchet MS"/>
          <w:color w:val="000000"/>
          <w:sz w:val="21"/>
          <w:szCs w:val="21"/>
        </w:rPr>
        <w:t xml:space="preserve"> pro předávání zjišťovacích protokolů, dožádaných stanovisek a podkladů, odsouhlasování plnění a navrhovaných řešení. Pokud si však ihned při převzetí plnění nebo požadavku jedna ze smluvních stran vymíní lhůtu delší, platí takto stanovená lhůta, </w:t>
      </w:r>
      <w:r>
        <w:rPr>
          <w:rFonts w:ascii="Trebuchet MS" w:eastAsia="Trebuchet MS" w:hAnsi="Trebuchet MS" w:cs="Trebuchet MS"/>
          <w:b/>
          <w:color w:val="000000"/>
          <w:sz w:val="21"/>
          <w:szCs w:val="21"/>
        </w:rPr>
        <w:t>nejvíce však 7 pracovních dnů</w:t>
      </w:r>
      <w:r>
        <w:rPr>
          <w:rFonts w:ascii="Trebuchet MS" w:eastAsia="Trebuchet MS" w:hAnsi="Trebuchet MS" w:cs="Trebuchet MS"/>
          <w:color w:val="000000"/>
          <w:sz w:val="21"/>
          <w:szCs w:val="21"/>
        </w:rPr>
        <w:t>. Stanovené lhůty počínají běžet vždy následující pracovní den poté, kdy byla druhé smluvní straně doručena písemná výzva (oznámení) o rozhodné skutečnosti. Za prokazatelné doručení písemné výzvy se považuje i výzva zapsaná do stavebního deníku, přičemž za datum doručení se považuje následující pracovní den po dni, ve kterém byl zápis do stavebního deníku učiněn. Je-li druhá smluvní strana ve stanovené lhůtě nečinná, má se zato, že nemá námitky proti zakrytí nebo jiné výzvě ohledně uvedené skutečnosti.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Po dokončení díla je zhotovitel povinen vyklidit staveniště a předat ho objednateli nejpozději do 7 kalendářních dnů od protokolárního předání a převzetí stavby.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Odstranění vad a nedodělků bude probíhat v termínech dohodnutých mezi objednatelem a zhotovitelem, nedohodnou-li se smluvní strany, určí přiměřené termíny objednatel.</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souhlasí a opravňuje zhotovitele využívat prostory staveniště a jeho zařízení, jakož i plochy s ním související, pro reklamní účely, včetně informační tabule o prováděném díle.</w:t>
      </w:r>
    </w:p>
    <w:p w:rsidR="00294939" w:rsidRDefault="00B55BD6">
      <w:pPr>
        <w:numPr>
          <w:ilvl w:val="0"/>
          <w:numId w:val="1"/>
        </w:numPr>
        <w:pBdr>
          <w:top w:val="nil"/>
          <w:left w:val="nil"/>
          <w:bottom w:val="nil"/>
          <w:right w:val="nil"/>
          <w:between w:val="nil"/>
        </w:pBdr>
        <w:spacing w:before="227" w:after="113"/>
        <w:jc w:val="center"/>
        <w:rPr>
          <w:rFonts w:ascii="Trebuchet MS" w:eastAsia="Trebuchet MS" w:hAnsi="Trebuchet MS" w:cs="Trebuchet MS"/>
          <w:color w:val="000000"/>
        </w:rPr>
      </w:pPr>
      <w:r>
        <w:rPr>
          <w:rFonts w:ascii="Trebuchet MS" w:eastAsia="Trebuchet MS" w:hAnsi="Trebuchet MS" w:cs="Trebuchet MS"/>
          <w:b/>
          <w:color w:val="000000"/>
        </w:rPr>
        <w:t>Převzetí díla nebo jeho části</w:t>
      </w:r>
    </w:p>
    <w:p w:rsidR="00294939" w:rsidRDefault="00B55BD6">
      <w:pPr>
        <w:numPr>
          <w:ilvl w:val="1"/>
          <w:numId w:val="1"/>
        </w:numPr>
        <w:pBdr>
          <w:top w:val="nil"/>
          <w:left w:val="nil"/>
          <w:bottom w:val="nil"/>
          <w:right w:val="nil"/>
          <w:between w:val="nil"/>
        </w:pBdr>
        <w:jc w:val="both"/>
        <w:rPr>
          <w:color w:val="000000"/>
        </w:rPr>
      </w:pPr>
      <w:r>
        <w:rPr>
          <w:rFonts w:ascii="Trebuchet MS" w:eastAsia="Trebuchet MS" w:hAnsi="Trebuchet MS" w:cs="Trebuchet MS"/>
          <w:b/>
          <w:color w:val="000000"/>
          <w:sz w:val="21"/>
          <w:szCs w:val="21"/>
        </w:rPr>
        <w:t>Dokončení díla</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dokončit dílo v termínu sjednaném ve smlouvě s případnými změnami termínu vyplývajícími z této smlouvy či z dohody. Povinnost zhotovitele provést dílo je splněna dnem jeho řádného ukončení a předání objednateli. Nedílnou součástí řádného splnění díla je předání všech dokladů souvisejících s řádným provedením díla objednateli.</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Předání a převzetí díla nemá vliv na odpovědnost za škodu podle obecně závazných předpisů, jakož i škodu způsobenou vadným provedením díla nebo jiným porušením závazku zhotovitele.</w:t>
      </w:r>
    </w:p>
    <w:p w:rsidR="00294939" w:rsidRDefault="00B55BD6">
      <w:pPr>
        <w:numPr>
          <w:ilvl w:val="1"/>
          <w:numId w:val="1"/>
        </w:numPr>
        <w:pBdr>
          <w:top w:val="nil"/>
          <w:left w:val="nil"/>
          <w:bottom w:val="nil"/>
          <w:right w:val="nil"/>
          <w:between w:val="nil"/>
        </w:pBdr>
        <w:jc w:val="both"/>
        <w:rPr>
          <w:color w:val="000000"/>
        </w:rPr>
      </w:pPr>
      <w:r>
        <w:rPr>
          <w:rFonts w:ascii="Trebuchet MS" w:eastAsia="Trebuchet MS" w:hAnsi="Trebuchet MS" w:cs="Trebuchet MS"/>
          <w:b/>
          <w:color w:val="000000"/>
          <w:sz w:val="21"/>
          <w:szCs w:val="21"/>
        </w:rPr>
        <w:t>Převzetí díla nebo jeho části</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je povinen dílo převzít, bude-li vykazovat pouze ojedinělé drobné vady a nedodělky, které samy o sobě ani ve spojení s jinými nebrání jeho nerušenému užívání k určenému účelu. V tom případě však nebezpečí škody na díle nese zhotovitel až do doby řádného ukončení díla. V případě, že objednatel odmítá převzetí dílo či se bezdůvodně nedostaví k převzetí díla, platí domněnka, že dílo bylo předáno k datu, kdy jej měl objednatel převzít. O tom, sepíše zhotovitel záznam, který zašle objednateli.</w:t>
      </w:r>
    </w:p>
    <w:p w:rsidR="00294939" w:rsidRDefault="00B55BD6">
      <w:pPr>
        <w:numPr>
          <w:ilvl w:val="1"/>
          <w:numId w:val="1"/>
        </w:numPr>
        <w:pBdr>
          <w:top w:val="nil"/>
          <w:left w:val="nil"/>
          <w:bottom w:val="nil"/>
          <w:right w:val="nil"/>
          <w:between w:val="nil"/>
        </w:pBdr>
        <w:jc w:val="both"/>
        <w:rPr>
          <w:color w:val="000000"/>
        </w:rPr>
      </w:pPr>
      <w:r>
        <w:rPr>
          <w:rFonts w:ascii="Trebuchet MS" w:eastAsia="Trebuchet MS" w:hAnsi="Trebuchet MS" w:cs="Trebuchet MS"/>
          <w:b/>
          <w:color w:val="000000"/>
          <w:sz w:val="21"/>
          <w:szCs w:val="21"/>
        </w:rPr>
        <w:t>Příprava k předání díla nebo jeho části</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je povinen objednatele na termín k převzetí díla vyzvat ve lhůtě nejméně 3 dny předem.</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vytvoří řádné věcné i organizační podmínky k předání v místě provádění díla.</w:t>
      </w:r>
    </w:p>
    <w:p w:rsidR="00294939" w:rsidRDefault="00B55BD6">
      <w:pPr>
        <w:numPr>
          <w:ilvl w:val="0"/>
          <w:numId w:val="1"/>
        </w:numPr>
        <w:pBdr>
          <w:top w:val="nil"/>
          <w:left w:val="nil"/>
          <w:bottom w:val="nil"/>
          <w:right w:val="nil"/>
          <w:between w:val="nil"/>
        </w:pBdr>
        <w:spacing w:before="283" w:after="170"/>
        <w:jc w:val="center"/>
        <w:rPr>
          <w:rFonts w:ascii="Trebuchet MS" w:eastAsia="Trebuchet MS" w:hAnsi="Trebuchet MS" w:cs="Trebuchet MS"/>
          <w:color w:val="000000"/>
        </w:rPr>
      </w:pPr>
      <w:r>
        <w:rPr>
          <w:rFonts w:ascii="Trebuchet MS" w:eastAsia="Trebuchet MS" w:hAnsi="Trebuchet MS" w:cs="Trebuchet MS"/>
          <w:b/>
          <w:color w:val="000000"/>
        </w:rPr>
        <w:t>Záruční doba a odpovědnost za vady díla</w:t>
      </w:r>
    </w:p>
    <w:p w:rsidR="00294939" w:rsidRDefault="00B55BD6">
      <w:pPr>
        <w:numPr>
          <w:ilvl w:val="1"/>
          <w:numId w:val="1"/>
        </w:numPr>
        <w:pBdr>
          <w:top w:val="nil"/>
          <w:left w:val="nil"/>
          <w:bottom w:val="nil"/>
          <w:right w:val="nil"/>
          <w:between w:val="nil"/>
        </w:pBdr>
        <w:spacing w:after="57"/>
        <w:jc w:val="both"/>
      </w:pPr>
      <w:r>
        <w:rPr>
          <w:rFonts w:ascii="Trebuchet MS" w:eastAsia="Trebuchet MS" w:hAnsi="Trebuchet MS" w:cs="Trebuchet MS"/>
          <w:color w:val="000000"/>
          <w:sz w:val="21"/>
          <w:szCs w:val="21"/>
        </w:rPr>
        <w:t xml:space="preserve">Záruční doba na celý rozsah díla činí </w:t>
      </w:r>
      <w:r>
        <w:rPr>
          <w:rFonts w:ascii="Trebuchet MS" w:eastAsia="Trebuchet MS" w:hAnsi="Trebuchet MS" w:cs="Trebuchet MS"/>
          <w:sz w:val="21"/>
          <w:szCs w:val="21"/>
        </w:rPr>
        <w:t>36</w:t>
      </w:r>
      <w:r>
        <w:rPr>
          <w:rFonts w:ascii="Trebuchet MS" w:eastAsia="Trebuchet MS" w:hAnsi="Trebuchet MS" w:cs="Trebuchet MS"/>
          <w:color w:val="000000"/>
          <w:sz w:val="21"/>
          <w:szCs w:val="21"/>
        </w:rPr>
        <w:t xml:space="preserve"> měsíců.</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Výjimkou z délky záruční doby dle čl. 9.1 smlouvy jsou materiály, technická zařízení, zařizovací </w:t>
      </w:r>
      <w:r>
        <w:rPr>
          <w:rFonts w:ascii="Trebuchet MS" w:eastAsia="Trebuchet MS" w:hAnsi="Trebuchet MS" w:cs="Trebuchet MS"/>
          <w:color w:val="000000"/>
          <w:sz w:val="21"/>
          <w:szCs w:val="21"/>
        </w:rPr>
        <w:lastRenderedPageBreak/>
        <w:t>předměty apod., kde je záruční doba stanovena jejich výrobcem.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Zhotovitel je povinen nejpozději do </w:t>
      </w:r>
      <w:proofErr w:type="gramStart"/>
      <w:r>
        <w:rPr>
          <w:rFonts w:ascii="Trebuchet MS" w:eastAsia="Trebuchet MS" w:hAnsi="Trebuchet MS" w:cs="Trebuchet MS"/>
          <w:color w:val="000000"/>
          <w:sz w:val="21"/>
          <w:szCs w:val="21"/>
        </w:rPr>
        <w:t>15-ti</w:t>
      </w:r>
      <w:proofErr w:type="gramEnd"/>
      <w:r>
        <w:rPr>
          <w:rFonts w:ascii="Trebuchet MS" w:eastAsia="Trebuchet MS" w:hAnsi="Trebuchet MS" w:cs="Trebuchet MS"/>
          <w:color w:val="000000"/>
          <w:sz w:val="21"/>
          <w:szCs w:val="21"/>
        </w:rPr>
        <w:t xml:space="preserve"> dnů po obdržení reklamace písemně oznámit objednateli, zda reklamaci uznává či neuznává. Pokud tak neučiní, má se za to, že reklamaci uznává.</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Zhotovitel zároveň musí, do </w:t>
      </w:r>
      <w:proofErr w:type="gramStart"/>
      <w:r>
        <w:rPr>
          <w:rFonts w:ascii="Trebuchet MS" w:eastAsia="Trebuchet MS" w:hAnsi="Trebuchet MS" w:cs="Trebuchet MS"/>
          <w:color w:val="000000"/>
          <w:sz w:val="21"/>
          <w:szCs w:val="21"/>
        </w:rPr>
        <w:t>15-ti</w:t>
      </w:r>
      <w:proofErr w:type="gramEnd"/>
      <w:r>
        <w:rPr>
          <w:rFonts w:ascii="Trebuchet MS" w:eastAsia="Trebuchet MS" w:hAnsi="Trebuchet MS" w:cs="Trebuchet MS"/>
          <w:color w:val="000000"/>
          <w:sz w:val="21"/>
          <w:szCs w:val="21"/>
        </w:rPr>
        <w:t xml:space="preserve"> dnů po obdržení reklamace, písemně sdělit, v jakém termínu nastoupí k odstranění vad(y). Nestanoví-li zhotovitel uvedený termín, platí lhůta 15 dnů ode dne obdržení reklamace, případně 30 dnů, pokud se jedná o vadu většího rozsahu.</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Jestliže objednatel v reklamaci výslovně uvede, že se jedná o havárii, je zhotovitel povinen nastoupit a zahájit odstraňování vady-havárie nejpozději do 48 hodin po obdržení reklamace.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Objednatel je povinen umožnit pracovníkům zhotovitele přístup do prostor nezbytných pro odstranění vady a vytvořit podmínky pro jejich odstranění. Pokud tak neučiní, není zhotovitel v prodlení s termínem nastoupení na odstranění vady ani s termínem odstranění vady. </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Objednatel je oprávněn zadat práci či dodávku, která je předmětem plnění této smlouvy třetí osobě v případě, že zhotovitel nenastoupí a nezahájí odstranění vady-havárie v termínu dle čl. 9.5. ani do 72 hodin od nahlášení této havárie. Náklady na odstranění havárie třetí osobou v uvedeném případě nese zhotovitel.</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neodpovídá za vady, které byly způsobeny vyšší mocí nebo třetí osobou či v jejím důsledku.</w:t>
      </w:r>
    </w:p>
    <w:p w:rsidR="00294939" w:rsidRDefault="00B55BD6">
      <w:pPr>
        <w:numPr>
          <w:ilvl w:val="0"/>
          <w:numId w:val="1"/>
        </w:numPr>
        <w:pBdr>
          <w:top w:val="nil"/>
          <w:left w:val="nil"/>
          <w:bottom w:val="nil"/>
          <w:right w:val="nil"/>
          <w:between w:val="nil"/>
        </w:pBdr>
        <w:spacing w:before="283" w:after="170"/>
        <w:jc w:val="center"/>
        <w:rPr>
          <w:rFonts w:ascii="Trebuchet MS" w:eastAsia="Trebuchet MS" w:hAnsi="Trebuchet MS" w:cs="Trebuchet MS"/>
          <w:color w:val="000000"/>
        </w:rPr>
      </w:pPr>
      <w:r>
        <w:rPr>
          <w:rFonts w:ascii="Trebuchet MS" w:eastAsia="Trebuchet MS" w:hAnsi="Trebuchet MS" w:cs="Trebuchet MS"/>
          <w:b/>
          <w:color w:val="000000"/>
        </w:rPr>
        <w:t>Smluvní pokuty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V případě prodlení zhotovitele s termínem dokončení díla zaplatí zhotovitel objednateli na jeho výzvu smluvní pokutu ve výši </w:t>
      </w:r>
      <w:proofErr w:type="gramStart"/>
      <w:r>
        <w:rPr>
          <w:rFonts w:ascii="Trebuchet MS" w:eastAsia="Trebuchet MS" w:hAnsi="Trebuchet MS" w:cs="Trebuchet MS"/>
          <w:color w:val="000000"/>
          <w:sz w:val="21"/>
          <w:szCs w:val="21"/>
        </w:rPr>
        <w:t>0,05%</w:t>
      </w:r>
      <w:proofErr w:type="gramEnd"/>
      <w:r>
        <w:rPr>
          <w:rFonts w:ascii="Trebuchet MS" w:eastAsia="Trebuchet MS" w:hAnsi="Trebuchet MS" w:cs="Trebuchet MS"/>
          <w:color w:val="000000"/>
          <w:sz w:val="21"/>
          <w:szCs w:val="21"/>
        </w:rPr>
        <w:t xml:space="preserve"> z celkové ceny díla za každý započatý den prodlení.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V případě prodlení objednatele s uhrazením faktury zaplatí objednatel zhotoviteli na jeho výzvu smluvní pokutu ve výši </w:t>
      </w:r>
      <w:proofErr w:type="gramStart"/>
      <w:r>
        <w:rPr>
          <w:rFonts w:ascii="Trebuchet MS" w:eastAsia="Trebuchet MS" w:hAnsi="Trebuchet MS" w:cs="Trebuchet MS"/>
          <w:color w:val="000000"/>
          <w:sz w:val="21"/>
          <w:szCs w:val="21"/>
        </w:rPr>
        <w:t>0,05%</w:t>
      </w:r>
      <w:proofErr w:type="gramEnd"/>
      <w:r>
        <w:rPr>
          <w:rFonts w:ascii="Trebuchet MS" w:eastAsia="Trebuchet MS" w:hAnsi="Trebuchet MS" w:cs="Trebuchet MS"/>
          <w:color w:val="000000"/>
          <w:sz w:val="21"/>
          <w:szCs w:val="21"/>
        </w:rPr>
        <w:t xml:space="preserve"> z dlužné částky za každý započatý den prodlení.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případě, že zhotovitel nedodrží lhůtu pro odstranění drobných vad a nedodělků, se kterými objednatel dílo převzal, stanovenou v souladu s touto smlouvou o dílo, je povinen zaplatit objednateli na jeho výzvu smluvní pokutu ve výši 200,- Kč za každý, byť i jen započatý den prodlení až do odstranění poslední vady.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případě, že zhotovitel bude v prodlení se splněním lhůty pro odstranění běžných vad vzniklých na díle v záruční době, které objednatel prokazatelně písemně oznámil zhotoviteli, je povinen uhradit objednateli na jeho výzvu smluvní pokutu ve výši 200,- Kč za každý, byť i jen započatý den prodlení.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Oboustranně uznané oprávněné smluvní pokuty budou započítány v bezprostředně následující fakturaci.</w:t>
      </w:r>
    </w:p>
    <w:p w:rsidR="00294939" w:rsidRDefault="00B55BD6">
      <w:pPr>
        <w:numPr>
          <w:ilvl w:val="0"/>
          <w:numId w:val="1"/>
        </w:numPr>
        <w:pBdr>
          <w:top w:val="nil"/>
          <w:left w:val="nil"/>
          <w:bottom w:val="nil"/>
          <w:right w:val="nil"/>
          <w:between w:val="nil"/>
        </w:pBdr>
        <w:spacing w:after="170"/>
        <w:jc w:val="center"/>
        <w:rPr>
          <w:rFonts w:ascii="Trebuchet MS" w:eastAsia="Trebuchet MS" w:hAnsi="Trebuchet MS" w:cs="Trebuchet MS"/>
          <w:color w:val="000000"/>
        </w:rPr>
      </w:pPr>
      <w:r>
        <w:rPr>
          <w:rFonts w:ascii="Trebuchet MS" w:eastAsia="Trebuchet MS" w:hAnsi="Trebuchet MS" w:cs="Trebuchet MS"/>
          <w:b/>
          <w:color w:val="000000"/>
        </w:rPr>
        <w:t>Nebezpečí škody na věci</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Zhotovitel nese od doby předání staveniště do předání a převzetí díla objednatelem nebezpečí škody a jiné nebezpečí zejména na:</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díle a všech jeho zhotovovaných, obnovovaných, upravovaných, </w:t>
      </w:r>
      <w:proofErr w:type="gramStart"/>
      <w:r>
        <w:rPr>
          <w:rFonts w:ascii="Trebuchet MS" w:eastAsia="Trebuchet MS" w:hAnsi="Trebuchet MS" w:cs="Trebuchet MS"/>
          <w:color w:val="000000"/>
          <w:sz w:val="21"/>
          <w:szCs w:val="21"/>
        </w:rPr>
        <w:t>uskladněných,</w:t>
      </w:r>
      <w:proofErr w:type="gramEnd"/>
      <w:r>
        <w:rPr>
          <w:rFonts w:ascii="Trebuchet MS" w:eastAsia="Trebuchet MS" w:hAnsi="Trebuchet MS" w:cs="Trebuchet MS"/>
          <w:color w:val="000000"/>
          <w:sz w:val="21"/>
          <w:szCs w:val="21"/>
        </w:rPr>
        <w:t xml:space="preserve"> atd. částech,</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na plochách, příp. objektech umístěných na dočasně užívaných pozemcích nebo pod nimi, a to ode dne jejich převzetí do doby ukončení díla. Případné poškození věci odstraní zhotovitel svým nákladem.</w:t>
      </w:r>
    </w:p>
    <w:p w:rsidR="00294939" w:rsidRDefault="00294939">
      <w:pPr>
        <w:pBdr>
          <w:top w:val="nil"/>
          <w:left w:val="nil"/>
          <w:bottom w:val="nil"/>
          <w:right w:val="nil"/>
          <w:between w:val="nil"/>
        </w:pBdr>
        <w:spacing w:after="57"/>
        <w:jc w:val="both"/>
        <w:rPr>
          <w:rFonts w:ascii="Trebuchet MS" w:eastAsia="Trebuchet MS" w:hAnsi="Trebuchet MS" w:cs="Trebuchet MS"/>
          <w:sz w:val="21"/>
          <w:szCs w:val="21"/>
        </w:rPr>
      </w:pPr>
    </w:p>
    <w:p w:rsidR="00294939" w:rsidRDefault="00294939">
      <w:pPr>
        <w:pBdr>
          <w:top w:val="nil"/>
          <w:left w:val="nil"/>
          <w:bottom w:val="nil"/>
          <w:right w:val="nil"/>
          <w:between w:val="nil"/>
        </w:pBdr>
        <w:spacing w:after="57"/>
        <w:jc w:val="both"/>
        <w:rPr>
          <w:rFonts w:ascii="Trebuchet MS" w:eastAsia="Trebuchet MS" w:hAnsi="Trebuchet MS" w:cs="Trebuchet MS"/>
          <w:sz w:val="21"/>
          <w:szCs w:val="21"/>
        </w:rPr>
      </w:pP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Nebezpečí škody na objednatelem předané stavbě nese zhotovitel. Předáním a převzetím zhotoveného díla přechází nebezpečí škody na tomto díle na objednatele. Na zhotovitele nepřechází nebezpečí škody na věcech, jež jsou předmětem údržby, opravy nebo úpravy, ani vlastnické právo k 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Při vzniku pojistné události v průběhu provádění předmětu díla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294939" w:rsidRDefault="00B55BD6">
      <w:pPr>
        <w:numPr>
          <w:ilvl w:val="0"/>
          <w:numId w:val="1"/>
        </w:numPr>
        <w:pBdr>
          <w:top w:val="nil"/>
          <w:left w:val="nil"/>
          <w:bottom w:val="nil"/>
          <w:right w:val="nil"/>
          <w:between w:val="nil"/>
        </w:pBdr>
        <w:spacing w:before="227" w:after="170"/>
        <w:jc w:val="center"/>
        <w:rPr>
          <w:rFonts w:ascii="Trebuchet MS" w:eastAsia="Trebuchet MS" w:hAnsi="Trebuchet MS" w:cs="Trebuchet MS"/>
          <w:color w:val="000000"/>
        </w:rPr>
      </w:pPr>
      <w:r>
        <w:rPr>
          <w:rFonts w:ascii="Trebuchet MS" w:eastAsia="Trebuchet MS" w:hAnsi="Trebuchet MS" w:cs="Trebuchet MS"/>
          <w:b/>
          <w:color w:val="000000"/>
        </w:rPr>
        <w:t>Odstoupení od smlouvy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Smluvní strany jsou oprávněny odstoupit od této smlouvy ohledně celého plnění nebo jeho nesplněného zbytku v případech výslovně stanovených zákonem nebo touto smlouvou zejména při </w:t>
      </w:r>
      <w:r>
        <w:rPr>
          <w:rFonts w:ascii="Trebuchet MS" w:eastAsia="Trebuchet MS" w:hAnsi="Trebuchet MS" w:cs="Trebuchet MS"/>
          <w:color w:val="000000"/>
          <w:sz w:val="21"/>
          <w:szCs w:val="21"/>
        </w:rPr>
        <w:lastRenderedPageBreak/>
        <w:t>podstatném porušení této smlouvy.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Za podstatné porušení této smlouvy ze strany objednatele se považuje jeho prodlení s úhradou kteréhokoliv finančního plnění po dobu delší než třicet (30) dnů ode dne splatnosti uvedeného na příslušné faktuře vystavené zhotovitelem.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Náležitosti odstoupení od smlouvy:</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Pokud v této smlouvě není dohodnuto jinak, je každá ze smluvních stran oprávněna odstoupit od této smlouvy vždy jen po předchozí písemné výstraze se stanovením přiměřené doby k nápravě. Odstoupení od smlouvy i jemu předcházející písemná výstraha musí být učiněno textovým oznámením druhému účastníkovi.</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Obě strany této smlouvy berou na vědomí, že odstoupení od smlouvy je jednostranný právní úkon, jehož účinky nastávají doručením projevu vůle oprávněné strany odstoupit druhé straně.</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Odstoupením není dotčena platnost ani účinnost ujednání této smlouvy, která se týkají záruk a zaplacení smluvní pokuty nebo úroku z prodlení, pokud již dospěl, práva na náhradu škody vzniklé z porušení smluvních povinností ani ujednání, které má vzhledem ke své povaze zavazovat strany i po odstoupení od smlouvy.</w:t>
      </w:r>
    </w:p>
    <w:p w:rsidR="00294939" w:rsidRDefault="00B55BD6">
      <w:pPr>
        <w:numPr>
          <w:ilvl w:val="1"/>
          <w:numId w:val="1"/>
        </w:numPr>
        <w:pBdr>
          <w:top w:val="nil"/>
          <w:left w:val="nil"/>
          <w:bottom w:val="nil"/>
          <w:right w:val="nil"/>
          <w:between w:val="nil"/>
        </w:pBdr>
        <w:jc w:val="both"/>
        <w:rPr>
          <w:color w:val="000000"/>
        </w:rPr>
      </w:pPr>
      <w:r>
        <w:rPr>
          <w:rFonts w:ascii="Trebuchet MS" w:eastAsia="Trebuchet MS" w:hAnsi="Trebuchet MS" w:cs="Trebuchet MS"/>
          <w:b/>
          <w:color w:val="000000"/>
          <w:sz w:val="21"/>
          <w:szCs w:val="21"/>
        </w:rPr>
        <w:t>Zvláštní ustanovení o odstoupení objednatele:</w:t>
      </w:r>
    </w:p>
    <w:p w:rsidR="00294939" w:rsidRDefault="00B55BD6">
      <w:pPr>
        <w:numPr>
          <w:ilvl w:val="2"/>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 xml:space="preserve">Objednatel je oprávněn odstoupit od smlouvy také v případě bude-li zahájeno insolvenční řízení dle </w:t>
      </w:r>
      <w:proofErr w:type="spellStart"/>
      <w:r>
        <w:rPr>
          <w:rFonts w:ascii="Trebuchet MS" w:eastAsia="Trebuchet MS" w:hAnsi="Trebuchet MS" w:cs="Trebuchet MS"/>
          <w:color w:val="000000"/>
          <w:sz w:val="21"/>
          <w:szCs w:val="21"/>
        </w:rPr>
        <w:t>zák.č</w:t>
      </w:r>
      <w:proofErr w:type="spellEnd"/>
      <w:r>
        <w:rPr>
          <w:rFonts w:ascii="Trebuchet MS" w:eastAsia="Trebuchet MS" w:hAnsi="Trebuchet MS" w:cs="Trebuchet MS"/>
          <w:color w:val="000000"/>
          <w:sz w:val="21"/>
          <w:szCs w:val="21"/>
        </w:rPr>
        <w:t>. 182/2006 Sb., o úpadku a způsobech jeho řešení v platném znění, jehož předmětem bude úpadek nebo hrozící úpadek zhotovitele; zhotovitel je povinen oznámit tuto skutečnost neprodleně objednateli.</w:t>
      </w:r>
    </w:p>
    <w:p w:rsidR="00294939" w:rsidRDefault="00294939">
      <w:pPr>
        <w:pBdr>
          <w:top w:val="nil"/>
          <w:left w:val="nil"/>
          <w:bottom w:val="nil"/>
          <w:right w:val="nil"/>
          <w:between w:val="nil"/>
        </w:pBdr>
        <w:spacing w:after="57"/>
        <w:jc w:val="both"/>
        <w:rPr>
          <w:rFonts w:ascii="Trebuchet MS" w:eastAsia="Trebuchet MS" w:hAnsi="Trebuchet MS" w:cs="Trebuchet MS"/>
          <w:sz w:val="21"/>
          <w:szCs w:val="21"/>
        </w:rPr>
      </w:pPr>
    </w:p>
    <w:p w:rsidR="00294939" w:rsidRDefault="00B55BD6">
      <w:pPr>
        <w:pBdr>
          <w:top w:val="nil"/>
          <w:left w:val="nil"/>
          <w:bottom w:val="nil"/>
          <w:right w:val="nil"/>
          <w:between w:val="nil"/>
        </w:pBdr>
        <w:spacing w:after="57"/>
        <w:jc w:val="both"/>
        <w:rPr>
          <w:rFonts w:ascii="Trebuchet MS" w:eastAsia="Trebuchet MS" w:hAnsi="Trebuchet MS" w:cs="Trebuchet MS"/>
          <w:sz w:val="21"/>
          <w:szCs w:val="21"/>
        </w:rPr>
      </w:pPr>
      <w:r>
        <w:br w:type="page"/>
      </w:r>
    </w:p>
    <w:p w:rsidR="00294939" w:rsidRDefault="00B55BD6">
      <w:pPr>
        <w:numPr>
          <w:ilvl w:val="0"/>
          <w:numId w:val="1"/>
        </w:numPr>
        <w:pBdr>
          <w:top w:val="nil"/>
          <w:left w:val="nil"/>
          <w:bottom w:val="nil"/>
          <w:right w:val="nil"/>
          <w:between w:val="nil"/>
        </w:pBdr>
        <w:spacing w:before="170" w:after="113"/>
        <w:jc w:val="center"/>
        <w:rPr>
          <w:rFonts w:ascii="Trebuchet MS" w:eastAsia="Trebuchet MS" w:hAnsi="Trebuchet MS" w:cs="Trebuchet MS"/>
          <w:color w:val="000000"/>
        </w:rPr>
      </w:pPr>
      <w:r>
        <w:rPr>
          <w:rFonts w:ascii="Trebuchet MS" w:eastAsia="Trebuchet MS" w:hAnsi="Trebuchet MS" w:cs="Trebuchet MS"/>
          <w:b/>
          <w:color w:val="000000"/>
        </w:rPr>
        <w:lastRenderedPageBreak/>
        <w:t>Závěrečná ustanovení</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Ve věcech touto smlouvou neupravených se vzájemné vztahy smluvních stran řídí ustanoveními občanského zákoníku (zákon č. 89/2012 Sb.) a souvisejícími právními předpisy.</w:t>
      </w:r>
    </w:p>
    <w:p w:rsidR="00294939" w:rsidRDefault="00B55BD6">
      <w:pPr>
        <w:numPr>
          <w:ilvl w:val="1"/>
          <w:numId w:val="1"/>
        </w:numPr>
        <w:pBdr>
          <w:top w:val="nil"/>
          <w:left w:val="nil"/>
          <w:bottom w:val="nil"/>
          <w:right w:val="nil"/>
          <w:between w:val="nil"/>
        </w:pBdr>
        <w:spacing w:after="57"/>
        <w:jc w:val="both"/>
        <w:rPr>
          <w:color w:val="000000"/>
        </w:rPr>
      </w:pPr>
      <w:bookmarkStart w:id="0" w:name="_gjdgxs" w:colFirst="0" w:colLast="0"/>
      <w:bookmarkEnd w:id="0"/>
      <w:r>
        <w:rPr>
          <w:rFonts w:ascii="Trebuchet MS" w:eastAsia="Trebuchet MS" w:hAnsi="Trebuchet MS" w:cs="Trebuchet MS"/>
          <w:color w:val="000000"/>
          <w:sz w:val="21"/>
          <w:szCs w:val="21"/>
        </w:rPr>
        <w:t xml:space="preserve">Jakékoliv změny smlouvy mohou být provedeny pouze písemnou formou dodatku potvrzeného oběma stranami, vyjma změny dle čl. 3.5. </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Veškerá textová dokumentace, kterou při plnění smlouvy předává či předkládá zhotovitel objednateli, musí být předána či předložena v českém jazyce.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Pro výpočet smluvní pokuty určené procentem a úroku z prodlení je rozhodná cena bez DPH.</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Smluvní strany dávají přednost smírčí dohodě před soudním sporem.</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V případě soudního sporu se místní příslušnost věcně příslušného soudu I. stupně řídí obecným soudem zhotovitele.</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Tato smlouva o dílo je vyhotovena ve dvou stejnopisech, z nichž jeden obdrží objednatel a jeden zhotovitel.</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Smluvní strany prohlašují, že obsah této smlouvy obsahuje ujednání o všech náležitostech, které strany měly a chtěly ve smlouvě ujednat a strany dospěly ke shodě ohledně všech náležitostí, které si strany stanovily jako předpoklady uzavření této smlouvy.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Smluvní strany prohlašují, že si vzájemně sdělily všechny skutkové a právní okolnosti, o nichž k datu podpisu této smlouvy věděly nebo vědět musely, a které jsou relevantní ve vztahu k uzavření této smlouvy.</w:t>
      </w:r>
    </w:p>
    <w:p w:rsidR="00294939" w:rsidRDefault="00B55BD6">
      <w:pPr>
        <w:numPr>
          <w:ilvl w:val="1"/>
          <w:numId w:val="1"/>
        </w:numPr>
        <w:pBdr>
          <w:top w:val="nil"/>
          <w:left w:val="nil"/>
          <w:bottom w:val="nil"/>
          <w:right w:val="nil"/>
          <w:between w:val="nil"/>
        </w:pBdr>
        <w:spacing w:after="57"/>
        <w:jc w:val="both"/>
        <w:rPr>
          <w:color w:val="000000"/>
        </w:rPr>
      </w:pPr>
      <w:r>
        <w:rPr>
          <w:rFonts w:ascii="Trebuchet MS" w:eastAsia="Trebuchet MS" w:hAnsi="Trebuchet MS" w:cs="Trebuchet MS"/>
          <w:color w:val="000000"/>
          <w:sz w:val="21"/>
          <w:szCs w:val="21"/>
        </w:rPr>
        <w:t>Tato smlouva o dílo nabývá platnosti dnem jejího podpisu oběma smluvními stranami.</w:t>
      </w:r>
    </w:p>
    <w:p w:rsidR="00294939" w:rsidRDefault="00B55BD6">
      <w:pPr>
        <w:pBdr>
          <w:top w:val="nil"/>
          <w:left w:val="nil"/>
          <w:bottom w:val="nil"/>
          <w:right w:val="nil"/>
          <w:between w:val="nil"/>
        </w:pBdr>
        <w:spacing w:after="120"/>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xml:space="preserve">V </w:t>
      </w:r>
      <w:r>
        <w:rPr>
          <w:rFonts w:ascii="Trebuchet MS" w:eastAsia="Trebuchet MS" w:hAnsi="Trebuchet MS" w:cs="Trebuchet MS"/>
          <w:sz w:val="21"/>
          <w:szCs w:val="21"/>
        </w:rPr>
        <w:t>České Lípě</w:t>
      </w:r>
      <w:r>
        <w:rPr>
          <w:rFonts w:ascii="Trebuchet MS" w:eastAsia="Trebuchet MS" w:hAnsi="Trebuchet MS" w:cs="Trebuchet MS"/>
          <w:color w:val="000000"/>
          <w:sz w:val="21"/>
          <w:szCs w:val="21"/>
        </w:rPr>
        <w:t xml:space="preserve"> dne </w:t>
      </w:r>
      <w:r w:rsidR="006C1928">
        <w:rPr>
          <w:rFonts w:ascii="Trebuchet MS" w:eastAsia="Trebuchet MS" w:hAnsi="Trebuchet MS" w:cs="Trebuchet MS"/>
          <w:sz w:val="21"/>
          <w:szCs w:val="21"/>
        </w:rPr>
        <w:t xml:space="preserve">25 </w:t>
      </w:r>
      <w:r>
        <w:rPr>
          <w:rFonts w:ascii="Trebuchet MS" w:eastAsia="Trebuchet MS" w:hAnsi="Trebuchet MS" w:cs="Trebuchet MS"/>
          <w:sz w:val="21"/>
          <w:szCs w:val="21"/>
        </w:rPr>
        <w:t>.7</w:t>
      </w:r>
      <w:r w:rsidR="006C1928">
        <w:rPr>
          <w:rFonts w:ascii="Trebuchet MS" w:eastAsia="Trebuchet MS" w:hAnsi="Trebuchet MS" w:cs="Trebuchet MS"/>
          <w:sz w:val="21"/>
          <w:szCs w:val="21"/>
        </w:rPr>
        <w:t xml:space="preserve"> </w:t>
      </w:r>
      <w:r>
        <w:rPr>
          <w:rFonts w:ascii="Trebuchet MS" w:eastAsia="Trebuchet MS" w:hAnsi="Trebuchet MS" w:cs="Trebuchet MS"/>
          <w:sz w:val="21"/>
          <w:szCs w:val="21"/>
        </w:rPr>
        <w:t>.</w:t>
      </w:r>
      <w:r>
        <w:rPr>
          <w:rFonts w:ascii="Trebuchet MS" w:eastAsia="Trebuchet MS" w:hAnsi="Trebuchet MS" w:cs="Trebuchet MS"/>
          <w:color w:val="000000"/>
          <w:sz w:val="21"/>
          <w:szCs w:val="21"/>
        </w:rPr>
        <w:t>201</w:t>
      </w:r>
      <w:r>
        <w:rPr>
          <w:rFonts w:ascii="Trebuchet MS" w:eastAsia="Trebuchet MS" w:hAnsi="Trebuchet MS" w:cs="Trebuchet MS"/>
          <w:sz w:val="21"/>
          <w:szCs w:val="21"/>
        </w:rPr>
        <w:t>9</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r>
      <w:r>
        <w:rPr>
          <w:rFonts w:ascii="Trebuchet MS" w:eastAsia="Trebuchet MS" w:hAnsi="Trebuchet MS" w:cs="Trebuchet MS"/>
          <w:sz w:val="21"/>
          <w:szCs w:val="21"/>
        </w:rPr>
        <w:t xml:space="preserve">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bookmarkStart w:id="1" w:name="_GoBack"/>
      <w:bookmarkEnd w:id="1"/>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jc w:val="both"/>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rPr>
          <w:rFonts w:ascii="Trebuchet MS" w:eastAsia="Trebuchet MS" w:hAnsi="Trebuchet MS" w:cs="Trebuchet MS"/>
          <w:color w:val="000000"/>
          <w:sz w:val="21"/>
          <w:szCs w:val="21"/>
        </w:rPr>
      </w:pPr>
      <w:r>
        <w:rPr>
          <w:rFonts w:ascii="Trebuchet MS" w:eastAsia="Trebuchet MS" w:hAnsi="Trebuchet MS" w:cs="Trebuchet MS"/>
          <w:sz w:val="21"/>
          <w:szCs w:val="21"/>
        </w:rPr>
        <w:t>______________________________________</w:t>
      </w:r>
      <w:r>
        <w:rPr>
          <w:rFonts w:ascii="Trebuchet MS" w:eastAsia="Trebuchet MS" w:hAnsi="Trebuchet MS" w:cs="Trebuchet MS"/>
          <w:color w:val="000000"/>
          <w:sz w:val="21"/>
          <w:szCs w:val="21"/>
        </w:rPr>
        <w:tab/>
      </w:r>
      <w:r>
        <w:rPr>
          <w:rFonts w:ascii="Trebuchet MS" w:eastAsia="Trebuchet MS" w:hAnsi="Trebuchet MS" w:cs="Trebuchet MS"/>
          <w:color w:val="000000"/>
          <w:sz w:val="21"/>
          <w:szCs w:val="21"/>
        </w:rPr>
        <w:tab/>
        <w:t>______________________________________</w:t>
      </w:r>
    </w:p>
    <w:p w:rsidR="00294939" w:rsidRDefault="00B55BD6">
      <w:pPr>
        <w:pBdr>
          <w:top w:val="nil"/>
          <w:left w:val="nil"/>
          <w:bottom w:val="nil"/>
          <w:right w:val="nil"/>
          <w:between w:val="nil"/>
        </w:pBdr>
        <w:tabs>
          <w:tab w:val="left" w:pos="1133"/>
          <w:tab w:val="left" w:pos="6514"/>
        </w:tabs>
        <w:spacing w:after="120"/>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ab/>
        <w:t>za objednatele</w:t>
      </w:r>
      <w:r>
        <w:rPr>
          <w:rFonts w:ascii="Trebuchet MS" w:eastAsia="Trebuchet MS" w:hAnsi="Trebuchet MS" w:cs="Trebuchet MS"/>
          <w:color w:val="000000"/>
          <w:sz w:val="21"/>
          <w:szCs w:val="21"/>
        </w:rPr>
        <w:tab/>
        <w:t>za zhotovitele</w:t>
      </w:r>
    </w:p>
    <w:p w:rsidR="00294939" w:rsidRDefault="00B55BD6">
      <w:pPr>
        <w:pBdr>
          <w:top w:val="nil"/>
          <w:left w:val="nil"/>
          <w:bottom w:val="nil"/>
          <w:right w:val="nil"/>
          <w:between w:val="nil"/>
        </w:pBdr>
        <w:spacing w:after="120"/>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Default="00B55BD6">
      <w:pPr>
        <w:pBdr>
          <w:top w:val="nil"/>
          <w:left w:val="nil"/>
          <w:bottom w:val="nil"/>
          <w:right w:val="nil"/>
          <w:between w:val="nil"/>
        </w:pBdr>
        <w:spacing w:after="120"/>
        <w:rPr>
          <w:rFonts w:ascii="Trebuchet MS" w:eastAsia="Trebuchet MS" w:hAnsi="Trebuchet MS" w:cs="Trebuchet MS"/>
          <w:color w:val="000000"/>
          <w:sz w:val="21"/>
          <w:szCs w:val="21"/>
        </w:rPr>
      </w:pPr>
      <w:r>
        <w:rPr>
          <w:rFonts w:ascii="Trebuchet MS" w:eastAsia="Trebuchet MS" w:hAnsi="Trebuchet MS" w:cs="Trebuchet MS"/>
          <w:color w:val="000000"/>
          <w:sz w:val="21"/>
          <w:szCs w:val="21"/>
        </w:rPr>
        <w:t> </w:t>
      </w:r>
    </w:p>
    <w:p w:rsidR="00294939" w:rsidRPr="006D16D3" w:rsidRDefault="00294939" w:rsidP="006D16D3">
      <w:pPr>
        <w:pBdr>
          <w:top w:val="nil"/>
          <w:left w:val="nil"/>
          <w:bottom w:val="nil"/>
          <w:right w:val="nil"/>
          <w:between w:val="nil"/>
        </w:pBdr>
        <w:spacing w:after="120"/>
        <w:rPr>
          <w:rFonts w:ascii="Trebuchet MS" w:eastAsia="Trebuchet MS" w:hAnsi="Trebuchet MS" w:cs="Trebuchet MS"/>
          <w:b/>
          <w:color w:val="000000"/>
          <w:sz w:val="20"/>
          <w:szCs w:val="20"/>
        </w:rPr>
      </w:pPr>
    </w:p>
    <w:p w:rsidR="00294939" w:rsidRDefault="00B55BD6">
      <w:pPr>
        <w:pBdr>
          <w:top w:val="nil"/>
          <w:left w:val="nil"/>
          <w:bottom w:val="nil"/>
          <w:right w:val="nil"/>
          <w:between w:val="nil"/>
        </w:pBdr>
        <w:spacing w:after="57"/>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294939" w:rsidRDefault="00294939">
      <w:pPr>
        <w:pBdr>
          <w:top w:val="nil"/>
          <w:left w:val="nil"/>
          <w:bottom w:val="nil"/>
          <w:right w:val="nil"/>
          <w:between w:val="nil"/>
        </w:pBdr>
        <w:rPr>
          <w:rFonts w:ascii="Trebuchet MS" w:eastAsia="Trebuchet MS" w:hAnsi="Trebuchet MS" w:cs="Trebuchet MS"/>
          <w:color w:val="000000"/>
          <w:sz w:val="20"/>
          <w:szCs w:val="20"/>
        </w:rPr>
      </w:pPr>
    </w:p>
    <w:sectPr w:rsidR="00294939">
      <w:headerReference w:type="default" r:id="rId7"/>
      <w:footerReference w:type="default" r:id="rId8"/>
      <w:pgSz w:w="11906" w:h="16838"/>
      <w:pgMar w:top="1417" w:right="850" w:bottom="850" w:left="85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AF" w:rsidRDefault="00DE7FAF">
      <w:r>
        <w:separator/>
      </w:r>
    </w:p>
  </w:endnote>
  <w:endnote w:type="continuationSeparator" w:id="0">
    <w:p w:rsidR="00DE7FAF" w:rsidRDefault="00DE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39" w:rsidRDefault="00B55BD6">
    <w:pPr>
      <w:tabs>
        <w:tab w:val="center" w:pos="4819"/>
        <w:tab w:val="right" w:pos="9638"/>
      </w:tabs>
      <w:jc w:val="right"/>
      <w:rPr>
        <w:rFonts w:ascii="Trebuchet MS" w:eastAsia="Trebuchet MS" w:hAnsi="Trebuchet MS" w:cs="Trebuchet MS"/>
        <w:sz w:val="18"/>
        <w:szCs w:val="18"/>
      </w:rPr>
    </w:pPr>
    <w:r>
      <w:rPr>
        <w:rFonts w:ascii="Trebuchet MS" w:eastAsia="Trebuchet MS" w:hAnsi="Trebuchet MS" w:cs="Trebuchet MS"/>
        <w:sz w:val="18"/>
        <w:szCs w:val="18"/>
      </w:rPr>
      <w:t xml:space="preserve">strana </w:t>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6D16D3">
      <w:rPr>
        <w:rFonts w:ascii="Trebuchet MS" w:eastAsia="Trebuchet MS" w:hAnsi="Trebuchet MS" w:cs="Trebuchet MS"/>
        <w:noProof/>
        <w:sz w:val="18"/>
        <w:szCs w:val="18"/>
      </w:rPr>
      <w:t>1</w:t>
    </w:r>
    <w:r>
      <w:rPr>
        <w:rFonts w:ascii="Trebuchet MS" w:eastAsia="Trebuchet MS" w:hAnsi="Trebuchet MS" w:cs="Trebuchet MS"/>
        <w:sz w:val="18"/>
        <w:szCs w:val="18"/>
      </w:rPr>
      <w:fldChar w:fldCharType="end"/>
    </w:r>
    <w:r>
      <w:rPr>
        <w:rFonts w:ascii="Trebuchet MS" w:eastAsia="Trebuchet MS" w:hAnsi="Trebuchet MS" w:cs="Trebuchet MS"/>
        <w:sz w:val="18"/>
        <w:szCs w:val="18"/>
      </w:rPr>
      <w:t>/</w:t>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NUMPAGES</w:instrText>
    </w:r>
    <w:r>
      <w:rPr>
        <w:rFonts w:ascii="Trebuchet MS" w:eastAsia="Trebuchet MS" w:hAnsi="Trebuchet MS" w:cs="Trebuchet MS"/>
        <w:sz w:val="18"/>
        <w:szCs w:val="18"/>
      </w:rPr>
      <w:fldChar w:fldCharType="separate"/>
    </w:r>
    <w:r w:rsidR="006D16D3">
      <w:rPr>
        <w:rFonts w:ascii="Trebuchet MS" w:eastAsia="Trebuchet MS" w:hAnsi="Trebuchet MS" w:cs="Trebuchet MS"/>
        <w:noProof/>
        <w:sz w:val="18"/>
        <w:szCs w:val="18"/>
      </w:rPr>
      <w:t>1</w:t>
    </w:r>
    <w:r>
      <w:rPr>
        <w:rFonts w:ascii="Trebuchet MS" w:eastAsia="Trebuchet MS" w:hAnsi="Trebuchet MS" w:cs="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AF" w:rsidRDefault="00DE7FAF">
      <w:r>
        <w:separator/>
      </w:r>
    </w:p>
  </w:footnote>
  <w:footnote w:type="continuationSeparator" w:id="0">
    <w:p w:rsidR="00DE7FAF" w:rsidRDefault="00DE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39" w:rsidRDefault="00B55BD6">
    <w:pPr>
      <w:pBdr>
        <w:top w:val="nil"/>
        <w:left w:val="nil"/>
        <w:bottom w:val="nil"/>
        <w:right w:val="nil"/>
        <w:between w:val="nil"/>
      </w:pBdr>
      <w:tabs>
        <w:tab w:val="center" w:pos="4819"/>
        <w:tab w:val="right" w:pos="9555"/>
      </w:tabs>
      <w:spacing w:before="1021"/>
      <w:ind w:left="994"/>
      <w:rPr>
        <w:rFonts w:ascii="Calibri" w:eastAsia="Calibri" w:hAnsi="Calibri" w:cs="Calibri"/>
        <w:b/>
        <w:color w:val="000000"/>
        <w:sz w:val="20"/>
        <w:szCs w:val="20"/>
      </w:rPr>
    </w:pPr>
    <w:r>
      <w:rPr>
        <w:rFonts w:ascii="Calibri" w:eastAsia="Calibri" w:hAnsi="Calibri" w:cs="Calibri"/>
        <w:b/>
        <w:color w:val="000000"/>
        <w:sz w:val="20"/>
        <w:szCs w:val="20"/>
      </w:rPr>
      <w:t>VERSANA s.r.o.</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 xml:space="preserve">SMLOUVA O DÍLO č. </w:t>
    </w:r>
    <w:r>
      <w:rPr>
        <w:rFonts w:ascii="Calibri" w:eastAsia="Calibri" w:hAnsi="Calibri" w:cs="Calibri"/>
        <w:sz w:val="20"/>
        <w:szCs w:val="20"/>
      </w:rPr>
      <w:t>19061</w:t>
    </w:r>
    <w:r>
      <w:rPr>
        <w:noProof/>
      </w:rPr>
      <w:drawing>
        <wp:anchor distT="0" distB="0" distL="114935" distR="114935" simplePos="0" relativeHeight="251658240" behindDoc="0" locked="0" layoutInCell="1" hidden="0" allowOverlap="1">
          <wp:simplePos x="0" y="0"/>
          <wp:positionH relativeFrom="column">
            <wp:posOffset>636</wp:posOffset>
          </wp:positionH>
          <wp:positionV relativeFrom="paragraph">
            <wp:posOffset>409575</wp:posOffset>
          </wp:positionV>
          <wp:extent cx="579438" cy="550466"/>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438" cy="550466"/>
                  </a:xfrm>
                  <a:prstGeom prst="rect">
                    <a:avLst/>
                  </a:prstGeom>
                  <a:ln/>
                </pic:spPr>
              </pic:pic>
            </a:graphicData>
          </a:graphic>
        </wp:anchor>
      </w:drawing>
    </w:r>
  </w:p>
  <w:p w:rsidR="00294939" w:rsidRDefault="00B55BD6">
    <w:pPr>
      <w:pBdr>
        <w:top w:val="nil"/>
        <w:left w:val="nil"/>
        <w:bottom w:val="nil"/>
        <w:right w:val="nil"/>
        <w:between w:val="nil"/>
      </w:pBdr>
      <w:tabs>
        <w:tab w:val="center" w:pos="4819"/>
        <w:tab w:val="right" w:pos="9555"/>
      </w:tabs>
      <w:ind w:left="994"/>
      <w:rPr>
        <w:rFonts w:ascii="Calibri" w:eastAsia="Calibri" w:hAnsi="Calibri" w:cs="Calibri"/>
        <w:sz w:val="12"/>
        <w:szCs w:val="12"/>
      </w:rPr>
    </w:pPr>
    <w:r>
      <w:rPr>
        <w:rFonts w:ascii="Calibri" w:eastAsia="Calibri" w:hAnsi="Calibri" w:cs="Calibri"/>
        <w:color w:val="000000"/>
        <w:sz w:val="20"/>
        <w:szCs w:val="20"/>
      </w:rPr>
      <w:t>Kytlice 11, 407 45 Kytlice</w:t>
    </w:r>
    <w:r>
      <w:rPr>
        <w:rFonts w:ascii="Calibri" w:eastAsia="Calibri" w:hAnsi="Calibri" w:cs="Calibri"/>
        <w:color w:val="000000"/>
        <w:sz w:val="20"/>
        <w:szCs w:val="20"/>
      </w:rPr>
      <w:br/>
    </w:r>
  </w:p>
  <w:p w:rsidR="00294939" w:rsidRDefault="00DE7FAF">
    <w:pPr>
      <w:pBdr>
        <w:top w:val="nil"/>
        <w:left w:val="nil"/>
        <w:bottom w:val="nil"/>
        <w:right w:val="nil"/>
        <w:between w:val="nil"/>
      </w:pBdr>
      <w:tabs>
        <w:tab w:val="center" w:pos="4819"/>
        <w:tab w:val="right" w:pos="9555"/>
      </w:tabs>
      <w:ind w:left="4"/>
      <w:rPr>
        <w:rFonts w:ascii="Calibri" w:eastAsia="Calibri" w:hAnsi="Calibri" w:cs="Calibri"/>
        <w:b/>
        <w:color w:val="000000"/>
        <w:sz w:val="20"/>
        <w:szCs w:val="2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CBB"/>
    <w:multiLevelType w:val="multilevel"/>
    <w:tmpl w:val="705AC4AC"/>
    <w:lvl w:ilvl="0">
      <w:start w:val="1"/>
      <w:numFmt w:val="decimal"/>
      <w:lvlText w:val=" %1."/>
      <w:lvlJc w:val="left"/>
      <w:pPr>
        <w:ind w:left="720" w:hanging="360"/>
      </w:pPr>
      <w:rPr>
        <w:rFonts w:ascii="Calibri" w:eastAsia="Calibri" w:hAnsi="Calibri" w:cs="Calibri"/>
        <w:b/>
        <w:sz w:val="20"/>
        <w:szCs w:val="20"/>
      </w:rPr>
    </w:lvl>
    <w:lvl w:ilvl="1">
      <w:start w:val="1"/>
      <w:numFmt w:val="decimal"/>
      <w:lvlText w:val=" %1.%2."/>
      <w:lvlJc w:val="left"/>
      <w:pPr>
        <w:ind w:left="482" w:hanging="482"/>
      </w:pPr>
      <w:rPr>
        <w:rFonts w:ascii="Trebuchet MS" w:eastAsia="Trebuchet MS" w:hAnsi="Trebuchet MS" w:cs="Trebuchet MS"/>
        <w:b w:val="0"/>
        <w:sz w:val="20"/>
        <w:szCs w:val="20"/>
      </w:rPr>
    </w:lvl>
    <w:lvl w:ilvl="2">
      <w:start w:val="1"/>
      <w:numFmt w:val="lowerLetter"/>
      <w:lvlText w:val=" %3)"/>
      <w:lvlJc w:val="left"/>
      <w:pPr>
        <w:ind w:left="482" w:hanging="312"/>
      </w:pPr>
      <w:rPr>
        <w:rFonts w:ascii="Trebuchet MS" w:eastAsia="Trebuchet MS" w:hAnsi="Trebuchet MS" w:cs="Trebuchet MS"/>
        <w:b/>
        <w:sz w:val="20"/>
        <w:szCs w:val="20"/>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39"/>
    <w:rsid w:val="00294939"/>
    <w:rsid w:val="005232F0"/>
    <w:rsid w:val="006C1928"/>
    <w:rsid w:val="006D16D3"/>
    <w:rsid w:val="00880BC3"/>
    <w:rsid w:val="00B55BD6"/>
    <w:rsid w:val="00DE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35E2"/>
  <w15:docId w15:val="{082CFA5E-3C92-4160-90A9-500C1226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
    <w:next w:val="Normln"/>
    <w:uiPriority w:val="9"/>
    <w:unhideWhenUsed/>
    <w:qFormat/>
    <w:pPr>
      <w:keepNext/>
      <w:keepLines/>
      <w:pBdr>
        <w:top w:val="nil"/>
        <w:left w:val="nil"/>
        <w:bottom w:val="nil"/>
        <w:right w:val="nil"/>
        <w:between w:val="nil"/>
      </w:pBdr>
      <w:spacing w:after="120"/>
      <w:ind w:left="576" w:hanging="576"/>
      <w:outlineLvl w:val="1"/>
    </w:pPr>
    <w:rPr>
      <w:b/>
      <w:color w:val="000000"/>
    </w:rPr>
  </w:style>
  <w:style w:type="paragraph" w:styleId="Nadpis3">
    <w:name w:val="heading 3"/>
    <w:basedOn w:val="Normln"/>
    <w:next w:val="Normln"/>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
    <w:next w:val="Normln"/>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Bdr>
        <w:top w:val="nil"/>
        <w:left w:val="nil"/>
        <w:bottom w:val="nil"/>
        <w:right w:val="nil"/>
        <w:between w:val="nil"/>
      </w:pBdr>
      <w:spacing w:before="480" w:after="120"/>
    </w:pPr>
    <w:rPr>
      <w:b/>
      <w:color w:val="000000"/>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6D1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2858</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Bencova</dc:creator>
  <cp:lastModifiedBy>Bencova</cp:lastModifiedBy>
  <cp:revision>6</cp:revision>
  <cp:lastPrinted>2019-07-22T08:17:00Z</cp:lastPrinted>
  <dcterms:created xsi:type="dcterms:W3CDTF">2019-07-22T08:20:00Z</dcterms:created>
  <dcterms:modified xsi:type="dcterms:W3CDTF">2019-07-26T11:13:00Z</dcterms:modified>
</cp:coreProperties>
</file>