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173" w:rsidRDefault="00B045BE">
      <w:pPr>
        <w:spacing w:after="0" w:line="240" w:lineRule="auto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Prováděcí smlouva</w:t>
      </w:r>
    </w:p>
    <w:p w:rsidR="00000173" w:rsidRDefault="00B045BE">
      <w:pPr>
        <w:spacing w:before="122" w:after="0" w:line="240" w:lineRule="auto"/>
        <w:ind w:left="3755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b/>
          <w:bCs/>
          <w:spacing w:val="-10"/>
        </w:rPr>
        <w:t>č.j.</w:t>
      </w:r>
      <w:proofErr w:type="gramEnd"/>
      <w:r>
        <w:rPr>
          <w:rFonts w:ascii="Arial" w:eastAsia="Arial" w:hAnsi="Arial" w:cs="Arial"/>
          <w:b/>
          <w:bCs/>
          <w:spacing w:val="-10"/>
        </w:rPr>
        <w:t xml:space="preserve"> 11888/SOPK/16</w:t>
      </w:r>
      <w:r>
        <w:rPr>
          <w:rFonts w:ascii="Arial" w:eastAsia="Arial" w:hAnsi="Arial" w:cs="Arial"/>
          <w:spacing w:val="-10"/>
        </w:rPr>
        <w:t>-ÍM</w:t>
      </w:r>
    </w:p>
    <w:p w:rsidR="00000173" w:rsidRDefault="00B045BE">
      <w:pPr>
        <w:spacing w:before="112" w:after="0" w:line="241" w:lineRule="exact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0"/>
        </w:rPr>
        <w:t>k Rámcové smlouvě na dodání dat o návštěvnosti vybraných lokalit v péči AOPK ČR zjištěných monitoringem metodou automatických čidel pro AOPK ČR č. j. 07139/SOPK/15 ze dne 10. 7. 2015</w:t>
      </w:r>
    </w:p>
    <w:p w:rsidR="00000173" w:rsidRDefault="00B045BE">
      <w:pPr>
        <w:spacing w:before="137" w:after="0" w:line="734" w:lineRule="exact"/>
        <w:ind w:right="391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0"/>
        </w:rPr>
        <w:t xml:space="preserve">Níže uvedeného dne, měsíce a roku smluvní strany </w:t>
      </w:r>
      <w:r>
        <w:rPr>
          <w:rFonts w:ascii="Arial" w:eastAsia="Arial" w:hAnsi="Arial" w:cs="Arial"/>
          <w:b/>
          <w:bCs/>
          <w:spacing w:val="-10"/>
        </w:rPr>
        <w:t>Dodavatel:</w:t>
      </w:r>
    </w:p>
    <w:p w:rsidR="00000173" w:rsidRDefault="00B045BE">
      <w:pPr>
        <w:spacing w:after="0" w:line="252" w:lineRule="exact"/>
        <w:ind w:right="6365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0"/>
        </w:rPr>
        <w:t xml:space="preserve">Monitoring návštěvnosti s.r.o. sídlo: </w:t>
      </w:r>
      <w:proofErr w:type="gramStart"/>
      <w:r>
        <w:rPr>
          <w:rFonts w:ascii="Arial" w:eastAsia="Arial" w:hAnsi="Arial" w:cs="Arial"/>
          <w:spacing w:val="-10"/>
        </w:rPr>
        <w:t>č.p.</w:t>
      </w:r>
      <w:proofErr w:type="gramEnd"/>
      <w:r>
        <w:rPr>
          <w:rFonts w:ascii="Arial" w:eastAsia="Arial" w:hAnsi="Arial" w:cs="Arial"/>
          <w:spacing w:val="-10"/>
        </w:rPr>
        <w:t xml:space="preserve"> 52, 783 16 Dolany IČ: 286 45 901 DIČ: CZ 286 45 901</w:t>
      </w:r>
    </w:p>
    <w:p w:rsidR="00000173" w:rsidRDefault="00B045BE">
      <w:pPr>
        <w:tabs>
          <w:tab w:val="left" w:pos="4939"/>
        </w:tabs>
        <w:spacing w:after="0" w:line="252" w:lineRule="exact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0"/>
        </w:rPr>
        <w:t xml:space="preserve">bankovní spojení: </w:t>
      </w:r>
      <w:r w:rsidR="00070356">
        <w:rPr>
          <w:rFonts w:ascii="Arial" w:eastAsia="Arial" w:hAnsi="Arial" w:cs="Arial"/>
          <w:spacing w:val="-10"/>
        </w:rPr>
        <w:t>xxxxxxxxxxxxxxxxxxxx</w:t>
      </w:r>
      <w:r>
        <w:rPr>
          <w:rFonts w:ascii="Arial" w:eastAsia="Arial" w:hAnsi="Arial" w:cs="Arial"/>
          <w:spacing w:val="-10"/>
        </w:rPr>
        <w:tab/>
        <w:t xml:space="preserve">č. ú. </w:t>
      </w:r>
      <w:r w:rsidR="00070356">
        <w:rPr>
          <w:rFonts w:ascii="Arial" w:eastAsia="Arial" w:hAnsi="Arial" w:cs="Arial"/>
          <w:spacing w:val="-10"/>
        </w:rPr>
        <w:t>xxxxxxxxxxxxxxxxxxxxxxx</w:t>
      </w:r>
    </w:p>
    <w:p w:rsidR="00000173" w:rsidRDefault="00B045BE">
      <w:pPr>
        <w:spacing w:after="0" w:line="252" w:lineRule="exact"/>
        <w:ind w:right="342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0"/>
        </w:rPr>
        <w:t>zastoupený: RNDr. Markem Banašem, Ph.D., jednatelem kontaktní osoba: RNDr. Marek Banaš, Ph.D. (dále jen „dodavatel")</w:t>
      </w:r>
    </w:p>
    <w:p w:rsidR="00000173" w:rsidRDefault="007E5F13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:rsidR="00000173" w:rsidRDefault="00B045BE">
      <w:pPr>
        <w:spacing w:before="5"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0"/>
        </w:rPr>
        <w:t>na straně jedné</w:t>
      </w:r>
    </w:p>
    <w:p w:rsidR="00000173" w:rsidRDefault="007E5F13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:rsidR="00000173" w:rsidRDefault="00B045BE">
      <w:pPr>
        <w:spacing w:before="1"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0"/>
        </w:rPr>
        <w:t>a</w:t>
      </w:r>
    </w:p>
    <w:p w:rsidR="00000173" w:rsidRDefault="007E5F13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:rsidR="00000173" w:rsidRDefault="00B045BE">
      <w:pPr>
        <w:spacing w:before="19" w:after="0" w:line="248" w:lineRule="exact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0"/>
        </w:rPr>
        <w:t>Objednatel:</w:t>
      </w:r>
    </w:p>
    <w:p w:rsidR="00000173" w:rsidRDefault="00B045BE">
      <w:pPr>
        <w:spacing w:after="0" w:line="248" w:lineRule="exact"/>
        <w:ind w:right="342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0"/>
        </w:rPr>
        <w:t>Česká republika - Agentura ochrany přírody a krajiny ČR sídlo: Kaplanova 1931/1,148 00 Praha 11 - Chodov IČ: 62933591</w:t>
      </w:r>
    </w:p>
    <w:p w:rsidR="00000173" w:rsidRDefault="00B045BE">
      <w:pPr>
        <w:spacing w:before="4" w:after="0" w:line="248" w:lineRule="exact"/>
        <w:ind w:right="5386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0"/>
        </w:rPr>
        <w:t>bankovní spojení: ČNB 18228-011/0710 jednající: RNDr. František Pele, ředitel (dále jen „objednatel")</w:t>
      </w:r>
    </w:p>
    <w:p w:rsidR="00000173" w:rsidRDefault="007E5F13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:rsidR="00000173" w:rsidRDefault="00B045BE">
      <w:pPr>
        <w:spacing w:before="5"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0"/>
        </w:rPr>
        <w:t>na straně druhé</w:t>
      </w:r>
    </w:p>
    <w:p w:rsidR="00000173" w:rsidRDefault="007E5F13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:rsidR="00000173" w:rsidRDefault="00B045BE">
      <w:pPr>
        <w:spacing w:before="131"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0"/>
        </w:rPr>
        <w:t>uzavřely tuto prováděcí smlouvu:</w:t>
      </w:r>
    </w:p>
    <w:p w:rsidR="00000173" w:rsidRDefault="007E5F13">
      <w:pPr>
        <w:spacing w:after="0" w:line="240" w:lineRule="exact"/>
        <w:ind w:right="47"/>
        <w:jc w:val="center"/>
        <w:rPr>
          <w:rFonts w:ascii="Arial" w:eastAsia="Arial" w:hAnsi="Arial" w:cs="Arial"/>
          <w:sz w:val="20"/>
          <w:szCs w:val="20"/>
        </w:rPr>
      </w:pPr>
    </w:p>
    <w:p w:rsidR="00000173" w:rsidRDefault="00B045BE">
      <w:pPr>
        <w:spacing w:before="232" w:after="0" w:line="240" w:lineRule="auto"/>
        <w:ind w:right="47"/>
        <w:jc w:val="center"/>
        <w:rPr>
          <w:rFonts w:ascii="Candara" w:eastAsia="Candara" w:hAnsi="Candara" w:cs="Candara"/>
          <w:sz w:val="24"/>
          <w:szCs w:val="24"/>
        </w:rPr>
      </w:pPr>
      <w:r>
        <w:rPr>
          <w:rFonts w:ascii="Candara" w:eastAsia="Candara" w:hAnsi="Candara" w:cs="Candara"/>
          <w:b/>
          <w:bCs/>
          <w:spacing w:val="-10"/>
          <w:sz w:val="24"/>
          <w:szCs w:val="24"/>
        </w:rPr>
        <w:t>I.</w:t>
      </w:r>
    </w:p>
    <w:p w:rsidR="00000173" w:rsidRDefault="00B045BE">
      <w:pPr>
        <w:spacing w:before="108"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0"/>
        </w:rPr>
        <w:t>Předmět smlouvy</w:t>
      </w:r>
    </w:p>
    <w:p w:rsidR="00000173" w:rsidRDefault="00B045BE">
      <w:pPr>
        <w:numPr>
          <w:ilvl w:val="0"/>
          <w:numId w:val="1"/>
        </w:numPr>
        <w:tabs>
          <w:tab w:val="left" w:pos="346"/>
        </w:tabs>
        <w:spacing w:before="122" w:after="0" w:line="248" w:lineRule="exact"/>
        <w:ind w:left="346" w:hanging="346"/>
        <w:jc w:val="both"/>
        <w:rPr>
          <w:rFonts w:ascii="Arial" w:eastAsia="Arial" w:hAnsi="Arial" w:cs="Arial"/>
          <w:spacing w:val="-10"/>
        </w:rPr>
      </w:pPr>
      <w:r>
        <w:rPr>
          <w:rFonts w:ascii="Arial" w:eastAsia="Arial" w:hAnsi="Arial" w:cs="Arial"/>
          <w:spacing w:val="-10"/>
        </w:rPr>
        <w:t xml:space="preserve">Tato smlouva je uzavírána na základě Rámcové smlouvy </w:t>
      </w:r>
      <w:r w:rsidR="001D7106">
        <w:rPr>
          <w:rFonts w:ascii="Arial" w:eastAsia="Arial" w:hAnsi="Arial" w:cs="Arial"/>
          <w:spacing w:val="-10"/>
        </w:rPr>
        <w:t>127050</w:t>
      </w:r>
      <w:r>
        <w:rPr>
          <w:rFonts w:ascii="Arial" w:eastAsia="Arial" w:hAnsi="Arial" w:cs="Arial"/>
          <w:spacing w:val="-10"/>
        </w:rPr>
        <w:t>č. j. 07139/SOPK/15 ze dne 10. 7. 2015 (dále jen „rámcová smlouva") a je uzavírána v souladu s ní. Práva a povinnosti v této smlouvě neupravené se řídí rámcovou smlouvou. V případě, že se ujednání obsažené v této smlouvě bude odchylovat od ustanovení obsaženého v rámcové smlouvě, má ujednání obsažené v této smlouvě přednost před ustanovením obsaženým v rámcové smlouvě, ovšem pouze ohledně plnění sjednaného v této smlouvě.</w:t>
      </w:r>
    </w:p>
    <w:p w:rsidR="00000173" w:rsidRDefault="00B045BE">
      <w:pPr>
        <w:numPr>
          <w:ilvl w:val="0"/>
          <w:numId w:val="1"/>
        </w:numPr>
        <w:tabs>
          <w:tab w:val="left" w:pos="346"/>
        </w:tabs>
        <w:spacing w:before="126" w:after="0" w:line="248" w:lineRule="exact"/>
        <w:ind w:left="346" w:right="18" w:hanging="346"/>
        <w:jc w:val="both"/>
        <w:rPr>
          <w:rFonts w:ascii="Arial" w:eastAsia="Arial" w:hAnsi="Arial" w:cs="Arial"/>
          <w:spacing w:val="-10"/>
        </w:rPr>
      </w:pPr>
      <w:r>
        <w:rPr>
          <w:rFonts w:ascii="Arial" w:eastAsia="Arial" w:hAnsi="Arial" w:cs="Arial"/>
          <w:spacing w:val="-10"/>
        </w:rPr>
        <w:t>Předmětem plnění této prováděcí smlouvy je dodání dat o návštěvnosti v lokalitách regionálního pracoviště objednatele uvedených v příloze č. 1 (dále jen „dílo).</w:t>
      </w:r>
    </w:p>
    <w:p w:rsidR="00000173" w:rsidRDefault="00B045BE">
      <w:pPr>
        <w:numPr>
          <w:ilvl w:val="0"/>
          <w:numId w:val="1"/>
        </w:numPr>
        <w:tabs>
          <w:tab w:val="left" w:pos="346"/>
        </w:tabs>
        <w:spacing w:before="122" w:after="0" w:line="248" w:lineRule="exact"/>
        <w:ind w:left="346" w:right="22" w:hanging="346"/>
        <w:jc w:val="both"/>
        <w:rPr>
          <w:rFonts w:ascii="Arial" w:eastAsia="Arial" w:hAnsi="Arial" w:cs="Arial"/>
          <w:spacing w:val="-10"/>
        </w:rPr>
      </w:pPr>
      <w:r>
        <w:rPr>
          <w:rFonts w:ascii="Arial" w:eastAsia="Arial" w:hAnsi="Arial" w:cs="Arial"/>
          <w:spacing w:val="-10"/>
        </w:rPr>
        <w:t>V rozsahu, v němž má dílo charakter databáze ve smyslu § 88 zák. č. 121/2000 Sb., o právu autorském, o právech souvisejících s právem autorským a o změně některých zákonů (autorský zákon), ve znění pozdějších předpisů, je v souladu s § 89 autorského zákona pořizovatelem databáze objednatel.</w:t>
      </w:r>
    </w:p>
    <w:p w:rsidR="00000173" w:rsidRDefault="00B045BE">
      <w:pPr>
        <w:numPr>
          <w:ilvl w:val="0"/>
          <w:numId w:val="1"/>
        </w:numPr>
        <w:tabs>
          <w:tab w:val="left" w:pos="346"/>
        </w:tabs>
        <w:spacing w:before="126" w:after="0" w:line="252" w:lineRule="exact"/>
        <w:ind w:left="346" w:right="25" w:hanging="346"/>
        <w:jc w:val="both"/>
        <w:rPr>
          <w:rFonts w:ascii="Arial" w:eastAsia="Arial" w:hAnsi="Arial" w:cs="Arial"/>
          <w:spacing w:val="-10"/>
        </w:rPr>
      </w:pPr>
      <w:r>
        <w:rPr>
          <w:rFonts w:ascii="Arial" w:eastAsia="Arial" w:hAnsi="Arial" w:cs="Arial"/>
          <w:spacing w:val="-10"/>
        </w:rPr>
        <w:t>Součástí každé kalibrace na každém profilu je rozlišení směru pohybu, jehož vyhodnocení po hodinách bude součástí zprávy. Další bližší specifikace díla (poloha lokalit, měřená</w:t>
      </w:r>
    </w:p>
    <w:p w:rsidR="00000173" w:rsidRDefault="007E5F13">
      <w:pPr>
        <w:spacing w:before="112" w:after="0" w:line="259" w:lineRule="exact"/>
        <w:rPr>
          <w:rFonts w:ascii="Arial" w:eastAsia="Arial" w:hAnsi="Arial" w:cs="Arial"/>
          <w:sz w:val="20"/>
          <w:szCs w:val="20"/>
        </w:rPr>
        <w:sectPr w:rsidR="00000173" w:rsidSect="000356DB">
          <w:footerReference w:type="even" r:id="rId7"/>
          <w:footerReference w:type="default" r:id="rId8"/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:rsidR="00000173" w:rsidRDefault="00B045BE">
      <w:pPr>
        <w:spacing w:after="0" w:line="248" w:lineRule="exact"/>
        <w:ind w:left="55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0"/>
        </w:rPr>
        <w:lastRenderedPageBreak/>
        <w:t>uživatelská skupina a období měření) je uvedena v příloze č. 1 této smlouvy a ve výzvě objednatele k podání nabídky.</w:t>
      </w:r>
    </w:p>
    <w:p w:rsidR="00000173" w:rsidRDefault="00B045BE">
      <w:pPr>
        <w:numPr>
          <w:ilvl w:val="0"/>
          <w:numId w:val="2"/>
        </w:numPr>
        <w:tabs>
          <w:tab w:val="left" w:pos="338"/>
        </w:tabs>
        <w:spacing w:before="122" w:after="0" w:line="248" w:lineRule="exact"/>
        <w:ind w:left="338" w:hanging="338"/>
        <w:jc w:val="both"/>
        <w:rPr>
          <w:rFonts w:ascii="Arial" w:eastAsia="Arial" w:hAnsi="Arial" w:cs="Arial"/>
          <w:spacing w:val="-10"/>
        </w:rPr>
      </w:pPr>
      <w:r>
        <w:rPr>
          <w:rFonts w:ascii="Arial" w:eastAsia="Arial" w:hAnsi="Arial" w:cs="Arial"/>
          <w:spacing w:val="-10"/>
        </w:rPr>
        <w:t>Objednatel si vyhrazuje právo požadovat změnu lokalizace sčítacího zařízení během období sledování i bez udání důvodu. Za takovou změnu je možné uznat vícenáklady nepřevyšující jednotkovou cenu v nabídce dodavatele.</w:t>
      </w:r>
    </w:p>
    <w:p w:rsidR="00000173" w:rsidRDefault="00B045BE">
      <w:pPr>
        <w:numPr>
          <w:ilvl w:val="0"/>
          <w:numId w:val="2"/>
        </w:numPr>
        <w:tabs>
          <w:tab w:val="left" w:pos="338"/>
        </w:tabs>
        <w:spacing w:before="122" w:after="0" w:line="248" w:lineRule="exact"/>
        <w:ind w:left="338" w:hanging="338"/>
        <w:jc w:val="both"/>
        <w:rPr>
          <w:rFonts w:ascii="Arial" w:eastAsia="Arial" w:hAnsi="Arial" w:cs="Arial"/>
          <w:spacing w:val="-10"/>
        </w:rPr>
      </w:pPr>
      <w:r>
        <w:rPr>
          <w:rFonts w:ascii="Arial" w:eastAsia="Arial" w:hAnsi="Arial" w:cs="Arial"/>
          <w:spacing w:val="-10"/>
        </w:rPr>
        <w:t>Dodavatel se zavazuje dodat objednateli dílo za podmínek uvedených v této smlouvě a rámcové smlouvě, ve sjednané formě, množství, jakosti a čase a odstranit případné vady v souladu s ustanoveními této smlouvy a rámcové smlouvy.</w:t>
      </w:r>
    </w:p>
    <w:p w:rsidR="00000173" w:rsidRDefault="00B045BE">
      <w:pPr>
        <w:numPr>
          <w:ilvl w:val="0"/>
          <w:numId w:val="2"/>
        </w:numPr>
        <w:tabs>
          <w:tab w:val="left" w:pos="338"/>
        </w:tabs>
        <w:spacing w:before="122" w:after="0" w:line="248" w:lineRule="exact"/>
        <w:ind w:left="338" w:hanging="338"/>
        <w:jc w:val="both"/>
        <w:rPr>
          <w:rFonts w:ascii="Arial" w:eastAsia="Arial" w:hAnsi="Arial" w:cs="Arial"/>
          <w:spacing w:val="-10"/>
        </w:rPr>
      </w:pPr>
      <w:r>
        <w:rPr>
          <w:rFonts w:ascii="Arial" w:eastAsia="Arial" w:hAnsi="Arial" w:cs="Arial"/>
          <w:spacing w:val="-10"/>
        </w:rPr>
        <w:t>Objednatel se zavazuje řádně dodané dílo převzít a zaplatit za něj dohodnutou kupní cenu, a to způsobem definovaným v rámcové smlouvě.</w:t>
      </w:r>
    </w:p>
    <w:p w:rsidR="00000173" w:rsidRDefault="00B045BE">
      <w:pPr>
        <w:numPr>
          <w:ilvl w:val="0"/>
          <w:numId w:val="2"/>
        </w:numPr>
        <w:tabs>
          <w:tab w:val="left" w:pos="338"/>
        </w:tabs>
        <w:spacing w:before="126" w:after="0" w:line="252" w:lineRule="exact"/>
        <w:ind w:left="338" w:hanging="338"/>
        <w:jc w:val="both"/>
        <w:rPr>
          <w:rFonts w:ascii="Arial" w:eastAsia="Arial" w:hAnsi="Arial" w:cs="Arial"/>
          <w:spacing w:val="-10"/>
        </w:rPr>
      </w:pPr>
      <w:r>
        <w:rPr>
          <w:rFonts w:ascii="Arial" w:eastAsia="Arial" w:hAnsi="Arial" w:cs="Arial"/>
          <w:spacing w:val="-10"/>
        </w:rPr>
        <w:t>Vlastnické právo ke všem věcem předaným dodavatelem objednateli v souvislosti s plněním této smlouvy přechází na objednatele dnem jejich faktického předání / převzetí.</w:t>
      </w:r>
    </w:p>
    <w:p w:rsidR="00000173" w:rsidRDefault="007E5F13">
      <w:pPr>
        <w:spacing w:after="0" w:line="240" w:lineRule="exact"/>
        <w:ind w:right="137"/>
        <w:jc w:val="center"/>
        <w:rPr>
          <w:rFonts w:ascii="Arial" w:eastAsia="Arial" w:hAnsi="Arial" w:cs="Arial"/>
          <w:sz w:val="20"/>
          <w:szCs w:val="20"/>
        </w:rPr>
      </w:pPr>
    </w:p>
    <w:p w:rsidR="00000173" w:rsidRDefault="00B045BE">
      <w:pPr>
        <w:spacing w:before="145" w:after="0" w:line="374" w:lineRule="exact"/>
        <w:ind w:right="137"/>
        <w:jc w:val="center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b/>
          <w:bCs/>
          <w:sz w:val="24"/>
          <w:szCs w:val="24"/>
        </w:rPr>
        <w:t>II.</w:t>
      </w:r>
    </w:p>
    <w:p w:rsidR="00000173" w:rsidRDefault="00B045BE">
      <w:pPr>
        <w:spacing w:after="0" w:line="374" w:lineRule="exact"/>
        <w:ind w:right="13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0"/>
        </w:rPr>
        <w:t>Cena díla</w:t>
      </w:r>
    </w:p>
    <w:p w:rsidR="00000173" w:rsidRDefault="00B045BE">
      <w:pPr>
        <w:numPr>
          <w:ilvl w:val="0"/>
          <w:numId w:val="3"/>
        </w:numPr>
        <w:tabs>
          <w:tab w:val="left" w:pos="461"/>
        </w:tabs>
        <w:spacing w:before="4" w:after="0" w:line="374" w:lineRule="exact"/>
        <w:rPr>
          <w:rFonts w:ascii="Arial" w:eastAsia="Arial" w:hAnsi="Arial" w:cs="Arial"/>
          <w:spacing w:val="-10"/>
        </w:rPr>
      </w:pPr>
      <w:r>
        <w:rPr>
          <w:rFonts w:ascii="Arial" w:eastAsia="Arial" w:hAnsi="Arial" w:cs="Arial"/>
          <w:spacing w:val="-10"/>
        </w:rPr>
        <w:t>Cena za dílo dle této smlouvy činí 127 050 Kč včetně DPH.</w:t>
      </w:r>
    </w:p>
    <w:p w:rsidR="00000173" w:rsidRDefault="00B045BE">
      <w:pPr>
        <w:numPr>
          <w:ilvl w:val="0"/>
          <w:numId w:val="3"/>
        </w:numPr>
        <w:tabs>
          <w:tab w:val="left" w:pos="461"/>
        </w:tabs>
        <w:spacing w:after="0" w:line="374" w:lineRule="exact"/>
        <w:rPr>
          <w:rFonts w:ascii="Arial" w:eastAsia="Arial" w:hAnsi="Arial" w:cs="Arial"/>
          <w:spacing w:val="-10"/>
        </w:rPr>
      </w:pPr>
      <w:r>
        <w:rPr>
          <w:rFonts w:ascii="Arial" w:eastAsia="Arial" w:hAnsi="Arial" w:cs="Arial"/>
          <w:spacing w:val="-10"/>
        </w:rPr>
        <w:t>Cena v bodě 2.1 je cenou maximální.</w:t>
      </w:r>
    </w:p>
    <w:p w:rsidR="00000173" w:rsidRDefault="007E5F13">
      <w:pPr>
        <w:spacing w:after="0" w:line="240" w:lineRule="exact"/>
        <w:ind w:right="144"/>
        <w:jc w:val="center"/>
        <w:rPr>
          <w:rFonts w:ascii="Arial" w:eastAsia="Arial" w:hAnsi="Arial" w:cs="Arial"/>
          <w:sz w:val="20"/>
          <w:szCs w:val="20"/>
        </w:rPr>
      </w:pPr>
    </w:p>
    <w:p w:rsidR="00000173" w:rsidRDefault="00B045BE">
      <w:pPr>
        <w:spacing w:before="221" w:after="0" w:line="240" w:lineRule="auto"/>
        <w:ind w:right="144"/>
        <w:jc w:val="center"/>
        <w:rPr>
          <w:rFonts w:ascii="Candara" w:eastAsia="Candara" w:hAnsi="Candara" w:cs="Candara"/>
          <w:sz w:val="24"/>
          <w:szCs w:val="24"/>
        </w:rPr>
      </w:pPr>
      <w:r>
        <w:rPr>
          <w:rFonts w:ascii="Candara" w:eastAsia="Candara" w:hAnsi="Candara" w:cs="Candara"/>
          <w:b/>
          <w:bCs/>
          <w:spacing w:val="-10"/>
          <w:sz w:val="24"/>
          <w:szCs w:val="24"/>
        </w:rPr>
        <w:t>III.</w:t>
      </w:r>
    </w:p>
    <w:p w:rsidR="00000173" w:rsidRDefault="00B045BE">
      <w:pPr>
        <w:spacing w:before="112" w:after="0" w:line="240" w:lineRule="auto"/>
        <w:ind w:right="13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0"/>
        </w:rPr>
        <w:t>Doba a místo dodání díla</w:t>
      </w:r>
    </w:p>
    <w:p w:rsidR="00000173" w:rsidRDefault="00B045BE">
      <w:pPr>
        <w:numPr>
          <w:ilvl w:val="0"/>
          <w:numId w:val="4"/>
        </w:numPr>
        <w:tabs>
          <w:tab w:val="left" w:pos="356"/>
        </w:tabs>
        <w:spacing w:before="482" w:after="0" w:line="259" w:lineRule="exact"/>
        <w:ind w:left="356" w:hanging="356"/>
        <w:jc w:val="both"/>
        <w:rPr>
          <w:rFonts w:ascii="Arial" w:eastAsia="Arial" w:hAnsi="Arial" w:cs="Arial"/>
          <w:spacing w:val="-10"/>
        </w:rPr>
      </w:pPr>
      <w:r>
        <w:rPr>
          <w:rFonts w:ascii="Arial" w:eastAsia="Arial" w:hAnsi="Arial" w:cs="Arial"/>
          <w:spacing w:val="-10"/>
        </w:rPr>
        <w:t>První část díla bude dodána objednateli nejpozději do 30. 9. 2017. Tato část bude obsahovat data naměřená v období 1. 1. - 30. 6. 2017 a zprávu s popisem metodiky, profilů a vyhodnocením kalibrace, pokud byla pro toto období provedena. Zbytek díla bude dodán objednateli nejpozději do 31. 3. 2018.</w:t>
      </w:r>
    </w:p>
    <w:p w:rsidR="00000173" w:rsidRDefault="00B045BE">
      <w:pPr>
        <w:numPr>
          <w:ilvl w:val="0"/>
          <w:numId w:val="4"/>
        </w:numPr>
        <w:tabs>
          <w:tab w:val="left" w:pos="356"/>
        </w:tabs>
        <w:spacing w:before="115" w:after="0" w:line="240" w:lineRule="auto"/>
        <w:rPr>
          <w:rFonts w:ascii="Arial" w:eastAsia="Arial" w:hAnsi="Arial" w:cs="Arial"/>
          <w:spacing w:val="-10"/>
        </w:rPr>
      </w:pPr>
      <w:r>
        <w:rPr>
          <w:rFonts w:ascii="Arial" w:eastAsia="Arial" w:hAnsi="Arial" w:cs="Arial"/>
          <w:spacing w:val="-10"/>
        </w:rPr>
        <w:t>Místem dodání díla je sídlo objednatele.</w:t>
      </w:r>
    </w:p>
    <w:p w:rsidR="00000173" w:rsidRDefault="007E5F13">
      <w:pPr>
        <w:spacing w:after="0" w:line="240" w:lineRule="exact"/>
        <w:ind w:right="158"/>
        <w:jc w:val="center"/>
        <w:rPr>
          <w:rFonts w:ascii="Arial" w:eastAsia="Arial" w:hAnsi="Arial" w:cs="Arial"/>
          <w:sz w:val="20"/>
          <w:szCs w:val="20"/>
        </w:rPr>
      </w:pPr>
    </w:p>
    <w:p w:rsidR="00000173" w:rsidRDefault="00B045BE">
      <w:pPr>
        <w:spacing w:before="145" w:after="0" w:line="374" w:lineRule="exact"/>
        <w:ind w:right="158"/>
        <w:jc w:val="center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b/>
          <w:bCs/>
          <w:sz w:val="24"/>
          <w:szCs w:val="24"/>
        </w:rPr>
        <w:t>IV.</w:t>
      </w:r>
    </w:p>
    <w:p w:rsidR="00000173" w:rsidRDefault="00B045BE">
      <w:pPr>
        <w:spacing w:after="0" w:line="374" w:lineRule="exact"/>
        <w:ind w:right="15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0"/>
        </w:rPr>
        <w:t>Ostatní ujednání</w:t>
      </w:r>
    </w:p>
    <w:p w:rsidR="00000173" w:rsidRDefault="00B045BE">
      <w:pPr>
        <w:numPr>
          <w:ilvl w:val="0"/>
          <w:numId w:val="5"/>
        </w:numPr>
        <w:tabs>
          <w:tab w:val="left" w:pos="364"/>
        </w:tabs>
        <w:spacing w:before="4" w:after="0" w:line="374" w:lineRule="exact"/>
        <w:rPr>
          <w:rFonts w:ascii="Arial" w:eastAsia="Arial" w:hAnsi="Arial" w:cs="Arial"/>
          <w:spacing w:val="-10"/>
        </w:rPr>
      </w:pPr>
      <w:r>
        <w:rPr>
          <w:rFonts w:ascii="Arial" w:eastAsia="Arial" w:hAnsi="Arial" w:cs="Arial"/>
          <w:spacing w:val="-10"/>
        </w:rPr>
        <w:t>Tato smlouva nabývá platnosti a účinnosti dnem podpisu obou smluvních stran.</w:t>
      </w:r>
    </w:p>
    <w:p w:rsidR="00000173" w:rsidRDefault="00B045BE">
      <w:pPr>
        <w:numPr>
          <w:ilvl w:val="0"/>
          <w:numId w:val="5"/>
        </w:numPr>
        <w:tabs>
          <w:tab w:val="left" w:pos="364"/>
        </w:tabs>
        <w:spacing w:before="94" w:after="0" w:line="259" w:lineRule="exact"/>
        <w:ind w:left="364" w:hanging="364"/>
        <w:jc w:val="both"/>
        <w:rPr>
          <w:rFonts w:ascii="Arial" w:eastAsia="Arial" w:hAnsi="Arial" w:cs="Arial"/>
          <w:spacing w:val="-10"/>
        </w:rPr>
      </w:pPr>
      <w:r>
        <w:rPr>
          <w:rFonts w:ascii="Arial" w:eastAsia="Arial" w:hAnsi="Arial" w:cs="Arial"/>
          <w:spacing w:val="-10"/>
        </w:rPr>
        <w:t>Tato smlouva je vyhotovena ve 3 stejnopisech, z nichž zhotovitel obdrží jeden, objednatel dva.</w:t>
      </w:r>
    </w:p>
    <w:p w:rsidR="00000173" w:rsidRDefault="00B045BE">
      <w:pPr>
        <w:numPr>
          <w:ilvl w:val="0"/>
          <w:numId w:val="5"/>
        </w:numPr>
        <w:tabs>
          <w:tab w:val="left" w:pos="364"/>
        </w:tabs>
        <w:spacing w:before="112" w:after="0" w:line="259" w:lineRule="exact"/>
        <w:ind w:left="364" w:hanging="364"/>
        <w:jc w:val="both"/>
        <w:rPr>
          <w:rFonts w:ascii="Arial" w:eastAsia="Arial" w:hAnsi="Arial" w:cs="Arial"/>
          <w:spacing w:val="-10"/>
        </w:rPr>
      </w:pPr>
      <w:r>
        <w:rPr>
          <w:rFonts w:ascii="Arial" w:eastAsia="Arial" w:hAnsi="Arial" w:cs="Arial"/>
          <w:spacing w:val="-10"/>
        </w:rPr>
        <w:t>Na důkaz toho, že smluvní strany s obsahem této smlouvy souhlasí, rozumí jí a zavazují se k jejímu plnění, připojují své podpisy a prohlašují, že tato smlouva byla uzavřena podle jejich svobodné a vážné vůle prosté tísně, nikoli za nápadně nevýhodných podmínek.</w:t>
      </w:r>
    </w:p>
    <w:p w:rsidR="00000173" w:rsidRDefault="007E5F13">
      <w:pPr>
        <w:spacing w:before="212" w:after="0" w:line="240" w:lineRule="auto"/>
        <w:ind w:right="-3"/>
        <w:rPr>
          <w:rFonts w:ascii="Arial" w:eastAsia="Arial" w:hAnsi="Arial" w:cs="Arial"/>
          <w:sz w:val="20"/>
          <w:szCs w:val="20"/>
        </w:rPr>
      </w:pPr>
    </w:p>
    <w:p w:rsidR="00000173" w:rsidRDefault="007E5F13">
      <w:pPr>
        <w:spacing w:after="0" w:line="240" w:lineRule="auto"/>
        <w:rPr>
          <w:rFonts w:ascii="Arial" w:eastAsia="Arial" w:hAnsi="Arial" w:cs="Arial"/>
          <w:sz w:val="20"/>
          <w:szCs w:val="20"/>
        </w:rPr>
        <w:sectPr w:rsidR="00000173">
          <w:pgSz w:w="12240" w:h="18720"/>
          <w:pgMar w:top="1534" w:right="1279" w:bottom="1440" w:left="1103" w:header="708" w:footer="708" w:gutter="0"/>
          <w:cols w:space="708"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26"/>
        <w:gridCol w:w="4608"/>
        <w:gridCol w:w="1411"/>
        <w:gridCol w:w="1357"/>
        <w:gridCol w:w="893"/>
        <w:gridCol w:w="1076"/>
        <w:gridCol w:w="788"/>
        <w:gridCol w:w="4126"/>
      </w:tblGrid>
      <w:tr w:rsidR="00000173">
        <w:tc>
          <w:tcPr>
            <w:tcW w:w="14885" w:type="dxa"/>
            <w:gridSpan w:val="8"/>
            <w:tcBorders>
              <w:bottom w:val="single" w:sz="6" w:space="0" w:color="auto"/>
            </w:tcBorders>
          </w:tcPr>
          <w:p w:rsidR="00000173" w:rsidRDefault="00B045BE">
            <w:pPr>
              <w:spacing w:after="0" w:line="240" w:lineRule="auto"/>
              <w:rPr>
                <w:rFonts w:ascii="Franklin Gothic Medium Cond" w:eastAsia="Franklin Gothic Medium Cond" w:hAnsi="Franklin Gothic Medium Cond" w:cs="Franklin Gothic Medium Cond"/>
                <w:sz w:val="26"/>
                <w:szCs w:val="26"/>
              </w:rPr>
            </w:pPr>
            <w:r>
              <w:rPr>
                <w:rFonts w:ascii="Franklin Gothic Medium Cond" w:eastAsia="Franklin Gothic Medium Cond" w:hAnsi="Franklin Gothic Medium Cond" w:cs="Franklin Gothic Medium Cond"/>
                <w:b/>
                <w:bCs/>
                <w:sz w:val="26"/>
                <w:szCs w:val="26"/>
              </w:rPr>
              <w:lastRenderedPageBreak/>
              <w:t xml:space="preserve">Příloha </w:t>
            </w:r>
            <w:r>
              <w:rPr>
                <w:rFonts w:ascii="Franklin Gothic Medium Cond" w:eastAsia="Franklin Gothic Medium Cond" w:hAnsi="Franklin Gothic Medium Cond" w:cs="Franklin Gothic Medium Cond"/>
                <w:b/>
                <w:bCs/>
                <w:spacing w:val="30"/>
                <w:sz w:val="26"/>
                <w:szCs w:val="26"/>
              </w:rPr>
              <w:t>1,</w:t>
            </w:r>
            <w:r>
              <w:rPr>
                <w:rFonts w:ascii="Franklin Gothic Medium Cond" w:eastAsia="Franklin Gothic Medium Cond" w:hAnsi="Franklin Gothic Medium Cond" w:cs="Franklin Gothic Medium Cond"/>
                <w:b/>
                <w:bCs/>
                <w:sz w:val="26"/>
                <w:szCs w:val="26"/>
              </w:rPr>
              <w:t xml:space="preserve"> část 4 - RP SCHKO Kokořínsko - Máchův kraj: Lokality pro monitoring návštěvnosti v roce 2017</w:t>
            </w:r>
          </w:p>
        </w:tc>
      </w:tr>
      <w:tr w:rsidR="00000173"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173" w:rsidRDefault="00B045BE">
            <w:pPr>
              <w:spacing w:after="0" w:line="240" w:lineRule="auto"/>
              <w:jc w:val="center"/>
              <w:rPr>
                <w:rFonts w:ascii="Candara" w:eastAsia="Candara" w:hAnsi="Candara" w:cs="Candara"/>
                <w:sz w:val="18"/>
                <w:szCs w:val="18"/>
              </w:rPr>
            </w:pPr>
            <w:r>
              <w:rPr>
                <w:rFonts w:ascii="Candara" w:eastAsia="Candara" w:hAnsi="Candara" w:cs="Candara"/>
                <w:b/>
                <w:bCs/>
                <w:sz w:val="18"/>
                <w:szCs w:val="18"/>
              </w:rPr>
              <w:t>ozn.</w:t>
            </w: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173" w:rsidRDefault="00B045BE">
            <w:pPr>
              <w:spacing w:after="0" w:line="240" w:lineRule="auto"/>
              <w:jc w:val="center"/>
              <w:rPr>
                <w:rFonts w:ascii="Candara" w:eastAsia="Candara" w:hAnsi="Candara" w:cs="Candara"/>
                <w:sz w:val="18"/>
                <w:szCs w:val="18"/>
              </w:rPr>
            </w:pPr>
            <w:r>
              <w:rPr>
                <w:rFonts w:ascii="Candara" w:eastAsia="Candara" w:hAnsi="Candara" w:cs="Candara"/>
                <w:b/>
                <w:bCs/>
                <w:sz w:val="18"/>
                <w:szCs w:val="18"/>
              </w:rPr>
              <w:t>Lokalizace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173" w:rsidRDefault="00B045BE">
            <w:pPr>
              <w:spacing w:after="0" w:line="240" w:lineRule="auto"/>
              <w:jc w:val="center"/>
              <w:rPr>
                <w:rFonts w:ascii="Candara" w:eastAsia="Candara" w:hAnsi="Candara" w:cs="Candara"/>
                <w:sz w:val="18"/>
                <w:szCs w:val="18"/>
              </w:rPr>
            </w:pPr>
            <w:r>
              <w:rPr>
                <w:rFonts w:ascii="Candara" w:eastAsia="Candara" w:hAnsi="Candara" w:cs="Candara"/>
                <w:b/>
                <w:bCs/>
                <w:sz w:val="18"/>
                <w:szCs w:val="18"/>
              </w:rPr>
              <w:t>Souřadnice N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173" w:rsidRDefault="00B045BE">
            <w:pPr>
              <w:spacing w:after="0" w:line="240" w:lineRule="auto"/>
              <w:jc w:val="center"/>
              <w:rPr>
                <w:rFonts w:ascii="Candara" w:eastAsia="Candara" w:hAnsi="Candara" w:cs="Candara"/>
                <w:sz w:val="18"/>
                <w:szCs w:val="18"/>
              </w:rPr>
            </w:pPr>
            <w:r>
              <w:rPr>
                <w:rFonts w:ascii="Candara" w:eastAsia="Candara" w:hAnsi="Candara" w:cs="Candara"/>
                <w:b/>
                <w:bCs/>
                <w:sz w:val="18"/>
                <w:szCs w:val="18"/>
              </w:rPr>
              <w:t>Souřadnice E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173" w:rsidRDefault="00B045BE">
            <w:pPr>
              <w:spacing w:after="0" w:line="205" w:lineRule="exact"/>
              <w:jc w:val="center"/>
              <w:rPr>
                <w:rFonts w:ascii="Candara" w:eastAsia="Candara" w:hAnsi="Candara" w:cs="Candara"/>
                <w:sz w:val="18"/>
                <w:szCs w:val="18"/>
              </w:rPr>
            </w:pPr>
            <w:r>
              <w:rPr>
                <w:rFonts w:ascii="Candara" w:eastAsia="Candara" w:hAnsi="Candara" w:cs="Candara"/>
                <w:b/>
                <w:bCs/>
                <w:sz w:val="18"/>
                <w:szCs w:val="18"/>
              </w:rPr>
              <w:t>Období sledováni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173" w:rsidRDefault="00B045BE">
            <w:pPr>
              <w:spacing w:after="0" w:line="205" w:lineRule="exact"/>
              <w:jc w:val="center"/>
              <w:rPr>
                <w:rFonts w:ascii="Candara" w:eastAsia="Candara" w:hAnsi="Candara" w:cs="Candara"/>
                <w:sz w:val="18"/>
                <w:szCs w:val="18"/>
              </w:rPr>
            </w:pPr>
            <w:r>
              <w:rPr>
                <w:rFonts w:ascii="Candara" w:eastAsia="Candara" w:hAnsi="Candara" w:cs="Candara"/>
                <w:b/>
                <w:bCs/>
                <w:sz w:val="18"/>
                <w:szCs w:val="18"/>
              </w:rPr>
              <w:t>Rozlišeni uživatelských skupin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173" w:rsidRDefault="00B045BE">
            <w:pPr>
              <w:spacing w:after="0" w:line="209" w:lineRule="exact"/>
              <w:jc w:val="center"/>
              <w:rPr>
                <w:rFonts w:ascii="Candara" w:eastAsia="Candara" w:hAnsi="Candara" w:cs="Candara"/>
                <w:sz w:val="18"/>
                <w:szCs w:val="18"/>
              </w:rPr>
            </w:pPr>
            <w:r>
              <w:rPr>
                <w:rFonts w:ascii="Candara" w:eastAsia="Candara" w:hAnsi="Candara" w:cs="Candara"/>
                <w:b/>
                <w:bCs/>
                <w:sz w:val="18"/>
                <w:szCs w:val="18"/>
              </w:rPr>
              <w:t>Rozlišení směru</w:t>
            </w:r>
          </w:p>
        </w:tc>
        <w:tc>
          <w:tcPr>
            <w:tcW w:w="4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173" w:rsidRDefault="00B045BE">
            <w:pPr>
              <w:spacing w:after="0" w:line="240" w:lineRule="auto"/>
              <w:rPr>
                <w:rFonts w:ascii="Candara" w:eastAsia="Candara" w:hAnsi="Candara" w:cs="Candara"/>
                <w:sz w:val="18"/>
                <w:szCs w:val="18"/>
              </w:rPr>
            </w:pPr>
            <w:r>
              <w:rPr>
                <w:rFonts w:ascii="Candara" w:eastAsia="Candara" w:hAnsi="Candara" w:cs="Candara"/>
                <w:b/>
                <w:bCs/>
                <w:sz w:val="18"/>
                <w:szCs w:val="18"/>
              </w:rPr>
              <w:t>Poznámka</w:t>
            </w:r>
          </w:p>
        </w:tc>
      </w:tr>
      <w:tr w:rsidR="00000173"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173" w:rsidRDefault="00B045BE">
            <w:pPr>
              <w:spacing w:after="0" w:line="240" w:lineRule="auto"/>
              <w:jc w:val="center"/>
              <w:rPr>
                <w:rFonts w:ascii="Franklin Gothic Medium Cond" w:eastAsia="Franklin Gothic Medium Cond" w:hAnsi="Franklin Gothic Medium Cond" w:cs="Franklin Gothic Medium Cond"/>
                <w:sz w:val="18"/>
                <w:szCs w:val="18"/>
              </w:rPr>
            </w:pPr>
            <w:r>
              <w:rPr>
                <w:rFonts w:ascii="Franklin Gothic Medium Cond" w:eastAsia="Franklin Gothic Medium Cond" w:hAnsi="Franklin Gothic Medium Cond" w:cs="Franklin Gothic Medium Cond"/>
                <w:sz w:val="18"/>
                <w:szCs w:val="18"/>
              </w:rPr>
              <w:t>KMK01</w:t>
            </w: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173" w:rsidRDefault="00B045BE">
            <w:pPr>
              <w:spacing w:after="0" w:line="209" w:lineRule="exact"/>
              <w:ind w:left="266"/>
              <w:jc w:val="center"/>
              <w:rPr>
                <w:rFonts w:ascii="Franklin Gothic Medium Cond" w:eastAsia="Franklin Gothic Medium Cond" w:hAnsi="Franklin Gothic Medium Cond" w:cs="Franklin Gothic Medium Cond"/>
                <w:sz w:val="18"/>
                <w:szCs w:val="18"/>
              </w:rPr>
            </w:pPr>
            <w:r>
              <w:rPr>
                <w:rFonts w:ascii="Franklin Gothic Medium Cond" w:eastAsia="Franklin Gothic Medium Cond" w:hAnsi="Franklin Gothic Medium Cond" w:cs="Franklin Gothic Medium Cond"/>
                <w:sz w:val="18"/>
                <w:szCs w:val="18"/>
              </w:rPr>
              <w:t>PR Kokořínský důl, Mšenské pokličky, na schodišti pod Pokličkami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173" w:rsidRDefault="00B045BE">
            <w:pPr>
              <w:spacing w:after="0" w:line="240" w:lineRule="auto"/>
              <w:jc w:val="center"/>
              <w:rPr>
                <w:rFonts w:ascii="Franklin Gothic Medium Cond" w:eastAsia="Franklin Gothic Medium Cond" w:hAnsi="Franklin Gothic Medium Cond" w:cs="Franklin Gothic Medium Cond"/>
                <w:sz w:val="18"/>
                <w:szCs w:val="18"/>
              </w:rPr>
            </w:pPr>
            <w:r>
              <w:rPr>
                <w:rFonts w:ascii="Franklin Gothic Medium Cond" w:eastAsia="Franklin Gothic Medium Cond" w:hAnsi="Franklin Gothic Medium Cond" w:cs="Franklin Gothic Medium Cond"/>
                <w:sz w:val="18"/>
                <w:szCs w:val="18"/>
              </w:rPr>
              <w:t>50.45523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173" w:rsidRDefault="00B045BE">
            <w:pPr>
              <w:spacing w:after="0" w:line="240" w:lineRule="auto"/>
              <w:jc w:val="center"/>
              <w:rPr>
                <w:rFonts w:ascii="Franklin Gothic Medium Cond" w:eastAsia="Franklin Gothic Medium Cond" w:hAnsi="Franklin Gothic Medium Cond" w:cs="Franklin Gothic Medium Cond"/>
                <w:sz w:val="18"/>
                <w:szCs w:val="18"/>
              </w:rPr>
            </w:pPr>
            <w:r>
              <w:rPr>
                <w:rFonts w:ascii="Franklin Gothic Medium Cond" w:eastAsia="Franklin Gothic Medium Cond" w:hAnsi="Franklin Gothic Medium Cond" w:cs="Franklin Gothic Medium Cond"/>
                <w:sz w:val="18"/>
                <w:szCs w:val="18"/>
              </w:rPr>
              <w:t>14.58898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173" w:rsidRDefault="00B045BE">
            <w:pPr>
              <w:spacing w:after="0" w:line="240" w:lineRule="auto"/>
              <w:jc w:val="center"/>
              <w:rPr>
                <w:rFonts w:ascii="Franklin Gothic Medium Cond" w:eastAsia="Franklin Gothic Medium Cond" w:hAnsi="Franklin Gothic Medium Cond" w:cs="Franklin Gothic Medium Cond"/>
                <w:sz w:val="18"/>
                <w:szCs w:val="18"/>
              </w:rPr>
            </w:pPr>
            <w:r>
              <w:rPr>
                <w:rFonts w:ascii="Franklin Gothic Medium Cond" w:eastAsia="Franklin Gothic Medium Cond" w:hAnsi="Franklin Gothic Medium Cond" w:cs="Franklin Gothic Medium Cond"/>
                <w:sz w:val="18"/>
                <w:szCs w:val="18"/>
              </w:rPr>
              <w:t>trvale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173" w:rsidRDefault="00B045BE">
            <w:pPr>
              <w:spacing w:after="0" w:line="240" w:lineRule="auto"/>
              <w:jc w:val="center"/>
              <w:rPr>
                <w:rFonts w:ascii="Franklin Gothic Medium Cond" w:eastAsia="Franklin Gothic Medium Cond" w:hAnsi="Franklin Gothic Medium Cond" w:cs="Franklin Gothic Medium Cond"/>
                <w:sz w:val="18"/>
                <w:szCs w:val="18"/>
              </w:rPr>
            </w:pPr>
            <w:r>
              <w:rPr>
                <w:rFonts w:ascii="Franklin Gothic Medium Cond" w:eastAsia="Franklin Gothic Medium Cond" w:hAnsi="Franklin Gothic Medium Cond" w:cs="Franklin Gothic Medium Cond"/>
                <w:sz w:val="18"/>
                <w:szCs w:val="18"/>
              </w:rPr>
              <w:t>ne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173" w:rsidRDefault="00B045BE">
            <w:pPr>
              <w:spacing w:after="0" w:line="240" w:lineRule="auto"/>
              <w:jc w:val="center"/>
              <w:rPr>
                <w:rFonts w:ascii="Franklin Gothic Medium Cond" w:eastAsia="Franklin Gothic Medium Cond" w:hAnsi="Franklin Gothic Medium Cond" w:cs="Franklin Gothic Medium Cond"/>
                <w:sz w:val="18"/>
                <w:szCs w:val="18"/>
              </w:rPr>
            </w:pPr>
            <w:r>
              <w:rPr>
                <w:rFonts w:ascii="Franklin Gothic Medium Cond" w:eastAsia="Franklin Gothic Medium Cond" w:hAnsi="Franklin Gothic Medium Cond" w:cs="Franklin Gothic Medium Cond"/>
                <w:sz w:val="18"/>
                <w:szCs w:val="18"/>
              </w:rPr>
              <w:t>ne</w:t>
            </w:r>
          </w:p>
        </w:tc>
        <w:tc>
          <w:tcPr>
            <w:tcW w:w="4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173" w:rsidRDefault="00B045BE">
            <w:pPr>
              <w:spacing w:after="0" w:line="240" w:lineRule="auto"/>
              <w:rPr>
                <w:rFonts w:ascii="Franklin Gothic Medium Cond" w:eastAsia="Franklin Gothic Medium Cond" w:hAnsi="Franklin Gothic Medium Cond" w:cs="Franklin Gothic Medium Cond"/>
                <w:sz w:val="18"/>
                <w:szCs w:val="18"/>
              </w:rPr>
            </w:pPr>
            <w:r>
              <w:rPr>
                <w:rFonts w:ascii="Franklin Gothic Medium Cond" w:eastAsia="Franklin Gothic Medium Cond" w:hAnsi="Franklin Gothic Medium Cond" w:cs="Franklin Gothic Medium Cond"/>
                <w:sz w:val="18"/>
                <w:szCs w:val="18"/>
              </w:rPr>
              <w:t>pěší</w:t>
            </w:r>
          </w:p>
        </w:tc>
      </w:tr>
      <w:tr w:rsidR="00000173"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173" w:rsidRDefault="00B045BE">
            <w:pPr>
              <w:spacing w:after="0" w:line="240" w:lineRule="auto"/>
              <w:jc w:val="center"/>
              <w:rPr>
                <w:rFonts w:ascii="Franklin Gothic Medium Cond" w:eastAsia="Franklin Gothic Medium Cond" w:hAnsi="Franklin Gothic Medium Cond" w:cs="Franklin Gothic Medium Cond"/>
                <w:sz w:val="18"/>
                <w:szCs w:val="18"/>
              </w:rPr>
            </w:pPr>
            <w:r>
              <w:rPr>
                <w:rFonts w:ascii="Franklin Gothic Medium Cond" w:eastAsia="Franklin Gothic Medium Cond" w:hAnsi="Franklin Gothic Medium Cond" w:cs="Franklin Gothic Medium Cond"/>
                <w:sz w:val="18"/>
                <w:szCs w:val="18"/>
              </w:rPr>
              <w:t>KMK02</w:t>
            </w: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173" w:rsidRDefault="00B045BE">
            <w:pPr>
              <w:spacing w:after="0" w:line="240" w:lineRule="auto"/>
              <w:jc w:val="center"/>
              <w:rPr>
                <w:rFonts w:ascii="Franklin Gothic Medium Cond" w:eastAsia="Franklin Gothic Medium Cond" w:hAnsi="Franklin Gothic Medium Cond" w:cs="Franklin Gothic Medium Cond"/>
                <w:sz w:val="18"/>
                <w:szCs w:val="18"/>
              </w:rPr>
            </w:pPr>
            <w:r>
              <w:rPr>
                <w:rFonts w:ascii="Franklin Gothic Medium Cond" w:eastAsia="Franklin Gothic Medium Cond" w:hAnsi="Franklin Gothic Medium Cond" w:cs="Franklin Gothic Medium Cond"/>
                <w:sz w:val="18"/>
                <w:szCs w:val="18"/>
              </w:rPr>
              <w:t>Ronov - na přístupové pěšině pod vrcholem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173" w:rsidRDefault="00B045BE">
            <w:pPr>
              <w:spacing w:after="0" w:line="240" w:lineRule="auto"/>
              <w:jc w:val="center"/>
              <w:rPr>
                <w:rFonts w:ascii="Franklin Gothic Medium Cond" w:eastAsia="Franklin Gothic Medium Cond" w:hAnsi="Franklin Gothic Medium Cond" w:cs="Franklin Gothic Medium Cond"/>
                <w:sz w:val="18"/>
                <w:szCs w:val="18"/>
              </w:rPr>
            </w:pPr>
            <w:r>
              <w:rPr>
                <w:rFonts w:ascii="Franklin Gothic Medium Cond" w:eastAsia="Franklin Gothic Medium Cond" w:hAnsi="Franklin Gothic Medium Cond" w:cs="Franklin Gothic Medium Cond"/>
                <w:sz w:val="18"/>
                <w:szCs w:val="18"/>
              </w:rPr>
              <w:t>50.61943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173" w:rsidRDefault="00B045BE">
            <w:pPr>
              <w:spacing w:after="0" w:line="240" w:lineRule="auto"/>
              <w:jc w:val="center"/>
              <w:rPr>
                <w:rFonts w:ascii="Franklin Gothic Medium Cond" w:eastAsia="Franklin Gothic Medium Cond" w:hAnsi="Franklin Gothic Medium Cond" w:cs="Franklin Gothic Medium Cond"/>
                <w:sz w:val="18"/>
                <w:szCs w:val="18"/>
              </w:rPr>
            </w:pPr>
            <w:r>
              <w:rPr>
                <w:rFonts w:ascii="Franklin Gothic Medium Cond" w:eastAsia="Franklin Gothic Medium Cond" w:hAnsi="Franklin Gothic Medium Cond" w:cs="Franklin Gothic Medium Cond"/>
                <w:sz w:val="18"/>
                <w:szCs w:val="18"/>
              </w:rPr>
              <w:t>14.41425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173" w:rsidRDefault="00B045BE">
            <w:pPr>
              <w:spacing w:after="0" w:line="240" w:lineRule="auto"/>
              <w:jc w:val="center"/>
              <w:rPr>
                <w:rFonts w:ascii="Franklin Gothic Medium Cond" w:eastAsia="Franklin Gothic Medium Cond" w:hAnsi="Franklin Gothic Medium Cond" w:cs="Franklin Gothic Medium Cond"/>
                <w:sz w:val="18"/>
                <w:szCs w:val="18"/>
              </w:rPr>
            </w:pPr>
            <w:r>
              <w:rPr>
                <w:rFonts w:ascii="Franklin Gothic Medium Cond" w:eastAsia="Franklin Gothic Medium Cond" w:hAnsi="Franklin Gothic Medium Cond" w:cs="Franklin Gothic Medium Cond"/>
                <w:sz w:val="18"/>
                <w:szCs w:val="18"/>
              </w:rPr>
              <w:t>trvale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173" w:rsidRDefault="00B045BE">
            <w:pPr>
              <w:spacing w:after="0" w:line="240" w:lineRule="auto"/>
              <w:jc w:val="center"/>
              <w:rPr>
                <w:rFonts w:ascii="Franklin Gothic Medium Cond" w:eastAsia="Franklin Gothic Medium Cond" w:hAnsi="Franklin Gothic Medium Cond" w:cs="Franklin Gothic Medium Cond"/>
                <w:sz w:val="18"/>
                <w:szCs w:val="18"/>
              </w:rPr>
            </w:pPr>
            <w:r>
              <w:rPr>
                <w:rFonts w:ascii="Franklin Gothic Medium Cond" w:eastAsia="Franklin Gothic Medium Cond" w:hAnsi="Franklin Gothic Medium Cond" w:cs="Franklin Gothic Medium Cond"/>
                <w:sz w:val="18"/>
                <w:szCs w:val="18"/>
              </w:rPr>
              <w:t>ne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173" w:rsidRDefault="00B045BE">
            <w:pPr>
              <w:spacing w:after="0" w:line="240" w:lineRule="auto"/>
              <w:jc w:val="center"/>
              <w:rPr>
                <w:rFonts w:ascii="Franklin Gothic Medium Cond" w:eastAsia="Franklin Gothic Medium Cond" w:hAnsi="Franklin Gothic Medium Cond" w:cs="Franklin Gothic Medium Cond"/>
                <w:sz w:val="18"/>
                <w:szCs w:val="18"/>
              </w:rPr>
            </w:pPr>
            <w:r>
              <w:rPr>
                <w:rFonts w:ascii="Franklin Gothic Medium Cond" w:eastAsia="Franklin Gothic Medium Cond" w:hAnsi="Franklin Gothic Medium Cond" w:cs="Franklin Gothic Medium Cond"/>
                <w:sz w:val="18"/>
                <w:szCs w:val="18"/>
              </w:rPr>
              <w:t>ne</w:t>
            </w:r>
          </w:p>
        </w:tc>
        <w:tc>
          <w:tcPr>
            <w:tcW w:w="4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173" w:rsidRDefault="00B045BE">
            <w:pPr>
              <w:spacing w:after="0" w:line="240" w:lineRule="auto"/>
              <w:rPr>
                <w:rFonts w:ascii="Franklin Gothic Medium Cond" w:eastAsia="Franklin Gothic Medium Cond" w:hAnsi="Franklin Gothic Medium Cond" w:cs="Franklin Gothic Medium Cond"/>
                <w:sz w:val="18"/>
                <w:szCs w:val="18"/>
              </w:rPr>
            </w:pPr>
            <w:r>
              <w:rPr>
                <w:rFonts w:ascii="Franklin Gothic Medium Cond" w:eastAsia="Franklin Gothic Medium Cond" w:hAnsi="Franklin Gothic Medium Cond" w:cs="Franklin Gothic Medium Cond"/>
                <w:sz w:val="18"/>
                <w:szCs w:val="18"/>
              </w:rPr>
              <w:t>pěší</w:t>
            </w:r>
          </w:p>
        </w:tc>
      </w:tr>
      <w:tr w:rsidR="00000173"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173" w:rsidRDefault="00B045BE">
            <w:pPr>
              <w:spacing w:after="0" w:line="240" w:lineRule="auto"/>
              <w:jc w:val="center"/>
              <w:rPr>
                <w:rFonts w:ascii="Franklin Gothic Medium Cond" w:eastAsia="Franklin Gothic Medium Cond" w:hAnsi="Franklin Gothic Medium Cond" w:cs="Franklin Gothic Medium Cond"/>
                <w:sz w:val="18"/>
                <w:szCs w:val="18"/>
              </w:rPr>
            </w:pPr>
            <w:r>
              <w:rPr>
                <w:rFonts w:ascii="Franklin Gothic Medium Cond" w:eastAsia="Franklin Gothic Medium Cond" w:hAnsi="Franklin Gothic Medium Cond" w:cs="Franklin Gothic Medium Cond"/>
                <w:sz w:val="18"/>
                <w:szCs w:val="18"/>
              </w:rPr>
              <w:t>KMK03</w:t>
            </w: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173" w:rsidRDefault="00B045BE">
            <w:pPr>
              <w:spacing w:after="0" w:line="209" w:lineRule="exact"/>
              <w:jc w:val="center"/>
              <w:rPr>
                <w:rFonts w:ascii="Franklin Gothic Medium Cond" w:eastAsia="Franklin Gothic Medium Cond" w:hAnsi="Franklin Gothic Medium Cond" w:cs="Franklin Gothic Medium Cond"/>
                <w:sz w:val="18"/>
                <w:szCs w:val="18"/>
              </w:rPr>
            </w:pPr>
            <w:r>
              <w:rPr>
                <w:rFonts w:ascii="Franklin Gothic Medium Cond" w:eastAsia="Franklin Gothic Medium Cond" w:hAnsi="Franklin Gothic Medium Cond" w:cs="Franklin Gothic Medium Cond"/>
                <w:sz w:val="18"/>
                <w:szCs w:val="18"/>
              </w:rPr>
              <w:t>Vlhošť - na stezce ve skalní rozsedlině mezi Malým a Velkým Vlhoštěm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173" w:rsidRDefault="00B045BE">
            <w:pPr>
              <w:spacing w:after="0" w:line="240" w:lineRule="auto"/>
              <w:jc w:val="center"/>
              <w:rPr>
                <w:rFonts w:ascii="Franklin Gothic Medium Cond" w:eastAsia="Franklin Gothic Medium Cond" w:hAnsi="Franklin Gothic Medium Cond" w:cs="Franklin Gothic Medium Cond"/>
                <w:sz w:val="18"/>
                <w:szCs w:val="18"/>
              </w:rPr>
            </w:pPr>
            <w:r>
              <w:rPr>
                <w:rFonts w:ascii="Franklin Gothic Medium Cond" w:eastAsia="Franklin Gothic Medium Cond" w:hAnsi="Franklin Gothic Medium Cond" w:cs="Franklin Gothic Medium Cond"/>
                <w:sz w:val="18"/>
                <w:szCs w:val="18"/>
              </w:rPr>
              <w:t>50.59626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173" w:rsidRDefault="00B045BE">
            <w:pPr>
              <w:spacing w:after="0" w:line="240" w:lineRule="auto"/>
              <w:rPr>
                <w:rFonts w:ascii="Century Gothic" w:eastAsia="Century Gothic" w:hAnsi="Century Gothic" w:cs="Century Gothic"/>
                <w:sz w:val="8"/>
                <w:szCs w:val="8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i/>
                <w:iCs/>
                <w:color w:val="205F42"/>
                <w:sz w:val="8"/>
                <w:szCs w:val="8"/>
              </w:rPr>
              <w:t>r</w:t>
            </w:r>
          </w:p>
          <w:p w:rsidR="00000173" w:rsidRDefault="00B045BE">
            <w:pPr>
              <w:spacing w:after="0" w:line="240" w:lineRule="auto"/>
              <w:jc w:val="center"/>
              <w:rPr>
                <w:rFonts w:ascii="Franklin Gothic Medium Cond" w:eastAsia="Franklin Gothic Medium Cond" w:hAnsi="Franklin Gothic Medium Cond" w:cs="Franklin Gothic Medium Cond"/>
                <w:sz w:val="18"/>
                <w:szCs w:val="18"/>
              </w:rPr>
            </w:pPr>
            <w:r>
              <w:rPr>
                <w:rFonts w:ascii="Franklin Gothic Medium Cond" w:eastAsia="Franklin Gothic Medium Cond" w:hAnsi="Franklin Gothic Medium Cond" w:cs="Franklin Gothic Medium Cond"/>
                <w:sz w:val="18"/>
                <w:szCs w:val="18"/>
              </w:rPr>
              <w:t>14.45676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173" w:rsidRDefault="00B045BE">
            <w:pPr>
              <w:spacing w:after="0" w:line="240" w:lineRule="auto"/>
              <w:jc w:val="center"/>
              <w:rPr>
                <w:rFonts w:ascii="Franklin Gothic Medium Cond" w:eastAsia="Franklin Gothic Medium Cond" w:hAnsi="Franklin Gothic Medium Cond" w:cs="Franklin Gothic Medium Cond"/>
                <w:sz w:val="18"/>
                <w:szCs w:val="18"/>
              </w:rPr>
            </w:pPr>
            <w:r>
              <w:rPr>
                <w:rFonts w:ascii="Franklin Gothic Medium Cond" w:eastAsia="Franklin Gothic Medium Cond" w:hAnsi="Franklin Gothic Medium Cond" w:cs="Franklin Gothic Medium Cond"/>
                <w:sz w:val="18"/>
                <w:szCs w:val="18"/>
              </w:rPr>
              <w:t>trvale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173" w:rsidRDefault="00B045BE">
            <w:pPr>
              <w:spacing w:after="0" w:line="240" w:lineRule="auto"/>
              <w:jc w:val="center"/>
              <w:rPr>
                <w:rFonts w:ascii="Franklin Gothic Medium Cond" w:eastAsia="Franklin Gothic Medium Cond" w:hAnsi="Franklin Gothic Medium Cond" w:cs="Franklin Gothic Medium Cond"/>
                <w:sz w:val="18"/>
                <w:szCs w:val="18"/>
              </w:rPr>
            </w:pPr>
            <w:r>
              <w:rPr>
                <w:rFonts w:ascii="Franklin Gothic Medium Cond" w:eastAsia="Franklin Gothic Medium Cond" w:hAnsi="Franklin Gothic Medium Cond" w:cs="Franklin Gothic Medium Cond"/>
                <w:sz w:val="18"/>
                <w:szCs w:val="18"/>
              </w:rPr>
              <w:t>ne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173" w:rsidRDefault="00B045BE">
            <w:pPr>
              <w:spacing w:after="0" w:line="240" w:lineRule="auto"/>
              <w:jc w:val="center"/>
              <w:rPr>
                <w:rFonts w:ascii="Franklin Gothic Medium Cond" w:eastAsia="Franklin Gothic Medium Cond" w:hAnsi="Franklin Gothic Medium Cond" w:cs="Franklin Gothic Medium Cond"/>
                <w:sz w:val="18"/>
                <w:szCs w:val="18"/>
              </w:rPr>
            </w:pPr>
            <w:r>
              <w:rPr>
                <w:rFonts w:ascii="Franklin Gothic Medium Cond" w:eastAsia="Franklin Gothic Medium Cond" w:hAnsi="Franklin Gothic Medium Cond" w:cs="Franklin Gothic Medium Cond"/>
                <w:sz w:val="18"/>
                <w:szCs w:val="18"/>
              </w:rPr>
              <w:t>ne</w:t>
            </w:r>
          </w:p>
        </w:tc>
        <w:tc>
          <w:tcPr>
            <w:tcW w:w="4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173" w:rsidRDefault="00B045BE">
            <w:pPr>
              <w:spacing w:after="0" w:line="240" w:lineRule="auto"/>
              <w:rPr>
                <w:rFonts w:ascii="Franklin Gothic Medium Cond" w:eastAsia="Franklin Gothic Medium Cond" w:hAnsi="Franklin Gothic Medium Cond" w:cs="Franklin Gothic Medium Cond"/>
                <w:sz w:val="18"/>
                <w:szCs w:val="18"/>
              </w:rPr>
            </w:pPr>
            <w:r>
              <w:rPr>
                <w:rFonts w:ascii="Franklin Gothic Medium Cond" w:eastAsia="Franklin Gothic Medium Cond" w:hAnsi="Franklin Gothic Medium Cond" w:cs="Franklin Gothic Medium Cond"/>
                <w:sz w:val="18"/>
                <w:szCs w:val="18"/>
              </w:rPr>
              <w:t>pěší</w:t>
            </w:r>
          </w:p>
        </w:tc>
      </w:tr>
      <w:tr w:rsidR="00000173"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173" w:rsidRDefault="00B045BE">
            <w:pPr>
              <w:spacing w:after="0" w:line="240" w:lineRule="auto"/>
              <w:jc w:val="center"/>
              <w:rPr>
                <w:rFonts w:ascii="Franklin Gothic Medium Cond" w:eastAsia="Franklin Gothic Medium Cond" w:hAnsi="Franklin Gothic Medium Cond" w:cs="Franklin Gothic Medium Cond"/>
                <w:sz w:val="18"/>
                <w:szCs w:val="18"/>
              </w:rPr>
            </w:pPr>
            <w:r>
              <w:rPr>
                <w:rFonts w:ascii="Franklin Gothic Medium Cond" w:eastAsia="Franklin Gothic Medium Cond" w:hAnsi="Franklin Gothic Medium Cond" w:cs="Franklin Gothic Medium Cond"/>
                <w:sz w:val="18"/>
                <w:szCs w:val="18"/>
              </w:rPr>
              <w:t>KMK04</w:t>
            </w: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173" w:rsidRDefault="00B045BE">
            <w:pPr>
              <w:spacing w:after="0" w:line="198" w:lineRule="exact"/>
              <w:jc w:val="center"/>
              <w:rPr>
                <w:rFonts w:ascii="Franklin Gothic Medium Cond" w:eastAsia="Franklin Gothic Medium Cond" w:hAnsi="Franklin Gothic Medium Cond" w:cs="Franklin Gothic Medium Cond"/>
                <w:sz w:val="18"/>
                <w:szCs w:val="18"/>
              </w:rPr>
            </w:pPr>
            <w:r>
              <w:rPr>
                <w:rFonts w:ascii="Franklin Gothic Medium Cond" w:eastAsia="Franklin Gothic Medium Cond" w:hAnsi="Franklin Gothic Medium Cond" w:cs="Franklin Gothic Medium Cond"/>
                <w:sz w:val="18"/>
                <w:szCs w:val="18"/>
              </w:rPr>
              <w:t>Ploučnice - pod mostem u Brenského mlýna nebo kdekoliv podél toku u Hradčan s ohledem na průměrnou výši hladiny Ploučnice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173" w:rsidRDefault="00B045BE">
            <w:pPr>
              <w:spacing w:after="0" w:line="240" w:lineRule="auto"/>
              <w:jc w:val="center"/>
              <w:rPr>
                <w:rFonts w:ascii="Franklin Gothic Medium Cond" w:eastAsia="Franklin Gothic Medium Cond" w:hAnsi="Franklin Gothic Medium Cond" w:cs="Franklin Gothic Medium Cond"/>
                <w:sz w:val="18"/>
                <w:szCs w:val="18"/>
              </w:rPr>
            </w:pPr>
            <w:r>
              <w:rPr>
                <w:rFonts w:ascii="Franklin Gothic Medium Cond" w:eastAsia="Franklin Gothic Medium Cond" w:hAnsi="Franklin Gothic Medium Cond" w:cs="Franklin Gothic Medium Cond"/>
                <w:sz w:val="18"/>
                <w:szCs w:val="18"/>
              </w:rPr>
              <w:t>50.55518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173" w:rsidRDefault="00B045BE">
            <w:pPr>
              <w:spacing w:after="0" w:line="240" w:lineRule="auto"/>
              <w:jc w:val="center"/>
              <w:rPr>
                <w:rFonts w:ascii="Franklin Gothic Medium Cond" w:eastAsia="Franklin Gothic Medium Cond" w:hAnsi="Franklin Gothic Medium Cond" w:cs="Franklin Gothic Medium Cond"/>
                <w:sz w:val="18"/>
                <w:szCs w:val="18"/>
              </w:rPr>
            </w:pPr>
            <w:r>
              <w:rPr>
                <w:rFonts w:ascii="Franklin Gothic Medium Cond" w:eastAsia="Franklin Gothic Medium Cond" w:hAnsi="Franklin Gothic Medium Cond" w:cs="Franklin Gothic Medium Cond"/>
                <w:sz w:val="18"/>
                <w:szCs w:val="18"/>
              </w:rPr>
              <w:t>14.67342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173" w:rsidRDefault="00B045BE">
            <w:pPr>
              <w:spacing w:after="0" w:line="240" w:lineRule="auto"/>
              <w:jc w:val="center"/>
              <w:rPr>
                <w:rFonts w:ascii="Franklin Gothic Medium Cond" w:eastAsia="Franklin Gothic Medium Cond" w:hAnsi="Franklin Gothic Medium Cond" w:cs="Franklin Gothic Medium Cond"/>
                <w:sz w:val="18"/>
                <w:szCs w:val="18"/>
              </w:rPr>
            </w:pPr>
            <w:r>
              <w:rPr>
                <w:rFonts w:ascii="Franklin Gothic Medium Cond" w:eastAsia="Franklin Gothic Medium Cond" w:hAnsi="Franklin Gothic Medium Cond" w:cs="Franklin Gothic Medium Cond"/>
                <w:sz w:val="18"/>
                <w:szCs w:val="18"/>
              </w:rPr>
              <w:t>trvale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173" w:rsidRDefault="00B045BE">
            <w:pPr>
              <w:spacing w:after="0" w:line="240" w:lineRule="auto"/>
              <w:jc w:val="center"/>
              <w:rPr>
                <w:rFonts w:ascii="Franklin Gothic Medium Cond" w:eastAsia="Franklin Gothic Medium Cond" w:hAnsi="Franklin Gothic Medium Cond" w:cs="Franklin Gothic Medium Cond"/>
                <w:sz w:val="18"/>
                <w:szCs w:val="18"/>
              </w:rPr>
            </w:pPr>
            <w:r>
              <w:rPr>
                <w:rFonts w:ascii="Franklin Gothic Medium Cond" w:eastAsia="Franklin Gothic Medium Cond" w:hAnsi="Franklin Gothic Medium Cond" w:cs="Franklin Gothic Medium Cond"/>
                <w:sz w:val="18"/>
                <w:szCs w:val="18"/>
              </w:rPr>
              <w:t>ne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173" w:rsidRDefault="00B045BE">
            <w:pPr>
              <w:spacing w:after="0" w:line="240" w:lineRule="auto"/>
              <w:jc w:val="center"/>
              <w:rPr>
                <w:rFonts w:ascii="Franklin Gothic Medium Cond" w:eastAsia="Franklin Gothic Medium Cond" w:hAnsi="Franklin Gothic Medium Cond" w:cs="Franklin Gothic Medium Cond"/>
                <w:sz w:val="18"/>
                <w:szCs w:val="18"/>
              </w:rPr>
            </w:pPr>
            <w:r>
              <w:rPr>
                <w:rFonts w:ascii="Franklin Gothic Medium Cond" w:eastAsia="Franklin Gothic Medium Cond" w:hAnsi="Franklin Gothic Medium Cond" w:cs="Franklin Gothic Medium Cond"/>
                <w:sz w:val="18"/>
                <w:szCs w:val="18"/>
              </w:rPr>
              <w:t>ne</w:t>
            </w:r>
          </w:p>
        </w:tc>
        <w:tc>
          <w:tcPr>
            <w:tcW w:w="4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173" w:rsidRDefault="00B045BE">
            <w:pPr>
              <w:spacing w:after="0" w:line="240" w:lineRule="auto"/>
              <w:rPr>
                <w:rFonts w:ascii="Franklin Gothic Medium Cond" w:eastAsia="Franklin Gothic Medium Cond" w:hAnsi="Franklin Gothic Medium Cond" w:cs="Franklin Gothic Medium Cond"/>
                <w:sz w:val="18"/>
                <w:szCs w:val="18"/>
              </w:rPr>
            </w:pPr>
            <w:r>
              <w:rPr>
                <w:rFonts w:ascii="Franklin Gothic Medium Cond" w:eastAsia="Franklin Gothic Medium Cond" w:hAnsi="Franklin Gothic Medium Cond" w:cs="Franklin Gothic Medium Cond"/>
                <w:sz w:val="18"/>
                <w:szCs w:val="18"/>
              </w:rPr>
              <w:t>vodáci</w:t>
            </w:r>
          </w:p>
        </w:tc>
      </w:tr>
      <w:tr w:rsidR="00000173"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173" w:rsidRDefault="00B045BE">
            <w:pPr>
              <w:spacing w:after="0" w:line="240" w:lineRule="auto"/>
              <w:jc w:val="center"/>
              <w:rPr>
                <w:rFonts w:ascii="Franklin Gothic Medium Cond" w:eastAsia="Franklin Gothic Medium Cond" w:hAnsi="Franklin Gothic Medium Cond" w:cs="Franklin Gothic Medium Cond"/>
                <w:sz w:val="18"/>
                <w:szCs w:val="18"/>
              </w:rPr>
            </w:pPr>
            <w:r>
              <w:rPr>
                <w:rFonts w:ascii="Franklin Gothic Medium Cond" w:eastAsia="Franklin Gothic Medium Cond" w:hAnsi="Franklin Gothic Medium Cond" w:cs="Franklin Gothic Medium Cond"/>
                <w:sz w:val="18"/>
                <w:szCs w:val="18"/>
              </w:rPr>
              <w:t>KMK05</w:t>
            </w: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173" w:rsidRDefault="00B045BE">
            <w:pPr>
              <w:spacing w:after="0" w:line="240" w:lineRule="auto"/>
              <w:jc w:val="center"/>
              <w:rPr>
                <w:rFonts w:ascii="Franklin Gothic Medium Cond" w:eastAsia="Franklin Gothic Medium Cond" w:hAnsi="Franklin Gothic Medium Cond" w:cs="Franklin Gothic Medium Cond"/>
                <w:sz w:val="18"/>
                <w:szCs w:val="18"/>
              </w:rPr>
            </w:pPr>
            <w:r>
              <w:rPr>
                <w:rFonts w:ascii="Franklin Gothic Medium Cond" w:eastAsia="Franklin Gothic Medium Cond" w:hAnsi="Franklin Gothic Medium Cond" w:cs="Franklin Gothic Medium Cond"/>
                <w:sz w:val="18"/>
                <w:szCs w:val="18"/>
              </w:rPr>
              <w:t>Poslův mlýn - na Máchově stezce u propustku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173" w:rsidRDefault="00B045BE">
            <w:pPr>
              <w:spacing w:after="0" w:line="240" w:lineRule="auto"/>
              <w:jc w:val="center"/>
              <w:rPr>
                <w:rFonts w:ascii="Franklin Gothic Medium Cond" w:eastAsia="Franklin Gothic Medium Cond" w:hAnsi="Franklin Gothic Medium Cond" w:cs="Franklin Gothic Medium Cond"/>
                <w:sz w:val="18"/>
                <w:szCs w:val="18"/>
              </w:rPr>
            </w:pPr>
            <w:r>
              <w:rPr>
                <w:rFonts w:ascii="Franklin Gothic Medium Cond" w:eastAsia="Franklin Gothic Medium Cond" w:hAnsi="Franklin Gothic Medium Cond" w:cs="Franklin Gothic Medium Cond"/>
                <w:sz w:val="18"/>
                <w:szCs w:val="18"/>
              </w:rPr>
              <w:t>50.62660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173" w:rsidRDefault="00B045BE">
            <w:pPr>
              <w:spacing w:after="0" w:line="240" w:lineRule="auto"/>
              <w:jc w:val="center"/>
              <w:rPr>
                <w:rFonts w:ascii="Franklin Gothic Medium Cond" w:eastAsia="Franklin Gothic Medium Cond" w:hAnsi="Franklin Gothic Medium Cond" w:cs="Franklin Gothic Medium Cond"/>
                <w:sz w:val="18"/>
                <w:szCs w:val="18"/>
              </w:rPr>
            </w:pPr>
            <w:r>
              <w:rPr>
                <w:rFonts w:ascii="Franklin Gothic Medium Cond" w:eastAsia="Franklin Gothic Medium Cond" w:hAnsi="Franklin Gothic Medium Cond" w:cs="Franklin Gothic Medium Cond"/>
                <w:sz w:val="18"/>
                <w:szCs w:val="18"/>
              </w:rPr>
              <w:t>14.70100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173" w:rsidRDefault="00B045BE">
            <w:pPr>
              <w:spacing w:after="0" w:line="240" w:lineRule="auto"/>
              <w:jc w:val="center"/>
              <w:rPr>
                <w:rFonts w:ascii="Franklin Gothic Medium Cond" w:eastAsia="Franklin Gothic Medium Cond" w:hAnsi="Franklin Gothic Medium Cond" w:cs="Franklin Gothic Medium Cond"/>
                <w:sz w:val="18"/>
                <w:szCs w:val="18"/>
              </w:rPr>
            </w:pPr>
            <w:r>
              <w:rPr>
                <w:rFonts w:ascii="Franklin Gothic Medium Cond" w:eastAsia="Franklin Gothic Medium Cond" w:hAnsi="Franklin Gothic Medium Cond" w:cs="Franklin Gothic Medium Cond"/>
                <w:sz w:val="18"/>
                <w:szCs w:val="18"/>
              </w:rPr>
              <w:t>trvale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173" w:rsidRDefault="00B045BE">
            <w:pPr>
              <w:spacing w:after="0" w:line="240" w:lineRule="auto"/>
              <w:jc w:val="center"/>
              <w:rPr>
                <w:rFonts w:ascii="Franklin Gothic Medium Cond" w:eastAsia="Franklin Gothic Medium Cond" w:hAnsi="Franklin Gothic Medium Cond" w:cs="Franklin Gothic Medium Cond"/>
                <w:sz w:val="18"/>
                <w:szCs w:val="18"/>
              </w:rPr>
            </w:pPr>
            <w:r>
              <w:rPr>
                <w:rFonts w:ascii="Franklin Gothic Medium Cond" w:eastAsia="Franklin Gothic Medium Cond" w:hAnsi="Franklin Gothic Medium Cond" w:cs="Franklin Gothic Medium Cond"/>
                <w:sz w:val="18"/>
                <w:szCs w:val="18"/>
              </w:rPr>
              <w:t>ne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173" w:rsidRDefault="00B045BE">
            <w:pPr>
              <w:spacing w:after="0" w:line="240" w:lineRule="auto"/>
              <w:jc w:val="center"/>
              <w:rPr>
                <w:rFonts w:ascii="Franklin Gothic Medium Cond" w:eastAsia="Franklin Gothic Medium Cond" w:hAnsi="Franklin Gothic Medium Cond" w:cs="Franklin Gothic Medium Cond"/>
                <w:sz w:val="18"/>
                <w:szCs w:val="18"/>
              </w:rPr>
            </w:pPr>
            <w:r>
              <w:rPr>
                <w:rFonts w:ascii="Franklin Gothic Medium Cond" w:eastAsia="Franklin Gothic Medium Cond" w:hAnsi="Franklin Gothic Medium Cond" w:cs="Franklin Gothic Medium Cond"/>
                <w:sz w:val="18"/>
                <w:szCs w:val="18"/>
              </w:rPr>
              <w:t>ne</w:t>
            </w:r>
          </w:p>
        </w:tc>
        <w:tc>
          <w:tcPr>
            <w:tcW w:w="4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173" w:rsidRDefault="00B045BE">
            <w:pPr>
              <w:spacing w:after="0" w:line="240" w:lineRule="auto"/>
              <w:rPr>
                <w:rFonts w:ascii="Franklin Gothic Medium Cond" w:eastAsia="Franklin Gothic Medium Cond" w:hAnsi="Franklin Gothic Medium Cond" w:cs="Franklin Gothic Medium Cond"/>
                <w:sz w:val="18"/>
                <w:szCs w:val="18"/>
              </w:rPr>
            </w:pPr>
            <w:r>
              <w:rPr>
                <w:rFonts w:ascii="Franklin Gothic Medium Cond" w:eastAsia="Franklin Gothic Medium Cond" w:hAnsi="Franklin Gothic Medium Cond" w:cs="Franklin Gothic Medium Cond"/>
                <w:sz w:val="18"/>
                <w:szCs w:val="18"/>
              </w:rPr>
              <w:t>dohromady pěší a cyklisté</w:t>
            </w:r>
          </w:p>
        </w:tc>
      </w:tr>
    </w:tbl>
    <w:p w:rsidR="00B045BE" w:rsidRDefault="00B045BE">
      <w:bookmarkStart w:id="0" w:name="_GoBack"/>
      <w:bookmarkEnd w:id="0"/>
    </w:p>
    <w:sectPr w:rsidR="00B045BE" w:rsidSect="000356DB">
      <w:footerReference w:type="even" r:id="rId9"/>
      <w:footerReference w:type="default" r:id="rId10"/>
      <w:pgSz w:w="18720" w:h="12240" w:orient="landscape"/>
      <w:pgMar w:top="1326" w:right="1596" w:bottom="1528" w:left="1440" w:header="708" w:footer="708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5F13" w:rsidRDefault="007E5F13" w:rsidP="0094263A">
      <w:pPr>
        <w:spacing w:after="0" w:line="240" w:lineRule="auto"/>
      </w:pPr>
      <w:r>
        <w:separator/>
      </w:r>
    </w:p>
  </w:endnote>
  <w:endnote w:type="continuationSeparator" w:id="0">
    <w:p w:rsidR="007E5F13" w:rsidRDefault="007E5F13" w:rsidP="00942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Franklin Gothic Medium Cond">
    <w:altName w:val="Open Sans"/>
    <w:charset w:val="EE"/>
    <w:family w:val="swiss"/>
    <w:pitch w:val="variable"/>
    <w:sig w:usb0="00000001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173" w:rsidRDefault="00B76CFC">
    <w:pPr>
      <w:pStyle w:val="Style20"/>
      <w:ind w:left="4662"/>
      <w:jc w:val="both"/>
      <w:rPr>
        <w:rFonts w:ascii="Candara" w:eastAsia="Candara" w:hAnsi="Candara" w:cs="Candara"/>
        <w:sz w:val="18"/>
        <w:szCs w:val="18"/>
      </w:rPr>
    </w:pPr>
    <w:r>
      <w:rPr>
        <w:rStyle w:val="CharStyle13"/>
      </w:rPr>
      <w:fldChar w:fldCharType="begin"/>
    </w:r>
    <w:r w:rsidR="00B045BE">
      <w:rPr>
        <w:rStyle w:val="CharStyle13"/>
      </w:rPr>
      <w:instrText>PAGE</w:instrText>
    </w:r>
    <w:r>
      <w:rPr>
        <w:rStyle w:val="CharStyle13"/>
      </w:rPr>
      <w:fldChar w:fldCharType="separate"/>
    </w:r>
    <w:r w:rsidR="00B045BE">
      <w:rPr>
        <w:rStyle w:val="CharStyle13"/>
      </w:rPr>
      <w:t>1</w:t>
    </w:r>
    <w:r>
      <w:rPr>
        <w:rStyle w:val="CharStyle13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173" w:rsidRDefault="00B76CFC">
    <w:pPr>
      <w:pStyle w:val="Style20"/>
      <w:ind w:left="4662"/>
      <w:jc w:val="both"/>
      <w:rPr>
        <w:rFonts w:ascii="Candara" w:eastAsia="Candara" w:hAnsi="Candara" w:cs="Candara"/>
        <w:sz w:val="18"/>
        <w:szCs w:val="18"/>
      </w:rPr>
    </w:pPr>
    <w:r>
      <w:rPr>
        <w:rStyle w:val="CharStyle13"/>
      </w:rPr>
      <w:fldChar w:fldCharType="begin"/>
    </w:r>
    <w:r w:rsidR="00B045BE">
      <w:rPr>
        <w:rStyle w:val="CharStyle13"/>
      </w:rPr>
      <w:instrText>PAGE</w:instrText>
    </w:r>
    <w:r>
      <w:rPr>
        <w:rStyle w:val="CharStyle13"/>
      </w:rPr>
      <w:fldChar w:fldCharType="separate"/>
    </w:r>
    <w:r w:rsidR="001D7106">
      <w:rPr>
        <w:rStyle w:val="CharStyle13"/>
        <w:noProof/>
      </w:rPr>
      <w:t>1</w:t>
    </w:r>
    <w:r>
      <w:rPr>
        <w:rStyle w:val="CharStyle13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63A" w:rsidRDefault="00B045BE">
    <w:r>
      <w:cr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63A" w:rsidRDefault="00B045BE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5F13" w:rsidRDefault="007E5F13" w:rsidP="0094263A">
      <w:pPr>
        <w:spacing w:after="0" w:line="240" w:lineRule="auto"/>
      </w:pPr>
      <w:r>
        <w:separator/>
      </w:r>
    </w:p>
  </w:footnote>
  <w:footnote w:type="continuationSeparator" w:id="0">
    <w:p w:rsidR="007E5F13" w:rsidRDefault="007E5F13" w:rsidP="009426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55617"/>
    <w:multiLevelType w:val="singleLevel"/>
    <w:tmpl w:val="011E28C8"/>
    <w:lvl w:ilvl="0">
      <w:start w:val="1"/>
      <w:numFmt w:val="decimal"/>
      <w:lvlText w:val="4.%1"/>
      <w:lvlJc w:val="left"/>
    </w:lvl>
  </w:abstractNum>
  <w:abstractNum w:abstractNumId="1">
    <w:nsid w:val="3E627207"/>
    <w:multiLevelType w:val="singleLevel"/>
    <w:tmpl w:val="9D48796E"/>
    <w:lvl w:ilvl="0">
      <w:start w:val="1"/>
      <w:numFmt w:val="decimal"/>
      <w:lvlText w:val="3.%1"/>
      <w:lvlJc w:val="left"/>
    </w:lvl>
  </w:abstractNum>
  <w:abstractNum w:abstractNumId="2">
    <w:nsid w:val="568A3F26"/>
    <w:multiLevelType w:val="singleLevel"/>
    <w:tmpl w:val="B8D8CE36"/>
    <w:lvl w:ilvl="0">
      <w:start w:val="1"/>
      <w:numFmt w:val="decimal"/>
      <w:lvlText w:val="2.%1"/>
      <w:lvlJc w:val="left"/>
    </w:lvl>
  </w:abstractNum>
  <w:abstractNum w:abstractNumId="3">
    <w:nsid w:val="632D7C3F"/>
    <w:multiLevelType w:val="singleLevel"/>
    <w:tmpl w:val="8F54FC74"/>
    <w:lvl w:ilvl="0">
      <w:start w:val="5"/>
      <w:numFmt w:val="decimal"/>
      <w:lvlText w:val="1.%1"/>
      <w:lvlJc w:val="left"/>
    </w:lvl>
  </w:abstractNum>
  <w:abstractNum w:abstractNumId="4">
    <w:nsid w:val="74A412E7"/>
    <w:multiLevelType w:val="singleLevel"/>
    <w:tmpl w:val="BC549454"/>
    <w:lvl w:ilvl="0">
      <w:start w:val="1"/>
      <w:numFmt w:val="decimal"/>
      <w:lvlText w:val="1.%1"/>
      <w:lvlJc w:val="left"/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C273F"/>
    <w:rsid w:val="000356DB"/>
    <w:rsid w:val="00070356"/>
    <w:rsid w:val="001D7106"/>
    <w:rsid w:val="003C273F"/>
    <w:rsid w:val="007E5F13"/>
    <w:rsid w:val="0094263A"/>
    <w:rsid w:val="00B045BE"/>
    <w:rsid w:val="00B76CFC"/>
    <w:rsid w:val="00B92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263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0">
    <w:name w:val="Style0"/>
    <w:basedOn w:val="Normln"/>
    <w:rsid w:val="0094263A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Style20">
    <w:name w:val="Style20"/>
    <w:basedOn w:val="Normln"/>
    <w:rsid w:val="0094263A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Style2">
    <w:name w:val="Style2"/>
    <w:basedOn w:val="Normln"/>
    <w:rsid w:val="0094263A"/>
    <w:pPr>
      <w:spacing w:after="0" w:line="243" w:lineRule="exact"/>
    </w:pPr>
    <w:rPr>
      <w:rFonts w:ascii="Arial" w:eastAsia="Arial" w:hAnsi="Arial" w:cs="Arial"/>
      <w:sz w:val="20"/>
      <w:szCs w:val="20"/>
    </w:rPr>
  </w:style>
  <w:style w:type="paragraph" w:customStyle="1" w:styleId="Style3">
    <w:name w:val="Style3"/>
    <w:basedOn w:val="Normln"/>
    <w:rsid w:val="0094263A"/>
    <w:pPr>
      <w:spacing w:after="0" w:line="734" w:lineRule="exact"/>
    </w:pPr>
    <w:rPr>
      <w:rFonts w:ascii="Arial" w:eastAsia="Arial" w:hAnsi="Arial" w:cs="Arial"/>
      <w:sz w:val="20"/>
      <w:szCs w:val="20"/>
    </w:rPr>
  </w:style>
  <w:style w:type="paragraph" w:customStyle="1" w:styleId="Style4">
    <w:name w:val="Style4"/>
    <w:basedOn w:val="Normln"/>
    <w:rsid w:val="0094263A"/>
    <w:pPr>
      <w:spacing w:after="0" w:line="252" w:lineRule="exact"/>
    </w:pPr>
    <w:rPr>
      <w:rFonts w:ascii="Arial" w:eastAsia="Arial" w:hAnsi="Arial" w:cs="Arial"/>
      <w:sz w:val="20"/>
      <w:szCs w:val="20"/>
    </w:rPr>
  </w:style>
  <w:style w:type="paragraph" w:customStyle="1" w:styleId="Style14">
    <w:name w:val="Style14"/>
    <w:basedOn w:val="Normln"/>
    <w:rsid w:val="0094263A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Style16">
    <w:name w:val="Style16"/>
    <w:basedOn w:val="Normln"/>
    <w:rsid w:val="0094263A"/>
    <w:pPr>
      <w:spacing w:after="0" w:line="250" w:lineRule="exact"/>
      <w:ind w:hanging="346"/>
      <w:jc w:val="both"/>
    </w:pPr>
    <w:rPr>
      <w:rFonts w:ascii="Arial" w:eastAsia="Arial" w:hAnsi="Arial" w:cs="Arial"/>
      <w:sz w:val="20"/>
      <w:szCs w:val="20"/>
    </w:rPr>
  </w:style>
  <w:style w:type="paragraph" w:customStyle="1" w:styleId="Style48">
    <w:name w:val="Style48"/>
    <w:basedOn w:val="Normln"/>
    <w:rsid w:val="0094263A"/>
    <w:pPr>
      <w:spacing w:after="0" w:line="205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Style34">
    <w:name w:val="Style34"/>
    <w:basedOn w:val="Normln"/>
    <w:rsid w:val="0094263A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Style72">
    <w:name w:val="Style72"/>
    <w:basedOn w:val="Normln"/>
    <w:rsid w:val="0094263A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Style100">
    <w:name w:val="Style100"/>
    <w:basedOn w:val="Normln"/>
    <w:rsid w:val="0094263A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Style82">
    <w:name w:val="Style82"/>
    <w:basedOn w:val="Normln"/>
    <w:rsid w:val="0094263A"/>
    <w:pPr>
      <w:spacing w:after="0" w:line="209" w:lineRule="exact"/>
      <w:jc w:val="center"/>
    </w:pPr>
    <w:rPr>
      <w:rFonts w:ascii="Arial" w:eastAsia="Arial" w:hAnsi="Arial" w:cs="Arial"/>
      <w:sz w:val="20"/>
      <w:szCs w:val="20"/>
    </w:rPr>
  </w:style>
  <w:style w:type="character" w:customStyle="1" w:styleId="CharStyle0">
    <w:name w:val="CharStyle0"/>
    <w:basedOn w:val="Standardnpsmoodstavce"/>
    <w:rsid w:val="0094263A"/>
    <w:rPr>
      <w:rFonts w:ascii="Arial" w:eastAsia="Arial" w:hAnsi="Arial" w:cs="Arial"/>
      <w:b/>
      <w:bCs/>
      <w:i w:val="0"/>
      <w:iCs w:val="0"/>
      <w:smallCaps w:val="0"/>
      <w:sz w:val="28"/>
      <w:szCs w:val="28"/>
    </w:rPr>
  </w:style>
  <w:style w:type="character" w:customStyle="1" w:styleId="CharStyle2">
    <w:name w:val="CharStyle2"/>
    <w:basedOn w:val="Standardnpsmoodstavce"/>
    <w:rsid w:val="0094263A"/>
    <w:rPr>
      <w:rFonts w:ascii="Arial" w:eastAsia="Arial" w:hAnsi="Arial" w:cs="Arial"/>
      <w:b/>
      <w:bCs/>
      <w:i w:val="0"/>
      <w:iCs w:val="0"/>
      <w:smallCaps w:val="0"/>
      <w:spacing w:val="-10"/>
      <w:sz w:val="22"/>
      <w:szCs w:val="22"/>
    </w:rPr>
  </w:style>
  <w:style w:type="character" w:customStyle="1" w:styleId="CharStyle4">
    <w:name w:val="CharStyle4"/>
    <w:basedOn w:val="Standardnpsmoodstavce"/>
    <w:rsid w:val="0094263A"/>
    <w:rPr>
      <w:rFonts w:ascii="Arial" w:eastAsia="Arial" w:hAnsi="Arial" w:cs="Arial"/>
      <w:b w:val="0"/>
      <w:bCs w:val="0"/>
      <w:i w:val="0"/>
      <w:iCs w:val="0"/>
      <w:smallCaps w:val="0"/>
      <w:spacing w:val="-10"/>
      <w:sz w:val="22"/>
      <w:szCs w:val="22"/>
    </w:rPr>
  </w:style>
  <w:style w:type="character" w:customStyle="1" w:styleId="CharStyle6">
    <w:name w:val="CharStyle6"/>
    <w:basedOn w:val="Standardnpsmoodstavce"/>
    <w:rsid w:val="0094263A"/>
    <w:rPr>
      <w:rFonts w:ascii="Candara" w:eastAsia="Candara" w:hAnsi="Candara" w:cs="Candara"/>
      <w:b/>
      <w:bCs/>
      <w:i w:val="0"/>
      <w:iCs w:val="0"/>
      <w:smallCaps w:val="0"/>
      <w:spacing w:val="-10"/>
      <w:sz w:val="24"/>
      <w:szCs w:val="24"/>
    </w:rPr>
  </w:style>
  <w:style w:type="character" w:customStyle="1" w:styleId="CharStyle7">
    <w:name w:val="CharStyle7"/>
    <w:basedOn w:val="Standardnpsmoodstavce"/>
    <w:rsid w:val="0094263A"/>
    <w:rPr>
      <w:rFonts w:ascii="Franklin Gothic Medium" w:eastAsia="Franklin Gothic Medium" w:hAnsi="Franklin Gothic Medium" w:cs="Franklin Gothic Medium"/>
      <w:b/>
      <w:bCs/>
      <w:i w:val="0"/>
      <w:iCs w:val="0"/>
      <w:smallCaps w:val="0"/>
      <w:sz w:val="24"/>
      <w:szCs w:val="24"/>
    </w:rPr>
  </w:style>
  <w:style w:type="character" w:customStyle="1" w:styleId="CharStyle13">
    <w:name w:val="CharStyle13"/>
    <w:basedOn w:val="Standardnpsmoodstavce"/>
    <w:rsid w:val="0094263A"/>
    <w:rPr>
      <w:rFonts w:ascii="Candara" w:eastAsia="Candara" w:hAnsi="Candara" w:cs="Candara"/>
      <w:b/>
      <w:bCs/>
      <w:i w:val="0"/>
      <w:iCs w:val="0"/>
      <w:smallCaps w:val="0"/>
      <w:sz w:val="18"/>
      <w:szCs w:val="18"/>
    </w:rPr>
  </w:style>
  <w:style w:type="character" w:customStyle="1" w:styleId="CharStyle25">
    <w:name w:val="CharStyle25"/>
    <w:basedOn w:val="Standardnpsmoodstavce"/>
    <w:rsid w:val="0094263A"/>
    <w:rPr>
      <w:rFonts w:ascii="Franklin Gothic Medium Cond" w:eastAsia="Franklin Gothic Medium Cond" w:hAnsi="Franklin Gothic Medium Cond" w:cs="Franklin Gothic Medium Cond"/>
      <w:b/>
      <w:bCs/>
      <w:i w:val="0"/>
      <w:iCs w:val="0"/>
      <w:smallCaps w:val="0"/>
      <w:sz w:val="26"/>
      <w:szCs w:val="26"/>
    </w:rPr>
  </w:style>
  <w:style w:type="character" w:customStyle="1" w:styleId="CharStyle27">
    <w:name w:val="CharStyle27"/>
    <w:basedOn w:val="Standardnpsmoodstavce"/>
    <w:rsid w:val="0094263A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z w:val="18"/>
      <w:szCs w:val="18"/>
    </w:rPr>
  </w:style>
  <w:style w:type="character" w:customStyle="1" w:styleId="CharStyle28">
    <w:name w:val="CharStyle28"/>
    <w:basedOn w:val="Standardnpsmoodstavce"/>
    <w:rsid w:val="0094263A"/>
    <w:rPr>
      <w:rFonts w:ascii="Century Gothic" w:eastAsia="Century Gothic" w:hAnsi="Century Gothic" w:cs="Century Gothic"/>
      <w:b/>
      <w:bCs/>
      <w:i/>
      <w:iCs/>
      <w:smallCaps w:val="0"/>
      <w:sz w:val="8"/>
      <w:szCs w:val="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667</Words>
  <Characters>3941</Characters>
  <Application>Microsoft Office Word</Application>
  <DocSecurity>0</DocSecurity>
  <Lines>32</Lines>
  <Paragraphs>9</Paragraphs>
  <ScaleCrop>false</ScaleCrop>
  <Company/>
  <LinksUpToDate>false</LinksUpToDate>
  <CharactersWithSpaces>4599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kopirka_10-20161220133625</dc:title>
  <dc:subject/>
  <dc:creator/>
  <cp:keywords/>
  <cp:lastModifiedBy>svetlana.smidova</cp:lastModifiedBy>
  <cp:revision>6</cp:revision>
  <dcterms:created xsi:type="dcterms:W3CDTF">2016-12-20T13:53:00Z</dcterms:created>
  <dcterms:modified xsi:type="dcterms:W3CDTF">2016-12-21T09:15:00Z</dcterms:modified>
</cp:coreProperties>
</file>