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987" w:rsidRPr="001F2714" w:rsidRDefault="00CF3987" w:rsidP="00CF3987">
      <w:pPr>
        <w:jc w:val="center"/>
        <w:rPr>
          <w:b/>
          <w:sz w:val="22"/>
          <w:szCs w:val="22"/>
        </w:rPr>
      </w:pPr>
      <w:r w:rsidRPr="001F2714">
        <w:rPr>
          <w:b/>
          <w:sz w:val="22"/>
          <w:szCs w:val="22"/>
        </w:rPr>
        <w:t>SMLOUVA O SPOLUPRÁCI</w:t>
      </w:r>
    </w:p>
    <w:p w:rsidR="00B21060" w:rsidRPr="001F2714" w:rsidRDefault="00B21060" w:rsidP="001F2714">
      <w:pPr>
        <w:ind w:left="204" w:right="1129"/>
        <w:jc w:val="center"/>
        <w:rPr>
          <w:sz w:val="22"/>
          <w:szCs w:val="22"/>
        </w:rPr>
      </w:pPr>
      <w:r w:rsidRPr="001F2714">
        <w:rPr>
          <w:sz w:val="22"/>
          <w:szCs w:val="22"/>
        </w:rPr>
        <w:t>podle ustanovení § 1746 odst. 2 zákona č. 89/2012 Sb., občanský zákoník, ve znění pozdějších předpisů (dále jen „</w:t>
      </w:r>
      <w:r w:rsidRPr="001F2714">
        <w:rPr>
          <w:b/>
          <w:sz w:val="22"/>
          <w:szCs w:val="22"/>
        </w:rPr>
        <w:t>Občanský zákoník</w:t>
      </w:r>
      <w:r w:rsidRPr="001F2714">
        <w:rPr>
          <w:sz w:val="22"/>
          <w:szCs w:val="22"/>
        </w:rPr>
        <w:t>“) tuto</w:t>
      </w:r>
    </w:p>
    <w:p w:rsidR="00CF3987" w:rsidRPr="00B90FB1" w:rsidRDefault="00CF3987" w:rsidP="00CF3987">
      <w:pPr>
        <w:jc w:val="center"/>
        <w:rPr>
          <w:b/>
          <w:sz w:val="22"/>
          <w:szCs w:val="22"/>
        </w:rPr>
      </w:pPr>
    </w:p>
    <w:p w:rsidR="00567FCF" w:rsidRPr="0087264E" w:rsidRDefault="00567FCF" w:rsidP="00CF3987">
      <w:pPr>
        <w:jc w:val="center"/>
        <w:rPr>
          <w:b/>
          <w:sz w:val="22"/>
          <w:szCs w:val="22"/>
        </w:rPr>
      </w:pPr>
    </w:p>
    <w:p w:rsidR="00960C16" w:rsidRPr="0010620F" w:rsidRDefault="00960C16" w:rsidP="001F2714">
      <w:pPr>
        <w:jc w:val="both"/>
        <w:rPr>
          <w:b/>
          <w:sz w:val="22"/>
          <w:szCs w:val="22"/>
        </w:rPr>
      </w:pPr>
      <w:r w:rsidRPr="0010620F">
        <w:rPr>
          <w:rStyle w:val="preformatted"/>
          <w:b/>
          <w:sz w:val="22"/>
          <w:szCs w:val="22"/>
        </w:rPr>
        <w:t>Takeda Pharmaceuticals Czech Republic s.r.o.</w:t>
      </w:r>
      <w:r w:rsidRPr="0010620F">
        <w:rPr>
          <w:b/>
          <w:sz w:val="22"/>
          <w:szCs w:val="22"/>
        </w:rPr>
        <w:t xml:space="preserve"> </w:t>
      </w:r>
    </w:p>
    <w:p w:rsidR="00D620F2" w:rsidRPr="0010620F" w:rsidRDefault="00567FCF" w:rsidP="00D620F2">
      <w:pPr>
        <w:keepNext/>
        <w:rPr>
          <w:sz w:val="22"/>
          <w:szCs w:val="22"/>
        </w:rPr>
      </w:pPr>
      <w:r w:rsidRPr="0010620F">
        <w:rPr>
          <w:sz w:val="22"/>
          <w:szCs w:val="22"/>
        </w:rPr>
        <w:t>se sídlem Škrétova 490/12, Vinohrady, 120 00 Praha 2</w:t>
      </w:r>
    </w:p>
    <w:p w:rsidR="00567FCF" w:rsidRPr="004523B7" w:rsidRDefault="00567FCF" w:rsidP="00D620F2">
      <w:pPr>
        <w:keepNext/>
        <w:rPr>
          <w:rStyle w:val="nowrap"/>
          <w:sz w:val="22"/>
          <w:szCs w:val="22"/>
        </w:rPr>
      </w:pPr>
      <w:r w:rsidRPr="004523B7">
        <w:rPr>
          <w:sz w:val="22"/>
          <w:szCs w:val="22"/>
        </w:rPr>
        <w:t xml:space="preserve">IČ: </w:t>
      </w:r>
      <w:r w:rsidRPr="004523B7">
        <w:rPr>
          <w:rStyle w:val="nowrap"/>
          <w:sz w:val="22"/>
          <w:szCs w:val="22"/>
        </w:rPr>
        <w:t>60469803</w:t>
      </w:r>
    </w:p>
    <w:p w:rsidR="00567FCF" w:rsidRPr="004523B7" w:rsidRDefault="00567FCF" w:rsidP="00D620F2">
      <w:pPr>
        <w:keepNext/>
        <w:rPr>
          <w:rStyle w:val="nowrap"/>
          <w:sz w:val="22"/>
          <w:szCs w:val="22"/>
        </w:rPr>
      </w:pPr>
      <w:r w:rsidRPr="004523B7">
        <w:rPr>
          <w:rStyle w:val="nowrap"/>
          <w:sz w:val="22"/>
          <w:szCs w:val="22"/>
        </w:rPr>
        <w:t>společnost zapsaná v obchodním rejstříku vedeném Městským soudem v Praze, sp. zn. C 25754</w:t>
      </w:r>
    </w:p>
    <w:p w:rsidR="00567FCF" w:rsidRPr="0087264E" w:rsidRDefault="00567FCF" w:rsidP="00D620F2">
      <w:pPr>
        <w:keepNext/>
        <w:rPr>
          <w:sz w:val="22"/>
          <w:szCs w:val="22"/>
        </w:rPr>
      </w:pPr>
      <w:r w:rsidRPr="004523B7">
        <w:rPr>
          <w:sz w:val="22"/>
          <w:szCs w:val="22"/>
        </w:rPr>
        <w:t xml:space="preserve">zastoupena </w:t>
      </w:r>
      <w:r w:rsidR="005105E3">
        <w:rPr>
          <w:sz w:val="22"/>
          <w:szCs w:val="22"/>
        </w:rPr>
        <w:t>Kieranem Leahy, jednatelem</w:t>
      </w:r>
      <w:r w:rsidR="00E9642B" w:rsidRPr="0087264E">
        <w:rPr>
          <w:sz w:val="22"/>
          <w:szCs w:val="22"/>
        </w:rPr>
        <w:t xml:space="preserve"> </w:t>
      </w:r>
    </w:p>
    <w:p w:rsidR="00D620F2" w:rsidRPr="0010620F" w:rsidRDefault="00567FCF" w:rsidP="00D620F2">
      <w:pPr>
        <w:keepNext/>
        <w:rPr>
          <w:sz w:val="22"/>
          <w:szCs w:val="22"/>
        </w:rPr>
      </w:pPr>
      <w:r w:rsidRPr="0010620F">
        <w:rPr>
          <w:sz w:val="22"/>
          <w:szCs w:val="22"/>
        </w:rPr>
        <w:t>(</w:t>
      </w:r>
      <w:r w:rsidR="00D620F2" w:rsidRPr="0010620F">
        <w:rPr>
          <w:sz w:val="22"/>
          <w:szCs w:val="22"/>
        </w:rPr>
        <w:t xml:space="preserve">dále </w:t>
      </w:r>
      <w:r w:rsidRPr="0010620F">
        <w:rPr>
          <w:sz w:val="22"/>
          <w:szCs w:val="22"/>
        </w:rPr>
        <w:t xml:space="preserve">jen </w:t>
      </w:r>
      <w:r w:rsidR="000B52A9" w:rsidRPr="0010620F">
        <w:rPr>
          <w:sz w:val="22"/>
          <w:szCs w:val="22"/>
        </w:rPr>
        <w:t>jako „</w:t>
      </w:r>
      <w:r w:rsidR="00161145" w:rsidRPr="0010620F">
        <w:rPr>
          <w:b/>
          <w:sz w:val="22"/>
          <w:szCs w:val="22"/>
        </w:rPr>
        <w:t>Společnost</w:t>
      </w:r>
      <w:r w:rsidR="000B52A9" w:rsidRPr="0010620F">
        <w:rPr>
          <w:sz w:val="22"/>
          <w:szCs w:val="22"/>
        </w:rPr>
        <w:t>“</w:t>
      </w:r>
      <w:r w:rsidRPr="0010620F">
        <w:rPr>
          <w:sz w:val="22"/>
          <w:szCs w:val="22"/>
        </w:rPr>
        <w:t xml:space="preserve"> </w:t>
      </w:r>
      <w:r w:rsidR="00D620F2" w:rsidRPr="0010620F">
        <w:rPr>
          <w:sz w:val="22"/>
          <w:szCs w:val="22"/>
        </w:rPr>
        <w:t>na straně je</w:t>
      </w:r>
      <w:r w:rsidRPr="0010620F">
        <w:rPr>
          <w:sz w:val="22"/>
          <w:szCs w:val="22"/>
        </w:rPr>
        <w:t>dné)</w:t>
      </w:r>
    </w:p>
    <w:p w:rsidR="00D620F2" w:rsidRPr="004523B7" w:rsidRDefault="00D620F2" w:rsidP="00D620F2">
      <w:pPr>
        <w:keepNext/>
        <w:rPr>
          <w:sz w:val="22"/>
          <w:szCs w:val="22"/>
        </w:rPr>
      </w:pPr>
    </w:p>
    <w:p w:rsidR="00D620F2" w:rsidRPr="004523B7" w:rsidRDefault="00D620F2" w:rsidP="00D620F2">
      <w:pPr>
        <w:keepNext/>
        <w:rPr>
          <w:b/>
          <w:sz w:val="22"/>
          <w:szCs w:val="22"/>
        </w:rPr>
      </w:pPr>
      <w:r w:rsidRPr="004523B7">
        <w:rPr>
          <w:b/>
          <w:sz w:val="22"/>
          <w:szCs w:val="22"/>
        </w:rPr>
        <w:t>a</w:t>
      </w:r>
    </w:p>
    <w:p w:rsidR="00D620F2" w:rsidRPr="00475BE9" w:rsidRDefault="00D620F2" w:rsidP="00BF7DA4">
      <w:pPr>
        <w:jc w:val="both"/>
        <w:rPr>
          <w:b/>
          <w:sz w:val="22"/>
          <w:szCs w:val="22"/>
        </w:rPr>
      </w:pPr>
    </w:p>
    <w:p w:rsidR="00164312" w:rsidRDefault="00164312" w:rsidP="000F2F79">
      <w:pPr>
        <w:jc w:val="both"/>
        <w:rPr>
          <w:b/>
          <w:sz w:val="22"/>
          <w:szCs w:val="22"/>
        </w:rPr>
      </w:pPr>
      <w:r w:rsidRPr="00CB3ADF">
        <w:rPr>
          <w:b/>
          <w:bCs/>
          <w:sz w:val="22"/>
          <w:szCs w:val="22"/>
        </w:rPr>
        <w:t>Nemocnice Znojmo, příspěvková organizace</w:t>
      </w:r>
      <w:r w:rsidRPr="00CB3ADF">
        <w:rPr>
          <w:b/>
          <w:sz w:val="22"/>
          <w:szCs w:val="22"/>
        </w:rPr>
        <w:t xml:space="preserve"> </w:t>
      </w:r>
    </w:p>
    <w:p w:rsidR="000F2F79" w:rsidRPr="00FF1FFC" w:rsidRDefault="00AC3475" w:rsidP="000F2F79">
      <w:pPr>
        <w:jc w:val="both"/>
        <w:rPr>
          <w:sz w:val="22"/>
          <w:szCs w:val="22"/>
        </w:rPr>
      </w:pPr>
      <w:r w:rsidRPr="00F3553E">
        <w:rPr>
          <w:sz w:val="22"/>
          <w:szCs w:val="22"/>
        </w:rPr>
        <w:t xml:space="preserve">se </w:t>
      </w:r>
      <w:r w:rsidR="004A1BDE" w:rsidRPr="00F3553E">
        <w:rPr>
          <w:sz w:val="22"/>
          <w:szCs w:val="22"/>
        </w:rPr>
        <w:t>s</w:t>
      </w:r>
      <w:r w:rsidR="000F2F79" w:rsidRPr="001E5A2B">
        <w:rPr>
          <w:sz w:val="22"/>
          <w:szCs w:val="22"/>
        </w:rPr>
        <w:t>ídl</w:t>
      </w:r>
      <w:r w:rsidRPr="001E5A2B">
        <w:rPr>
          <w:sz w:val="22"/>
          <w:szCs w:val="22"/>
        </w:rPr>
        <w:t>em</w:t>
      </w:r>
      <w:r w:rsidR="000F2F79" w:rsidRPr="001E5A2B">
        <w:rPr>
          <w:sz w:val="22"/>
          <w:szCs w:val="22"/>
        </w:rPr>
        <w:t xml:space="preserve">: </w:t>
      </w:r>
      <w:r w:rsidR="00164312" w:rsidRPr="00CB3ADF">
        <w:rPr>
          <w:sz w:val="22"/>
          <w:szCs w:val="22"/>
        </w:rPr>
        <w:t>MUDr. Jana Janského 11, 669 02 Znojmo</w:t>
      </w:r>
    </w:p>
    <w:p w:rsidR="000F2F79" w:rsidRPr="001F2714" w:rsidRDefault="000F2F79" w:rsidP="000F2F79">
      <w:pPr>
        <w:jc w:val="both"/>
        <w:rPr>
          <w:sz w:val="22"/>
          <w:szCs w:val="22"/>
        </w:rPr>
      </w:pPr>
      <w:r w:rsidRPr="001F2714">
        <w:rPr>
          <w:sz w:val="22"/>
          <w:szCs w:val="22"/>
        </w:rPr>
        <w:t xml:space="preserve">IČ: </w:t>
      </w:r>
      <w:r w:rsidR="00164312" w:rsidRPr="00CB3ADF">
        <w:rPr>
          <w:rStyle w:val="nowrap"/>
          <w:sz w:val="22"/>
          <w:szCs w:val="22"/>
        </w:rPr>
        <w:t>00092584</w:t>
      </w:r>
    </w:p>
    <w:p w:rsidR="000F2F79" w:rsidRPr="001F2714" w:rsidRDefault="000F2F79" w:rsidP="000F2F79">
      <w:pPr>
        <w:jc w:val="both"/>
        <w:rPr>
          <w:sz w:val="22"/>
          <w:szCs w:val="22"/>
        </w:rPr>
      </w:pPr>
      <w:r w:rsidRPr="001F2714">
        <w:rPr>
          <w:sz w:val="22"/>
          <w:szCs w:val="22"/>
        </w:rPr>
        <w:t>zapsaná</w:t>
      </w:r>
      <w:r w:rsidR="00164312" w:rsidRPr="00164312">
        <w:rPr>
          <w:sz w:val="22"/>
          <w:szCs w:val="22"/>
        </w:rPr>
        <w:t xml:space="preserve"> </w:t>
      </w:r>
      <w:r w:rsidR="00164312" w:rsidRPr="0016017D">
        <w:rPr>
          <w:sz w:val="22"/>
          <w:szCs w:val="22"/>
        </w:rPr>
        <w:t>u Krajského soudu v Brně</w:t>
      </w:r>
      <w:r w:rsidR="00164312" w:rsidRPr="002B2200">
        <w:rPr>
          <w:sz w:val="22"/>
          <w:szCs w:val="22"/>
        </w:rPr>
        <w:t xml:space="preserve">, spisová značka Pr </w:t>
      </w:r>
      <w:r w:rsidR="00164312" w:rsidRPr="002B2200">
        <w:t>1229</w:t>
      </w:r>
    </w:p>
    <w:p w:rsidR="00D620F2" w:rsidRPr="001F2714" w:rsidRDefault="000F2F79" w:rsidP="00BF7DA4">
      <w:pPr>
        <w:jc w:val="both"/>
        <w:rPr>
          <w:sz w:val="22"/>
          <w:szCs w:val="22"/>
        </w:rPr>
      </w:pPr>
      <w:r w:rsidRPr="001F2714">
        <w:rPr>
          <w:sz w:val="22"/>
          <w:szCs w:val="22"/>
        </w:rPr>
        <w:t xml:space="preserve">zastoupena: </w:t>
      </w:r>
      <w:r w:rsidR="00164312" w:rsidRPr="000B3A6D">
        <w:rPr>
          <w:sz w:val="22"/>
          <w:szCs w:val="22"/>
        </w:rPr>
        <w:t>prim. MUDr. Miroslav</w:t>
      </w:r>
      <w:r w:rsidR="00164312">
        <w:rPr>
          <w:sz w:val="22"/>
          <w:szCs w:val="22"/>
        </w:rPr>
        <w:t>em</w:t>
      </w:r>
      <w:r w:rsidR="00164312" w:rsidRPr="000B3A6D">
        <w:rPr>
          <w:sz w:val="22"/>
          <w:szCs w:val="22"/>
        </w:rPr>
        <w:t xml:space="preserve"> Kavk</w:t>
      </w:r>
      <w:r w:rsidR="00164312">
        <w:rPr>
          <w:sz w:val="22"/>
          <w:szCs w:val="22"/>
        </w:rPr>
        <w:t>ou</w:t>
      </w:r>
      <w:r w:rsidR="00164312" w:rsidRPr="000B3A6D">
        <w:rPr>
          <w:sz w:val="22"/>
          <w:szCs w:val="22"/>
        </w:rPr>
        <w:t>, MBA, ředitelem</w:t>
      </w:r>
    </w:p>
    <w:p w:rsidR="00D620F2" w:rsidRPr="001F2714" w:rsidRDefault="00567FCF" w:rsidP="00BF7DA4">
      <w:pPr>
        <w:jc w:val="both"/>
        <w:rPr>
          <w:sz w:val="22"/>
          <w:szCs w:val="22"/>
        </w:rPr>
      </w:pPr>
      <w:r w:rsidRPr="001F2714">
        <w:rPr>
          <w:sz w:val="22"/>
          <w:szCs w:val="22"/>
        </w:rPr>
        <w:t>(</w:t>
      </w:r>
      <w:r w:rsidR="00AC3475" w:rsidRPr="001F2714">
        <w:rPr>
          <w:sz w:val="22"/>
          <w:szCs w:val="22"/>
        </w:rPr>
        <w:t xml:space="preserve">dále jen jako </w:t>
      </w:r>
      <w:r w:rsidR="00D620F2" w:rsidRPr="001F2714">
        <w:rPr>
          <w:sz w:val="22"/>
          <w:szCs w:val="22"/>
        </w:rPr>
        <w:t>„</w:t>
      </w:r>
      <w:r w:rsidR="00AC3475" w:rsidRPr="001F2714">
        <w:rPr>
          <w:b/>
          <w:sz w:val="22"/>
          <w:szCs w:val="22"/>
        </w:rPr>
        <w:t>Odběratel</w:t>
      </w:r>
      <w:r w:rsidR="00D620F2" w:rsidRPr="001F2714">
        <w:rPr>
          <w:sz w:val="22"/>
          <w:szCs w:val="22"/>
        </w:rPr>
        <w:t>“</w:t>
      </w:r>
      <w:r w:rsidRPr="001F2714">
        <w:rPr>
          <w:sz w:val="22"/>
          <w:szCs w:val="22"/>
        </w:rPr>
        <w:t xml:space="preserve"> </w:t>
      </w:r>
      <w:r w:rsidR="00D620F2" w:rsidRPr="001F2714">
        <w:rPr>
          <w:sz w:val="22"/>
          <w:szCs w:val="22"/>
        </w:rPr>
        <w:t>na straně druhé</w:t>
      </w:r>
      <w:r w:rsidR="00962DC5" w:rsidRPr="001F2714">
        <w:rPr>
          <w:sz w:val="22"/>
          <w:szCs w:val="22"/>
        </w:rPr>
        <w:t>)</w:t>
      </w:r>
    </w:p>
    <w:p w:rsidR="00D620F2" w:rsidRPr="001F2714" w:rsidRDefault="00D620F2" w:rsidP="00BF7DA4">
      <w:pPr>
        <w:jc w:val="both"/>
        <w:rPr>
          <w:sz w:val="22"/>
          <w:szCs w:val="22"/>
        </w:rPr>
      </w:pPr>
    </w:p>
    <w:p w:rsidR="00AC3475" w:rsidRPr="001F2714" w:rsidRDefault="00AC3475" w:rsidP="00BF7DA4">
      <w:pPr>
        <w:jc w:val="both"/>
        <w:rPr>
          <w:sz w:val="22"/>
          <w:szCs w:val="22"/>
        </w:rPr>
      </w:pPr>
    </w:p>
    <w:p w:rsidR="00B21060" w:rsidRPr="001F2714" w:rsidRDefault="00B21060" w:rsidP="001F2714">
      <w:pPr>
        <w:ind w:right="1129" w:hanging="6"/>
        <w:rPr>
          <w:bCs/>
          <w:sz w:val="22"/>
          <w:szCs w:val="22"/>
        </w:rPr>
      </w:pPr>
      <w:r w:rsidRPr="001F2714">
        <w:rPr>
          <w:bCs/>
          <w:sz w:val="22"/>
          <w:szCs w:val="22"/>
        </w:rPr>
        <w:t>(Společnost a Odběratel dále společně také jako „</w:t>
      </w:r>
      <w:r w:rsidRPr="001F2714">
        <w:rPr>
          <w:b/>
          <w:bCs/>
          <w:sz w:val="22"/>
          <w:szCs w:val="22"/>
        </w:rPr>
        <w:t>Smluvní strany</w:t>
      </w:r>
      <w:r w:rsidRPr="001F2714">
        <w:rPr>
          <w:bCs/>
          <w:sz w:val="22"/>
          <w:szCs w:val="22"/>
        </w:rPr>
        <w:t>“ nebo každý jednotlivě jako „</w:t>
      </w:r>
      <w:r w:rsidRPr="001F2714">
        <w:rPr>
          <w:b/>
          <w:bCs/>
          <w:sz w:val="22"/>
          <w:szCs w:val="22"/>
        </w:rPr>
        <w:t>Smluvní strana</w:t>
      </w:r>
      <w:r w:rsidRPr="001F2714">
        <w:rPr>
          <w:bCs/>
          <w:sz w:val="22"/>
          <w:szCs w:val="22"/>
        </w:rPr>
        <w:t>“)</w:t>
      </w:r>
    </w:p>
    <w:p w:rsidR="00AC3475" w:rsidRPr="0087264E" w:rsidRDefault="00AC3475" w:rsidP="00AC3475">
      <w:pPr>
        <w:rPr>
          <w:b/>
          <w:sz w:val="22"/>
          <w:szCs w:val="22"/>
        </w:rPr>
      </w:pPr>
    </w:p>
    <w:p w:rsidR="00BF7DA4" w:rsidRPr="0010620F" w:rsidRDefault="00BF7DA4" w:rsidP="00BF7DA4">
      <w:pPr>
        <w:jc w:val="center"/>
        <w:rPr>
          <w:b/>
          <w:sz w:val="22"/>
          <w:szCs w:val="22"/>
        </w:rPr>
      </w:pPr>
      <w:r w:rsidRPr="0010620F">
        <w:rPr>
          <w:b/>
          <w:sz w:val="22"/>
          <w:szCs w:val="22"/>
        </w:rPr>
        <w:t>I.</w:t>
      </w:r>
    </w:p>
    <w:p w:rsidR="00BF7DA4" w:rsidRPr="0010620F" w:rsidRDefault="00B21060" w:rsidP="00BF7DA4">
      <w:pPr>
        <w:pStyle w:val="Heading1"/>
        <w:rPr>
          <w:rFonts w:eastAsia="Times New Roman"/>
          <w:i w:val="0"/>
          <w:sz w:val="22"/>
          <w:szCs w:val="22"/>
        </w:rPr>
      </w:pPr>
      <w:r w:rsidRPr="0010620F">
        <w:rPr>
          <w:rFonts w:eastAsia="Times New Roman"/>
          <w:i w:val="0"/>
          <w:sz w:val="22"/>
          <w:szCs w:val="22"/>
        </w:rPr>
        <w:t>Preambule</w:t>
      </w:r>
    </w:p>
    <w:p w:rsidR="00BF7DA4" w:rsidRPr="004523B7" w:rsidRDefault="00BF7DA4" w:rsidP="00BF7DA4">
      <w:pPr>
        <w:jc w:val="center"/>
        <w:rPr>
          <w:b/>
          <w:sz w:val="22"/>
          <w:szCs w:val="22"/>
        </w:rPr>
      </w:pPr>
    </w:p>
    <w:p w:rsidR="00BF7DA4" w:rsidRPr="0010620F" w:rsidRDefault="00AC3475" w:rsidP="001F2714">
      <w:pPr>
        <w:pStyle w:val="BodyText2"/>
        <w:numPr>
          <w:ilvl w:val="0"/>
          <w:numId w:val="4"/>
        </w:numPr>
        <w:tabs>
          <w:tab w:val="clear" w:pos="705"/>
        </w:tabs>
        <w:ind w:left="426" w:hanging="426"/>
        <w:jc w:val="left"/>
        <w:rPr>
          <w:color w:val="000000"/>
          <w:sz w:val="22"/>
          <w:szCs w:val="22"/>
        </w:rPr>
      </w:pPr>
      <w:r w:rsidRPr="004523B7">
        <w:rPr>
          <w:color w:val="000000"/>
          <w:sz w:val="22"/>
          <w:szCs w:val="22"/>
        </w:rPr>
        <w:t>Odběratel je z</w:t>
      </w:r>
      <w:r w:rsidR="00935AB4" w:rsidRPr="004523B7">
        <w:rPr>
          <w:color w:val="000000"/>
          <w:sz w:val="22"/>
          <w:szCs w:val="22"/>
        </w:rPr>
        <w:t>dravotnick</w:t>
      </w:r>
      <w:r w:rsidRPr="004523B7">
        <w:rPr>
          <w:color w:val="000000"/>
          <w:sz w:val="22"/>
          <w:szCs w:val="22"/>
        </w:rPr>
        <w:t>ým</w:t>
      </w:r>
      <w:r w:rsidR="00935AB4" w:rsidRPr="004523B7">
        <w:rPr>
          <w:color w:val="000000"/>
          <w:sz w:val="22"/>
          <w:szCs w:val="22"/>
        </w:rPr>
        <w:t xml:space="preserve"> zařízení</w:t>
      </w:r>
      <w:r w:rsidRPr="004523B7">
        <w:rPr>
          <w:color w:val="000000"/>
          <w:sz w:val="22"/>
          <w:szCs w:val="22"/>
        </w:rPr>
        <w:t>m, které</w:t>
      </w:r>
      <w:r w:rsidR="00935AB4" w:rsidRPr="004523B7">
        <w:rPr>
          <w:color w:val="000000"/>
          <w:sz w:val="22"/>
          <w:szCs w:val="22"/>
        </w:rPr>
        <w:t xml:space="preserve"> odebírá z distribuční sítě v České republice </w:t>
      </w:r>
      <w:r w:rsidR="004523B7">
        <w:rPr>
          <w:color w:val="000000"/>
          <w:sz w:val="22"/>
          <w:szCs w:val="22"/>
        </w:rPr>
        <w:t xml:space="preserve">léčivé přípravky </w:t>
      </w:r>
      <w:r w:rsidR="00D106CB">
        <w:rPr>
          <w:color w:val="000000"/>
          <w:sz w:val="22"/>
          <w:szCs w:val="22"/>
        </w:rPr>
        <w:t>Společnosti</w:t>
      </w:r>
      <w:r w:rsidR="00D106CB" w:rsidRPr="004523B7">
        <w:rPr>
          <w:color w:val="000000"/>
          <w:sz w:val="22"/>
          <w:szCs w:val="22"/>
        </w:rPr>
        <w:t xml:space="preserve"> </w:t>
      </w:r>
      <w:r w:rsidR="00935AB4" w:rsidRPr="004523B7">
        <w:rPr>
          <w:color w:val="000000"/>
          <w:sz w:val="22"/>
          <w:szCs w:val="22"/>
        </w:rPr>
        <w:t>uvedené v</w:t>
      </w:r>
      <w:r w:rsidRPr="004523B7">
        <w:rPr>
          <w:color w:val="000000"/>
          <w:sz w:val="22"/>
          <w:szCs w:val="22"/>
        </w:rPr>
        <w:t> p</w:t>
      </w:r>
      <w:r w:rsidR="009567B4" w:rsidRPr="004523B7">
        <w:rPr>
          <w:color w:val="000000"/>
          <w:sz w:val="22"/>
          <w:szCs w:val="22"/>
        </w:rPr>
        <w:t>řílo</w:t>
      </w:r>
      <w:r w:rsidRPr="004523B7">
        <w:rPr>
          <w:color w:val="000000"/>
          <w:sz w:val="22"/>
          <w:szCs w:val="22"/>
        </w:rPr>
        <w:t xml:space="preserve">ze č. 1 </w:t>
      </w:r>
      <w:r w:rsidR="009567B4" w:rsidRPr="004523B7">
        <w:rPr>
          <w:color w:val="000000"/>
          <w:sz w:val="22"/>
          <w:szCs w:val="22"/>
        </w:rPr>
        <w:t xml:space="preserve">této </w:t>
      </w:r>
      <w:r w:rsidRPr="004523B7">
        <w:rPr>
          <w:color w:val="000000"/>
          <w:sz w:val="22"/>
          <w:szCs w:val="22"/>
        </w:rPr>
        <w:t>s</w:t>
      </w:r>
      <w:r w:rsidR="009567B4" w:rsidRPr="004523B7">
        <w:rPr>
          <w:color w:val="000000"/>
          <w:sz w:val="22"/>
          <w:szCs w:val="22"/>
        </w:rPr>
        <w:t>mlouvy</w:t>
      </w:r>
      <w:r w:rsidR="001B2579" w:rsidRPr="004523B7">
        <w:rPr>
          <w:color w:val="000000"/>
          <w:sz w:val="22"/>
          <w:szCs w:val="22"/>
        </w:rPr>
        <w:t xml:space="preserve"> (</w:t>
      </w:r>
      <w:r w:rsidR="00057C42" w:rsidRPr="004523B7">
        <w:rPr>
          <w:color w:val="000000"/>
          <w:sz w:val="22"/>
          <w:szCs w:val="22"/>
        </w:rPr>
        <w:t>dále jen „</w:t>
      </w:r>
      <w:r w:rsidR="00B90FB1">
        <w:rPr>
          <w:b/>
          <w:color w:val="000000"/>
          <w:sz w:val="22"/>
          <w:szCs w:val="22"/>
        </w:rPr>
        <w:t>L</w:t>
      </w:r>
      <w:r w:rsidR="005622E6" w:rsidRPr="00B90FB1">
        <w:rPr>
          <w:b/>
          <w:color w:val="000000"/>
          <w:sz w:val="22"/>
          <w:szCs w:val="22"/>
        </w:rPr>
        <w:t>éčivé přípravky</w:t>
      </w:r>
      <w:r w:rsidR="00057C42" w:rsidRPr="00B90FB1">
        <w:rPr>
          <w:color w:val="000000"/>
          <w:sz w:val="22"/>
          <w:szCs w:val="22"/>
        </w:rPr>
        <w:t>“</w:t>
      </w:r>
      <w:r w:rsidR="001B2579" w:rsidRPr="00B90FB1">
        <w:rPr>
          <w:color w:val="000000"/>
          <w:sz w:val="22"/>
          <w:szCs w:val="22"/>
        </w:rPr>
        <w:t>), která je nedílnou součástí této sml</w:t>
      </w:r>
      <w:r w:rsidR="001B2579" w:rsidRPr="0087264E">
        <w:rPr>
          <w:color w:val="000000"/>
          <w:sz w:val="22"/>
          <w:szCs w:val="22"/>
        </w:rPr>
        <w:t>ouvy</w:t>
      </w:r>
      <w:r w:rsidR="00935AB4" w:rsidRPr="0087264E">
        <w:rPr>
          <w:color w:val="000000"/>
          <w:sz w:val="22"/>
          <w:szCs w:val="22"/>
        </w:rPr>
        <w:t>.</w:t>
      </w:r>
      <w:r w:rsidR="001B2579" w:rsidRPr="0087264E">
        <w:rPr>
          <w:color w:val="000000"/>
          <w:sz w:val="22"/>
          <w:szCs w:val="22"/>
        </w:rPr>
        <w:t xml:space="preserve"> Podmínky odběrů </w:t>
      </w:r>
      <w:r w:rsidR="004523B7">
        <w:rPr>
          <w:color w:val="000000"/>
          <w:sz w:val="22"/>
          <w:szCs w:val="22"/>
        </w:rPr>
        <w:t>Léčivých přípravků</w:t>
      </w:r>
      <w:r w:rsidR="004523B7" w:rsidRPr="0087264E">
        <w:rPr>
          <w:color w:val="000000"/>
          <w:sz w:val="22"/>
          <w:szCs w:val="22"/>
        </w:rPr>
        <w:t xml:space="preserve"> </w:t>
      </w:r>
      <w:r w:rsidR="001B2579" w:rsidRPr="0087264E">
        <w:rPr>
          <w:color w:val="000000"/>
          <w:sz w:val="22"/>
          <w:szCs w:val="22"/>
        </w:rPr>
        <w:t>z</w:t>
      </w:r>
      <w:r w:rsidR="00057C42" w:rsidRPr="0087264E">
        <w:rPr>
          <w:color w:val="000000"/>
          <w:sz w:val="22"/>
          <w:szCs w:val="22"/>
        </w:rPr>
        <w:t xml:space="preserve">dravotnickým zařízením </w:t>
      </w:r>
      <w:r w:rsidR="00962DC5" w:rsidRPr="0010620F">
        <w:rPr>
          <w:color w:val="000000"/>
          <w:sz w:val="22"/>
          <w:szCs w:val="22"/>
        </w:rPr>
        <w:t xml:space="preserve">z distribuční sítě v ČR </w:t>
      </w:r>
      <w:r w:rsidR="00057C42" w:rsidRPr="0010620F">
        <w:rPr>
          <w:color w:val="000000"/>
          <w:sz w:val="22"/>
          <w:szCs w:val="22"/>
        </w:rPr>
        <w:t>nejso</w:t>
      </w:r>
      <w:r w:rsidR="001B2579" w:rsidRPr="0010620F">
        <w:rPr>
          <w:color w:val="000000"/>
          <w:sz w:val="22"/>
          <w:szCs w:val="22"/>
        </w:rPr>
        <w:t>u touto smlouvou nijak dotčeny</w:t>
      </w:r>
      <w:r w:rsidR="0031510B" w:rsidRPr="0010620F">
        <w:rPr>
          <w:color w:val="000000"/>
          <w:sz w:val="22"/>
          <w:szCs w:val="22"/>
        </w:rPr>
        <w:t xml:space="preserve">. </w:t>
      </w:r>
    </w:p>
    <w:p w:rsidR="00BF7DA4" w:rsidRPr="001F2714" w:rsidRDefault="00935AB4" w:rsidP="001F2714">
      <w:pPr>
        <w:pStyle w:val="BodyText2"/>
        <w:tabs>
          <w:tab w:val="left" w:pos="2880"/>
        </w:tabs>
        <w:ind w:left="426" w:hanging="426"/>
        <w:rPr>
          <w:sz w:val="22"/>
          <w:szCs w:val="22"/>
        </w:rPr>
      </w:pPr>
      <w:r w:rsidRPr="001F2714">
        <w:rPr>
          <w:sz w:val="22"/>
          <w:szCs w:val="22"/>
        </w:rPr>
        <w:tab/>
      </w:r>
    </w:p>
    <w:p w:rsidR="001B2579" w:rsidRPr="001F2714" w:rsidRDefault="001B2579" w:rsidP="001F2714">
      <w:pPr>
        <w:pStyle w:val="BodyText2"/>
        <w:numPr>
          <w:ilvl w:val="0"/>
          <w:numId w:val="4"/>
        </w:numPr>
        <w:tabs>
          <w:tab w:val="clear" w:pos="705"/>
        </w:tabs>
        <w:ind w:left="426" w:hanging="426"/>
      </w:pPr>
      <w:r w:rsidRPr="001F2714">
        <w:rPr>
          <w:sz w:val="22"/>
          <w:szCs w:val="22"/>
        </w:rPr>
        <w:t>S</w:t>
      </w:r>
      <w:r w:rsidR="00BE1F13" w:rsidRPr="001F2714">
        <w:rPr>
          <w:sz w:val="22"/>
          <w:szCs w:val="22"/>
        </w:rPr>
        <w:t>mluvní strany s</w:t>
      </w:r>
      <w:r w:rsidRPr="001F2714">
        <w:rPr>
          <w:sz w:val="22"/>
          <w:szCs w:val="22"/>
        </w:rPr>
        <w:t>hodně konstatují, že z</w:t>
      </w:r>
      <w:r w:rsidR="00BE1F13" w:rsidRPr="001F2714">
        <w:rPr>
          <w:sz w:val="22"/>
          <w:szCs w:val="22"/>
        </w:rPr>
        <w:t xml:space="preserve">dravotnické zařízení </w:t>
      </w:r>
      <w:r w:rsidRPr="001F2714">
        <w:rPr>
          <w:sz w:val="22"/>
          <w:szCs w:val="22"/>
        </w:rPr>
        <w:t xml:space="preserve">odebírá </w:t>
      </w:r>
      <w:r w:rsidR="00BE1F13" w:rsidRPr="001F2714">
        <w:rPr>
          <w:sz w:val="22"/>
          <w:szCs w:val="22"/>
        </w:rPr>
        <w:t xml:space="preserve">prostřednictvím spolupráce upravené dílčími písemnými </w:t>
      </w:r>
      <w:r w:rsidRPr="001F2714">
        <w:rPr>
          <w:sz w:val="22"/>
          <w:szCs w:val="22"/>
        </w:rPr>
        <w:t>kupními smlouvami s jednotlivým</w:t>
      </w:r>
      <w:r w:rsidR="00BE1F13" w:rsidRPr="001F2714">
        <w:rPr>
          <w:sz w:val="22"/>
          <w:szCs w:val="22"/>
        </w:rPr>
        <w:t xml:space="preserve"> distributor</w:t>
      </w:r>
      <w:r w:rsidRPr="001F2714">
        <w:rPr>
          <w:sz w:val="22"/>
          <w:szCs w:val="22"/>
        </w:rPr>
        <w:t>em</w:t>
      </w:r>
      <w:r w:rsidR="00BE1F13" w:rsidRPr="001F2714">
        <w:rPr>
          <w:sz w:val="22"/>
          <w:szCs w:val="22"/>
        </w:rPr>
        <w:t xml:space="preserve"> v rámci své činnosti </w:t>
      </w:r>
      <w:r w:rsidR="00F43B71">
        <w:rPr>
          <w:color w:val="000000"/>
          <w:sz w:val="22"/>
          <w:szCs w:val="22"/>
        </w:rPr>
        <w:t>Léčivé přípravky</w:t>
      </w:r>
      <w:r w:rsidRPr="00F43B71">
        <w:rPr>
          <w:sz w:val="22"/>
          <w:szCs w:val="22"/>
        </w:rPr>
        <w:t xml:space="preserve">, </w:t>
      </w:r>
      <w:r w:rsidR="00BE1F13" w:rsidRPr="00F43B71">
        <w:rPr>
          <w:sz w:val="22"/>
          <w:szCs w:val="22"/>
        </w:rPr>
        <w:t xml:space="preserve">a to v takovém </w:t>
      </w:r>
      <w:r w:rsidRPr="00F43B71">
        <w:rPr>
          <w:sz w:val="22"/>
          <w:szCs w:val="22"/>
        </w:rPr>
        <w:t>množství, které je pro činnost Odběratele</w:t>
      </w:r>
      <w:r w:rsidR="00BE1F13" w:rsidRPr="00F43B71">
        <w:rPr>
          <w:sz w:val="22"/>
          <w:szCs w:val="22"/>
        </w:rPr>
        <w:t xml:space="preserve"> potřebné. V příslušné dílčí kupní smlouvě uzavřené mezi </w:t>
      </w:r>
      <w:r w:rsidRPr="00A60C11">
        <w:rPr>
          <w:sz w:val="22"/>
          <w:szCs w:val="22"/>
        </w:rPr>
        <w:t xml:space="preserve">Odběratelem </w:t>
      </w:r>
      <w:r w:rsidR="00BE1F13" w:rsidRPr="00A60C11">
        <w:rPr>
          <w:sz w:val="22"/>
          <w:szCs w:val="22"/>
        </w:rPr>
        <w:t>a distributorem jsou upraveny obchodní vztahy</w:t>
      </w:r>
      <w:r w:rsidR="00BE1F13" w:rsidRPr="00475BE9">
        <w:rPr>
          <w:sz w:val="22"/>
          <w:szCs w:val="22"/>
        </w:rPr>
        <w:t xml:space="preserve"> zaměřené zejména na způsob objednáv</w:t>
      </w:r>
      <w:r w:rsidRPr="000D0923">
        <w:rPr>
          <w:sz w:val="22"/>
          <w:szCs w:val="22"/>
        </w:rPr>
        <w:t xml:space="preserve">ání a dodávání </w:t>
      </w:r>
      <w:r w:rsidR="00F43B71">
        <w:rPr>
          <w:color w:val="000000"/>
          <w:sz w:val="22"/>
          <w:szCs w:val="22"/>
        </w:rPr>
        <w:t>Léčivých přípravků</w:t>
      </w:r>
      <w:r w:rsidR="00BE1F13" w:rsidRPr="00F43B71">
        <w:rPr>
          <w:sz w:val="22"/>
          <w:szCs w:val="22"/>
        </w:rPr>
        <w:t xml:space="preserve">, termín a místo dodání, požadavky na </w:t>
      </w:r>
      <w:r w:rsidR="00F43B71">
        <w:rPr>
          <w:color w:val="000000"/>
          <w:sz w:val="22"/>
          <w:szCs w:val="22"/>
        </w:rPr>
        <w:t>Léčivé přípravky</w:t>
      </w:r>
      <w:r w:rsidR="00BE1F13" w:rsidRPr="00F43B71">
        <w:rPr>
          <w:sz w:val="22"/>
          <w:szCs w:val="22"/>
        </w:rPr>
        <w:t xml:space="preserve">, způsob převzetí </w:t>
      </w:r>
      <w:r w:rsidR="00F43B71">
        <w:rPr>
          <w:color w:val="000000"/>
          <w:sz w:val="22"/>
          <w:szCs w:val="22"/>
        </w:rPr>
        <w:t>Léčivých přípravků</w:t>
      </w:r>
      <w:r w:rsidR="00F43B71" w:rsidRPr="00F43B71" w:rsidDel="00F43B71">
        <w:rPr>
          <w:sz w:val="22"/>
          <w:szCs w:val="22"/>
        </w:rPr>
        <w:t xml:space="preserve"> </w:t>
      </w:r>
      <w:r w:rsidRPr="00F43B71">
        <w:rPr>
          <w:sz w:val="22"/>
          <w:szCs w:val="22"/>
        </w:rPr>
        <w:t>Odběratelem apod. U</w:t>
      </w:r>
      <w:r w:rsidR="00BE1F13" w:rsidRPr="00F43B71">
        <w:rPr>
          <w:sz w:val="22"/>
          <w:szCs w:val="22"/>
        </w:rPr>
        <w:t xml:space="preserve">zavření dílčí kupní smlouvy mezi </w:t>
      </w:r>
      <w:r w:rsidRPr="00F43B71">
        <w:rPr>
          <w:sz w:val="22"/>
          <w:szCs w:val="22"/>
        </w:rPr>
        <w:t xml:space="preserve">Odběratelem </w:t>
      </w:r>
      <w:r w:rsidR="00BE1F13" w:rsidRPr="00F43B71">
        <w:rPr>
          <w:sz w:val="22"/>
          <w:szCs w:val="22"/>
        </w:rPr>
        <w:t>a distributorem není nijak závisl</w:t>
      </w:r>
      <w:r w:rsidRPr="00F43B71">
        <w:rPr>
          <w:sz w:val="22"/>
          <w:szCs w:val="22"/>
        </w:rPr>
        <w:t>é</w:t>
      </w:r>
      <w:r w:rsidR="00BE1F13" w:rsidRPr="00F43B71">
        <w:rPr>
          <w:sz w:val="22"/>
          <w:szCs w:val="22"/>
        </w:rPr>
        <w:t xml:space="preserve"> na této smlouvě nebo jejích jednotlivých ustanoveních.</w:t>
      </w:r>
    </w:p>
    <w:p w:rsidR="001B2579" w:rsidRPr="001F2714" w:rsidRDefault="001B2579" w:rsidP="001B2579">
      <w:pPr>
        <w:rPr>
          <w:sz w:val="22"/>
          <w:szCs w:val="22"/>
        </w:rPr>
      </w:pPr>
    </w:p>
    <w:p w:rsidR="00BF7DA4" w:rsidRPr="00B90FB1" w:rsidRDefault="00BF7DA4" w:rsidP="00AC3475">
      <w:pPr>
        <w:pStyle w:val="BodyText2"/>
        <w:ind w:left="567" w:hanging="567"/>
        <w:jc w:val="center"/>
        <w:rPr>
          <w:b/>
          <w:sz w:val="22"/>
          <w:szCs w:val="22"/>
        </w:rPr>
      </w:pPr>
    </w:p>
    <w:p w:rsidR="00BF7DA4" w:rsidRPr="0087264E" w:rsidRDefault="00BF7DA4" w:rsidP="00AC3475">
      <w:pPr>
        <w:pStyle w:val="BodyText2"/>
        <w:ind w:left="567" w:hanging="567"/>
        <w:jc w:val="center"/>
        <w:rPr>
          <w:b/>
          <w:sz w:val="22"/>
          <w:szCs w:val="22"/>
        </w:rPr>
      </w:pPr>
      <w:r w:rsidRPr="0087264E">
        <w:rPr>
          <w:b/>
          <w:sz w:val="22"/>
          <w:szCs w:val="22"/>
        </w:rPr>
        <w:t>II.</w:t>
      </w:r>
    </w:p>
    <w:p w:rsidR="00BF7DA4" w:rsidRPr="0087264E" w:rsidRDefault="00BF7DA4" w:rsidP="00AC3475">
      <w:pPr>
        <w:pStyle w:val="BodyText2"/>
        <w:ind w:left="567" w:hanging="567"/>
        <w:jc w:val="center"/>
        <w:rPr>
          <w:b/>
          <w:sz w:val="22"/>
          <w:szCs w:val="22"/>
        </w:rPr>
      </w:pPr>
      <w:r w:rsidRPr="0087264E">
        <w:rPr>
          <w:b/>
          <w:sz w:val="22"/>
          <w:szCs w:val="22"/>
        </w:rPr>
        <w:t>Předmět smlouvy</w:t>
      </w:r>
    </w:p>
    <w:p w:rsidR="00BF7DA4" w:rsidRPr="0087264E" w:rsidRDefault="00BF7DA4" w:rsidP="00AC3475">
      <w:pPr>
        <w:pStyle w:val="BodyText2"/>
        <w:ind w:left="567" w:hanging="567"/>
        <w:jc w:val="center"/>
        <w:rPr>
          <w:b/>
          <w:sz w:val="22"/>
          <w:szCs w:val="22"/>
        </w:rPr>
      </w:pPr>
    </w:p>
    <w:p w:rsidR="001B2579" w:rsidRPr="0010620F" w:rsidRDefault="00D84225" w:rsidP="001F2714">
      <w:pPr>
        <w:pStyle w:val="BodyText2"/>
        <w:numPr>
          <w:ilvl w:val="0"/>
          <w:numId w:val="19"/>
        </w:numPr>
        <w:tabs>
          <w:tab w:val="clear" w:pos="705"/>
        </w:tabs>
        <w:ind w:left="426" w:hanging="426"/>
        <w:rPr>
          <w:sz w:val="22"/>
          <w:szCs w:val="22"/>
        </w:rPr>
      </w:pPr>
      <w:r>
        <w:rPr>
          <w:color w:val="000000"/>
          <w:sz w:val="22"/>
          <w:szCs w:val="22"/>
        </w:rPr>
        <w:t>Společnost</w:t>
      </w:r>
      <w:r w:rsidR="003E508D">
        <w:rPr>
          <w:sz w:val="22"/>
          <w:szCs w:val="22"/>
        </w:rPr>
        <w:t xml:space="preserve"> </w:t>
      </w:r>
      <w:r w:rsidR="0031510B" w:rsidRPr="0010620F">
        <w:rPr>
          <w:sz w:val="22"/>
          <w:szCs w:val="22"/>
        </w:rPr>
        <w:t>se zavazuj</w:t>
      </w:r>
      <w:r w:rsidR="000B52A9" w:rsidRPr="0010620F">
        <w:rPr>
          <w:sz w:val="22"/>
          <w:szCs w:val="22"/>
        </w:rPr>
        <w:t>e</w:t>
      </w:r>
      <w:r w:rsidR="0031510B" w:rsidRPr="0010620F">
        <w:rPr>
          <w:sz w:val="22"/>
          <w:szCs w:val="22"/>
        </w:rPr>
        <w:t xml:space="preserve"> </w:t>
      </w:r>
      <w:r w:rsidR="001B2579" w:rsidRPr="0010620F">
        <w:rPr>
          <w:sz w:val="22"/>
          <w:szCs w:val="22"/>
        </w:rPr>
        <w:t xml:space="preserve">v případě, že budou splněny níže uvedené podmínky a podmínky uvedené v příloze č. </w:t>
      </w:r>
      <w:r w:rsidR="00FE503E" w:rsidRPr="0010620F">
        <w:rPr>
          <w:sz w:val="22"/>
          <w:szCs w:val="22"/>
        </w:rPr>
        <w:t>1</w:t>
      </w:r>
      <w:r w:rsidR="001B2579" w:rsidRPr="0010620F">
        <w:rPr>
          <w:sz w:val="22"/>
          <w:szCs w:val="22"/>
        </w:rPr>
        <w:t xml:space="preserve"> této smlouvy, poskytnout Odběrateli </w:t>
      </w:r>
      <w:r w:rsidR="00AA0D21" w:rsidRPr="004523B7">
        <w:rPr>
          <w:sz w:val="22"/>
          <w:szCs w:val="22"/>
        </w:rPr>
        <w:t xml:space="preserve">prostřednictvím distributora </w:t>
      </w:r>
      <w:r w:rsidR="001B2579" w:rsidRPr="004523B7">
        <w:rPr>
          <w:sz w:val="22"/>
          <w:szCs w:val="22"/>
        </w:rPr>
        <w:t>bonus</w:t>
      </w:r>
      <w:r w:rsidR="001B2579" w:rsidRPr="00B90FB1">
        <w:rPr>
          <w:sz w:val="22"/>
          <w:szCs w:val="22"/>
        </w:rPr>
        <w:t xml:space="preserve"> za odběr </w:t>
      </w:r>
      <w:r w:rsidR="00F43B71">
        <w:rPr>
          <w:color w:val="000000"/>
          <w:sz w:val="22"/>
          <w:szCs w:val="22"/>
        </w:rPr>
        <w:t>Léčivých přípravků</w:t>
      </w:r>
      <w:r w:rsidR="00F43B71" w:rsidRPr="00B90FB1" w:rsidDel="00F43B71">
        <w:rPr>
          <w:sz w:val="22"/>
          <w:szCs w:val="22"/>
        </w:rPr>
        <w:t xml:space="preserve"> </w:t>
      </w:r>
      <w:r w:rsidR="000B52A9" w:rsidRPr="0087264E">
        <w:rPr>
          <w:sz w:val="22"/>
          <w:szCs w:val="22"/>
        </w:rPr>
        <w:t xml:space="preserve">v </w:t>
      </w:r>
      <w:r w:rsidR="0031510B" w:rsidRPr="0087264E">
        <w:rPr>
          <w:sz w:val="22"/>
          <w:szCs w:val="22"/>
        </w:rPr>
        <w:t xml:space="preserve">tam </w:t>
      </w:r>
      <w:r w:rsidR="00C44106" w:rsidRPr="0087264E">
        <w:rPr>
          <w:sz w:val="22"/>
          <w:szCs w:val="22"/>
        </w:rPr>
        <w:t>uvedené výši</w:t>
      </w:r>
      <w:r w:rsidR="001B2579" w:rsidRPr="0087264E">
        <w:rPr>
          <w:sz w:val="22"/>
          <w:szCs w:val="22"/>
        </w:rPr>
        <w:t xml:space="preserve"> za předpokladu, že odběr </w:t>
      </w:r>
      <w:r w:rsidR="00F43B71">
        <w:rPr>
          <w:color w:val="000000"/>
          <w:sz w:val="22"/>
          <w:szCs w:val="22"/>
        </w:rPr>
        <w:t>Léčivých přípravků</w:t>
      </w:r>
      <w:r w:rsidR="00F43B71" w:rsidRPr="0087264E" w:rsidDel="00F43B71">
        <w:rPr>
          <w:sz w:val="22"/>
          <w:szCs w:val="22"/>
        </w:rPr>
        <w:t xml:space="preserve"> </w:t>
      </w:r>
      <w:r w:rsidR="001B2579" w:rsidRPr="0087264E">
        <w:rPr>
          <w:sz w:val="22"/>
          <w:szCs w:val="22"/>
        </w:rPr>
        <w:t xml:space="preserve">v referenčním období dosáhne </w:t>
      </w:r>
      <w:r w:rsidR="001B2579" w:rsidRPr="000D5B8E">
        <w:rPr>
          <w:sz w:val="22"/>
          <w:szCs w:val="22"/>
        </w:rPr>
        <w:t>ob</w:t>
      </w:r>
      <w:r w:rsidR="00265387" w:rsidRPr="002E640A">
        <w:rPr>
          <w:sz w:val="22"/>
          <w:szCs w:val="22"/>
        </w:rPr>
        <w:t xml:space="preserve">ratu </w:t>
      </w:r>
      <w:r w:rsidR="00E80CBC" w:rsidRPr="002E640A">
        <w:rPr>
          <w:sz w:val="22"/>
          <w:szCs w:val="22"/>
        </w:rPr>
        <w:t>v rám</w:t>
      </w:r>
      <w:r w:rsidR="00E80CBC" w:rsidRPr="0010620F">
        <w:rPr>
          <w:sz w:val="22"/>
          <w:szCs w:val="22"/>
        </w:rPr>
        <w:t xml:space="preserve">ci příslušného pásma </w:t>
      </w:r>
      <w:r w:rsidR="001B2579" w:rsidRPr="0010620F">
        <w:rPr>
          <w:sz w:val="22"/>
          <w:szCs w:val="22"/>
        </w:rPr>
        <w:t xml:space="preserve">uvedeného v této příloze </w:t>
      </w:r>
      <w:r w:rsidR="00FF1FFC">
        <w:rPr>
          <w:sz w:val="22"/>
          <w:szCs w:val="22"/>
        </w:rPr>
        <w:t>(dále jen „</w:t>
      </w:r>
      <w:r w:rsidR="00FF1FFC" w:rsidRPr="001F2714">
        <w:rPr>
          <w:b/>
          <w:sz w:val="22"/>
          <w:szCs w:val="22"/>
        </w:rPr>
        <w:t>Bonus</w:t>
      </w:r>
      <w:r w:rsidR="00FF1FFC">
        <w:rPr>
          <w:sz w:val="22"/>
          <w:szCs w:val="22"/>
        </w:rPr>
        <w:t>“)</w:t>
      </w:r>
      <w:r w:rsidR="001B2579" w:rsidRPr="0010620F">
        <w:rPr>
          <w:sz w:val="22"/>
          <w:szCs w:val="22"/>
        </w:rPr>
        <w:t xml:space="preserve">. Příloha č. </w:t>
      </w:r>
      <w:r w:rsidR="00FE503E" w:rsidRPr="0010620F">
        <w:rPr>
          <w:sz w:val="22"/>
          <w:szCs w:val="22"/>
        </w:rPr>
        <w:t>1</w:t>
      </w:r>
      <w:r w:rsidR="001B2579" w:rsidRPr="0010620F">
        <w:rPr>
          <w:sz w:val="22"/>
          <w:szCs w:val="22"/>
        </w:rPr>
        <w:t xml:space="preserve"> je nedílnou součástí této smlouvy.</w:t>
      </w:r>
    </w:p>
    <w:p w:rsidR="001B2579" w:rsidRPr="004523B7" w:rsidRDefault="001B2579" w:rsidP="001F2714">
      <w:pPr>
        <w:pStyle w:val="BodyText2"/>
        <w:ind w:left="426" w:hanging="426"/>
        <w:rPr>
          <w:sz w:val="22"/>
          <w:szCs w:val="22"/>
        </w:rPr>
      </w:pPr>
    </w:p>
    <w:p w:rsidR="00227B4F" w:rsidRPr="001F2714" w:rsidRDefault="00227B4F" w:rsidP="001F2714">
      <w:pPr>
        <w:pStyle w:val="BodyText2"/>
        <w:numPr>
          <w:ilvl w:val="0"/>
          <w:numId w:val="19"/>
        </w:numPr>
        <w:tabs>
          <w:tab w:val="clear" w:pos="705"/>
        </w:tabs>
        <w:ind w:left="426" w:hanging="426"/>
        <w:rPr>
          <w:sz w:val="22"/>
          <w:szCs w:val="22"/>
        </w:rPr>
      </w:pPr>
      <w:r w:rsidRPr="004523B7">
        <w:rPr>
          <w:sz w:val="22"/>
          <w:szCs w:val="22"/>
        </w:rPr>
        <w:t xml:space="preserve">Bonus je stanoven v </w:t>
      </w:r>
      <w:r w:rsidR="00C44106" w:rsidRPr="004523B7">
        <w:rPr>
          <w:sz w:val="22"/>
          <w:szCs w:val="22"/>
        </w:rPr>
        <w:t>p</w:t>
      </w:r>
      <w:r w:rsidRPr="004523B7">
        <w:rPr>
          <w:sz w:val="22"/>
          <w:szCs w:val="22"/>
        </w:rPr>
        <w:t xml:space="preserve">říloze </w:t>
      </w:r>
      <w:r w:rsidR="00C44106" w:rsidRPr="004523B7">
        <w:rPr>
          <w:sz w:val="22"/>
          <w:szCs w:val="22"/>
        </w:rPr>
        <w:t xml:space="preserve">č. </w:t>
      </w:r>
      <w:r w:rsidR="00FE503E" w:rsidRPr="00F43B71">
        <w:rPr>
          <w:sz w:val="22"/>
          <w:szCs w:val="22"/>
        </w:rPr>
        <w:t>1</w:t>
      </w:r>
      <w:r w:rsidR="00C44106" w:rsidRPr="00F43B71">
        <w:rPr>
          <w:sz w:val="22"/>
          <w:szCs w:val="22"/>
        </w:rPr>
        <w:t xml:space="preserve"> </w:t>
      </w:r>
      <w:r w:rsidRPr="00F43B71">
        <w:rPr>
          <w:sz w:val="22"/>
          <w:szCs w:val="22"/>
        </w:rPr>
        <w:t>vždy pro konkrétní dosažený ob</w:t>
      </w:r>
      <w:r w:rsidR="00265387" w:rsidRPr="00F43B71">
        <w:rPr>
          <w:sz w:val="22"/>
          <w:szCs w:val="22"/>
        </w:rPr>
        <w:t xml:space="preserve">rat </w:t>
      </w:r>
      <w:r w:rsidR="00F43B71">
        <w:rPr>
          <w:color w:val="000000"/>
          <w:sz w:val="22"/>
          <w:szCs w:val="22"/>
        </w:rPr>
        <w:t>Léčivých přípravků</w:t>
      </w:r>
      <w:r w:rsidR="00F43B71" w:rsidRPr="00F43B71" w:rsidDel="00F43B71">
        <w:rPr>
          <w:sz w:val="22"/>
          <w:szCs w:val="22"/>
        </w:rPr>
        <w:t xml:space="preserve"> </w:t>
      </w:r>
      <w:r w:rsidRPr="00F43B71">
        <w:rPr>
          <w:sz w:val="22"/>
          <w:szCs w:val="22"/>
        </w:rPr>
        <w:t>v referenčním období, přičemž</w:t>
      </w:r>
      <w:r w:rsidR="00265387" w:rsidRPr="00F43B71">
        <w:rPr>
          <w:sz w:val="22"/>
          <w:szCs w:val="22"/>
        </w:rPr>
        <w:t xml:space="preserve"> </w:t>
      </w:r>
      <w:r w:rsidRPr="00F43B71">
        <w:rPr>
          <w:sz w:val="22"/>
          <w:szCs w:val="22"/>
        </w:rPr>
        <w:t>ob</w:t>
      </w:r>
      <w:r w:rsidR="00265387" w:rsidRPr="00F43B71">
        <w:rPr>
          <w:sz w:val="22"/>
          <w:szCs w:val="22"/>
        </w:rPr>
        <w:t xml:space="preserve">rat </w:t>
      </w:r>
      <w:r w:rsidR="00F43B71">
        <w:rPr>
          <w:color w:val="000000"/>
          <w:sz w:val="22"/>
          <w:szCs w:val="22"/>
        </w:rPr>
        <w:t>Léčivých přípravků</w:t>
      </w:r>
      <w:r w:rsidR="00F43B71" w:rsidRPr="00F43B71" w:rsidDel="00F43B71">
        <w:rPr>
          <w:sz w:val="22"/>
          <w:szCs w:val="22"/>
        </w:rPr>
        <w:t xml:space="preserve"> </w:t>
      </w:r>
      <w:r w:rsidRPr="00F43B71">
        <w:rPr>
          <w:sz w:val="22"/>
          <w:szCs w:val="22"/>
        </w:rPr>
        <w:t>se vypočte jako součet cen všech bal</w:t>
      </w:r>
      <w:r w:rsidR="00C44106" w:rsidRPr="00F43B71">
        <w:rPr>
          <w:sz w:val="22"/>
          <w:szCs w:val="22"/>
        </w:rPr>
        <w:t xml:space="preserve">ení příslušného </w:t>
      </w:r>
      <w:r w:rsidR="00F43B71">
        <w:rPr>
          <w:color w:val="000000"/>
          <w:sz w:val="22"/>
          <w:szCs w:val="22"/>
        </w:rPr>
        <w:t>Léčivého přípravku</w:t>
      </w:r>
      <w:r w:rsidR="00C44106" w:rsidRPr="00F43B71">
        <w:rPr>
          <w:sz w:val="22"/>
          <w:szCs w:val="22"/>
        </w:rPr>
        <w:t>, který Odběratel n</w:t>
      </w:r>
      <w:r w:rsidRPr="00F43B71">
        <w:rPr>
          <w:sz w:val="22"/>
          <w:szCs w:val="22"/>
        </w:rPr>
        <w:t>akoupí v referenčním období</w:t>
      </w:r>
      <w:r w:rsidR="007C326E" w:rsidRPr="00F43B71">
        <w:rPr>
          <w:sz w:val="22"/>
          <w:szCs w:val="22"/>
        </w:rPr>
        <w:t xml:space="preserve"> od distributora</w:t>
      </w:r>
      <w:r w:rsidR="00265387" w:rsidRPr="00F43B71">
        <w:rPr>
          <w:sz w:val="22"/>
          <w:szCs w:val="22"/>
        </w:rPr>
        <w:t xml:space="preserve">. </w:t>
      </w:r>
      <w:r w:rsidRPr="00F43B71">
        <w:rPr>
          <w:sz w:val="22"/>
          <w:szCs w:val="22"/>
        </w:rPr>
        <w:lastRenderedPageBreak/>
        <w:t xml:space="preserve">Cenou balení </w:t>
      </w:r>
      <w:r w:rsidR="00F43B71">
        <w:rPr>
          <w:color w:val="000000"/>
          <w:sz w:val="22"/>
          <w:szCs w:val="22"/>
        </w:rPr>
        <w:t>Léčivého přípravku</w:t>
      </w:r>
      <w:r w:rsidR="00F43B71" w:rsidRPr="00F43B71" w:rsidDel="00F43B71">
        <w:rPr>
          <w:sz w:val="22"/>
          <w:szCs w:val="22"/>
        </w:rPr>
        <w:t xml:space="preserve"> </w:t>
      </w:r>
      <w:r w:rsidRPr="00F43B71">
        <w:rPr>
          <w:sz w:val="22"/>
          <w:szCs w:val="22"/>
        </w:rPr>
        <w:t xml:space="preserve">se pro účely tohoto ustanovení rozumí cena výrobce bez </w:t>
      </w:r>
      <w:r w:rsidR="00775741" w:rsidRPr="00F43B71">
        <w:rPr>
          <w:sz w:val="22"/>
          <w:szCs w:val="22"/>
        </w:rPr>
        <w:t xml:space="preserve">marže distributora a bez </w:t>
      </w:r>
      <w:r w:rsidRPr="00F43B71">
        <w:rPr>
          <w:sz w:val="22"/>
          <w:szCs w:val="22"/>
        </w:rPr>
        <w:t xml:space="preserve">DPH </w:t>
      </w:r>
      <w:r w:rsidR="00265387" w:rsidRPr="00F43B71">
        <w:rPr>
          <w:sz w:val="22"/>
          <w:szCs w:val="22"/>
        </w:rPr>
        <w:t xml:space="preserve">stanovená </w:t>
      </w:r>
      <w:r w:rsidR="00D84225">
        <w:rPr>
          <w:color w:val="000000"/>
          <w:sz w:val="22"/>
          <w:szCs w:val="22"/>
        </w:rPr>
        <w:t>Společností</w:t>
      </w:r>
      <w:r w:rsidR="00D84225" w:rsidRPr="00D84225" w:rsidDel="00D84225">
        <w:rPr>
          <w:sz w:val="22"/>
          <w:szCs w:val="22"/>
        </w:rPr>
        <w:t xml:space="preserve"> </w:t>
      </w:r>
      <w:r w:rsidR="00C44106" w:rsidRPr="00D84225">
        <w:rPr>
          <w:sz w:val="22"/>
          <w:szCs w:val="22"/>
        </w:rPr>
        <w:t>a</w:t>
      </w:r>
      <w:r w:rsidRPr="00D84225">
        <w:rPr>
          <w:sz w:val="22"/>
          <w:szCs w:val="22"/>
        </w:rPr>
        <w:t xml:space="preserve"> platná v daném referenčním období. Referenčním obdobím se pro účely této </w:t>
      </w:r>
      <w:r w:rsidR="00AD4751" w:rsidRPr="00716C59">
        <w:rPr>
          <w:sz w:val="22"/>
          <w:szCs w:val="22"/>
        </w:rPr>
        <w:t>smlouvy</w:t>
      </w:r>
      <w:r w:rsidRPr="00475BE9">
        <w:rPr>
          <w:sz w:val="22"/>
          <w:szCs w:val="22"/>
        </w:rPr>
        <w:t xml:space="preserve"> rozumí </w:t>
      </w:r>
      <w:r w:rsidR="00820E5C" w:rsidRPr="000D0923">
        <w:rPr>
          <w:sz w:val="22"/>
          <w:szCs w:val="22"/>
        </w:rPr>
        <w:t>kalendářní čtvrtletí</w:t>
      </w:r>
      <w:r w:rsidR="00820E5C" w:rsidRPr="00F3553E">
        <w:rPr>
          <w:sz w:val="22"/>
          <w:szCs w:val="22"/>
        </w:rPr>
        <w:t xml:space="preserve">, dále specifikované </w:t>
      </w:r>
      <w:r w:rsidR="00DE6E19" w:rsidRPr="00F3553E">
        <w:rPr>
          <w:sz w:val="22"/>
          <w:szCs w:val="22"/>
        </w:rPr>
        <w:t xml:space="preserve">přílohou č. </w:t>
      </w:r>
      <w:r w:rsidR="00FE503E" w:rsidRPr="00F3553E">
        <w:rPr>
          <w:sz w:val="22"/>
          <w:szCs w:val="22"/>
        </w:rPr>
        <w:t>1</w:t>
      </w:r>
      <w:r w:rsidR="00DE6E19" w:rsidRPr="00F3553E">
        <w:rPr>
          <w:sz w:val="22"/>
          <w:szCs w:val="22"/>
        </w:rPr>
        <w:t xml:space="preserve"> této s</w:t>
      </w:r>
      <w:r w:rsidR="00B71DC5" w:rsidRPr="00F3553E">
        <w:rPr>
          <w:sz w:val="22"/>
          <w:szCs w:val="22"/>
        </w:rPr>
        <w:t>mlouvy</w:t>
      </w:r>
      <w:r w:rsidRPr="00F3553E">
        <w:rPr>
          <w:sz w:val="22"/>
          <w:szCs w:val="22"/>
        </w:rPr>
        <w:t>.</w:t>
      </w:r>
      <w:r w:rsidR="00820E5C" w:rsidRPr="00F3553E">
        <w:rPr>
          <w:sz w:val="22"/>
          <w:szCs w:val="22"/>
        </w:rPr>
        <w:t xml:space="preserve"> V případě, že dojde k uzavření nebo ukončení této smlouvy v průběhu konkrétního referenčního období, poskytne Společnost Odběrateli Bonus v poměrné výši (alikvotní část) za takové zkrácené referenční obdob</w:t>
      </w:r>
      <w:r w:rsidR="00EB1858" w:rsidRPr="00F3553E">
        <w:rPr>
          <w:sz w:val="22"/>
          <w:szCs w:val="22"/>
        </w:rPr>
        <w:t xml:space="preserve">í (min. 2 kalendářních měsíců). </w:t>
      </w:r>
      <w:r w:rsidR="00820E5C" w:rsidRPr="001F2714">
        <w:rPr>
          <w:sz w:val="22"/>
          <w:szCs w:val="22"/>
        </w:rPr>
        <w:tab/>
      </w:r>
    </w:p>
    <w:p w:rsidR="00052F09" w:rsidRPr="001F2714" w:rsidRDefault="00052F09" w:rsidP="001F2714">
      <w:pPr>
        <w:pStyle w:val="BodyText2"/>
        <w:ind w:left="426" w:hanging="426"/>
        <w:rPr>
          <w:sz w:val="22"/>
          <w:szCs w:val="22"/>
        </w:rPr>
      </w:pPr>
    </w:p>
    <w:p w:rsidR="00052F09" w:rsidRPr="00475BE9" w:rsidRDefault="00052F09" w:rsidP="001F2714">
      <w:pPr>
        <w:numPr>
          <w:ilvl w:val="0"/>
          <w:numId w:val="19"/>
        </w:numPr>
        <w:tabs>
          <w:tab w:val="clear" w:pos="705"/>
        </w:tabs>
        <w:ind w:left="426" w:hanging="426"/>
        <w:jc w:val="both"/>
        <w:rPr>
          <w:sz w:val="22"/>
          <w:szCs w:val="22"/>
        </w:rPr>
      </w:pPr>
      <w:r w:rsidRPr="001F2714">
        <w:rPr>
          <w:sz w:val="22"/>
          <w:szCs w:val="22"/>
        </w:rPr>
        <w:t>Dojde–li v referenčním období k</w:t>
      </w:r>
      <w:r w:rsidR="00360950" w:rsidRPr="001F2714">
        <w:rPr>
          <w:sz w:val="22"/>
          <w:szCs w:val="22"/>
        </w:rPr>
        <w:t xml:space="preserve"> jakýmkoliv </w:t>
      </w:r>
      <w:r w:rsidRPr="001F2714">
        <w:rPr>
          <w:sz w:val="22"/>
          <w:szCs w:val="22"/>
        </w:rPr>
        <w:t xml:space="preserve">změnám cen </w:t>
      </w:r>
      <w:r w:rsidR="00F43B71">
        <w:rPr>
          <w:color w:val="000000"/>
          <w:sz w:val="22"/>
          <w:szCs w:val="22"/>
        </w:rPr>
        <w:t>Léčivých přípravků</w:t>
      </w:r>
      <w:r w:rsidR="00470F3F" w:rsidRPr="00F43B71">
        <w:rPr>
          <w:sz w:val="22"/>
          <w:szCs w:val="22"/>
        </w:rPr>
        <w:t xml:space="preserve">, případně ke změnám v portfoliu </w:t>
      </w:r>
      <w:r w:rsidR="00F43B71">
        <w:rPr>
          <w:color w:val="000000"/>
          <w:sz w:val="22"/>
          <w:szCs w:val="22"/>
        </w:rPr>
        <w:t>Léčivých přípravků</w:t>
      </w:r>
      <w:r w:rsidR="00470F3F" w:rsidRPr="00F43B71">
        <w:rPr>
          <w:sz w:val="22"/>
          <w:szCs w:val="22"/>
        </w:rPr>
        <w:t xml:space="preserve">, včetně změny rozhodnutí o výši a/nebo podmínkách </w:t>
      </w:r>
      <w:r w:rsidR="00245A62">
        <w:rPr>
          <w:sz w:val="22"/>
          <w:szCs w:val="22"/>
        </w:rPr>
        <w:t>úhrady</w:t>
      </w:r>
      <w:r w:rsidR="00470F3F" w:rsidRPr="00F43B71">
        <w:rPr>
          <w:sz w:val="22"/>
          <w:szCs w:val="22"/>
        </w:rPr>
        <w:t xml:space="preserve"> kteréhokoliv </w:t>
      </w:r>
      <w:r w:rsidR="00F43B71">
        <w:rPr>
          <w:color w:val="000000"/>
          <w:sz w:val="22"/>
          <w:szCs w:val="22"/>
        </w:rPr>
        <w:t>Léčivého přípravku</w:t>
      </w:r>
      <w:r w:rsidRPr="00F43B71">
        <w:rPr>
          <w:sz w:val="22"/>
          <w:szCs w:val="22"/>
        </w:rPr>
        <w:t xml:space="preserve">, vstoupí obě </w:t>
      </w:r>
      <w:r w:rsidR="00F3553E">
        <w:rPr>
          <w:sz w:val="22"/>
          <w:szCs w:val="22"/>
        </w:rPr>
        <w:t>Smluvní s</w:t>
      </w:r>
      <w:r w:rsidRPr="00F43B71">
        <w:rPr>
          <w:sz w:val="22"/>
          <w:szCs w:val="22"/>
        </w:rPr>
        <w:t>trany do jednání o případném zrevidování příloh</w:t>
      </w:r>
      <w:r w:rsidR="00360950" w:rsidRPr="00F43B71">
        <w:rPr>
          <w:sz w:val="22"/>
          <w:szCs w:val="22"/>
        </w:rPr>
        <w:t xml:space="preserve">y č. </w:t>
      </w:r>
      <w:r w:rsidR="00FE503E" w:rsidRPr="00F43B71">
        <w:rPr>
          <w:sz w:val="22"/>
          <w:szCs w:val="22"/>
        </w:rPr>
        <w:t>1</w:t>
      </w:r>
      <w:r w:rsidRPr="00F43B71">
        <w:rPr>
          <w:sz w:val="22"/>
          <w:szCs w:val="22"/>
        </w:rPr>
        <w:t xml:space="preserve"> této </w:t>
      </w:r>
      <w:r w:rsidR="00AD4751" w:rsidRPr="00F43B71">
        <w:rPr>
          <w:sz w:val="22"/>
          <w:szCs w:val="22"/>
        </w:rPr>
        <w:t>smlouvy</w:t>
      </w:r>
      <w:r w:rsidRPr="00F43B71">
        <w:rPr>
          <w:sz w:val="22"/>
          <w:szCs w:val="22"/>
        </w:rPr>
        <w:t>.</w:t>
      </w:r>
      <w:r w:rsidR="00470F3F" w:rsidRPr="00F43B71">
        <w:rPr>
          <w:sz w:val="22"/>
          <w:szCs w:val="22"/>
        </w:rPr>
        <w:t xml:space="preserve"> Jednání o zrevidování příloh</w:t>
      </w:r>
      <w:r w:rsidR="00360950" w:rsidRPr="00F43B71">
        <w:rPr>
          <w:sz w:val="22"/>
          <w:szCs w:val="22"/>
        </w:rPr>
        <w:t xml:space="preserve">y č. </w:t>
      </w:r>
      <w:r w:rsidR="00FE503E" w:rsidRPr="00F43B71">
        <w:rPr>
          <w:sz w:val="22"/>
          <w:szCs w:val="22"/>
        </w:rPr>
        <w:t>1</w:t>
      </w:r>
      <w:r w:rsidR="00470F3F" w:rsidRPr="00F43B71">
        <w:rPr>
          <w:sz w:val="22"/>
          <w:szCs w:val="22"/>
        </w:rPr>
        <w:t xml:space="preserve"> podle tohoto odstavce může zahájit </w:t>
      </w:r>
      <w:r w:rsidR="00FE503E" w:rsidRPr="00F43B71">
        <w:rPr>
          <w:sz w:val="22"/>
          <w:szCs w:val="22"/>
        </w:rPr>
        <w:t xml:space="preserve">e-mailovým </w:t>
      </w:r>
      <w:r w:rsidR="00470F3F" w:rsidRPr="00716C59">
        <w:rPr>
          <w:sz w:val="22"/>
          <w:szCs w:val="22"/>
        </w:rPr>
        <w:t xml:space="preserve">oznámením </w:t>
      </w:r>
      <w:r w:rsidR="00FE503E" w:rsidRPr="00475BE9">
        <w:rPr>
          <w:sz w:val="22"/>
          <w:szCs w:val="22"/>
        </w:rPr>
        <w:t xml:space="preserve">se specifikací </w:t>
      </w:r>
      <w:r w:rsidR="00FE503E" w:rsidRPr="000D0923">
        <w:rPr>
          <w:sz w:val="22"/>
          <w:szCs w:val="22"/>
        </w:rPr>
        <w:t xml:space="preserve">požadované změny </w:t>
      </w:r>
      <w:r w:rsidR="00470F3F" w:rsidRPr="000D0923">
        <w:rPr>
          <w:sz w:val="22"/>
          <w:szCs w:val="22"/>
        </w:rPr>
        <w:t xml:space="preserve">kterákoliv </w:t>
      </w:r>
      <w:r w:rsidR="00F3553E">
        <w:rPr>
          <w:sz w:val="22"/>
          <w:szCs w:val="22"/>
        </w:rPr>
        <w:t xml:space="preserve">Smluvní </w:t>
      </w:r>
      <w:r w:rsidR="00DE6E19" w:rsidRPr="00F3553E">
        <w:rPr>
          <w:sz w:val="22"/>
          <w:szCs w:val="22"/>
        </w:rPr>
        <w:t>s</w:t>
      </w:r>
      <w:r w:rsidR="00470F3F" w:rsidRPr="00F3553E">
        <w:rPr>
          <w:sz w:val="22"/>
          <w:szCs w:val="22"/>
        </w:rPr>
        <w:t>trana</w:t>
      </w:r>
      <w:r w:rsidR="00FE503E" w:rsidRPr="00F3553E">
        <w:rPr>
          <w:sz w:val="22"/>
          <w:szCs w:val="22"/>
        </w:rPr>
        <w:t xml:space="preserve">. </w:t>
      </w:r>
      <w:r w:rsidR="00470F3F" w:rsidRPr="00F3553E">
        <w:rPr>
          <w:sz w:val="22"/>
          <w:szCs w:val="22"/>
        </w:rPr>
        <w:t xml:space="preserve">Pokud </w:t>
      </w:r>
      <w:r w:rsidR="00F3553E">
        <w:rPr>
          <w:sz w:val="22"/>
          <w:szCs w:val="22"/>
        </w:rPr>
        <w:t xml:space="preserve">Smluvní </w:t>
      </w:r>
      <w:r w:rsidR="00DE6E19" w:rsidRPr="00F3553E">
        <w:rPr>
          <w:sz w:val="22"/>
          <w:szCs w:val="22"/>
        </w:rPr>
        <w:t>s</w:t>
      </w:r>
      <w:r w:rsidR="00470F3F" w:rsidRPr="00F3553E">
        <w:rPr>
          <w:sz w:val="22"/>
          <w:szCs w:val="22"/>
        </w:rPr>
        <w:t>trany nedosáhnou žádné dohody o zrevidování příloh</w:t>
      </w:r>
      <w:r w:rsidR="00FE503E" w:rsidRPr="00F3553E">
        <w:rPr>
          <w:sz w:val="22"/>
          <w:szCs w:val="22"/>
        </w:rPr>
        <w:t>y</w:t>
      </w:r>
      <w:r w:rsidR="00470F3F" w:rsidRPr="00F3553E">
        <w:rPr>
          <w:sz w:val="22"/>
          <w:szCs w:val="22"/>
        </w:rPr>
        <w:t xml:space="preserve"> ani </w:t>
      </w:r>
      <w:r w:rsidR="00DE6E19" w:rsidRPr="00F3553E">
        <w:rPr>
          <w:sz w:val="22"/>
          <w:szCs w:val="22"/>
        </w:rPr>
        <w:t xml:space="preserve">do 30 dní od oznámení strany vyzývající druhou </w:t>
      </w:r>
      <w:r w:rsidR="00F3553E">
        <w:rPr>
          <w:sz w:val="22"/>
          <w:szCs w:val="22"/>
        </w:rPr>
        <w:t xml:space="preserve">Smluvní </w:t>
      </w:r>
      <w:r w:rsidR="00DE6E19" w:rsidRPr="00F3553E">
        <w:rPr>
          <w:sz w:val="22"/>
          <w:szCs w:val="22"/>
        </w:rPr>
        <w:t>s</w:t>
      </w:r>
      <w:r w:rsidR="00470F3F" w:rsidRPr="00F3553E">
        <w:rPr>
          <w:sz w:val="22"/>
          <w:szCs w:val="22"/>
        </w:rPr>
        <w:t>tranu k jednání o zrevidování příloh</w:t>
      </w:r>
      <w:r w:rsidR="00360950" w:rsidRPr="00F3553E">
        <w:rPr>
          <w:sz w:val="22"/>
          <w:szCs w:val="22"/>
        </w:rPr>
        <w:t xml:space="preserve">y č. </w:t>
      </w:r>
      <w:r w:rsidR="00FE503E" w:rsidRPr="00F3553E">
        <w:rPr>
          <w:sz w:val="22"/>
          <w:szCs w:val="22"/>
        </w:rPr>
        <w:t>1</w:t>
      </w:r>
      <w:r w:rsidR="00470F3F" w:rsidRPr="00F3553E">
        <w:rPr>
          <w:sz w:val="22"/>
          <w:szCs w:val="22"/>
        </w:rPr>
        <w:t xml:space="preserve">, je </w:t>
      </w:r>
      <w:r w:rsidR="00F3553E">
        <w:rPr>
          <w:sz w:val="22"/>
          <w:szCs w:val="22"/>
        </w:rPr>
        <w:t xml:space="preserve">Smluvní </w:t>
      </w:r>
      <w:r w:rsidR="00DE6E19" w:rsidRPr="00F3553E">
        <w:rPr>
          <w:sz w:val="22"/>
          <w:szCs w:val="22"/>
        </w:rPr>
        <w:t>s</w:t>
      </w:r>
      <w:r w:rsidR="00470F3F" w:rsidRPr="00F3553E">
        <w:rPr>
          <w:sz w:val="22"/>
          <w:szCs w:val="22"/>
        </w:rPr>
        <w:t xml:space="preserve">trana, která k jednání o revizi příloh vyzvala, oprávněna </w:t>
      </w:r>
      <w:r w:rsidR="00347A43" w:rsidRPr="00F3553E">
        <w:rPr>
          <w:sz w:val="22"/>
          <w:szCs w:val="22"/>
        </w:rPr>
        <w:t xml:space="preserve">vypovědět </w:t>
      </w:r>
      <w:r w:rsidR="00470F3F" w:rsidRPr="00F3553E">
        <w:rPr>
          <w:sz w:val="22"/>
          <w:szCs w:val="22"/>
        </w:rPr>
        <w:t xml:space="preserve">písemně </w:t>
      </w:r>
      <w:r w:rsidR="007C326E" w:rsidRPr="00F3553E">
        <w:rPr>
          <w:sz w:val="22"/>
          <w:szCs w:val="22"/>
        </w:rPr>
        <w:t xml:space="preserve">tuto </w:t>
      </w:r>
      <w:r w:rsidR="00DE6E19" w:rsidRPr="00F3553E">
        <w:rPr>
          <w:sz w:val="22"/>
          <w:szCs w:val="22"/>
        </w:rPr>
        <w:t>s</w:t>
      </w:r>
      <w:r w:rsidR="00470F3F" w:rsidRPr="00F3553E">
        <w:rPr>
          <w:sz w:val="22"/>
          <w:szCs w:val="22"/>
        </w:rPr>
        <w:t>mlouv</w:t>
      </w:r>
      <w:r w:rsidR="007C326E" w:rsidRPr="00F3553E">
        <w:rPr>
          <w:sz w:val="22"/>
          <w:szCs w:val="22"/>
        </w:rPr>
        <w:t>u</w:t>
      </w:r>
      <w:r w:rsidR="00470F3F" w:rsidRPr="00F3553E">
        <w:rPr>
          <w:sz w:val="22"/>
          <w:szCs w:val="22"/>
        </w:rPr>
        <w:t xml:space="preserve"> s účinností ke dni, kdy změna ceny či změna portfolia </w:t>
      </w:r>
      <w:r w:rsidR="00F43B71">
        <w:rPr>
          <w:color w:val="000000"/>
          <w:sz w:val="22"/>
          <w:szCs w:val="22"/>
        </w:rPr>
        <w:t>Léčivých přípravků</w:t>
      </w:r>
      <w:r w:rsidR="00F43B71" w:rsidRPr="00F43B71" w:rsidDel="00F43B71">
        <w:rPr>
          <w:sz w:val="22"/>
          <w:szCs w:val="22"/>
        </w:rPr>
        <w:t xml:space="preserve"> </w:t>
      </w:r>
      <w:r w:rsidR="00470F3F" w:rsidRPr="00F43B71">
        <w:rPr>
          <w:sz w:val="22"/>
          <w:szCs w:val="22"/>
        </w:rPr>
        <w:t>začala vyvolávat účinky, popř. ke dni pozdějšímu v</w:t>
      </w:r>
      <w:r w:rsidR="005F380C" w:rsidRPr="00F43B71">
        <w:rPr>
          <w:sz w:val="22"/>
          <w:szCs w:val="22"/>
        </w:rPr>
        <w:t>e výpovědi</w:t>
      </w:r>
      <w:r w:rsidR="00470F3F" w:rsidRPr="00716C59">
        <w:rPr>
          <w:sz w:val="22"/>
          <w:szCs w:val="22"/>
        </w:rPr>
        <w:t xml:space="preserve"> uvedenému.</w:t>
      </w:r>
    </w:p>
    <w:p w:rsidR="00BF7DA4" w:rsidRPr="00F3553E" w:rsidRDefault="00BF7DA4" w:rsidP="00AC3475">
      <w:pPr>
        <w:pStyle w:val="BodyText2"/>
        <w:ind w:left="567" w:hanging="567"/>
        <w:jc w:val="center"/>
        <w:rPr>
          <w:sz w:val="22"/>
          <w:szCs w:val="22"/>
        </w:rPr>
      </w:pPr>
    </w:p>
    <w:p w:rsidR="00BF7DA4" w:rsidRPr="00F3553E" w:rsidRDefault="00BF7DA4" w:rsidP="00AC3475">
      <w:pPr>
        <w:pStyle w:val="BodyText2"/>
        <w:ind w:left="567" w:hanging="567"/>
        <w:jc w:val="center"/>
        <w:rPr>
          <w:b/>
          <w:sz w:val="22"/>
          <w:szCs w:val="22"/>
        </w:rPr>
      </w:pPr>
      <w:r w:rsidRPr="00F3553E">
        <w:rPr>
          <w:b/>
          <w:sz w:val="22"/>
          <w:szCs w:val="22"/>
        </w:rPr>
        <w:t>III.</w:t>
      </w:r>
    </w:p>
    <w:p w:rsidR="00BF7DA4" w:rsidRPr="00F3553E" w:rsidRDefault="00227B4F" w:rsidP="00AC3475">
      <w:pPr>
        <w:pStyle w:val="BodyText2"/>
        <w:ind w:left="567" w:hanging="567"/>
        <w:jc w:val="center"/>
        <w:rPr>
          <w:b/>
          <w:sz w:val="22"/>
          <w:szCs w:val="22"/>
        </w:rPr>
      </w:pPr>
      <w:r w:rsidRPr="00F3553E">
        <w:rPr>
          <w:b/>
          <w:sz w:val="22"/>
          <w:szCs w:val="22"/>
        </w:rPr>
        <w:t xml:space="preserve">Uplatnění </w:t>
      </w:r>
      <w:r w:rsidR="00FF1FFC">
        <w:rPr>
          <w:b/>
          <w:sz w:val="22"/>
          <w:szCs w:val="22"/>
        </w:rPr>
        <w:t>B</w:t>
      </w:r>
      <w:r w:rsidRPr="00F3553E">
        <w:rPr>
          <w:b/>
          <w:sz w:val="22"/>
          <w:szCs w:val="22"/>
        </w:rPr>
        <w:t>onusu a jeho uhrazení</w:t>
      </w:r>
    </w:p>
    <w:p w:rsidR="00BF7DA4" w:rsidRPr="00F3553E" w:rsidRDefault="00BF7DA4" w:rsidP="00AC3475">
      <w:pPr>
        <w:pStyle w:val="BodyText2"/>
        <w:ind w:left="567" w:hanging="567"/>
        <w:rPr>
          <w:sz w:val="22"/>
          <w:szCs w:val="22"/>
        </w:rPr>
      </w:pPr>
    </w:p>
    <w:p w:rsidR="00052F09" w:rsidRPr="001F2714" w:rsidRDefault="00D84225" w:rsidP="001F2714">
      <w:pPr>
        <w:pStyle w:val="BodyText2"/>
        <w:numPr>
          <w:ilvl w:val="0"/>
          <w:numId w:val="6"/>
        </w:numPr>
        <w:tabs>
          <w:tab w:val="clear" w:pos="360"/>
        </w:tabs>
        <w:ind w:left="426" w:hanging="426"/>
        <w:rPr>
          <w:sz w:val="22"/>
          <w:szCs w:val="22"/>
        </w:rPr>
      </w:pPr>
      <w:r>
        <w:rPr>
          <w:color w:val="000000"/>
          <w:sz w:val="22"/>
          <w:szCs w:val="22"/>
        </w:rPr>
        <w:t>Společnost</w:t>
      </w:r>
      <w:r>
        <w:rPr>
          <w:sz w:val="22"/>
          <w:szCs w:val="22"/>
        </w:rPr>
        <w:t xml:space="preserve"> </w:t>
      </w:r>
      <w:r w:rsidR="00381928" w:rsidRPr="00D84225">
        <w:rPr>
          <w:sz w:val="22"/>
          <w:szCs w:val="22"/>
        </w:rPr>
        <w:t>j</w:t>
      </w:r>
      <w:r w:rsidR="00DE6E19" w:rsidRPr="00D84225">
        <w:rPr>
          <w:sz w:val="22"/>
          <w:szCs w:val="22"/>
        </w:rPr>
        <w:t>e oprávněn</w:t>
      </w:r>
      <w:r>
        <w:rPr>
          <w:sz w:val="22"/>
          <w:szCs w:val="22"/>
        </w:rPr>
        <w:t>a</w:t>
      </w:r>
      <w:r w:rsidR="00DE6E19" w:rsidRPr="00D84225">
        <w:rPr>
          <w:sz w:val="22"/>
          <w:szCs w:val="22"/>
        </w:rPr>
        <w:t xml:space="preserve"> po Odběrateli požadovat předložení relevantních reprezentativních dokladů k prokázání vzniku nároku na </w:t>
      </w:r>
      <w:r w:rsidR="00FF1FFC">
        <w:rPr>
          <w:sz w:val="22"/>
          <w:szCs w:val="22"/>
        </w:rPr>
        <w:t>B</w:t>
      </w:r>
      <w:r w:rsidR="00FF1FFC" w:rsidRPr="00D84225">
        <w:rPr>
          <w:sz w:val="22"/>
          <w:szCs w:val="22"/>
        </w:rPr>
        <w:t xml:space="preserve">onus </w:t>
      </w:r>
      <w:r w:rsidR="00DE6E19" w:rsidRPr="00D84225">
        <w:rPr>
          <w:sz w:val="22"/>
          <w:szCs w:val="22"/>
        </w:rPr>
        <w:t xml:space="preserve">osvědčující odběr od distributora (výpisy </w:t>
      </w:r>
      <w:r w:rsidR="00DE6E19" w:rsidRPr="00716C59">
        <w:rPr>
          <w:color w:val="000000"/>
          <w:sz w:val="22"/>
          <w:szCs w:val="22"/>
        </w:rPr>
        <w:t xml:space="preserve">o odebraných </w:t>
      </w:r>
      <w:r w:rsidR="00DC1000" w:rsidRPr="00475BE9">
        <w:rPr>
          <w:color w:val="000000"/>
          <w:sz w:val="22"/>
          <w:szCs w:val="22"/>
        </w:rPr>
        <w:t xml:space="preserve">a fakturovaných </w:t>
      </w:r>
      <w:r w:rsidR="00F43B71">
        <w:rPr>
          <w:color w:val="000000"/>
          <w:sz w:val="22"/>
          <w:szCs w:val="22"/>
        </w:rPr>
        <w:t>Léčivých přípravcích</w:t>
      </w:r>
      <w:r w:rsidR="00122D5A">
        <w:rPr>
          <w:sz w:val="22"/>
          <w:szCs w:val="22"/>
        </w:rPr>
        <w:t xml:space="preserve"> </w:t>
      </w:r>
      <w:r w:rsidR="00DE6E19" w:rsidRPr="00F43B71">
        <w:rPr>
          <w:sz w:val="22"/>
          <w:szCs w:val="22"/>
        </w:rPr>
        <w:t xml:space="preserve">dle přílohy č. </w:t>
      </w:r>
      <w:r w:rsidR="00FE503E" w:rsidRPr="00F43B71">
        <w:rPr>
          <w:sz w:val="22"/>
          <w:szCs w:val="22"/>
        </w:rPr>
        <w:t>1</w:t>
      </w:r>
      <w:r w:rsidR="00DE6E19" w:rsidRPr="00F43B71">
        <w:rPr>
          <w:sz w:val="22"/>
          <w:szCs w:val="22"/>
        </w:rPr>
        <w:t xml:space="preserve">) a Odběratel je povinen </w:t>
      </w:r>
      <w:r w:rsidR="00EC406D">
        <w:rPr>
          <w:sz w:val="22"/>
          <w:szCs w:val="22"/>
        </w:rPr>
        <w:t>jí</w:t>
      </w:r>
      <w:r w:rsidR="00EC406D" w:rsidRPr="00F43B71">
        <w:rPr>
          <w:sz w:val="22"/>
          <w:szCs w:val="22"/>
        </w:rPr>
        <w:t xml:space="preserve"> </w:t>
      </w:r>
      <w:r w:rsidR="00DE6E19" w:rsidRPr="00F43B71">
        <w:rPr>
          <w:sz w:val="22"/>
          <w:szCs w:val="22"/>
        </w:rPr>
        <w:t xml:space="preserve">takovéto doklady ve lhůtě 10 kalendářních dnů po </w:t>
      </w:r>
      <w:r w:rsidR="00DE6E19" w:rsidRPr="00D84225">
        <w:rPr>
          <w:sz w:val="22"/>
          <w:szCs w:val="22"/>
        </w:rPr>
        <w:t>skončení referenčního období a obdržení takového požadavku pos</w:t>
      </w:r>
      <w:r w:rsidR="00DA7B92" w:rsidRPr="00D84225">
        <w:rPr>
          <w:sz w:val="22"/>
          <w:szCs w:val="22"/>
        </w:rPr>
        <w:t xml:space="preserve">kytnout, jinak ztrácí nárok na </w:t>
      </w:r>
      <w:r w:rsidR="00FF1FFC">
        <w:rPr>
          <w:sz w:val="22"/>
          <w:szCs w:val="22"/>
        </w:rPr>
        <w:t>B</w:t>
      </w:r>
      <w:r w:rsidR="00DE6E19" w:rsidRPr="00D84225">
        <w:rPr>
          <w:sz w:val="22"/>
          <w:szCs w:val="22"/>
        </w:rPr>
        <w:t>onus</w:t>
      </w:r>
      <w:r w:rsidR="00DE6E19" w:rsidRPr="005105E3">
        <w:rPr>
          <w:sz w:val="22"/>
          <w:szCs w:val="22"/>
        </w:rPr>
        <w:t>.</w:t>
      </w:r>
      <w:r w:rsidR="007075FC" w:rsidRPr="005105E3">
        <w:rPr>
          <w:sz w:val="22"/>
          <w:szCs w:val="22"/>
        </w:rPr>
        <w:t xml:space="preserve"> </w:t>
      </w:r>
      <w:r w:rsidR="00590F05" w:rsidRPr="005105E3">
        <w:rPr>
          <w:sz w:val="22"/>
          <w:szCs w:val="22"/>
        </w:rPr>
        <w:t>Odběratel zajistí, že takové faktury nebudou obsahovat informace o kupní ceně Léčivých přípravků.</w:t>
      </w:r>
      <w:r w:rsidR="00DE6E19" w:rsidRPr="00D84225">
        <w:rPr>
          <w:sz w:val="22"/>
          <w:szCs w:val="22"/>
        </w:rPr>
        <w:t xml:space="preserve"> </w:t>
      </w:r>
      <w:r>
        <w:rPr>
          <w:color w:val="000000"/>
          <w:sz w:val="22"/>
          <w:szCs w:val="22"/>
        </w:rPr>
        <w:t>Společnost</w:t>
      </w:r>
      <w:r w:rsidRPr="00D84225" w:rsidDel="00D84225">
        <w:rPr>
          <w:sz w:val="22"/>
          <w:szCs w:val="22"/>
        </w:rPr>
        <w:t xml:space="preserve"> </w:t>
      </w:r>
      <w:r w:rsidR="00347A43" w:rsidRPr="00D84225">
        <w:rPr>
          <w:sz w:val="22"/>
          <w:szCs w:val="22"/>
        </w:rPr>
        <w:t xml:space="preserve">v přiměřeném období </w:t>
      </w:r>
      <w:r w:rsidR="00BE1F13" w:rsidRPr="00D84225">
        <w:rPr>
          <w:sz w:val="22"/>
          <w:szCs w:val="22"/>
        </w:rPr>
        <w:t xml:space="preserve">posoudí podklady pro přiznání </w:t>
      </w:r>
      <w:r w:rsidR="00FF1FFC">
        <w:rPr>
          <w:sz w:val="22"/>
          <w:szCs w:val="22"/>
        </w:rPr>
        <w:t>B</w:t>
      </w:r>
      <w:r w:rsidR="00BE1F13" w:rsidRPr="00D84225">
        <w:rPr>
          <w:sz w:val="22"/>
          <w:szCs w:val="22"/>
        </w:rPr>
        <w:t>onusu</w:t>
      </w:r>
      <w:r w:rsidR="00B810FB" w:rsidRPr="00D84225">
        <w:rPr>
          <w:sz w:val="22"/>
          <w:szCs w:val="22"/>
        </w:rPr>
        <w:t>,</w:t>
      </w:r>
      <w:r w:rsidR="00BE1F13" w:rsidRPr="00D84225">
        <w:rPr>
          <w:sz w:val="22"/>
          <w:szCs w:val="22"/>
        </w:rPr>
        <w:t xml:space="preserve"> a buď návrh odsouhlasí a informuje </w:t>
      </w:r>
      <w:r w:rsidR="00DE6E19" w:rsidRPr="00716C59">
        <w:rPr>
          <w:sz w:val="22"/>
          <w:szCs w:val="22"/>
        </w:rPr>
        <w:t>Odběratele</w:t>
      </w:r>
      <w:r w:rsidR="00BE1F13" w:rsidRPr="00475BE9">
        <w:rPr>
          <w:sz w:val="22"/>
          <w:szCs w:val="22"/>
        </w:rPr>
        <w:t>, nebo vznese písemně odůvodněné připomínky</w:t>
      </w:r>
      <w:r w:rsidR="00BE1F13" w:rsidRPr="000D0923">
        <w:rPr>
          <w:sz w:val="22"/>
          <w:szCs w:val="22"/>
        </w:rPr>
        <w:t xml:space="preserve"> k</w:t>
      </w:r>
      <w:r w:rsidR="001354CE" w:rsidRPr="000D0923">
        <w:rPr>
          <w:sz w:val="22"/>
          <w:szCs w:val="22"/>
        </w:rPr>
        <w:t> obdrženým podkladům na přiznání</w:t>
      </w:r>
      <w:r w:rsidR="00BE1F13" w:rsidRPr="00F3553E">
        <w:rPr>
          <w:sz w:val="22"/>
          <w:szCs w:val="22"/>
        </w:rPr>
        <w:t xml:space="preserve"> </w:t>
      </w:r>
      <w:r w:rsidR="00FF1FFC">
        <w:rPr>
          <w:sz w:val="22"/>
          <w:szCs w:val="22"/>
        </w:rPr>
        <w:t>B</w:t>
      </w:r>
      <w:r w:rsidR="00BE1F13" w:rsidRPr="00F3553E">
        <w:rPr>
          <w:sz w:val="22"/>
          <w:szCs w:val="22"/>
        </w:rPr>
        <w:t xml:space="preserve">onusu. V takovém případě </w:t>
      </w:r>
      <w:r w:rsidR="001354CE" w:rsidRPr="00F3553E">
        <w:rPr>
          <w:sz w:val="22"/>
          <w:szCs w:val="22"/>
        </w:rPr>
        <w:t xml:space="preserve">Odběratel </w:t>
      </w:r>
      <w:r w:rsidR="00BE1F13" w:rsidRPr="00F3553E">
        <w:rPr>
          <w:sz w:val="22"/>
          <w:szCs w:val="22"/>
        </w:rPr>
        <w:t xml:space="preserve">připomínky </w:t>
      </w:r>
      <w:r>
        <w:rPr>
          <w:color w:val="000000"/>
          <w:sz w:val="22"/>
          <w:szCs w:val="22"/>
        </w:rPr>
        <w:t>Společnosti</w:t>
      </w:r>
      <w:r w:rsidRPr="00D84225" w:rsidDel="00D84225">
        <w:rPr>
          <w:sz w:val="22"/>
          <w:szCs w:val="22"/>
        </w:rPr>
        <w:t xml:space="preserve"> </w:t>
      </w:r>
      <w:r w:rsidR="001354CE" w:rsidRPr="00D84225">
        <w:rPr>
          <w:sz w:val="22"/>
          <w:szCs w:val="22"/>
        </w:rPr>
        <w:t>od</w:t>
      </w:r>
      <w:r w:rsidR="00BE1F13" w:rsidRPr="00D84225">
        <w:rPr>
          <w:sz w:val="22"/>
          <w:szCs w:val="22"/>
        </w:rPr>
        <w:t xml:space="preserve">ůvodněně vypořádá, aby je </w:t>
      </w:r>
      <w:r>
        <w:rPr>
          <w:color w:val="000000"/>
          <w:sz w:val="22"/>
          <w:szCs w:val="22"/>
        </w:rPr>
        <w:t>Společnost</w:t>
      </w:r>
      <w:r>
        <w:rPr>
          <w:sz w:val="22"/>
          <w:szCs w:val="22"/>
        </w:rPr>
        <w:t xml:space="preserve"> </w:t>
      </w:r>
      <w:r w:rsidR="00265387" w:rsidRPr="00D84225">
        <w:rPr>
          <w:sz w:val="22"/>
          <w:szCs w:val="22"/>
        </w:rPr>
        <w:t>mo</w:t>
      </w:r>
      <w:r w:rsidR="00BE1F13" w:rsidRPr="00D84225">
        <w:rPr>
          <w:sz w:val="22"/>
          <w:szCs w:val="22"/>
        </w:rPr>
        <w:t>hl</w:t>
      </w:r>
      <w:r w:rsidR="00D21482">
        <w:rPr>
          <w:sz w:val="22"/>
          <w:szCs w:val="22"/>
        </w:rPr>
        <w:t>a</w:t>
      </w:r>
      <w:r w:rsidR="00BE1F13" w:rsidRPr="00D84225">
        <w:rPr>
          <w:sz w:val="22"/>
          <w:szCs w:val="22"/>
        </w:rPr>
        <w:t xml:space="preserve"> odsouhlasit, popř. odpovídajícím způsobem návrh pozmění. </w:t>
      </w:r>
      <w:r>
        <w:rPr>
          <w:color w:val="000000"/>
          <w:sz w:val="22"/>
          <w:szCs w:val="22"/>
        </w:rPr>
        <w:t xml:space="preserve">Společnost </w:t>
      </w:r>
      <w:r w:rsidR="00BE1F13" w:rsidRPr="00D84225">
        <w:rPr>
          <w:sz w:val="22"/>
          <w:szCs w:val="22"/>
        </w:rPr>
        <w:t xml:space="preserve">do </w:t>
      </w:r>
      <w:r w:rsidR="004D4D71" w:rsidRPr="00D84225">
        <w:rPr>
          <w:sz w:val="22"/>
          <w:szCs w:val="22"/>
        </w:rPr>
        <w:t xml:space="preserve">15 </w:t>
      </w:r>
      <w:r w:rsidR="001354CE" w:rsidRPr="00D84225">
        <w:rPr>
          <w:sz w:val="22"/>
          <w:szCs w:val="22"/>
        </w:rPr>
        <w:t xml:space="preserve">kalendářních dní </w:t>
      </w:r>
      <w:r w:rsidR="00BE1F13" w:rsidRPr="001F2714">
        <w:rPr>
          <w:sz w:val="22"/>
          <w:szCs w:val="22"/>
        </w:rPr>
        <w:t xml:space="preserve">od odsouhlasení návrhu na přiznání </w:t>
      </w:r>
      <w:r w:rsidR="0049141D" w:rsidRPr="001F2714">
        <w:rPr>
          <w:sz w:val="22"/>
          <w:szCs w:val="22"/>
        </w:rPr>
        <w:t xml:space="preserve">Bonusu </w:t>
      </w:r>
      <w:r w:rsidR="001354CE" w:rsidRPr="001F2714">
        <w:rPr>
          <w:sz w:val="22"/>
          <w:szCs w:val="22"/>
        </w:rPr>
        <w:t xml:space="preserve">dá pokyn distributorovi k </w:t>
      </w:r>
      <w:r w:rsidR="00BE1F13" w:rsidRPr="001F2714">
        <w:rPr>
          <w:sz w:val="22"/>
          <w:szCs w:val="22"/>
        </w:rPr>
        <w:t>vystav</w:t>
      </w:r>
      <w:r w:rsidR="001354CE" w:rsidRPr="001F2714">
        <w:rPr>
          <w:sz w:val="22"/>
          <w:szCs w:val="22"/>
        </w:rPr>
        <w:t>ení</w:t>
      </w:r>
      <w:r w:rsidR="00BE1F13" w:rsidRPr="001F2714">
        <w:rPr>
          <w:sz w:val="22"/>
          <w:szCs w:val="22"/>
        </w:rPr>
        <w:t xml:space="preserve"> </w:t>
      </w:r>
      <w:r w:rsidR="001354CE" w:rsidRPr="001F2714">
        <w:rPr>
          <w:sz w:val="22"/>
          <w:szCs w:val="22"/>
        </w:rPr>
        <w:t xml:space="preserve">opravného daňového dokladu </w:t>
      </w:r>
      <w:r w:rsidR="00BE1F13" w:rsidRPr="001F2714">
        <w:rPr>
          <w:sz w:val="22"/>
          <w:szCs w:val="22"/>
        </w:rPr>
        <w:t xml:space="preserve">ve prospěch </w:t>
      </w:r>
      <w:r w:rsidR="001354CE" w:rsidRPr="001F2714">
        <w:rPr>
          <w:sz w:val="22"/>
          <w:szCs w:val="22"/>
        </w:rPr>
        <w:t>Odběratele</w:t>
      </w:r>
      <w:r w:rsidR="00775741" w:rsidRPr="001F2714">
        <w:rPr>
          <w:sz w:val="22"/>
          <w:szCs w:val="22"/>
        </w:rPr>
        <w:t>.</w:t>
      </w:r>
      <w:r w:rsidR="001354CE" w:rsidRPr="001F2714">
        <w:rPr>
          <w:sz w:val="22"/>
          <w:szCs w:val="22"/>
        </w:rPr>
        <w:t xml:space="preserve"> Splatnost vystaveného opravného daňového dokladu je shodná se splatností faktur vystavovaných distributorem.</w:t>
      </w:r>
    </w:p>
    <w:p w:rsidR="00DE6E19" w:rsidRPr="00F3553E" w:rsidRDefault="00DE6E19" w:rsidP="001F2714">
      <w:pPr>
        <w:pStyle w:val="BodyText2"/>
        <w:ind w:left="426" w:hanging="426"/>
        <w:rPr>
          <w:sz w:val="22"/>
          <w:szCs w:val="22"/>
        </w:rPr>
      </w:pPr>
    </w:p>
    <w:p w:rsidR="00564CC5" w:rsidRPr="00E158E1" w:rsidRDefault="00564CC5" w:rsidP="001F2714">
      <w:pPr>
        <w:pStyle w:val="BodyText2"/>
        <w:numPr>
          <w:ilvl w:val="0"/>
          <w:numId w:val="6"/>
        </w:numPr>
        <w:tabs>
          <w:tab w:val="clear" w:pos="360"/>
        </w:tabs>
        <w:ind w:left="426" w:hanging="426"/>
        <w:rPr>
          <w:color w:val="000000"/>
          <w:sz w:val="22"/>
          <w:szCs w:val="22"/>
        </w:rPr>
      </w:pPr>
      <w:r w:rsidRPr="00F3553E">
        <w:rPr>
          <w:color w:val="000000"/>
          <w:sz w:val="22"/>
          <w:szCs w:val="22"/>
        </w:rPr>
        <w:t xml:space="preserve">V případě, že účinnost této smlouvy nastane v průběhu referenčního období uvedeného v příloze č. </w:t>
      </w:r>
      <w:r w:rsidR="000A1C43" w:rsidRPr="00F3553E">
        <w:rPr>
          <w:color w:val="000000"/>
          <w:sz w:val="22"/>
          <w:szCs w:val="22"/>
        </w:rPr>
        <w:t>1</w:t>
      </w:r>
      <w:r w:rsidRPr="00F3553E">
        <w:rPr>
          <w:color w:val="000000"/>
          <w:sz w:val="22"/>
          <w:szCs w:val="22"/>
        </w:rPr>
        <w:t xml:space="preserve"> této smlouvy, bude požadovaný obrat za první vyhodnocované referenční období alikvotně upraven s tím, že není přípustné vyhodnotit pro vznik nároku na </w:t>
      </w:r>
      <w:r w:rsidR="0049141D">
        <w:rPr>
          <w:color w:val="000000"/>
          <w:sz w:val="22"/>
          <w:szCs w:val="22"/>
        </w:rPr>
        <w:t>B</w:t>
      </w:r>
      <w:r w:rsidRPr="00F3553E">
        <w:rPr>
          <w:color w:val="000000"/>
          <w:sz w:val="22"/>
          <w:szCs w:val="22"/>
        </w:rPr>
        <w:t xml:space="preserve">onus období kratší než </w:t>
      </w:r>
      <w:r w:rsidR="00221548" w:rsidRPr="00F3553E">
        <w:rPr>
          <w:color w:val="000000"/>
          <w:sz w:val="22"/>
          <w:szCs w:val="22"/>
        </w:rPr>
        <w:t xml:space="preserve">dva </w:t>
      </w:r>
      <w:r w:rsidRPr="00FF1FFC">
        <w:rPr>
          <w:color w:val="000000"/>
          <w:sz w:val="22"/>
          <w:szCs w:val="22"/>
        </w:rPr>
        <w:t>kalendářní měsíc</w:t>
      </w:r>
      <w:r w:rsidR="00221548" w:rsidRPr="00FF1FFC">
        <w:rPr>
          <w:color w:val="000000"/>
          <w:sz w:val="22"/>
          <w:szCs w:val="22"/>
        </w:rPr>
        <w:t>e</w:t>
      </w:r>
      <w:r w:rsidRPr="00FF1FFC">
        <w:rPr>
          <w:color w:val="000000"/>
          <w:sz w:val="22"/>
          <w:szCs w:val="22"/>
        </w:rPr>
        <w:t xml:space="preserve">. </w:t>
      </w:r>
    </w:p>
    <w:p w:rsidR="00564CC5" w:rsidRPr="001F2714" w:rsidRDefault="00564CC5" w:rsidP="001F2714">
      <w:pPr>
        <w:pStyle w:val="BodyText2"/>
        <w:ind w:left="426" w:hanging="426"/>
        <w:rPr>
          <w:sz w:val="22"/>
          <w:szCs w:val="22"/>
        </w:rPr>
      </w:pPr>
    </w:p>
    <w:p w:rsidR="004B495C" w:rsidRPr="001F2714" w:rsidRDefault="00BF7DA4" w:rsidP="001F2714">
      <w:pPr>
        <w:pStyle w:val="BodyText2"/>
        <w:numPr>
          <w:ilvl w:val="0"/>
          <w:numId w:val="6"/>
        </w:numPr>
        <w:tabs>
          <w:tab w:val="clear" w:pos="360"/>
        </w:tabs>
        <w:ind w:left="426" w:hanging="426"/>
        <w:rPr>
          <w:color w:val="000000"/>
          <w:sz w:val="22"/>
          <w:szCs w:val="22"/>
        </w:rPr>
      </w:pPr>
      <w:r w:rsidRPr="001F2714">
        <w:rPr>
          <w:color w:val="000000"/>
          <w:sz w:val="22"/>
          <w:szCs w:val="22"/>
        </w:rPr>
        <w:t xml:space="preserve">V případě, že dojde k ukončení této </w:t>
      </w:r>
      <w:r w:rsidR="00AD4751" w:rsidRPr="001F2714">
        <w:rPr>
          <w:color w:val="000000"/>
          <w:sz w:val="22"/>
          <w:szCs w:val="22"/>
        </w:rPr>
        <w:t>smlouvy</w:t>
      </w:r>
      <w:r w:rsidR="004B65B4" w:rsidRPr="001F2714">
        <w:rPr>
          <w:color w:val="000000"/>
          <w:sz w:val="22"/>
          <w:szCs w:val="22"/>
        </w:rPr>
        <w:t xml:space="preserve"> </w:t>
      </w:r>
      <w:r w:rsidRPr="001F2714">
        <w:rPr>
          <w:color w:val="000000"/>
          <w:sz w:val="22"/>
          <w:szCs w:val="22"/>
        </w:rPr>
        <w:t xml:space="preserve">před uplynutím </w:t>
      </w:r>
      <w:r w:rsidR="004B65B4" w:rsidRPr="001F2714">
        <w:rPr>
          <w:color w:val="000000"/>
          <w:sz w:val="22"/>
          <w:szCs w:val="22"/>
        </w:rPr>
        <w:t>referenčního období</w:t>
      </w:r>
      <w:r w:rsidRPr="001F2714">
        <w:rPr>
          <w:color w:val="000000"/>
          <w:sz w:val="22"/>
          <w:szCs w:val="22"/>
        </w:rPr>
        <w:t xml:space="preserve">, poskytne </w:t>
      </w:r>
      <w:r w:rsidR="00D84225">
        <w:rPr>
          <w:color w:val="000000"/>
          <w:sz w:val="22"/>
          <w:szCs w:val="22"/>
        </w:rPr>
        <w:t xml:space="preserve">Společnost </w:t>
      </w:r>
      <w:r w:rsidR="003F6F4E" w:rsidRPr="001F2714">
        <w:rPr>
          <w:color w:val="000000"/>
          <w:sz w:val="22"/>
          <w:szCs w:val="22"/>
        </w:rPr>
        <w:t xml:space="preserve">Odběrateli </w:t>
      </w:r>
      <w:r w:rsidR="0006505D" w:rsidRPr="001F2714">
        <w:rPr>
          <w:color w:val="000000"/>
          <w:sz w:val="22"/>
          <w:szCs w:val="22"/>
        </w:rPr>
        <w:t xml:space="preserve">prostřednictvím distributora </w:t>
      </w:r>
      <w:r w:rsidR="0049141D" w:rsidRPr="001F2714">
        <w:rPr>
          <w:color w:val="000000"/>
          <w:sz w:val="22"/>
          <w:szCs w:val="22"/>
        </w:rPr>
        <w:t>B</w:t>
      </w:r>
      <w:r w:rsidRPr="001F2714">
        <w:rPr>
          <w:color w:val="000000"/>
          <w:sz w:val="22"/>
          <w:szCs w:val="22"/>
        </w:rPr>
        <w:t xml:space="preserve">onus v poměrné výši (alikvotní část) za takové zkrácené </w:t>
      </w:r>
      <w:r w:rsidR="004B65B4" w:rsidRPr="001F2714">
        <w:rPr>
          <w:color w:val="000000"/>
          <w:sz w:val="22"/>
          <w:szCs w:val="22"/>
        </w:rPr>
        <w:t xml:space="preserve">referenční </w:t>
      </w:r>
      <w:r w:rsidRPr="001F2714">
        <w:rPr>
          <w:color w:val="000000"/>
          <w:sz w:val="22"/>
          <w:szCs w:val="22"/>
        </w:rPr>
        <w:t>období</w:t>
      </w:r>
      <w:r w:rsidR="00D65C06" w:rsidRPr="001F2714">
        <w:rPr>
          <w:color w:val="000000"/>
          <w:sz w:val="22"/>
          <w:szCs w:val="22"/>
        </w:rPr>
        <w:t xml:space="preserve">, to však za předpokladu, že </w:t>
      </w:r>
      <w:r w:rsidR="003F6F4E" w:rsidRPr="001F2714">
        <w:rPr>
          <w:color w:val="000000"/>
          <w:sz w:val="22"/>
          <w:szCs w:val="22"/>
        </w:rPr>
        <w:t xml:space="preserve">Odběratel </w:t>
      </w:r>
      <w:r w:rsidR="00D65C06" w:rsidRPr="001F2714">
        <w:rPr>
          <w:color w:val="000000"/>
          <w:sz w:val="22"/>
          <w:szCs w:val="22"/>
        </w:rPr>
        <w:t>splní v poměrné výši o</w:t>
      </w:r>
      <w:r w:rsidR="003F6F4E" w:rsidRPr="001F2714">
        <w:rPr>
          <w:color w:val="000000"/>
          <w:sz w:val="22"/>
          <w:szCs w:val="22"/>
        </w:rPr>
        <w:t xml:space="preserve">dběr požadovaný pro poskytnutí </w:t>
      </w:r>
      <w:r w:rsidR="0049141D" w:rsidRPr="001F2714">
        <w:rPr>
          <w:color w:val="000000"/>
          <w:sz w:val="22"/>
          <w:szCs w:val="22"/>
        </w:rPr>
        <w:t>B</w:t>
      </w:r>
      <w:r w:rsidR="003F6F4E" w:rsidRPr="001F2714">
        <w:rPr>
          <w:color w:val="000000"/>
          <w:sz w:val="22"/>
          <w:szCs w:val="22"/>
        </w:rPr>
        <w:t>onusu v příslušné p</w:t>
      </w:r>
      <w:r w:rsidR="00D65C06" w:rsidRPr="001F2714">
        <w:rPr>
          <w:color w:val="000000"/>
          <w:sz w:val="22"/>
          <w:szCs w:val="22"/>
        </w:rPr>
        <w:t>říloze</w:t>
      </w:r>
      <w:r w:rsidRPr="001F2714">
        <w:rPr>
          <w:color w:val="000000"/>
          <w:sz w:val="22"/>
          <w:szCs w:val="22"/>
        </w:rPr>
        <w:t>.</w:t>
      </w:r>
      <w:r w:rsidR="005622E6" w:rsidRPr="001F2714">
        <w:rPr>
          <w:color w:val="000000"/>
          <w:sz w:val="22"/>
          <w:szCs w:val="22"/>
        </w:rPr>
        <w:t xml:space="preserve"> </w:t>
      </w:r>
      <w:r w:rsidR="008C0AAB">
        <w:rPr>
          <w:color w:val="000000"/>
          <w:sz w:val="22"/>
          <w:szCs w:val="22"/>
        </w:rPr>
        <w:t>Ustanovení čl. III, odst. 2 tímto není dotčeno.</w:t>
      </w:r>
    </w:p>
    <w:p w:rsidR="00BF7DA4" w:rsidRPr="001F2714" w:rsidRDefault="00BF7DA4" w:rsidP="001F2714">
      <w:pPr>
        <w:pStyle w:val="BodyText2"/>
        <w:ind w:left="426" w:hanging="426"/>
        <w:rPr>
          <w:b/>
          <w:sz w:val="22"/>
          <w:szCs w:val="22"/>
        </w:rPr>
      </w:pPr>
    </w:p>
    <w:p w:rsidR="00BF7DA4" w:rsidRPr="001F2714" w:rsidRDefault="00A83E3C" w:rsidP="00AC3475">
      <w:pPr>
        <w:pStyle w:val="BodyText2"/>
        <w:ind w:left="567" w:hanging="567"/>
        <w:jc w:val="center"/>
        <w:rPr>
          <w:b/>
          <w:sz w:val="22"/>
          <w:szCs w:val="22"/>
        </w:rPr>
      </w:pPr>
      <w:r>
        <w:rPr>
          <w:b/>
          <w:sz w:val="22"/>
          <w:szCs w:val="22"/>
        </w:rPr>
        <w:t>I</w:t>
      </w:r>
      <w:r w:rsidR="00BF7DA4" w:rsidRPr="001F2714">
        <w:rPr>
          <w:b/>
          <w:sz w:val="22"/>
          <w:szCs w:val="22"/>
        </w:rPr>
        <w:t>V.</w:t>
      </w:r>
    </w:p>
    <w:p w:rsidR="00BF7DA4" w:rsidRPr="001F2714" w:rsidRDefault="00BF7DA4" w:rsidP="00AC3475">
      <w:pPr>
        <w:pStyle w:val="BodyText2"/>
        <w:ind w:left="567" w:hanging="567"/>
        <w:jc w:val="center"/>
        <w:rPr>
          <w:b/>
          <w:sz w:val="22"/>
          <w:szCs w:val="22"/>
        </w:rPr>
      </w:pPr>
      <w:r w:rsidRPr="001F2714">
        <w:rPr>
          <w:b/>
          <w:sz w:val="22"/>
          <w:szCs w:val="22"/>
        </w:rPr>
        <w:t>Mlčenlivost</w:t>
      </w:r>
    </w:p>
    <w:p w:rsidR="00BF7DA4" w:rsidRPr="001F2714" w:rsidRDefault="00BF7DA4" w:rsidP="000455C1">
      <w:pPr>
        <w:pStyle w:val="BodyText2"/>
        <w:rPr>
          <w:b/>
          <w:sz w:val="22"/>
          <w:szCs w:val="22"/>
        </w:rPr>
      </w:pPr>
    </w:p>
    <w:p w:rsidR="00BF7DA4" w:rsidRPr="001F2714" w:rsidRDefault="00BF7DA4" w:rsidP="001F2714">
      <w:pPr>
        <w:pStyle w:val="BodyText2"/>
        <w:numPr>
          <w:ilvl w:val="0"/>
          <w:numId w:val="18"/>
        </w:numPr>
        <w:tabs>
          <w:tab w:val="clear" w:pos="360"/>
        </w:tabs>
        <w:ind w:left="426" w:hanging="426"/>
        <w:rPr>
          <w:sz w:val="22"/>
          <w:szCs w:val="22"/>
        </w:rPr>
      </w:pPr>
      <w:r w:rsidRPr="001F2714">
        <w:rPr>
          <w:sz w:val="22"/>
          <w:szCs w:val="22"/>
        </w:rPr>
        <w:t>Smluvní strany jsou dále povinny poskytovat informace v rozsahu a způsobem, který vyžadují obecně závazné právní předpisy nebo na základě rozhodnutí soudů či správních orgánů.</w:t>
      </w:r>
    </w:p>
    <w:p w:rsidR="00B7275E" w:rsidRPr="001F2714" w:rsidRDefault="00B7275E" w:rsidP="001F2714">
      <w:pPr>
        <w:pStyle w:val="BodyText2"/>
        <w:ind w:left="426" w:hanging="426"/>
        <w:rPr>
          <w:sz w:val="22"/>
          <w:szCs w:val="22"/>
        </w:rPr>
      </w:pPr>
    </w:p>
    <w:p w:rsidR="005105E3" w:rsidRDefault="006377C2" w:rsidP="005105E3">
      <w:pPr>
        <w:pStyle w:val="BodyText2"/>
        <w:numPr>
          <w:ilvl w:val="0"/>
          <w:numId w:val="18"/>
        </w:numPr>
        <w:tabs>
          <w:tab w:val="clear" w:pos="360"/>
        </w:tabs>
        <w:ind w:left="426" w:hanging="426"/>
        <w:rPr>
          <w:sz w:val="22"/>
          <w:szCs w:val="22"/>
        </w:rPr>
      </w:pPr>
      <w:r w:rsidRPr="001F2714">
        <w:rPr>
          <w:sz w:val="22"/>
          <w:szCs w:val="22"/>
        </w:rPr>
        <w:t>Společnost prohlašuje, že informace o</w:t>
      </w:r>
      <w:r w:rsidRPr="00B90FB1">
        <w:rPr>
          <w:sz w:val="22"/>
          <w:szCs w:val="22"/>
        </w:rPr>
        <w:t>bsažené v Příloze</w:t>
      </w:r>
      <w:r w:rsidRPr="001F2714">
        <w:rPr>
          <w:sz w:val="22"/>
          <w:szCs w:val="22"/>
        </w:rPr>
        <w:t xml:space="preserve"> </w:t>
      </w:r>
      <w:r w:rsidRPr="00B90FB1">
        <w:rPr>
          <w:sz w:val="22"/>
          <w:szCs w:val="22"/>
        </w:rPr>
        <w:t>č. 1 a objednávkách vztahují</w:t>
      </w:r>
      <w:r w:rsidR="00716C59">
        <w:rPr>
          <w:sz w:val="22"/>
          <w:szCs w:val="22"/>
        </w:rPr>
        <w:t>cí</w:t>
      </w:r>
      <w:r w:rsidRPr="00B90FB1">
        <w:rPr>
          <w:sz w:val="22"/>
          <w:szCs w:val="22"/>
        </w:rPr>
        <w:t xml:space="preserve">ch </w:t>
      </w:r>
      <w:r w:rsidRPr="0087264E">
        <w:rPr>
          <w:sz w:val="22"/>
          <w:szCs w:val="22"/>
        </w:rPr>
        <w:t>se k</w:t>
      </w:r>
      <w:r w:rsidRPr="001F2714">
        <w:rPr>
          <w:sz w:val="22"/>
          <w:szCs w:val="22"/>
        </w:rPr>
        <w:t xml:space="preserve"> této Smlouvy považuje za své obchodní tajemství, a to ve smyslu konkurenčně významných, určitelných, ocenitelných a v příslušných obchodních kruzích běžně nedostupných skutečností, </w:t>
      </w:r>
      <w:r w:rsidRPr="001F2714">
        <w:rPr>
          <w:sz w:val="22"/>
          <w:szCs w:val="22"/>
        </w:rPr>
        <w:lastRenderedPageBreak/>
        <w:t xml:space="preserve">mj. také definici </w:t>
      </w:r>
      <w:r w:rsidR="00716C59" w:rsidRPr="001F2714">
        <w:rPr>
          <w:sz w:val="22"/>
          <w:szCs w:val="22"/>
        </w:rPr>
        <w:t>Léčivých přípravků</w:t>
      </w:r>
      <w:r w:rsidRPr="001F2714">
        <w:rPr>
          <w:sz w:val="22"/>
          <w:szCs w:val="22"/>
        </w:rPr>
        <w:t xml:space="preserve">, stanovení obratu, který má být dosažen pro splnění podmínek pro Bonus podle této smlouvy, vzor a způsob výpočtu ceny a výši Bonusu, </w:t>
      </w:r>
      <w:r w:rsidR="007C4426" w:rsidRPr="00B90FB1">
        <w:rPr>
          <w:sz w:val="22"/>
          <w:szCs w:val="22"/>
        </w:rPr>
        <w:t>jednotková cena</w:t>
      </w:r>
      <w:r w:rsidRPr="001F2714">
        <w:rPr>
          <w:sz w:val="22"/>
          <w:szCs w:val="22"/>
        </w:rPr>
        <w:t xml:space="preserve"> balení </w:t>
      </w:r>
      <w:r w:rsidR="00716C59">
        <w:rPr>
          <w:sz w:val="22"/>
          <w:szCs w:val="22"/>
        </w:rPr>
        <w:t>Léčivých přípravků</w:t>
      </w:r>
      <w:r w:rsidRPr="001F2714">
        <w:rPr>
          <w:sz w:val="22"/>
          <w:szCs w:val="22"/>
        </w:rPr>
        <w:t xml:space="preserve">, bude-li v příslušné Příloze </w:t>
      </w:r>
      <w:r w:rsidR="007C4426" w:rsidRPr="00B90FB1">
        <w:rPr>
          <w:sz w:val="22"/>
          <w:szCs w:val="22"/>
        </w:rPr>
        <w:t xml:space="preserve">či objednávce </w:t>
      </w:r>
      <w:r w:rsidRPr="001F2714">
        <w:rPr>
          <w:sz w:val="22"/>
          <w:szCs w:val="22"/>
        </w:rPr>
        <w:t>uvedena.</w:t>
      </w:r>
    </w:p>
    <w:p w:rsidR="005105E3" w:rsidRDefault="005105E3" w:rsidP="005105E3">
      <w:pPr>
        <w:pStyle w:val="ListParagraph"/>
        <w:rPr>
          <w:sz w:val="22"/>
          <w:szCs w:val="22"/>
        </w:rPr>
      </w:pPr>
    </w:p>
    <w:p w:rsidR="003F6F4E" w:rsidRPr="005105E3" w:rsidRDefault="00B71DC5" w:rsidP="005105E3">
      <w:pPr>
        <w:pStyle w:val="BodyText2"/>
        <w:numPr>
          <w:ilvl w:val="0"/>
          <w:numId w:val="18"/>
        </w:numPr>
        <w:tabs>
          <w:tab w:val="clear" w:pos="360"/>
        </w:tabs>
        <w:ind w:left="426" w:hanging="426"/>
        <w:rPr>
          <w:sz w:val="22"/>
          <w:szCs w:val="22"/>
        </w:rPr>
      </w:pPr>
      <w:r w:rsidRPr="005105E3">
        <w:rPr>
          <w:sz w:val="22"/>
          <w:szCs w:val="22"/>
        </w:rPr>
        <w:t>V souvislosti s aplikací zákona č. 340/2015 Sb., o zvláštních podmínkách účinnosti některých smluv, uveřejňování těchto smluv a o registru smluv (zákon o registru smluv), ve znění pozdějších předpisů, dále jen „</w:t>
      </w:r>
      <w:r w:rsidRPr="005105E3">
        <w:rPr>
          <w:b/>
          <w:sz w:val="22"/>
          <w:szCs w:val="22"/>
        </w:rPr>
        <w:t>zákon o registru smluv</w:t>
      </w:r>
      <w:r w:rsidRPr="005105E3">
        <w:rPr>
          <w:sz w:val="22"/>
          <w:szCs w:val="22"/>
        </w:rPr>
        <w:t xml:space="preserve">“, </w:t>
      </w:r>
      <w:r w:rsidR="00687667" w:rsidRPr="005105E3">
        <w:rPr>
          <w:sz w:val="22"/>
          <w:szCs w:val="22"/>
        </w:rPr>
        <w:t xml:space="preserve">a za předpokladu, že podle zákona o registru smluv bude povinné </w:t>
      </w:r>
      <w:r w:rsidR="001008C2" w:rsidRPr="005105E3">
        <w:rPr>
          <w:sz w:val="22"/>
          <w:szCs w:val="22"/>
        </w:rPr>
        <w:t> tuto s</w:t>
      </w:r>
      <w:r w:rsidR="000F4633" w:rsidRPr="005105E3">
        <w:rPr>
          <w:sz w:val="22"/>
          <w:szCs w:val="22"/>
        </w:rPr>
        <w:t xml:space="preserve">mlouvu </w:t>
      </w:r>
      <w:r w:rsidR="00687667" w:rsidRPr="005105E3">
        <w:rPr>
          <w:sz w:val="22"/>
          <w:szCs w:val="22"/>
        </w:rPr>
        <w:t xml:space="preserve">podle uvedeného zákona publikovat, </w:t>
      </w:r>
      <w:r w:rsidRPr="005105E3">
        <w:rPr>
          <w:sz w:val="22"/>
          <w:szCs w:val="22"/>
        </w:rPr>
        <w:t xml:space="preserve">se </w:t>
      </w:r>
      <w:r w:rsidR="00F3553E" w:rsidRPr="005105E3">
        <w:rPr>
          <w:sz w:val="22"/>
          <w:szCs w:val="22"/>
        </w:rPr>
        <w:t xml:space="preserve">Smluvní </w:t>
      </w:r>
      <w:r w:rsidR="003F6F4E" w:rsidRPr="005105E3">
        <w:rPr>
          <w:sz w:val="22"/>
          <w:szCs w:val="22"/>
        </w:rPr>
        <w:t>s</w:t>
      </w:r>
      <w:r w:rsidRPr="005105E3">
        <w:rPr>
          <w:sz w:val="22"/>
          <w:szCs w:val="22"/>
        </w:rPr>
        <w:t>trany dohodly</w:t>
      </w:r>
      <w:r w:rsidR="003F6F4E" w:rsidRPr="005105E3">
        <w:rPr>
          <w:sz w:val="22"/>
          <w:szCs w:val="22"/>
        </w:rPr>
        <w:t>, že smlouvu zveřejní</w:t>
      </w:r>
      <w:r w:rsidR="006241C3" w:rsidRPr="005105E3">
        <w:rPr>
          <w:sz w:val="22"/>
          <w:szCs w:val="22"/>
        </w:rPr>
        <w:t xml:space="preserve"> </w:t>
      </w:r>
      <w:r w:rsidR="00D84225" w:rsidRPr="005105E3">
        <w:rPr>
          <w:color w:val="000000"/>
          <w:sz w:val="22"/>
          <w:szCs w:val="22"/>
        </w:rPr>
        <w:t>Společnost</w:t>
      </w:r>
      <w:r w:rsidR="003F6F4E" w:rsidRPr="005105E3">
        <w:rPr>
          <w:sz w:val="22"/>
          <w:szCs w:val="22"/>
        </w:rPr>
        <w:t xml:space="preserve">. </w:t>
      </w:r>
      <w:r w:rsidR="005105E3" w:rsidRPr="005105E3">
        <w:rPr>
          <w:sz w:val="22"/>
          <w:szCs w:val="22"/>
        </w:rPr>
        <w:t xml:space="preserve">Za tímto účelem Společnost před uzavřením této Smlouvy zpracuje redigovanou verzi smlouvy s vyloučením dat z uveřejnění (tj. Příloha č. 1 této smlouvy obsahující obchodní tajemství a osobních údajů fyzických osob nedostupných z veřejných evidencí) a zašle ji Odběrateli pro účely uveřejnění v registru smluv ve strojově čitelném formátu na </w:t>
      </w:r>
      <w:r w:rsidR="005105E3" w:rsidRPr="00717FDD">
        <w:rPr>
          <w:sz w:val="22"/>
          <w:szCs w:val="22"/>
        </w:rPr>
        <w:t xml:space="preserve">e-mail: </w:t>
      </w:r>
      <w:r w:rsidR="00E158E1" w:rsidRPr="00E158E1">
        <w:rPr>
          <w:sz w:val="22"/>
          <w:szCs w:val="22"/>
          <w:highlight w:val="black"/>
        </w:rPr>
        <w:t>XXXXXXXXXXXXXXX</w:t>
      </w:r>
      <w:r w:rsidR="005105E3" w:rsidRPr="005105E3">
        <w:rPr>
          <w:sz w:val="22"/>
          <w:szCs w:val="22"/>
        </w:rPr>
        <w:t xml:space="preserve">                              </w:t>
      </w:r>
    </w:p>
    <w:p w:rsidR="00B90FB1" w:rsidRPr="00B244C7" w:rsidRDefault="003F6F4E" w:rsidP="00B244C7">
      <w:pPr>
        <w:pStyle w:val="BodyText2"/>
        <w:ind w:left="426" w:hanging="426"/>
      </w:pPr>
      <w:r w:rsidRPr="00B90FB1">
        <w:rPr>
          <w:sz w:val="22"/>
          <w:szCs w:val="22"/>
        </w:rPr>
        <w:tab/>
      </w:r>
    </w:p>
    <w:p w:rsidR="003D4BD7" w:rsidRPr="0010620F" w:rsidRDefault="003D4BD7" w:rsidP="001F2714">
      <w:pPr>
        <w:pStyle w:val="BodyText2"/>
        <w:numPr>
          <w:ilvl w:val="0"/>
          <w:numId w:val="18"/>
        </w:numPr>
        <w:tabs>
          <w:tab w:val="clear" w:pos="360"/>
        </w:tabs>
        <w:ind w:left="426" w:hanging="426"/>
        <w:rPr>
          <w:sz w:val="22"/>
          <w:szCs w:val="22"/>
        </w:rPr>
      </w:pPr>
      <w:r w:rsidRPr="00B90FB1">
        <w:rPr>
          <w:sz w:val="22"/>
          <w:szCs w:val="22"/>
        </w:rPr>
        <w:t xml:space="preserve">V případě, že kterákoliv </w:t>
      </w:r>
      <w:r w:rsidR="00F3553E">
        <w:rPr>
          <w:sz w:val="22"/>
          <w:szCs w:val="22"/>
        </w:rPr>
        <w:t xml:space="preserve">Smluvní </w:t>
      </w:r>
      <w:r w:rsidRPr="00B90FB1">
        <w:rPr>
          <w:sz w:val="22"/>
          <w:szCs w:val="22"/>
        </w:rPr>
        <w:t xml:space="preserve">strana poruší jakoukoliv povinnost uloženou v tomto článku, je druhá </w:t>
      </w:r>
      <w:r w:rsidR="00F3553E">
        <w:rPr>
          <w:sz w:val="22"/>
          <w:szCs w:val="22"/>
        </w:rPr>
        <w:t xml:space="preserve">Smluvní </w:t>
      </w:r>
      <w:r w:rsidRPr="00B90FB1">
        <w:rPr>
          <w:sz w:val="22"/>
          <w:szCs w:val="22"/>
        </w:rPr>
        <w:t xml:space="preserve">strana oprávněna </w:t>
      </w:r>
      <w:r w:rsidRPr="0087264E">
        <w:rPr>
          <w:sz w:val="22"/>
          <w:szCs w:val="22"/>
        </w:rPr>
        <w:t xml:space="preserve">odstoupit od této smlouvy, a to písemným oznámením doručeným </w:t>
      </w:r>
      <w:r w:rsidR="00F3553E">
        <w:rPr>
          <w:sz w:val="22"/>
          <w:szCs w:val="22"/>
        </w:rPr>
        <w:t xml:space="preserve">Smluvní </w:t>
      </w:r>
      <w:r w:rsidRPr="0087264E">
        <w:rPr>
          <w:sz w:val="22"/>
          <w:szCs w:val="22"/>
        </w:rPr>
        <w:t>straně, která povinnost podle tohoto ustanovení porušila. Doručením takového oz</w:t>
      </w:r>
      <w:r w:rsidRPr="002E640A">
        <w:rPr>
          <w:sz w:val="22"/>
          <w:szCs w:val="22"/>
        </w:rPr>
        <w:t xml:space="preserve">námení je tato smlouva ukončena od počátku, a </w:t>
      </w:r>
      <w:r w:rsidR="00505C3E">
        <w:rPr>
          <w:color w:val="000000"/>
          <w:sz w:val="22"/>
          <w:szCs w:val="22"/>
        </w:rPr>
        <w:t>Společnost</w:t>
      </w:r>
      <w:r w:rsidR="00505C3E">
        <w:rPr>
          <w:sz w:val="22"/>
          <w:szCs w:val="22"/>
        </w:rPr>
        <w:t xml:space="preserve"> </w:t>
      </w:r>
      <w:r w:rsidRPr="002E640A">
        <w:rPr>
          <w:sz w:val="22"/>
          <w:szCs w:val="22"/>
        </w:rPr>
        <w:t>je oprávněn</w:t>
      </w:r>
      <w:r w:rsidR="00505C3E">
        <w:rPr>
          <w:sz w:val="22"/>
          <w:szCs w:val="22"/>
        </w:rPr>
        <w:t>a</w:t>
      </w:r>
      <w:r w:rsidRPr="002E640A">
        <w:rPr>
          <w:sz w:val="22"/>
          <w:szCs w:val="22"/>
        </w:rPr>
        <w:t xml:space="preserve"> žádat, aby </w:t>
      </w:r>
      <w:r w:rsidR="00505C3E">
        <w:rPr>
          <w:sz w:val="22"/>
          <w:szCs w:val="22"/>
        </w:rPr>
        <w:t>jí</w:t>
      </w:r>
      <w:r w:rsidRPr="002E640A">
        <w:rPr>
          <w:sz w:val="22"/>
          <w:szCs w:val="22"/>
        </w:rPr>
        <w:t xml:space="preserve"> Odběratel ve lhůtě 15 dní od doručení takového oznámení vrátil veškeré vyplacené </w:t>
      </w:r>
      <w:r w:rsidR="0049141D">
        <w:rPr>
          <w:sz w:val="22"/>
          <w:szCs w:val="22"/>
        </w:rPr>
        <w:t>B</w:t>
      </w:r>
      <w:r w:rsidRPr="002E640A">
        <w:rPr>
          <w:sz w:val="22"/>
          <w:szCs w:val="22"/>
        </w:rPr>
        <w:t>onusy či jejich části.</w:t>
      </w:r>
    </w:p>
    <w:p w:rsidR="00BF7DA4" w:rsidRPr="0010620F" w:rsidRDefault="00BF7DA4" w:rsidP="001F2714">
      <w:pPr>
        <w:pStyle w:val="BodyText2"/>
        <w:ind w:left="426" w:hanging="426"/>
        <w:jc w:val="center"/>
        <w:rPr>
          <w:b/>
          <w:sz w:val="22"/>
          <w:szCs w:val="22"/>
        </w:rPr>
      </w:pPr>
    </w:p>
    <w:p w:rsidR="00724BEB" w:rsidRPr="001F2714" w:rsidRDefault="00515EB0" w:rsidP="001F2714">
      <w:pPr>
        <w:pStyle w:val="BodyText2"/>
        <w:numPr>
          <w:ilvl w:val="0"/>
          <w:numId w:val="18"/>
        </w:numPr>
        <w:tabs>
          <w:tab w:val="clear" w:pos="360"/>
        </w:tabs>
        <w:ind w:left="426" w:hanging="426"/>
        <w:rPr>
          <w:sz w:val="22"/>
          <w:szCs w:val="22"/>
        </w:rPr>
      </w:pPr>
      <w:r w:rsidRPr="001F2714">
        <w:rPr>
          <w:sz w:val="22"/>
          <w:szCs w:val="22"/>
        </w:rPr>
        <w:t>S</w:t>
      </w:r>
      <w:r w:rsidR="00F3553E">
        <w:rPr>
          <w:sz w:val="22"/>
          <w:szCs w:val="22"/>
        </w:rPr>
        <w:t>mluvní s</w:t>
      </w:r>
      <w:r w:rsidRPr="001F2714">
        <w:rPr>
          <w:sz w:val="22"/>
          <w:szCs w:val="22"/>
        </w:rPr>
        <w:t>trany budou zachovávat důvěrnost vůči všem informacím uvedeným v této smlouvě a s touto smlouvou související mlčenlivost</w:t>
      </w:r>
      <w:r w:rsidR="00475BE9" w:rsidRPr="001F2714">
        <w:rPr>
          <w:sz w:val="22"/>
          <w:szCs w:val="22"/>
        </w:rPr>
        <w:t>.</w:t>
      </w:r>
    </w:p>
    <w:p w:rsidR="00B90FB1" w:rsidRPr="001F2714" w:rsidRDefault="00B90FB1" w:rsidP="001F2714">
      <w:pPr>
        <w:pStyle w:val="BodyText2"/>
        <w:ind w:left="360"/>
        <w:rPr>
          <w:sz w:val="22"/>
          <w:szCs w:val="22"/>
        </w:rPr>
      </w:pPr>
    </w:p>
    <w:p w:rsidR="001526A3" w:rsidRPr="0087264E" w:rsidRDefault="00B87895" w:rsidP="00AC3475">
      <w:pPr>
        <w:pStyle w:val="BodyText2"/>
        <w:ind w:left="567" w:hanging="567"/>
        <w:jc w:val="center"/>
        <w:rPr>
          <w:b/>
          <w:sz w:val="22"/>
          <w:szCs w:val="22"/>
        </w:rPr>
      </w:pPr>
      <w:r w:rsidRPr="0087264E">
        <w:rPr>
          <w:b/>
          <w:sz w:val="22"/>
          <w:szCs w:val="22"/>
        </w:rPr>
        <w:t xml:space="preserve">V. </w:t>
      </w:r>
    </w:p>
    <w:p w:rsidR="00724BEB" w:rsidRPr="002E640A" w:rsidRDefault="00B87895" w:rsidP="00AC3475">
      <w:pPr>
        <w:pStyle w:val="BodyText2"/>
        <w:ind w:left="567" w:hanging="567"/>
        <w:jc w:val="center"/>
        <w:rPr>
          <w:b/>
          <w:sz w:val="22"/>
          <w:szCs w:val="22"/>
        </w:rPr>
      </w:pPr>
      <w:r w:rsidRPr="002E640A">
        <w:rPr>
          <w:b/>
          <w:sz w:val="22"/>
          <w:szCs w:val="22"/>
        </w:rPr>
        <w:t>Další ustanovení</w:t>
      </w:r>
    </w:p>
    <w:p w:rsidR="0065091F" w:rsidRPr="00F3553E" w:rsidRDefault="0065091F" w:rsidP="001F2714">
      <w:pPr>
        <w:pStyle w:val="ListParagraph"/>
        <w:ind w:left="567" w:hanging="567"/>
        <w:contextualSpacing/>
        <w:jc w:val="both"/>
        <w:rPr>
          <w:sz w:val="22"/>
          <w:szCs w:val="22"/>
        </w:rPr>
      </w:pPr>
    </w:p>
    <w:p w:rsidR="0065091F" w:rsidRPr="000857C1" w:rsidRDefault="0065091F" w:rsidP="001F2714">
      <w:pPr>
        <w:pStyle w:val="BodyText2"/>
        <w:numPr>
          <w:ilvl w:val="0"/>
          <w:numId w:val="15"/>
        </w:numPr>
        <w:tabs>
          <w:tab w:val="clear" w:pos="360"/>
        </w:tabs>
        <w:ind w:left="426" w:hanging="426"/>
        <w:rPr>
          <w:sz w:val="22"/>
          <w:szCs w:val="22"/>
        </w:rPr>
      </w:pPr>
      <w:r w:rsidRPr="00F3553E">
        <w:rPr>
          <w:sz w:val="22"/>
          <w:szCs w:val="22"/>
        </w:rPr>
        <w:t xml:space="preserve">Odběratel neprovede žádnou platbu ani neposkytne žádný dar třetí osobě v souvislosti s plněním předmětu Smlouvy ze strany Odběratele, s výjimkou takových, které jsou výslovně povoleny v této smlouvě, aniž nejdříve identifikuje zamýšleného příjemce </w:t>
      </w:r>
      <w:r w:rsidR="000857C1">
        <w:rPr>
          <w:color w:val="000000"/>
          <w:sz w:val="22"/>
          <w:szCs w:val="22"/>
        </w:rPr>
        <w:t>Společnosti</w:t>
      </w:r>
      <w:r w:rsidR="000857C1" w:rsidRPr="000857C1" w:rsidDel="000857C1">
        <w:rPr>
          <w:sz w:val="22"/>
          <w:szCs w:val="22"/>
        </w:rPr>
        <w:t xml:space="preserve"> </w:t>
      </w:r>
      <w:r w:rsidRPr="000857C1">
        <w:rPr>
          <w:sz w:val="22"/>
          <w:szCs w:val="22"/>
        </w:rPr>
        <w:t xml:space="preserve">a získá předchozí písemný souhlas </w:t>
      </w:r>
      <w:r w:rsidR="000857C1">
        <w:rPr>
          <w:color w:val="000000"/>
          <w:sz w:val="22"/>
          <w:szCs w:val="22"/>
        </w:rPr>
        <w:t>Společnosti</w:t>
      </w:r>
      <w:r w:rsidRPr="000857C1">
        <w:rPr>
          <w:sz w:val="22"/>
          <w:szCs w:val="22"/>
        </w:rPr>
        <w:t xml:space="preserve">, a dále Odběratel zajistí, aby tak neučinil ani žádný z jeho pracovníků, včetně členů týmu Odběratele. Odběratel okamžitě uvědomí </w:t>
      </w:r>
      <w:r w:rsidR="000857C1">
        <w:rPr>
          <w:color w:val="000000"/>
          <w:sz w:val="22"/>
          <w:szCs w:val="22"/>
        </w:rPr>
        <w:t>Společnost</w:t>
      </w:r>
      <w:r w:rsidRPr="000857C1">
        <w:rPr>
          <w:sz w:val="22"/>
          <w:szCs w:val="22"/>
        </w:rPr>
        <w:t xml:space="preserve">, pokud se dozví o jakémkoli porušení povinností Odběratele obsažených v tomto odstavci tohoto článku. Odběratel souhlasí, že se zúčastní jakéhokoliv protikorupčního školení požadovaného </w:t>
      </w:r>
      <w:r w:rsidR="000857C1">
        <w:rPr>
          <w:color w:val="000000"/>
          <w:sz w:val="22"/>
          <w:szCs w:val="22"/>
        </w:rPr>
        <w:t>Společností</w:t>
      </w:r>
      <w:r w:rsidR="000857C1">
        <w:rPr>
          <w:sz w:val="22"/>
          <w:szCs w:val="22"/>
        </w:rPr>
        <w:t xml:space="preserve"> </w:t>
      </w:r>
      <w:r w:rsidRPr="000857C1">
        <w:rPr>
          <w:sz w:val="22"/>
          <w:szCs w:val="22"/>
        </w:rPr>
        <w:t>nebo jakoukoliv je</w:t>
      </w:r>
      <w:r w:rsidR="000857C1">
        <w:rPr>
          <w:sz w:val="22"/>
          <w:szCs w:val="22"/>
        </w:rPr>
        <w:t>jí</w:t>
      </w:r>
      <w:r w:rsidRPr="000857C1">
        <w:rPr>
          <w:sz w:val="22"/>
          <w:szCs w:val="22"/>
        </w:rPr>
        <w:t xml:space="preserve"> spřízněnou společností. Povinnosti stanovené v tohoto článku představují „Protikorupční povinnosti” Odběratele.</w:t>
      </w:r>
    </w:p>
    <w:p w:rsidR="0065091F" w:rsidRPr="00A60C11" w:rsidRDefault="0065091F" w:rsidP="001F2714">
      <w:pPr>
        <w:pStyle w:val="ListParagraph"/>
        <w:ind w:left="426" w:hanging="426"/>
        <w:rPr>
          <w:sz w:val="22"/>
          <w:szCs w:val="22"/>
        </w:rPr>
      </w:pPr>
    </w:p>
    <w:p w:rsidR="0065091F" w:rsidRPr="005E0A67" w:rsidRDefault="0065091F" w:rsidP="001F2714">
      <w:pPr>
        <w:pStyle w:val="BodyText2"/>
        <w:numPr>
          <w:ilvl w:val="0"/>
          <w:numId w:val="15"/>
        </w:numPr>
        <w:tabs>
          <w:tab w:val="clear" w:pos="360"/>
        </w:tabs>
        <w:ind w:left="426" w:hanging="426"/>
        <w:rPr>
          <w:sz w:val="22"/>
          <w:szCs w:val="22"/>
        </w:rPr>
      </w:pPr>
      <w:r w:rsidRPr="00475BE9">
        <w:rPr>
          <w:sz w:val="22"/>
          <w:szCs w:val="22"/>
        </w:rPr>
        <w:t xml:space="preserve">Jestliže má </w:t>
      </w:r>
      <w:r w:rsidR="000857C1" w:rsidRPr="001F2714">
        <w:rPr>
          <w:sz w:val="22"/>
          <w:szCs w:val="22"/>
        </w:rPr>
        <w:t>Společnost</w:t>
      </w:r>
      <w:r w:rsidR="000857C1">
        <w:rPr>
          <w:sz w:val="22"/>
          <w:szCs w:val="22"/>
        </w:rPr>
        <w:t xml:space="preserve"> </w:t>
      </w:r>
      <w:r w:rsidRPr="000857C1">
        <w:rPr>
          <w:sz w:val="22"/>
          <w:szCs w:val="22"/>
        </w:rPr>
        <w:t>kdykoli podezření, případně má podezření kterákoli z jeho spřízněných společností, že Odběratel nebo kterýkoli z jeho pracovníků, včetně členů týmu Odběratele, se dopustil nebo se pravděpodobně dopustí jakéhokoli porušení Protikor</w:t>
      </w:r>
      <w:r w:rsidRPr="00A60C11">
        <w:rPr>
          <w:sz w:val="22"/>
          <w:szCs w:val="22"/>
        </w:rPr>
        <w:t xml:space="preserve">upčních povinností, pak je </w:t>
      </w:r>
      <w:r w:rsidR="000857C1" w:rsidRPr="001F2714">
        <w:rPr>
          <w:sz w:val="22"/>
          <w:szCs w:val="22"/>
        </w:rPr>
        <w:t>Společnost</w:t>
      </w:r>
      <w:r w:rsidR="000857C1">
        <w:rPr>
          <w:sz w:val="22"/>
          <w:szCs w:val="22"/>
        </w:rPr>
        <w:t xml:space="preserve"> </w:t>
      </w:r>
      <w:r w:rsidRPr="000857C1">
        <w:rPr>
          <w:sz w:val="22"/>
          <w:szCs w:val="22"/>
        </w:rPr>
        <w:t>oprávněn</w:t>
      </w:r>
      <w:r w:rsidR="000857C1">
        <w:rPr>
          <w:sz w:val="22"/>
          <w:szCs w:val="22"/>
        </w:rPr>
        <w:t>a</w:t>
      </w:r>
      <w:r w:rsidRPr="000857C1">
        <w:rPr>
          <w:sz w:val="22"/>
          <w:szCs w:val="22"/>
        </w:rPr>
        <w:t xml:space="preserve"> tuto Smlouvu vypovědět k datu, které určí, nebo pozastavit platnost této Smlouvy na dobu, kterou určí, v každém případě však na základě písemného oznámení Odběratel</w:t>
      </w:r>
      <w:r w:rsidR="00520DF9" w:rsidRPr="000857C1">
        <w:rPr>
          <w:sz w:val="22"/>
          <w:szCs w:val="22"/>
        </w:rPr>
        <w:t>i</w:t>
      </w:r>
      <w:r w:rsidRPr="000857C1">
        <w:rPr>
          <w:sz w:val="22"/>
          <w:szCs w:val="22"/>
        </w:rPr>
        <w:t xml:space="preserve">. </w:t>
      </w:r>
      <w:r w:rsidR="000857C1" w:rsidRPr="001F2714">
        <w:rPr>
          <w:sz w:val="22"/>
          <w:szCs w:val="22"/>
        </w:rPr>
        <w:t>Společnost</w:t>
      </w:r>
      <w:r w:rsidR="000857C1">
        <w:rPr>
          <w:sz w:val="22"/>
          <w:szCs w:val="22"/>
        </w:rPr>
        <w:t xml:space="preserve"> </w:t>
      </w:r>
      <w:r w:rsidRPr="000857C1">
        <w:rPr>
          <w:sz w:val="22"/>
          <w:szCs w:val="22"/>
        </w:rPr>
        <w:t>je oprávněn</w:t>
      </w:r>
      <w:r w:rsidR="000857C1">
        <w:rPr>
          <w:sz w:val="22"/>
          <w:szCs w:val="22"/>
        </w:rPr>
        <w:t>a</w:t>
      </w:r>
      <w:r w:rsidRPr="000857C1">
        <w:rPr>
          <w:sz w:val="22"/>
          <w:szCs w:val="22"/>
        </w:rPr>
        <w:t xml:space="preserve"> jakékoli takové pozastavení platnosti prodloužit o další následnou lhůtu nebo lhůty podle vlastního rozhodnutí. Jakékoli ukončení platnosti této smlouvy pak může nastat také v průběhu takového období pozastavení platnosti nebo po něm.</w:t>
      </w:r>
    </w:p>
    <w:p w:rsidR="006377C2" w:rsidRPr="004523B7" w:rsidRDefault="006377C2" w:rsidP="001F2714">
      <w:pPr>
        <w:pStyle w:val="BodyText2"/>
        <w:ind w:left="426" w:hanging="426"/>
        <w:rPr>
          <w:sz w:val="22"/>
          <w:szCs w:val="22"/>
        </w:rPr>
      </w:pPr>
    </w:p>
    <w:p w:rsidR="006377C2" w:rsidRPr="00122D5A" w:rsidRDefault="006377C2" w:rsidP="001F2714">
      <w:pPr>
        <w:pStyle w:val="BodyText2"/>
        <w:numPr>
          <w:ilvl w:val="0"/>
          <w:numId w:val="15"/>
        </w:numPr>
        <w:tabs>
          <w:tab w:val="clear" w:pos="360"/>
        </w:tabs>
        <w:ind w:left="426" w:hanging="426"/>
        <w:rPr>
          <w:sz w:val="22"/>
          <w:szCs w:val="22"/>
        </w:rPr>
      </w:pPr>
      <w:r w:rsidRPr="004523B7">
        <w:rPr>
          <w:sz w:val="22"/>
          <w:szCs w:val="22"/>
        </w:rPr>
        <w:t xml:space="preserve">Smluvní strany dále prohlašují, že účelem této smlouvy není reklama </w:t>
      </w:r>
      <w:r w:rsidR="00122D5A">
        <w:rPr>
          <w:color w:val="000000"/>
          <w:sz w:val="22"/>
          <w:szCs w:val="22"/>
        </w:rPr>
        <w:t>Léčivých přípravků</w:t>
      </w:r>
      <w:r w:rsidRPr="004523B7">
        <w:rPr>
          <w:sz w:val="22"/>
          <w:szCs w:val="22"/>
        </w:rPr>
        <w:t xml:space="preserve">, ani poskytnutí daru či sponzorského příspěvku Odběrateli ani pobídka či návod na neoprávněné čerpání prostředků z veřejného zdravotního pojištění, nýbrž pouze poskytnutí </w:t>
      </w:r>
      <w:r w:rsidR="0049141D">
        <w:rPr>
          <w:sz w:val="22"/>
          <w:szCs w:val="22"/>
        </w:rPr>
        <w:t>B</w:t>
      </w:r>
      <w:r w:rsidRPr="004523B7">
        <w:rPr>
          <w:sz w:val="22"/>
          <w:szCs w:val="22"/>
        </w:rPr>
        <w:t xml:space="preserve">onusu, který zohledňuje ekonomickou úsporu na straně </w:t>
      </w:r>
      <w:r w:rsidR="000857C1">
        <w:rPr>
          <w:color w:val="000000"/>
          <w:sz w:val="22"/>
          <w:szCs w:val="22"/>
        </w:rPr>
        <w:t>Společnosti</w:t>
      </w:r>
      <w:r w:rsidR="000857C1" w:rsidRPr="004523B7" w:rsidDel="000857C1">
        <w:rPr>
          <w:sz w:val="22"/>
          <w:szCs w:val="22"/>
        </w:rPr>
        <w:t xml:space="preserve"> </w:t>
      </w:r>
      <w:r w:rsidRPr="004523B7">
        <w:rPr>
          <w:sz w:val="22"/>
          <w:szCs w:val="22"/>
        </w:rPr>
        <w:t xml:space="preserve">danou množstvím </w:t>
      </w:r>
      <w:r w:rsidR="00122D5A">
        <w:rPr>
          <w:color w:val="000000"/>
          <w:sz w:val="22"/>
          <w:szCs w:val="22"/>
        </w:rPr>
        <w:t>Léčivých přípravků</w:t>
      </w:r>
      <w:r w:rsidR="00122D5A" w:rsidRPr="004523B7" w:rsidDel="00122D5A">
        <w:rPr>
          <w:sz w:val="22"/>
          <w:szCs w:val="22"/>
        </w:rPr>
        <w:t xml:space="preserve"> </w:t>
      </w:r>
      <w:r w:rsidRPr="004523B7">
        <w:rPr>
          <w:sz w:val="22"/>
          <w:szCs w:val="22"/>
        </w:rPr>
        <w:t>Odběratelem odebraných. Odběratel zůstává plně odpovědný za své evidenční a daňov</w:t>
      </w:r>
      <w:r w:rsidRPr="00122D5A">
        <w:rPr>
          <w:sz w:val="22"/>
          <w:szCs w:val="22"/>
        </w:rPr>
        <w:t>é povinnosti vůči veřejným orgánům. Případné závazky Odběratele vůči zdravotním pojišťovnám a jejich vypořádání jsou výhradní záležitostí Odběratele.</w:t>
      </w:r>
    </w:p>
    <w:p w:rsidR="006377C2" w:rsidRDefault="006377C2" w:rsidP="001F2714">
      <w:pPr>
        <w:pStyle w:val="ListParagraph"/>
        <w:ind w:left="426" w:hanging="426"/>
        <w:contextualSpacing/>
        <w:jc w:val="both"/>
        <w:rPr>
          <w:sz w:val="22"/>
          <w:szCs w:val="22"/>
        </w:rPr>
      </w:pPr>
    </w:p>
    <w:p w:rsidR="00F3553E" w:rsidRPr="00F3553E" w:rsidRDefault="00F3553E" w:rsidP="001F2714">
      <w:pPr>
        <w:pStyle w:val="BodyText2"/>
        <w:numPr>
          <w:ilvl w:val="0"/>
          <w:numId w:val="15"/>
        </w:numPr>
        <w:tabs>
          <w:tab w:val="clear" w:pos="360"/>
        </w:tabs>
        <w:ind w:left="426" w:hanging="426"/>
        <w:rPr>
          <w:sz w:val="22"/>
          <w:szCs w:val="22"/>
        </w:rPr>
      </w:pPr>
      <w:r w:rsidRPr="00F3553E">
        <w:rPr>
          <w:sz w:val="22"/>
          <w:szCs w:val="22"/>
        </w:rPr>
        <w:lastRenderedPageBreak/>
        <w:t xml:space="preserve">Obě smluvní strany se zavazují, že pokud by se objevilo důvodné podezření, že poskytování Bonusů zde popsaných, může vyvolat nebo vyvolává účinky omezení účinné hospodářské soutěže, budou podmínky Bonusů smluvními stranami neodkladně revidovány. Pokud některá ze </w:t>
      </w:r>
      <w:r w:rsidR="001A6EE1">
        <w:rPr>
          <w:sz w:val="22"/>
          <w:szCs w:val="22"/>
        </w:rPr>
        <w:t>S</w:t>
      </w:r>
      <w:r w:rsidRPr="00F3553E">
        <w:rPr>
          <w:sz w:val="22"/>
          <w:szCs w:val="22"/>
        </w:rPr>
        <w:t xml:space="preserve">mluvních stran odmítne takovou revizi provést, je druhá </w:t>
      </w:r>
      <w:r w:rsidR="001A6EE1">
        <w:rPr>
          <w:sz w:val="22"/>
          <w:szCs w:val="22"/>
        </w:rPr>
        <w:t>S</w:t>
      </w:r>
      <w:r w:rsidRPr="00F3553E">
        <w:rPr>
          <w:sz w:val="22"/>
          <w:szCs w:val="22"/>
        </w:rPr>
        <w:t xml:space="preserve">mluvní strana oprávněna bez dalšího poskytování nebo přijímání Bonusů odmítnout a tuto </w:t>
      </w:r>
      <w:r w:rsidR="001A6EE1">
        <w:rPr>
          <w:sz w:val="22"/>
          <w:szCs w:val="22"/>
        </w:rPr>
        <w:t>s</w:t>
      </w:r>
      <w:r w:rsidRPr="00F3553E">
        <w:rPr>
          <w:sz w:val="22"/>
          <w:szCs w:val="22"/>
        </w:rPr>
        <w:t xml:space="preserve">mlouvu s okamžitým účinkem písemně vypovědět. Společnost má právo </w:t>
      </w:r>
      <w:r w:rsidR="001A6EE1">
        <w:rPr>
          <w:sz w:val="22"/>
          <w:szCs w:val="22"/>
        </w:rPr>
        <w:t>s</w:t>
      </w:r>
      <w:r w:rsidRPr="00F3553E">
        <w:rPr>
          <w:sz w:val="22"/>
          <w:szCs w:val="22"/>
        </w:rPr>
        <w:t xml:space="preserve">mlouvu s okamžitou účinností ukončit písemnou výpovědí doručenou </w:t>
      </w:r>
      <w:r w:rsidR="001A6EE1">
        <w:rPr>
          <w:sz w:val="22"/>
          <w:szCs w:val="22"/>
        </w:rPr>
        <w:t>O</w:t>
      </w:r>
      <w:r w:rsidRPr="00F3553E">
        <w:rPr>
          <w:sz w:val="22"/>
          <w:szCs w:val="22"/>
        </w:rPr>
        <w:t xml:space="preserve">dběrateli, pokud by se poskytování Bonusu dostalo do rozporu se soutěžními pravidly nebo pokud by jí byla doručena výzva či uloženy povinnosti ze strany kompetentního orgánu, zejména Úřadu pro ochranu hospodářské soutěže, případně Evropské komise, a to i bez předchozího jednání o revizi podmínek Bonusů s </w:t>
      </w:r>
      <w:r w:rsidR="001A6EE1">
        <w:rPr>
          <w:sz w:val="22"/>
          <w:szCs w:val="22"/>
        </w:rPr>
        <w:t>O</w:t>
      </w:r>
      <w:r w:rsidRPr="00F3553E">
        <w:rPr>
          <w:sz w:val="22"/>
          <w:szCs w:val="22"/>
        </w:rPr>
        <w:t xml:space="preserve">dběratelem. I v takovém případě se </w:t>
      </w:r>
      <w:r w:rsidR="001A6EE1">
        <w:rPr>
          <w:sz w:val="22"/>
          <w:szCs w:val="22"/>
        </w:rPr>
        <w:t>O</w:t>
      </w:r>
      <w:r w:rsidRPr="00F3553E">
        <w:rPr>
          <w:sz w:val="22"/>
          <w:szCs w:val="22"/>
        </w:rPr>
        <w:t>dběratel zavazuje poskytnout Společnosti veškerou potřebnou součinnost, aby došlo k dosažení souladu s právními předpisy. Odběratel výslovně prohlašuje, že mu postupem podle tohoto odstavce nevzniká nárok na náhradu škody.</w:t>
      </w:r>
    </w:p>
    <w:p w:rsidR="00F3553E" w:rsidRPr="00F3553E" w:rsidRDefault="00F3553E" w:rsidP="001F2714">
      <w:pPr>
        <w:pStyle w:val="ListParagraph"/>
        <w:ind w:left="426" w:hanging="426"/>
        <w:contextualSpacing/>
        <w:jc w:val="both"/>
        <w:rPr>
          <w:sz w:val="22"/>
          <w:szCs w:val="22"/>
        </w:rPr>
      </w:pPr>
    </w:p>
    <w:p w:rsidR="00F3553E" w:rsidRPr="00F3553E" w:rsidRDefault="00F3553E" w:rsidP="001F2714">
      <w:pPr>
        <w:pStyle w:val="BodyText2"/>
        <w:numPr>
          <w:ilvl w:val="0"/>
          <w:numId w:val="15"/>
        </w:numPr>
        <w:tabs>
          <w:tab w:val="clear" w:pos="360"/>
        </w:tabs>
        <w:ind w:left="426" w:hanging="426"/>
        <w:rPr>
          <w:sz w:val="22"/>
          <w:szCs w:val="22"/>
        </w:rPr>
      </w:pPr>
      <w:r w:rsidRPr="00F3553E">
        <w:rPr>
          <w:sz w:val="22"/>
          <w:szCs w:val="22"/>
        </w:rPr>
        <w:t>Smluvní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smluvní strany v dobré víře projednají poskytnutí Bonusu, zejména formu, ve které jsou Bonusy poskytovány, dokladovány a účtovány a jejich poskytování jako takové, a to i za celou dobu jejího trvání. V případě, že tímto postupem smluvní strany nedospějí k dohodě, je kterákoliv smluvní strana oprávněna poskytování nebo přijímání Bonusů odmítnout, a tuto Smlouvu případně s okamžitým účinkem písemně vypovědět.</w:t>
      </w:r>
    </w:p>
    <w:p w:rsidR="00F3553E" w:rsidRPr="00F3553E" w:rsidRDefault="00F3553E" w:rsidP="001F2714">
      <w:pPr>
        <w:pStyle w:val="ListParagraph"/>
        <w:ind w:left="426" w:hanging="426"/>
        <w:contextualSpacing/>
        <w:jc w:val="both"/>
        <w:rPr>
          <w:sz w:val="22"/>
          <w:szCs w:val="22"/>
        </w:rPr>
      </w:pPr>
    </w:p>
    <w:p w:rsidR="00724BEB" w:rsidRDefault="00F3553E" w:rsidP="00C42F1A">
      <w:pPr>
        <w:pStyle w:val="BodyText2"/>
        <w:numPr>
          <w:ilvl w:val="0"/>
          <w:numId w:val="15"/>
        </w:numPr>
        <w:tabs>
          <w:tab w:val="clear" w:pos="360"/>
        </w:tabs>
        <w:ind w:left="426" w:hanging="426"/>
        <w:rPr>
          <w:sz w:val="22"/>
          <w:szCs w:val="22"/>
        </w:rPr>
      </w:pPr>
      <w:r w:rsidRPr="00F3553E">
        <w:rPr>
          <w:sz w:val="22"/>
          <w:szCs w:val="22"/>
        </w:rPr>
        <w:t xml:space="preserve">Odběratel prohlašuje, zaručuje a zavazuje se, že veškeré účetní knihy, záznamy, faktury a další dokumenty související s platbami Bonusů a použitím prostředků vyplacených na Bonus dle této </w:t>
      </w:r>
      <w:r w:rsidR="00E61C32">
        <w:rPr>
          <w:sz w:val="22"/>
          <w:szCs w:val="22"/>
        </w:rPr>
        <w:t>s</w:t>
      </w:r>
      <w:r w:rsidRPr="00F3553E">
        <w:rPr>
          <w:sz w:val="22"/>
          <w:szCs w:val="22"/>
        </w:rPr>
        <w:t xml:space="preserve">mlouvy jsou a budou úplné a přesné a budou dostatečně podrobně zachycovat povahu a hodnotu transakcí a výdajů, a že v souvislosti s touto </w:t>
      </w:r>
      <w:r w:rsidR="00E61C32">
        <w:rPr>
          <w:sz w:val="22"/>
          <w:szCs w:val="22"/>
        </w:rPr>
        <w:t>s</w:t>
      </w:r>
      <w:r w:rsidRPr="00F3553E">
        <w:rPr>
          <w:sz w:val="22"/>
          <w:szCs w:val="22"/>
        </w:rPr>
        <w:t>mlouvou nezřídí ani nepoužije žádné fondy či podobné zdroje, které nebudou zachyceny v jeho účetnictví</w:t>
      </w:r>
      <w:r w:rsidR="00C42F1A">
        <w:rPr>
          <w:sz w:val="22"/>
          <w:szCs w:val="22"/>
        </w:rPr>
        <w:t>.</w:t>
      </w:r>
      <w:r w:rsidR="00C42F1A" w:rsidRPr="00B84028">
        <w:rPr>
          <w:sz w:val="22"/>
          <w:szCs w:val="22"/>
        </w:rPr>
        <w:t xml:space="preserve"> </w:t>
      </w:r>
    </w:p>
    <w:p w:rsidR="00EB2273" w:rsidRDefault="00EB2273" w:rsidP="00EB2273">
      <w:pPr>
        <w:pStyle w:val="BodyText2"/>
        <w:ind w:left="426"/>
        <w:rPr>
          <w:sz w:val="22"/>
          <w:szCs w:val="22"/>
        </w:rPr>
      </w:pPr>
    </w:p>
    <w:p w:rsidR="00685A89" w:rsidRPr="00B84028" w:rsidRDefault="00685A89" w:rsidP="00EB2273">
      <w:pPr>
        <w:pStyle w:val="BodyText2"/>
        <w:ind w:left="426"/>
        <w:rPr>
          <w:sz w:val="22"/>
          <w:szCs w:val="22"/>
        </w:rPr>
      </w:pPr>
    </w:p>
    <w:p w:rsidR="00BF7DA4" w:rsidRPr="0010620F" w:rsidRDefault="00BF7DA4" w:rsidP="00AC3475">
      <w:pPr>
        <w:pStyle w:val="BodyText2"/>
        <w:ind w:left="567" w:hanging="567"/>
        <w:jc w:val="center"/>
        <w:rPr>
          <w:b/>
          <w:sz w:val="22"/>
          <w:szCs w:val="22"/>
        </w:rPr>
      </w:pPr>
      <w:r w:rsidRPr="0010620F">
        <w:rPr>
          <w:b/>
          <w:sz w:val="22"/>
          <w:szCs w:val="22"/>
        </w:rPr>
        <w:t>V</w:t>
      </w:r>
      <w:r w:rsidR="00AD4751" w:rsidRPr="0010620F">
        <w:rPr>
          <w:b/>
          <w:sz w:val="22"/>
          <w:szCs w:val="22"/>
        </w:rPr>
        <w:t>I</w:t>
      </w:r>
      <w:r w:rsidRPr="0010620F">
        <w:rPr>
          <w:b/>
          <w:sz w:val="22"/>
          <w:szCs w:val="22"/>
        </w:rPr>
        <w:t>.</w:t>
      </w:r>
    </w:p>
    <w:p w:rsidR="00BF7DA4" w:rsidRPr="006E0651" w:rsidRDefault="00DE419C" w:rsidP="00AC3475">
      <w:pPr>
        <w:pStyle w:val="BodyText2"/>
        <w:ind w:left="567" w:hanging="567"/>
        <w:jc w:val="center"/>
        <w:rPr>
          <w:b/>
          <w:sz w:val="22"/>
          <w:szCs w:val="22"/>
        </w:rPr>
      </w:pPr>
      <w:r w:rsidRPr="00E0015C">
        <w:rPr>
          <w:b/>
          <w:sz w:val="22"/>
          <w:szCs w:val="22"/>
        </w:rPr>
        <w:t xml:space="preserve">Závěrečná </w:t>
      </w:r>
      <w:r w:rsidR="00BF7DA4" w:rsidRPr="006E0651">
        <w:rPr>
          <w:b/>
          <w:sz w:val="22"/>
          <w:szCs w:val="22"/>
        </w:rPr>
        <w:t>ustanovení</w:t>
      </w:r>
    </w:p>
    <w:p w:rsidR="00BF7DA4" w:rsidRPr="004523B7" w:rsidRDefault="00BF7DA4" w:rsidP="00AC3475">
      <w:pPr>
        <w:pStyle w:val="BodyText2"/>
        <w:ind w:left="567" w:hanging="567"/>
        <w:jc w:val="center"/>
        <w:rPr>
          <w:b/>
          <w:sz w:val="22"/>
          <w:szCs w:val="22"/>
        </w:rPr>
      </w:pPr>
    </w:p>
    <w:p w:rsidR="00BF7DA4" w:rsidRPr="00F43B71" w:rsidRDefault="00BF7DA4" w:rsidP="001F2714">
      <w:pPr>
        <w:pStyle w:val="BodyText2"/>
        <w:numPr>
          <w:ilvl w:val="0"/>
          <w:numId w:val="3"/>
        </w:numPr>
        <w:tabs>
          <w:tab w:val="clear" w:pos="1065"/>
        </w:tabs>
        <w:ind w:left="426" w:hanging="426"/>
        <w:rPr>
          <w:sz w:val="22"/>
          <w:szCs w:val="22"/>
        </w:rPr>
      </w:pPr>
      <w:r w:rsidRPr="004523B7">
        <w:rPr>
          <w:sz w:val="22"/>
          <w:szCs w:val="22"/>
        </w:rPr>
        <w:t xml:space="preserve">Ve všech ostatních otázkách neupravených touto smlouvou, se právní vztah založený touto smlouvou řídí ustanoveními </w:t>
      </w:r>
      <w:r w:rsidR="007D1309" w:rsidRPr="004523B7">
        <w:rPr>
          <w:sz w:val="22"/>
          <w:szCs w:val="22"/>
        </w:rPr>
        <w:t xml:space="preserve">občanského </w:t>
      </w:r>
      <w:r w:rsidRPr="00F43B71">
        <w:rPr>
          <w:sz w:val="22"/>
          <w:szCs w:val="22"/>
        </w:rPr>
        <w:t>zákoníku.</w:t>
      </w:r>
    </w:p>
    <w:p w:rsidR="00BF7DA4" w:rsidRPr="003B3923" w:rsidRDefault="00BF7DA4" w:rsidP="001F2714">
      <w:pPr>
        <w:pStyle w:val="BodyText2"/>
        <w:ind w:left="426" w:hanging="426"/>
        <w:rPr>
          <w:sz w:val="22"/>
          <w:szCs w:val="22"/>
        </w:rPr>
      </w:pPr>
    </w:p>
    <w:p w:rsidR="00BF7DA4" w:rsidRPr="00716C59" w:rsidRDefault="00BF7DA4" w:rsidP="001F2714">
      <w:pPr>
        <w:pStyle w:val="BodyText2"/>
        <w:numPr>
          <w:ilvl w:val="0"/>
          <w:numId w:val="3"/>
        </w:numPr>
        <w:tabs>
          <w:tab w:val="clear" w:pos="1065"/>
        </w:tabs>
        <w:ind w:left="426" w:hanging="426"/>
        <w:rPr>
          <w:sz w:val="22"/>
          <w:szCs w:val="22"/>
        </w:rPr>
      </w:pPr>
      <w:r w:rsidRPr="00A60C11">
        <w:rPr>
          <w:sz w:val="22"/>
          <w:szCs w:val="22"/>
        </w:rPr>
        <w:t xml:space="preserve">Smluvní strany ujednaly, že v případě změn kontaktních údajů je povinna příslušná </w:t>
      </w:r>
      <w:r w:rsidR="00F3553E">
        <w:rPr>
          <w:sz w:val="22"/>
          <w:szCs w:val="22"/>
        </w:rPr>
        <w:t>S</w:t>
      </w:r>
      <w:r w:rsidRPr="00A60C11">
        <w:rPr>
          <w:sz w:val="22"/>
          <w:szCs w:val="22"/>
        </w:rPr>
        <w:t>mluvní strana změnu oznámit dr</w:t>
      </w:r>
      <w:r w:rsidRPr="00716C59">
        <w:rPr>
          <w:sz w:val="22"/>
          <w:szCs w:val="22"/>
        </w:rPr>
        <w:t xml:space="preserve">uhé </w:t>
      </w:r>
      <w:r w:rsidR="00F3553E">
        <w:rPr>
          <w:sz w:val="22"/>
          <w:szCs w:val="22"/>
        </w:rPr>
        <w:t>S</w:t>
      </w:r>
      <w:r w:rsidRPr="00716C59">
        <w:rPr>
          <w:sz w:val="22"/>
          <w:szCs w:val="22"/>
        </w:rPr>
        <w:t xml:space="preserve">mluvní straně. V případě, že tak neučiní, považuje se za platné doručení korespondence na poslední známou kontaktní adresu příslušné </w:t>
      </w:r>
      <w:r w:rsidR="00F3553E">
        <w:rPr>
          <w:sz w:val="22"/>
          <w:szCs w:val="22"/>
        </w:rPr>
        <w:t>S</w:t>
      </w:r>
      <w:r w:rsidRPr="00716C59">
        <w:rPr>
          <w:sz w:val="22"/>
          <w:szCs w:val="22"/>
        </w:rPr>
        <w:t>mluvní strany.</w:t>
      </w:r>
    </w:p>
    <w:p w:rsidR="00BF7DA4" w:rsidRPr="00475BE9" w:rsidRDefault="00BF7DA4" w:rsidP="001F2714">
      <w:pPr>
        <w:pStyle w:val="BodyText2"/>
        <w:ind w:left="426" w:hanging="426"/>
        <w:rPr>
          <w:sz w:val="22"/>
          <w:szCs w:val="22"/>
        </w:rPr>
      </w:pPr>
    </w:p>
    <w:p w:rsidR="00A7521B" w:rsidRDefault="00A7521B" w:rsidP="001F2714">
      <w:pPr>
        <w:pStyle w:val="BodyText2"/>
        <w:numPr>
          <w:ilvl w:val="0"/>
          <w:numId w:val="3"/>
        </w:numPr>
        <w:tabs>
          <w:tab w:val="clear" w:pos="1065"/>
        </w:tabs>
        <w:ind w:left="426" w:hanging="426"/>
        <w:rPr>
          <w:sz w:val="22"/>
          <w:szCs w:val="22"/>
        </w:rPr>
      </w:pPr>
      <w:r>
        <w:rPr>
          <w:sz w:val="22"/>
          <w:szCs w:val="22"/>
        </w:rPr>
        <w:t>Tato smlouva ruší a nahrazuje veškerá předchozí ústní a písemná ujednání, zejména Smlouvu o spolupráci ze dne 28.3.2018.</w:t>
      </w:r>
    </w:p>
    <w:p w:rsidR="00A7521B" w:rsidRDefault="00A7521B" w:rsidP="00A7521B">
      <w:pPr>
        <w:pStyle w:val="ListParagraph"/>
        <w:rPr>
          <w:sz w:val="22"/>
          <w:szCs w:val="22"/>
        </w:rPr>
      </w:pPr>
    </w:p>
    <w:p w:rsidR="00BF7DA4" w:rsidRPr="001E5A2B" w:rsidRDefault="00BF7DA4" w:rsidP="001F2714">
      <w:pPr>
        <w:pStyle w:val="BodyText2"/>
        <w:numPr>
          <w:ilvl w:val="0"/>
          <w:numId w:val="3"/>
        </w:numPr>
        <w:tabs>
          <w:tab w:val="clear" w:pos="1065"/>
        </w:tabs>
        <w:ind w:left="426" w:hanging="426"/>
        <w:rPr>
          <w:sz w:val="22"/>
          <w:szCs w:val="22"/>
        </w:rPr>
      </w:pPr>
      <w:r w:rsidRPr="000455C1">
        <w:rPr>
          <w:sz w:val="22"/>
          <w:szCs w:val="22"/>
        </w:rPr>
        <w:t xml:space="preserve">Smlouva se uzavírá na dobu </w:t>
      </w:r>
      <w:r w:rsidR="009E48B9">
        <w:rPr>
          <w:sz w:val="22"/>
          <w:szCs w:val="22"/>
        </w:rPr>
        <w:t>ne</w:t>
      </w:r>
      <w:r w:rsidR="007D0054" w:rsidRPr="000455C1">
        <w:rPr>
          <w:sz w:val="22"/>
          <w:szCs w:val="22"/>
        </w:rPr>
        <w:t>určitou</w:t>
      </w:r>
      <w:r w:rsidR="0047610B">
        <w:rPr>
          <w:sz w:val="22"/>
          <w:szCs w:val="22"/>
        </w:rPr>
        <w:t xml:space="preserve"> od </w:t>
      </w:r>
      <w:r w:rsidR="009E48B9">
        <w:rPr>
          <w:sz w:val="22"/>
          <w:szCs w:val="22"/>
        </w:rPr>
        <w:t>1.7.2019</w:t>
      </w:r>
      <w:r w:rsidR="007D0054" w:rsidRPr="001F2714">
        <w:rPr>
          <w:sz w:val="22"/>
          <w:szCs w:val="22"/>
        </w:rPr>
        <w:t xml:space="preserve">. </w:t>
      </w:r>
      <w:r w:rsidRPr="001F2714">
        <w:rPr>
          <w:sz w:val="22"/>
          <w:szCs w:val="22"/>
        </w:rPr>
        <w:t xml:space="preserve">Každá ze </w:t>
      </w:r>
      <w:r w:rsidR="001E5A2B" w:rsidRPr="001F2714">
        <w:rPr>
          <w:sz w:val="22"/>
          <w:szCs w:val="22"/>
        </w:rPr>
        <w:t>S</w:t>
      </w:r>
      <w:r w:rsidRPr="001F2714">
        <w:rPr>
          <w:sz w:val="22"/>
          <w:szCs w:val="22"/>
        </w:rPr>
        <w:t xml:space="preserve">mluvních stran je oprávněna tuto smlouvu vypovědět písemnou výpovědí i bez uvedení důvodu doručenou druhé </w:t>
      </w:r>
      <w:r w:rsidR="001E5A2B" w:rsidRPr="001F2714">
        <w:rPr>
          <w:sz w:val="22"/>
          <w:szCs w:val="22"/>
        </w:rPr>
        <w:t>S</w:t>
      </w:r>
      <w:r w:rsidRPr="001F2714">
        <w:rPr>
          <w:sz w:val="22"/>
          <w:szCs w:val="22"/>
        </w:rPr>
        <w:t xml:space="preserve">mluvní straně. Výpovědní </w:t>
      </w:r>
      <w:r w:rsidR="00DE419C" w:rsidRPr="001F2714">
        <w:rPr>
          <w:sz w:val="22"/>
          <w:szCs w:val="22"/>
        </w:rPr>
        <w:t>doba</w:t>
      </w:r>
      <w:r w:rsidRPr="001F2714">
        <w:rPr>
          <w:sz w:val="22"/>
          <w:szCs w:val="22"/>
        </w:rPr>
        <w:t xml:space="preserve"> činí </w:t>
      </w:r>
      <w:r w:rsidR="00DE419C" w:rsidRPr="001F2714">
        <w:rPr>
          <w:sz w:val="22"/>
          <w:szCs w:val="22"/>
        </w:rPr>
        <w:t xml:space="preserve">1 měsíc </w:t>
      </w:r>
      <w:r w:rsidRPr="001F2714">
        <w:rPr>
          <w:sz w:val="22"/>
          <w:szCs w:val="22"/>
        </w:rPr>
        <w:t>a počíná běžet prvním</w:t>
      </w:r>
      <w:r w:rsidRPr="001E5A2B">
        <w:rPr>
          <w:sz w:val="22"/>
          <w:szCs w:val="22"/>
        </w:rPr>
        <w:t xml:space="preserve"> dnem po </w:t>
      </w:r>
      <w:r w:rsidR="002A5DF0" w:rsidRPr="001E5A2B">
        <w:rPr>
          <w:sz w:val="22"/>
          <w:szCs w:val="22"/>
        </w:rPr>
        <w:t xml:space="preserve">doručení </w:t>
      </w:r>
      <w:r w:rsidRPr="001E5A2B">
        <w:rPr>
          <w:sz w:val="22"/>
          <w:szCs w:val="22"/>
        </w:rPr>
        <w:t xml:space="preserve">druhé </w:t>
      </w:r>
      <w:r w:rsidR="001E5A2B">
        <w:rPr>
          <w:sz w:val="22"/>
          <w:szCs w:val="22"/>
        </w:rPr>
        <w:t>S</w:t>
      </w:r>
      <w:r w:rsidRPr="001E5A2B">
        <w:rPr>
          <w:sz w:val="22"/>
          <w:szCs w:val="22"/>
        </w:rPr>
        <w:t xml:space="preserve">mluvní straně. </w:t>
      </w:r>
    </w:p>
    <w:p w:rsidR="00DE419C" w:rsidRPr="00E61C32" w:rsidRDefault="00DE419C" w:rsidP="001F2714">
      <w:pPr>
        <w:pStyle w:val="BodyText2"/>
        <w:ind w:left="426" w:hanging="426"/>
        <w:rPr>
          <w:sz w:val="22"/>
          <w:szCs w:val="22"/>
        </w:rPr>
      </w:pPr>
    </w:p>
    <w:p w:rsidR="00BF7DA4" w:rsidRPr="001E5A2B" w:rsidRDefault="00BF7DA4" w:rsidP="001F2714">
      <w:pPr>
        <w:pStyle w:val="BodyText2"/>
        <w:numPr>
          <w:ilvl w:val="0"/>
          <w:numId w:val="3"/>
        </w:numPr>
        <w:tabs>
          <w:tab w:val="clear" w:pos="1065"/>
        </w:tabs>
        <w:ind w:left="426" w:hanging="426"/>
        <w:rPr>
          <w:sz w:val="22"/>
          <w:szCs w:val="22"/>
        </w:rPr>
      </w:pPr>
      <w:r w:rsidRPr="001F2714">
        <w:rPr>
          <w:sz w:val="22"/>
          <w:szCs w:val="22"/>
        </w:rPr>
        <w:t xml:space="preserve">Změny a doplňky této smlouvy mohou být činěny pouze formou číslovaných písemných dodatků, podepsaných </w:t>
      </w:r>
      <w:r w:rsidR="001E5A2B">
        <w:rPr>
          <w:sz w:val="22"/>
          <w:szCs w:val="22"/>
        </w:rPr>
        <w:t>S</w:t>
      </w:r>
      <w:r w:rsidRPr="001E5A2B">
        <w:rPr>
          <w:sz w:val="22"/>
          <w:szCs w:val="22"/>
        </w:rPr>
        <w:t xml:space="preserve">mluvními stranami. </w:t>
      </w:r>
    </w:p>
    <w:p w:rsidR="00BF7DA4" w:rsidRPr="00E61C32" w:rsidRDefault="00BF7DA4" w:rsidP="001F2714">
      <w:pPr>
        <w:pStyle w:val="BodyText2"/>
        <w:ind w:left="426" w:hanging="426"/>
        <w:rPr>
          <w:sz w:val="22"/>
          <w:szCs w:val="22"/>
        </w:rPr>
      </w:pPr>
    </w:p>
    <w:p w:rsidR="007D1309" w:rsidRPr="001F2714" w:rsidRDefault="007D1309" w:rsidP="001F2714">
      <w:pPr>
        <w:pStyle w:val="BodyText2"/>
        <w:numPr>
          <w:ilvl w:val="0"/>
          <w:numId w:val="3"/>
        </w:numPr>
        <w:tabs>
          <w:tab w:val="clear" w:pos="1065"/>
        </w:tabs>
        <w:ind w:left="426" w:hanging="426"/>
        <w:rPr>
          <w:sz w:val="22"/>
          <w:szCs w:val="22"/>
        </w:rPr>
      </w:pPr>
      <w:r w:rsidRPr="001F2714">
        <w:rPr>
          <w:sz w:val="22"/>
          <w:szCs w:val="22"/>
        </w:rPr>
        <w:t xml:space="preserve">Tato </w:t>
      </w:r>
      <w:r w:rsidR="000C2B4B" w:rsidRPr="001F2714">
        <w:rPr>
          <w:sz w:val="22"/>
          <w:szCs w:val="22"/>
        </w:rPr>
        <w:t>s</w:t>
      </w:r>
      <w:r w:rsidRPr="001F2714">
        <w:rPr>
          <w:sz w:val="22"/>
          <w:szCs w:val="22"/>
        </w:rPr>
        <w:t xml:space="preserve">mlouva obsahuje úplné ujednání o předmětu </w:t>
      </w:r>
      <w:r w:rsidR="000C2B4B" w:rsidRPr="001F2714">
        <w:rPr>
          <w:sz w:val="22"/>
          <w:szCs w:val="22"/>
        </w:rPr>
        <w:t>s</w:t>
      </w:r>
      <w:r w:rsidRPr="001F2714">
        <w:rPr>
          <w:sz w:val="22"/>
          <w:szCs w:val="22"/>
        </w:rPr>
        <w:t xml:space="preserve">mlouvy a všech náležitostech, které </w:t>
      </w:r>
      <w:r w:rsidR="001E5A2B" w:rsidRPr="001F2714">
        <w:rPr>
          <w:sz w:val="22"/>
          <w:szCs w:val="22"/>
        </w:rPr>
        <w:t xml:space="preserve">Smluvní </w:t>
      </w:r>
      <w:r w:rsidR="000C2B4B" w:rsidRPr="001F2714">
        <w:rPr>
          <w:sz w:val="22"/>
          <w:szCs w:val="22"/>
        </w:rPr>
        <w:t>s</w:t>
      </w:r>
      <w:r w:rsidRPr="001F2714">
        <w:rPr>
          <w:sz w:val="22"/>
          <w:szCs w:val="22"/>
        </w:rPr>
        <w:t xml:space="preserve">trany měly a chtěly ve </w:t>
      </w:r>
      <w:r w:rsidR="000C2B4B" w:rsidRPr="001F2714">
        <w:rPr>
          <w:sz w:val="22"/>
          <w:szCs w:val="22"/>
        </w:rPr>
        <w:t>s</w:t>
      </w:r>
      <w:r w:rsidRPr="001F2714">
        <w:rPr>
          <w:sz w:val="22"/>
          <w:szCs w:val="22"/>
        </w:rPr>
        <w:t xml:space="preserve">mlouvě ujednat, a které považují za důležité. Současně </w:t>
      </w:r>
      <w:r w:rsidR="001E5A2B" w:rsidRPr="001F2714">
        <w:rPr>
          <w:sz w:val="22"/>
          <w:szCs w:val="22"/>
        </w:rPr>
        <w:t>S</w:t>
      </w:r>
      <w:r w:rsidRPr="001F2714">
        <w:rPr>
          <w:sz w:val="22"/>
          <w:szCs w:val="22"/>
        </w:rPr>
        <w:t>mluvní strany prohlašují, že s</w:t>
      </w:r>
      <w:r w:rsidR="000C2B4B" w:rsidRPr="001F2714">
        <w:rPr>
          <w:sz w:val="22"/>
          <w:szCs w:val="22"/>
        </w:rPr>
        <w:t>i</w:t>
      </w:r>
      <w:r w:rsidRPr="001F2714">
        <w:rPr>
          <w:sz w:val="22"/>
          <w:szCs w:val="22"/>
        </w:rPr>
        <w:t xml:space="preserve"> navzájem sdělily všechny informace, které považují za důležité a podstatné pro uzavření této </w:t>
      </w:r>
      <w:r w:rsidR="000C2B4B" w:rsidRPr="001F2714">
        <w:rPr>
          <w:sz w:val="22"/>
          <w:szCs w:val="22"/>
        </w:rPr>
        <w:t>s</w:t>
      </w:r>
      <w:r w:rsidRPr="001F2714">
        <w:rPr>
          <w:sz w:val="22"/>
          <w:szCs w:val="22"/>
        </w:rPr>
        <w:t xml:space="preserve">mlouvy. </w:t>
      </w:r>
    </w:p>
    <w:p w:rsidR="007D1309" w:rsidRPr="001F2714" w:rsidRDefault="007D1309" w:rsidP="001F2714">
      <w:pPr>
        <w:pStyle w:val="ListParagraph"/>
        <w:ind w:left="426" w:hanging="426"/>
        <w:rPr>
          <w:sz w:val="22"/>
          <w:szCs w:val="22"/>
        </w:rPr>
      </w:pPr>
    </w:p>
    <w:p w:rsidR="00BF7DA4" w:rsidRPr="001F2714" w:rsidRDefault="00BF7DA4" w:rsidP="001F2714">
      <w:pPr>
        <w:pStyle w:val="BodyText2"/>
        <w:numPr>
          <w:ilvl w:val="0"/>
          <w:numId w:val="3"/>
        </w:numPr>
        <w:tabs>
          <w:tab w:val="clear" w:pos="1065"/>
        </w:tabs>
        <w:ind w:left="426" w:hanging="426"/>
        <w:rPr>
          <w:sz w:val="22"/>
          <w:szCs w:val="22"/>
        </w:rPr>
      </w:pPr>
      <w:r w:rsidRPr="001F2714">
        <w:rPr>
          <w:sz w:val="22"/>
          <w:szCs w:val="22"/>
        </w:rPr>
        <w:lastRenderedPageBreak/>
        <w:t xml:space="preserve">Smlouva je vyhotovena ve dvou stejnopisech, přičemž každá ze </w:t>
      </w:r>
      <w:r w:rsidR="001E5A2B" w:rsidRPr="001F2714">
        <w:rPr>
          <w:sz w:val="22"/>
          <w:szCs w:val="22"/>
        </w:rPr>
        <w:t>S</w:t>
      </w:r>
      <w:r w:rsidRPr="001F2714">
        <w:rPr>
          <w:sz w:val="22"/>
          <w:szCs w:val="22"/>
        </w:rPr>
        <w:t>mluvních stran obdrží po jednom.</w:t>
      </w:r>
    </w:p>
    <w:p w:rsidR="00BF7DA4" w:rsidRPr="001F2714" w:rsidRDefault="00BF7DA4" w:rsidP="001F2714">
      <w:pPr>
        <w:pStyle w:val="BodyText2"/>
        <w:ind w:left="426" w:hanging="426"/>
        <w:rPr>
          <w:sz w:val="22"/>
          <w:szCs w:val="22"/>
        </w:rPr>
      </w:pPr>
    </w:p>
    <w:p w:rsidR="00DE419C" w:rsidRPr="001F2714" w:rsidRDefault="00AD4751" w:rsidP="001F2714">
      <w:pPr>
        <w:pStyle w:val="BodyText2"/>
        <w:numPr>
          <w:ilvl w:val="0"/>
          <w:numId w:val="3"/>
        </w:numPr>
        <w:tabs>
          <w:tab w:val="clear" w:pos="1065"/>
        </w:tabs>
        <w:ind w:left="426" w:hanging="426"/>
        <w:rPr>
          <w:sz w:val="22"/>
          <w:szCs w:val="22"/>
        </w:rPr>
      </w:pPr>
      <w:r w:rsidRPr="001F2714">
        <w:rPr>
          <w:sz w:val="22"/>
          <w:szCs w:val="22"/>
        </w:rPr>
        <w:t xml:space="preserve">Tato smlouva nabývá platnosti </w:t>
      </w:r>
      <w:r w:rsidR="00DE419C" w:rsidRPr="001F2714">
        <w:rPr>
          <w:sz w:val="22"/>
          <w:szCs w:val="22"/>
        </w:rPr>
        <w:t xml:space="preserve">a účinnosti </w:t>
      </w:r>
      <w:r w:rsidR="003F288B" w:rsidRPr="001F2714">
        <w:rPr>
          <w:sz w:val="22"/>
          <w:szCs w:val="22"/>
        </w:rPr>
        <w:t xml:space="preserve">dnem jejího zveřejnění v registru smluv </w:t>
      </w:r>
      <w:r w:rsidR="00B04742" w:rsidRPr="001F2714">
        <w:rPr>
          <w:color w:val="000000"/>
          <w:sz w:val="22"/>
          <w:szCs w:val="22"/>
        </w:rPr>
        <w:t>Společností</w:t>
      </w:r>
      <w:r w:rsidR="00DE419C" w:rsidRPr="001F2714">
        <w:rPr>
          <w:sz w:val="22"/>
          <w:szCs w:val="22"/>
        </w:rPr>
        <w:t>.</w:t>
      </w:r>
      <w:r w:rsidR="003F288B" w:rsidRPr="001F2714">
        <w:rPr>
          <w:sz w:val="22"/>
          <w:szCs w:val="22"/>
        </w:rPr>
        <w:t xml:space="preserve"> </w:t>
      </w:r>
    </w:p>
    <w:p w:rsidR="00DE419C" w:rsidRPr="0087264E" w:rsidRDefault="00DE419C" w:rsidP="001F2714">
      <w:pPr>
        <w:pStyle w:val="BodyText2"/>
        <w:ind w:left="426" w:hanging="426"/>
        <w:rPr>
          <w:sz w:val="22"/>
          <w:szCs w:val="22"/>
        </w:rPr>
      </w:pPr>
    </w:p>
    <w:p w:rsidR="00DE419C" w:rsidRPr="00B84028" w:rsidRDefault="00DE419C" w:rsidP="001F2714">
      <w:pPr>
        <w:pStyle w:val="BodyText2"/>
        <w:numPr>
          <w:ilvl w:val="0"/>
          <w:numId w:val="3"/>
        </w:numPr>
        <w:tabs>
          <w:tab w:val="clear" w:pos="1065"/>
        </w:tabs>
        <w:ind w:left="426" w:hanging="426"/>
        <w:rPr>
          <w:sz w:val="22"/>
          <w:szCs w:val="22"/>
        </w:rPr>
      </w:pPr>
      <w:r w:rsidRPr="002E640A">
        <w:rPr>
          <w:sz w:val="22"/>
          <w:szCs w:val="22"/>
        </w:rPr>
        <w:t>Není-li v té</w:t>
      </w:r>
      <w:r w:rsidR="00700199" w:rsidRPr="002E640A">
        <w:rPr>
          <w:sz w:val="22"/>
          <w:szCs w:val="22"/>
        </w:rPr>
        <w:t>to smlouvě uvedeno jinak, není z</w:t>
      </w:r>
      <w:r w:rsidRPr="00B84028">
        <w:rPr>
          <w:sz w:val="22"/>
          <w:szCs w:val="22"/>
        </w:rPr>
        <w:t xml:space="preserve">dravotnické zařízení oprávněno práva a závazky z této smlouvy převádět na třetí osoby bez souhlasu druhé </w:t>
      </w:r>
      <w:r w:rsidR="001E5A2B">
        <w:rPr>
          <w:sz w:val="22"/>
          <w:szCs w:val="22"/>
        </w:rPr>
        <w:t>S</w:t>
      </w:r>
      <w:r w:rsidRPr="00B84028">
        <w:rPr>
          <w:sz w:val="22"/>
          <w:szCs w:val="22"/>
        </w:rPr>
        <w:t>mluvní strany.</w:t>
      </w:r>
    </w:p>
    <w:p w:rsidR="00DE419C" w:rsidRPr="007408FB" w:rsidRDefault="00DE419C" w:rsidP="001F2714">
      <w:pPr>
        <w:pStyle w:val="BodyText2"/>
        <w:ind w:left="426" w:hanging="426"/>
        <w:rPr>
          <w:sz w:val="22"/>
          <w:szCs w:val="22"/>
        </w:rPr>
      </w:pPr>
    </w:p>
    <w:p w:rsidR="00BF7DA4" w:rsidRPr="0010620F" w:rsidRDefault="001A6EE1" w:rsidP="001F2714">
      <w:pPr>
        <w:pStyle w:val="BodyText2"/>
        <w:numPr>
          <w:ilvl w:val="0"/>
          <w:numId w:val="3"/>
        </w:numPr>
        <w:tabs>
          <w:tab w:val="clear" w:pos="1065"/>
        </w:tabs>
        <w:ind w:left="426" w:hanging="426"/>
        <w:rPr>
          <w:sz w:val="22"/>
          <w:szCs w:val="22"/>
        </w:rPr>
      </w:pPr>
      <w:r>
        <w:rPr>
          <w:sz w:val="22"/>
          <w:szCs w:val="22"/>
        </w:rPr>
        <w:t xml:space="preserve">Smluvní strany </w:t>
      </w:r>
      <w:r w:rsidR="00BF7DA4" w:rsidRPr="0010620F">
        <w:rPr>
          <w:sz w:val="22"/>
          <w:szCs w:val="22"/>
        </w:rPr>
        <w:t>prohlašují, že si smlouvu před jejím podepsáním přečetli a že její obsah odpovídá jejich pravé, vážné a svobodné vůli, což stvrzují svými níže připojenými podpisy.</w:t>
      </w:r>
    </w:p>
    <w:p w:rsidR="00BF7DA4" w:rsidRPr="004523B7" w:rsidRDefault="00BF7DA4" w:rsidP="00AC3475">
      <w:pPr>
        <w:pStyle w:val="BodyText2"/>
        <w:ind w:left="567" w:hanging="567"/>
        <w:rPr>
          <w:sz w:val="22"/>
          <w:szCs w:val="22"/>
        </w:rPr>
      </w:pPr>
    </w:p>
    <w:p w:rsidR="00F836C2" w:rsidRPr="00F3553E" w:rsidRDefault="00F836C2" w:rsidP="00AC3475">
      <w:pPr>
        <w:ind w:left="567" w:hanging="567"/>
        <w:jc w:val="both"/>
        <w:rPr>
          <w:sz w:val="22"/>
          <w:szCs w:val="22"/>
        </w:rPr>
      </w:pPr>
    </w:p>
    <w:p w:rsidR="00BF7DA4" w:rsidRPr="00F3553E" w:rsidRDefault="00BF7DA4" w:rsidP="00AC3475">
      <w:pPr>
        <w:pStyle w:val="BodyText2"/>
        <w:ind w:left="567" w:hanging="567"/>
        <w:rPr>
          <w:b/>
          <w:sz w:val="22"/>
          <w:szCs w:val="22"/>
        </w:rPr>
      </w:pPr>
      <w:r w:rsidRPr="00F3553E">
        <w:rPr>
          <w:b/>
          <w:sz w:val="22"/>
          <w:szCs w:val="22"/>
        </w:rPr>
        <w:t xml:space="preserve"> </w:t>
      </w:r>
    </w:p>
    <w:p w:rsidR="00AC46E4" w:rsidRDefault="00AC46E4" w:rsidP="00AC3475">
      <w:pPr>
        <w:pStyle w:val="BodyText2"/>
        <w:ind w:left="567" w:hanging="567"/>
        <w:rPr>
          <w:sz w:val="22"/>
          <w:szCs w:val="22"/>
        </w:rPr>
      </w:pPr>
    </w:p>
    <w:p w:rsidR="00BF7DA4" w:rsidRPr="000455C1" w:rsidRDefault="00BF7DA4" w:rsidP="00AC3475">
      <w:pPr>
        <w:pStyle w:val="BodyText2"/>
        <w:ind w:left="567" w:hanging="567"/>
        <w:rPr>
          <w:sz w:val="22"/>
          <w:szCs w:val="22"/>
        </w:rPr>
      </w:pPr>
      <w:r w:rsidRPr="000455C1">
        <w:rPr>
          <w:sz w:val="22"/>
          <w:szCs w:val="22"/>
        </w:rPr>
        <w:t>V Praze dne ………................</w:t>
      </w:r>
      <w:r w:rsidRPr="000455C1">
        <w:rPr>
          <w:sz w:val="22"/>
          <w:szCs w:val="22"/>
        </w:rPr>
        <w:tab/>
      </w:r>
      <w:r w:rsidRPr="000455C1">
        <w:rPr>
          <w:sz w:val="22"/>
          <w:szCs w:val="22"/>
        </w:rPr>
        <w:tab/>
      </w:r>
      <w:r w:rsidRPr="000455C1">
        <w:rPr>
          <w:sz w:val="22"/>
          <w:szCs w:val="22"/>
        </w:rPr>
        <w:tab/>
      </w:r>
      <w:r w:rsidRPr="000455C1">
        <w:rPr>
          <w:sz w:val="22"/>
          <w:szCs w:val="22"/>
        </w:rPr>
        <w:tab/>
      </w:r>
      <w:r w:rsidR="00496259" w:rsidRPr="00496259">
        <w:rPr>
          <w:sz w:val="22"/>
          <w:szCs w:val="22"/>
        </w:rPr>
        <w:t xml:space="preserve">Ve Znojmě </w:t>
      </w:r>
      <w:r w:rsidRPr="000455C1">
        <w:rPr>
          <w:sz w:val="22"/>
          <w:szCs w:val="22"/>
        </w:rPr>
        <w:t xml:space="preserve">dne </w:t>
      </w:r>
      <w:r w:rsidR="000F2F79" w:rsidRPr="000455C1">
        <w:rPr>
          <w:sz w:val="22"/>
          <w:szCs w:val="22"/>
        </w:rPr>
        <w:t>………...............</w:t>
      </w:r>
    </w:p>
    <w:p w:rsidR="00BF7DA4" w:rsidRDefault="00BF7DA4" w:rsidP="00AC3475">
      <w:pPr>
        <w:pStyle w:val="BodyText2"/>
        <w:ind w:left="567" w:hanging="567"/>
        <w:rPr>
          <w:sz w:val="22"/>
          <w:szCs w:val="22"/>
        </w:rPr>
      </w:pPr>
    </w:p>
    <w:p w:rsidR="00AC46E4" w:rsidRPr="00E61C32" w:rsidRDefault="00AC46E4" w:rsidP="00AC3475">
      <w:pPr>
        <w:pStyle w:val="BodyText2"/>
        <w:ind w:left="567" w:hanging="567"/>
        <w:rPr>
          <w:sz w:val="22"/>
          <w:szCs w:val="22"/>
        </w:rPr>
      </w:pPr>
    </w:p>
    <w:p w:rsidR="00BF7DA4" w:rsidRPr="001F2714" w:rsidRDefault="00BF7DA4" w:rsidP="00AC3475">
      <w:pPr>
        <w:pStyle w:val="BodyText2"/>
        <w:ind w:left="567" w:hanging="567"/>
        <w:rPr>
          <w:sz w:val="22"/>
          <w:szCs w:val="22"/>
        </w:rPr>
      </w:pPr>
    </w:p>
    <w:p w:rsidR="00BF7DA4" w:rsidRPr="001F2714" w:rsidRDefault="00BF7DA4" w:rsidP="00AC3475">
      <w:pPr>
        <w:pStyle w:val="BodyText2"/>
        <w:ind w:left="567" w:hanging="567"/>
        <w:rPr>
          <w:sz w:val="22"/>
          <w:szCs w:val="22"/>
        </w:rPr>
      </w:pPr>
    </w:p>
    <w:p w:rsidR="00BF7DA4" w:rsidRPr="001F2714" w:rsidRDefault="00BF7DA4" w:rsidP="00AC3475">
      <w:pPr>
        <w:pStyle w:val="BodyText2"/>
        <w:ind w:left="567" w:hanging="567"/>
        <w:rPr>
          <w:sz w:val="22"/>
          <w:szCs w:val="22"/>
        </w:rPr>
      </w:pPr>
    </w:p>
    <w:p w:rsidR="00BF7DA4" w:rsidRPr="001F2714" w:rsidRDefault="00BF7DA4" w:rsidP="00AC3475">
      <w:pPr>
        <w:pStyle w:val="BodyText2"/>
        <w:ind w:left="567" w:hanging="567"/>
        <w:rPr>
          <w:sz w:val="22"/>
          <w:szCs w:val="22"/>
        </w:rPr>
      </w:pPr>
      <w:r w:rsidRPr="001F2714">
        <w:rPr>
          <w:sz w:val="22"/>
          <w:szCs w:val="22"/>
        </w:rPr>
        <w:t>____________________________</w:t>
      </w:r>
      <w:r w:rsidRPr="001F2714">
        <w:rPr>
          <w:sz w:val="22"/>
          <w:szCs w:val="22"/>
        </w:rPr>
        <w:tab/>
      </w:r>
      <w:r w:rsidRPr="001F2714">
        <w:rPr>
          <w:sz w:val="22"/>
          <w:szCs w:val="22"/>
        </w:rPr>
        <w:tab/>
      </w:r>
      <w:r w:rsidRPr="001F2714">
        <w:rPr>
          <w:sz w:val="22"/>
          <w:szCs w:val="22"/>
        </w:rPr>
        <w:tab/>
        <w:t>______________________________</w:t>
      </w:r>
    </w:p>
    <w:p w:rsidR="003F288B" w:rsidRPr="001F2714" w:rsidRDefault="003F288B" w:rsidP="003F288B">
      <w:pPr>
        <w:jc w:val="both"/>
        <w:rPr>
          <w:b/>
          <w:sz w:val="22"/>
          <w:szCs w:val="22"/>
        </w:rPr>
      </w:pPr>
      <w:r w:rsidRPr="001F2714">
        <w:rPr>
          <w:rStyle w:val="preformatted"/>
          <w:b/>
          <w:sz w:val="22"/>
          <w:szCs w:val="22"/>
        </w:rPr>
        <w:t>Takeda Pharmaceuticals Czech Republic s.r.o.</w:t>
      </w:r>
      <w:r w:rsidRPr="001F2714">
        <w:rPr>
          <w:b/>
          <w:sz w:val="22"/>
          <w:szCs w:val="22"/>
        </w:rPr>
        <w:t xml:space="preserve"> </w:t>
      </w:r>
      <w:r w:rsidR="00496259">
        <w:rPr>
          <w:b/>
          <w:sz w:val="22"/>
          <w:szCs w:val="22"/>
        </w:rPr>
        <w:t xml:space="preserve">        </w:t>
      </w:r>
      <w:r w:rsidR="00496259" w:rsidRPr="0004789F">
        <w:rPr>
          <w:b/>
          <w:bCs/>
          <w:sz w:val="22"/>
          <w:szCs w:val="22"/>
        </w:rPr>
        <w:t>Nemocnice Znojmo, příspěvková organizace</w:t>
      </w:r>
    </w:p>
    <w:p w:rsidR="00DE419C" w:rsidRPr="001F2714" w:rsidRDefault="00496259" w:rsidP="00DE419C">
      <w:pPr>
        <w:jc w:val="both"/>
        <w:rPr>
          <w:sz w:val="22"/>
          <w:szCs w:val="22"/>
        </w:rPr>
      </w:pPr>
      <w:r>
        <w:rPr>
          <w:sz w:val="22"/>
          <w:szCs w:val="22"/>
        </w:rPr>
        <w:t>Kieran Leahy, jednatel</w:t>
      </w:r>
      <w:r w:rsidRPr="001F2714">
        <w:rPr>
          <w:sz w:val="22"/>
          <w:szCs w:val="22"/>
        </w:rPr>
        <w:t xml:space="preserve"> </w:t>
      </w:r>
      <w:r w:rsidRPr="001F2714">
        <w:rPr>
          <w:sz w:val="22"/>
          <w:szCs w:val="22"/>
        </w:rPr>
        <w:tab/>
      </w:r>
      <w:r>
        <w:rPr>
          <w:sz w:val="22"/>
          <w:szCs w:val="22"/>
        </w:rPr>
        <w:tab/>
      </w:r>
      <w:r w:rsidR="00DE419C" w:rsidRPr="001F2714">
        <w:rPr>
          <w:sz w:val="22"/>
          <w:szCs w:val="22"/>
        </w:rPr>
        <w:tab/>
      </w:r>
      <w:r w:rsidR="001E00A6" w:rsidRPr="001F2714">
        <w:rPr>
          <w:sz w:val="22"/>
          <w:szCs w:val="22"/>
        </w:rPr>
        <w:tab/>
      </w:r>
      <w:r w:rsidR="000A1C43" w:rsidRPr="001F2714">
        <w:rPr>
          <w:sz w:val="22"/>
          <w:szCs w:val="22"/>
        </w:rPr>
        <w:tab/>
      </w:r>
      <w:r w:rsidRPr="008B51F6">
        <w:rPr>
          <w:sz w:val="22"/>
          <w:szCs w:val="22"/>
        </w:rPr>
        <w:t>prim. MUDr. Miroslav Kavka, MBA, ředitel</w:t>
      </w:r>
    </w:p>
    <w:p w:rsidR="00496259" w:rsidRDefault="00496259" w:rsidP="00AC3475">
      <w:pPr>
        <w:pStyle w:val="BodyText2"/>
        <w:ind w:left="567" w:hanging="567"/>
        <w:rPr>
          <w:sz w:val="22"/>
          <w:szCs w:val="22"/>
        </w:rPr>
      </w:pPr>
    </w:p>
    <w:p w:rsidR="00DE419C" w:rsidRPr="001F2714" w:rsidRDefault="00DE419C" w:rsidP="00AC3475">
      <w:pPr>
        <w:pStyle w:val="BodyText2"/>
        <w:ind w:left="567" w:hanging="567"/>
        <w:rPr>
          <w:sz w:val="22"/>
          <w:szCs w:val="22"/>
        </w:rPr>
      </w:pPr>
      <w:r w:rsidRPr="001F2714">
        <w:rPr>
          <w:sz w:val="22"/>
          <w:szCs w:val="22"/>
        </w:rPr>
        <w:tab/>
      </w:r>
      <w:r w:rsidRPr="001F2714">
        <w:rPr>
          <w:sz w:val="22"/>
          <w:szCs w:val="22"/>
        </w:rPr>
        <w:tab/>
      </w:r>
      <w:r w:rsidRPr="001F2714">
        <w:rPr>
          <w:sz w:val="22"/>
          <w:szCs w:val="22"/>
        </w:rPr>
        <w:tab/>
      </w:r>
      <w:r w:rsidR="00700199" w:rsidRPr="001F2714">
        <w:rPr>
          <w:sz w:val="22"/>
          <w:szCs w:val="22"/>
        </w:rPr>
        <w:tab/>
      </w:r>
      <w:r w:rsidR="00700199" w:rsidRPr="001F2714">
        <w:rPr>
          <w:sz w:val="22"/>
          <w:szCs w:val="22"/>
        </w:rPr>
        <w:tab/>
      </w:r>
      <w:r w:rsidR="00700199" w:rsidRPr="001F2714">
        <w:rPr>
          <w:sz w:val="22"/>
          <w:szCs w:val="22"/>
        </w:rPr>
        <w:tab/>
      </w:r>
      <w:r w:rsidR="00700199" w:rsidRPr="001F2714">
        <w:rPr>
          <w:sz w:val="22"/>
          <w:szCs w:val="22"/>
        </w:rPr>
        <w:tab/>
      </w:r>
      <w:r w:rsidR="00700199" w:rsidRPr="001F2714">
        <w:rPr>
          <w:sz w:val="22"/>
          <w:szCs w:val="22"/>
        </w:rPr>
        <w:tab/>
      </w:r>
    </w:p>
    <w:p w:rsidR="00E83967" w:rsidRDefault="00E83967" w:rsidP="00AC3475">
      <w:pPr>
        <w:pStyle w:val="BodyText2"/>
        <w:ind w:left="567" w:hanging="567"/>
        <w:rPr>
          <w:sz w:val="22"/>
          <w:szCs w:val="22"/>
        </w:rPr>
      </w:pPr>
    </w:p>
    <w:p w:rsidR="00E83967" w:rsidRDefault="00E83967" w:rsidP="00AC3475">
      <w:pPr>
        <w:pStyle w:val="BodyText2"/>
        <w:ind w:left="567" w:hanging="567"/>
        <w:rPr>
          <w:sz w:val="22"/>
          <w:szCs w:val="22"/>
        </w:rPr>
      </w:pPr>
    </w:p>
    <w:p w:rsidR="00E83967" w:rsidRDefault="00E83967" w:rsidP="00AC3475">
      <w:pPr>
        <w:pStyle w:val="BodyText2"/>
        <w:ind w:left="567" w:hanging="567"/>
        <w:rPr>
          <w:sz w:val="22"/>
          <w:szCs w:val="22"/>
        </w:rPr>
      </w:pPr>
    </w:p>
    <w:p w:rsidR="00E83967" w:rsidRPr="001F2714" w:rsidRDefault="00E83967" w:rsidP="00AC3475">
      <w:pPr>
        <w:pStyle w:val="BodyText2"/>
        <w:ind w:left="567" w:hanging="567"/>
        <w:rPr>
          <w:sz w:val="22"/>
          <w:szCs w:val="22"/>
        </w:rPr>
      </w:pPr>
    </w:p>
    <w:p w:rsidR="00DE419C" w:rsidRPr="001F2714" w:rsidRDefault="000A1C43" w:rsidP="00AC3475">
      <w:pPr>
        <w:pStyle w:val="BodyText2"/>
        <w:ind w:left="567" w:hanging="567"/>
        <w:rPr>
          <w:sz w:val="22"/>
          <w:szCs w:val="22"/>
        </w:rPr>
      </w:pPr>
      <w:r w:rsidRPr="001F2714">
        <w:rPr>
          <w:sz w:val="22"/>
          <w:szCs w:val="22"/>
        </w:rPr>
        <w:t>______________________________________</w:t>
      </w:r>
    </w:p>
    <w:p w:rsidR="000A1C43" w:rsidRPr="001F2714" w:rsidRDefault="000A1C43" w:rsidP="000A1C43">
      <w:pPr>
        <w:jc w:val="both"/>
        <w:rPr>
          <w:b/>
          <w:sz w:val="22"/>
          <w:szCs w:val="22"/>
        </w:rPr>
      </w:pPr>
      <w:r w:rsidRPr="001F2714">
        <w:rPr>
          <w:rStyle w:val="preformatted"/>
          <w:b/>
          <w:sz w:val="22"/>
          <w:szCs w:val="22"/>
        </w:rPr>
        <w:t>Takeda Pharmaceuticals Czech Republic s.r.o.</w:t>
      </w:r>
      <w:r w:rsidRPr="001F2714">
        <w:rPr>
          <w:b/>
          <w:sz w:val="22"/>
          <w:szCs w:val="22"/>
        </w:rPr>
        <w:t xml:space="preserve"> </w:t>
      </w:r>
    </w:p>
    <w:p w:rsidR="00700199" w:rsidRPr="00B90FB1" w:rsidRDefault="00496259" w:rsidP="00700199">
      <w:pPr>
        <w:jc w:val="both"/>
        <w:rPr>
          <w:rStyle w:val="preformatted"/>
          <w:sz w:val="22"/>
          <w:szCs w:val="22"/>
        </w:rPr>
      </w:pPr>
      <w:r>
        <w:rPr>
          <w:sz w:val="22"/>
          <w:szCs w:val="22"/>
        </w:rPr>
        <w:t>Aleš Lindovský, prokurista</w:t>
      </w:r>
      <w:r w:rsidR="00E61C32" w:rsidRPr="008E5D0B">
        <w:rPr>
          <w:sz w:val="22"/>
          <w:szCs w:val="22"/>
        </w:rPr>
        <w:t xml:space="preserve"> </w:t>
      </w:r>
    </w:p>
    <w:p w:rsidR="00700199" w:rsidRPr="0087264E" w:rsidRDefault="00700199" w:rsidP="00DE419C">
      <w:pPr>
        <w:pStyle w:val="BodyText2"/>
        <w:ind w:left="567" w:hanging="567"/>
        <w:rPr>
          <w:sz w:val="22"/>
          <w:szCs w:val="22"/>
        </w:rPr>
      </w:pPr>
    </w:p>
    <w:p w:rsidR="00AC3475" w:rsidRPr="001F2714" w:rsidRDefault="00E158E1" w:rsidP="00E158E1">
      <w:pPr>
        <w:keepNext/>
        <w:keepLines/>
        <w:rPr>
          <w:sz w:val="22"/>
          <w:szCs w:val="22"/>
        </w:rPr>
      </w:pPr>
      <w:bookmarkStart w:id="0" w:name="_GoBack"/>
      <w:bookmarkEnd w:id="0"/>
      <w:r w:rsidRPr="001F2714">
        <w:rPr>
          <w:sz w:val="22"/>
          <w:szCs w:val="22"/>
        </w:rPr>
        <w:t xml:space="preserve"> </w:t>
      </w:r>
    </w:p>
    <w:sectPr w:rsidR="00AC3475" w:rsidRPr="001F2714">
      <w:footerReference w:type="even"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FE2" w:rsidRDefault="00C50FE2">
      <w:r>
        <w:separator/>
      </w:r>
    </w:p>
  </w:endnote>
  <w:endnote w:type="continuationSeparator" w:id="0">
    <w:p w:rsidR="00C50FE2" w:rsidRDefault="00C5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C32" w:rsidRDefault="00E61C32" w:rsidP="003F02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E61C32" w:rsidRDefault="00E61C32" w:rsidP="000455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C32" w:rsidRDefault="00E61C32" w:rsidP="003F02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58E1">
      <w:rPr>
        <w:rStyle w:val="PageNumber"/>
        <w:noProof/>
      </w:rPr>
      <w:t>5</w:t>
    </w:r>
    <w:r>
      <w:rPr>
        <w:rStyle w:val="PageNumber"/>
      </w:rPr>
      <w:fldChar w:fldCharType="end"/>
    </w:r>
  </w:p>
  <w:p w:rsidR="00E61C32" w:rsidRDefault="00E61C32" w:rsidP="000455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FE2" w:rsidRDefault="00C50FE2">
      <w:r>
        <w:separator/>
      </w:r>
    </w:p>
  </w:footnote>
  <w:footnote w:type="continuationSeparator" w:id="0">
    <w:p w:rsidR="00C50FE2" w:rsidRDefault="00C50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87A4D"/>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F441A0B"/>
    <w:multiLevelType w:val="hybridMultilevel"/>
    <w:tmpl w:val="75BE6EC4"/>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15:restartNumberingAfterBreak="0">
    <w:nsid w:val="22F24A66"/>
    <w:multiLevelType w:val="hybridMultilevel"/>
    <w:tmpl w:val="D4D69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67C1A8D"/>
    <w:multiLevelType w:val="hybridMultilevel"/>
    <w:tmpl w:val="58B4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2291DCF"/>
    <w:multiLevelType w:val="hybridMultilevel"/>
    <w:tmpl w:val="1DCEBE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705"/>
        </w:tabs>
        <w:ind w:left="70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2573C21"/>
    <w:multiLevelType w:val="hybridMultilevel"/>
    <w:tmpl w:val="3106125C"/>
    <w:lvl w:ilvl="0" w:tplc="93048292">
      <w:start w:val="1"/>
      <w:numFmt w:val="decimal"/>
      <w:lvlText w:val="%1."/>
      <w:lvlJc w:val="left"/>
      <w:pPr>
        <w:ind w:left="5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6B69696">
      <w:start w:val="1"/>
      <w:numFmt w:val="lowerLetter"/>
      <w:lvlText w:val="%2"/>
      <w:lvlJc w:val="left"/>
      <w:pPr>
        <w:ind w:left="11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7AFED100">
      <w:start w:val="1"/>
      <w:numFmt w:val="lowerRoman"/>
      <w:lvlText w:val="%3"/>
      <w:lvlJc w:val="left"/>
      <w:pPr>
        <w:ind w:left="18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7604DC3C">
      <w:start w:val="1"/>
      <w:numFmt w:val="decimal"/>
      <w:lvlText w:val="%4"/>
      <w:lvlJc w:val="left"/>
      <w:pPr>
        <w:ind w:left="25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98AEB6EA">
      <w:start w:val="1"/>
      <w:numFmt w:val="lowerLetter"/>
      <w:lvlText w:val="%5"/>
      <w:lvlJc w:val="left"/>
      <w:pPr>
        <w:ind w:left="32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C6821B72">
      <w:start w:val="1"/>
      <w:numFmt w:val="lowerRoman"/>
      <w:lvlText w:val="%6"/>
      <w:lvlJc w:val="left"/>
      <w:pPr>
        <w:ind w:left="40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51267AFA">
      <w:start w:val="1"/>
      <w:numFmt w:val="decimal"/>
      <w:lvlText w:val="%7"/>
      <w:lvlJc w:val="left"/>
      <w:pPr>
        <w:ind w:left="47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24FC45C2">
      <w:start w:val="1"/>
      <w:numFmt w:val="lowerLetter"/>
      <w:lvlText w:val="%8"/>
      <w:lvlJc w:val="left"/>
      <w:pPr>
        <w:ind w:left="54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8D78ABAE">
      <w:start w:val="1"/>
      <w:numFmt w:val="lowerRoman"/>
      <w:lvlText w:val="%9"/>
      <w:lvlJc w:val="left"/>
      <w:pPr>
        <w:ind w:left="61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48787888"/>
    <w:multiLevelType w:val="hybridMultilevel"/>
    <w:tmpl w:val="091E2380"/>
    <w:lvl w:ilvl="0" w:tplc="3C585812">
      <w:start w:val="1"/>
      <w:numFmt w:val="decimal"/>
      <w:lvlText w:val="%1."/>
      <w:lvlJc w:val="left"/>
      <w:pPr>
        <w:tabs>
          <w:tab w:val="num" w:pos="705"/>
        </w:tabs>
        <w:ind w:left="70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E1540D1"/>
    <w:multiLevelType w:val="hybridMultilevel"/>
    <w:tmpl w:val="7128749E"/>
    <w:lvl w:ilvl="0" w:tplc="F1F843A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D6072BA"/>
    <w:multiLevelType w:val="hybridMultilevel"/>
    <w:tmpl w:val="75BE6EC4"/>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3" w15:restartNumberingAfterBreak="0">
    <w:nsid w:val="62C311D4"/>
    <w:multiLevelType w:val="hybridMultilevel"/>
    <w:tmpl w:val="73E46AD4"/>
    <w:lvl w:ilvl="0" w:tplc="1E06376A">
      <w:start w:val="2"/>
      <w:numFmt w:val="decimal"/>
      <w:lvlText w:val="%1."/>
      <w:lvlJc w:val="left"/>
      <w:pPr>
        <w:ind w:left="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42C0BE">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3446C60"/>
    <w:multiLevelType w:val="hybridMultilevel"/>
    <w:tmpl w:val="E4762A1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1047689"/>
    <w:multiLevelType w:val="hybridMultilevel"/>
    <w:tmpl w:val="7A08148C"/>
    <w:lvl w:ilvl="0" w:tplc="0405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A40F5"/>
    <w:multiLevelType w:val="hybridMultilevel"/>
    <w:tmpl w:val="75BE6EC4"/>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8" w15:restartNumberingAfterBreak="0">
    <w:nsid w:val="7B802EA1"/>
    <w:multiLevelType w:val="hybridMultilevel"/>
    <w:tmpl w:val="986017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0"/>
  </w:num>
  <w:num w:numId="3">
    <w:abstractNumId w:val="15"/>
  </w:num>
  <w:num w:numId="4">
    <w:abstractNumId w:val="7"/>
  </w:num>
  <w:num w:numId="5">
    <w:abstractNumId w:val="3"/>
  </w:num>
  <w:num w:numId="6">
    <w:abstractNumId w:val="17"/>
  </w:num>
  <w:num w:numId="7">
    <w:abstractNumId w:val="4"/>
  </w:num>
  <w:num w:numId="8">
    <w:abstractNumId w:val="5"/>
  </w:num>
  <w:num w:numId="9">
    <w:abstractNumId w:val="18"/>
  </w:num>
  <w:num w:numId="10">
    <w:abstractNumId w:val="2"/>
  </w:num>
  <w:num w:numId="11">
    <w:abstractNumId w:val="6"/>
  </w:num>
  <w:num w:numId="12">
    <w:abstractNumId w:val="14"/>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6"/>
  </w:num>
  <w:num w:numId="17">
    <w:abstractNumId w:val="10"/>
  </w:num>
  <w:num w:numId="18">
    <w:abstractNumId w:val="12"/>
  </w:num>
  <w:num w:numId="19">
    <w:abstractNumId w:val="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A4"/>
    <w:rsid w:val="00014761"/>
    <w:rsid w:val="00020E9A"/>
    <w:rsid w:val="00022DC6"/>
    <w:rsid w:val="00032AA8"/>
    <w:rsid w:val="000455C1"/>
    <w:rsid w:val="0005292E"/>
    <w:rsid w:val="00052F09"/>
    <w:rsid w:val="00057C42"/>
    <w:rsid w:val="0006505D"/>
    <w:rsid w:val="000749C4"/>
    <w:rsid w:val="00082F32"/>
    <w:rsid w:val="000835C8"/>
    <w:rsid w:val="000857C1"/>
    <w:rsid w:val="00093D07"/>
    <w:rsid w:val="000943B5"/>
    <w:rsid w:val="000A0547"/>
    <w:rsid w:val="000A1C43"/>
    <w:rsid w:val="000B52A9"/>
    <w:rsid w:val="000B545B"/>
    <w:rsid w:val="000C2B4B"/>
    <w:rsid w:val="000D0923"/>
    <w:rsid w:val="000D164B"/>
    <w:rsid w:val="000D336C"/>
    <w:rsid w:val="000D4774"/>
    <w:rsid w:val="000D5B8E"/>
    <w:rsid w:val="000E2967"/>
    <w:rsid w:val="000E6F61"/>
    <w:rsid w:val="000E7A43"/>
    <w:rsid w:val="000F2F79"/>
    <w:rsid w:val="000F4633"/>
    <w:rsid w:val="000F5486"/>
    <w:rsid w:val="000F60A7"/>
    <w:rsid w:val="001008C2"/>
    <w:rsid w:val="00100C8A"/>
    <w:rsid w:val="00101D16"/>
    <w:rsid w:val="0010620F"/>
    <w:rsid w:val="00122D5A"/>
    <w:rsid w:val="00131DCE"/>
    <w:rsid w:val="001354CE"/>
    <w:rsid w:val="001526A3"/>
    <w:rsid w:val="00160C4E"/>
    <w:rsid w:val="00161145"/>
    <w:rsid w:val="00164312"/>
    <w:rsid w:val="0017040A"/>
    <w:rsid w:val="00172021"/>
    <w:rsid w:val="00181C81"/>
    <w:rsid w:val="001858AA"/>
    <w:rsid w:val="00185D14"/>
    <w:rsid w:val="00196CDF"/>
    <w:rsid w:val="001A6EE1"/>
    <w:rsid w:val="001B2579"/>
    <w:rsid w:val="001B3984"/>
    <w:rsid w:val="001C010C"/>
    <w:rsid w:val="001C5654"/>
    <w:rsid w:val="001C6270"/>
    <w:rsid w:val="001D6098"/>
    <w:rsid w:val="001E00A6"/>
    <w:rsid w:val="001E5A2B"/>
    <w:rsid w:val="001E65D6"/>
    <w:rsid w:val="001F2714"/>
    <w:rsid w:val="001F2759"/>
    <w:rsid w:val="00216C74"/>
    <w:rsid w:val="00220CA5"/>
    <w:rsid w:val="00221548"/>
    <w:rsid w:val="00226C05"/>
    <w:rsid w:val="00227B4F"/>
    <w:rsid w:val="00242A4F"/>
    <w:rsid w:val="00245A62"/>
    <w:rsid w:val="0025499C"/>
    <w:rsid w:val="00265387"/>
    <w:rsid w:val="00270EAF"/>
    <w:rsid w:val="00277AC2"/>
    <w:rsid w:val="00283132"/>
    <w:rsid w:val="0028320E"/>
    <w:rsid w:val="00292397"/>
    <w:rsid w:val="002A2522"/>
    <w:rsid w:val="002A5DF0"/>
    <w:rsid w:val="002B506F"/>
    <w:rsid w:val="002E640A"/>
    <w:rsid w:val="002F6940"/>
    <w:rsid w:val="00314B95"/>
    <w:rsid w:val="0031510B"/>
    <w:rsid w:val="00323299"/>
    <w:rsid w:val="003256A5"/>
    <w:rsid w:val="00334EA7"/>
    <w:rsid w:val="003457BE"/>
    <w:rsid w:val="00347A43"/>
    <w:rsid w:val="00353CFE"/>
    <w:rsid w:val="00360950"/>
    <w:rsid w:val="00372118"/>
    <w:rsid w:val="00373EB5"/>
    <w:rsid w:val="0038141B"/>
    <w:rsid w:val="00381928"/>
    <w:rsid w:val="00385385"/>
    <w:rsid w:val="003B3923"/>
    <w:rsid w:val="003B7F66"/>
    <w:rsid w:val="003D4BD7"/>
    <w:rsid w:val="003D675A"/>
    <w:rsid w:val="003E508D"/>
    <w:rsid w:val="003F288B"/>
    <w:rsid w:val="003F6F4E"/>
    <w:rsid w:val="0040255F"/>
    <w:rsid w:val="004034CB"/>
    <w:rsid w:val="00412A6A"/>
    <w:rsid w:val="004130B0"/>
    <w:rsid w:val="00427465"/>
    <w:rsid w:val="00430DBE"/>
    <w:rsid w:val="00445713"/>
    <w:rsid w:val="00450087"/>
    <w:rsid w:val="004523B7"/>
    <w:rsid w:val="00455014"/>
    <w:rsid w:val="00463FB6"/>
    <w:rsid w:val="00470F3F"/>
    <w:rsid w:val="00475388"/>
    <w:rsid w:val="00475BE9"/>
    <w:rsid w:val="0047610B"/>
    <w:rsid w:val="00477985"/>
    <w:rsid w:val="00480B67"/>
    <w:rsid w:val="0049141D"/>
    <w:rsid w:val="00496259"/>
    <w:rsid w:val="004A1BDE"/>
    <w:rsid w:val="004A67BF"/>
    <w:rsid w:val="004A6A36"/>
    <w:rsid w:val="004B40A9"/>
    <w:rsid w:val="004B495C"/>
    <w:rsid w:val="004B65B4"/>
    <w:rsid w:val="004C053A"/>
    <w:rsid w:val="004D1A67"/>
    <w:rsid w:val="004D4D71"/>
    <w:rsid w:val="004E5E7F"/>
    <w:rsid w:val="004F7898"/>
    <w:rsid w:val="004F7D6B"/>
    <w:rsid w:val="004F7DCC"/>
    <w:rsid w:val="00505C3E"/>
    <w:rsid w:val="005105E3"/>
    <w:rsid w:val="00510CFE"/>
    <w:rsid w:val="00515AED"/>
    <w:rsid w:val="00515EB0"/>
    <w:rsid w:val="00520DF9"/>
    <w:rsid w:val="00525746"/>
    <w:rsid w:val="0053549C"/>
    <w:rsid w:val="005361DF"/>
    <w:rsid w:val="0055096E"/>
    <w:rsid w:val="00553988"/>
    <w:rsid w:val="00560DB9"/>
    <w:rsid w:val="005622E6"/>
    <w:rsid w:val="00564CC5"/>
    <w:rsid w:val="00567FCF"/>
    <w:rsid w:val="00590F05"/>
    <w:rsid w:val="00596300"/>
    <w:rsid w:val="00596309"/>
    <w:rsid w:val="005B3A85"/>
    <w:rsid w:val="005B4040"/>
    <w:rsid w:val="005E0A67"/>
    <w:rsid w:val="005E1968"/>
    <w:rsid w:val="005E219F"/>
    <w:rsid w:val="005F1953"/>
    <w:rsid w:val="005F380C"/>
    <w:rsid w:val="005F6A26"/>
    <w:rsid w:val="005F752B"/>
    <w:rsid w:val="006073B4"/>
    <w:rsid w:val="0061505D"/>
    <w:rsid w:val="006241C3"/>
    <w:rsid w:val="00627B35"/>
    <w:rsid w:val="006377C2"/>
    <w:rsid w:val="00644BE7"/>
    <w:rsid w:val="0065091F"/>
    <w:rsid w:val="00672583"/>
    <w:rsid w:val="0068254F"/>
    <w:rsid w:val="00685A89"/>
    <w:rsid w:val="00687667"/>
    <w:rsid w:val="006A10DC"/>
    <w:rsid w:val="006A50F0"/>
    <w:rsid w:val="006A5155"/>
    <w:rsid w:val="006C17E1"/>
    <w:rsid w:val="006E0651"/>
    <w:rsid w:val="00700199"/>
    <w:rsid w:val="007075FC"/>
    <w:rsid w:val="007113C2"/>
    <w:rsid w:val="0071230A"/>
    <w:rsid w:val="00716C59"/>
    <w:rsid w:val="00717FDD"/>
    <w:rsid w:val="00720A2B"/>
    <w:rsid w:val="00724BEB"/>
    <w:rsid w:val="00735717"/>
    <w:rsid w:val="007408FB"/>
    <w:rsid w:val="00755BA0"/>
    <w:rsid w:val="007569FB"/>
    <w:rsid w:val="00757075"/>
    <w:rsid w:val="007572A0"/>
    <w:rsid w:val="00761A35"/>
    <w:rsid w:val="007674FD"/>
    <w:rsid w:val="007708EE"/>
    <w:rsid w:val="00775741"/>
    <w:rsid w:val="00797C83"/>
    <w:rsid w:val="007A2DA0"/>
    <w:rsid w:val="007C0F85"/>
    <w:rsid w:val="007C326E"/>
    <w:rsid w:val="007C4426"/>
    <w:rsid w:val="007C4812"/>
    <w:rsid w:val="007D0054"/>
    <w:rsid w:val="007D0D14"/>
    <w:rsid w:val="007D1309"/>
    <w:rsid w:val="007D2B0F"/>
    <w:rsid w:val="007E24E7"/>
    <w:rsid w:val="007E2FE0"/>
    <w:rsid w:val="007E3EC3"/>
    <w:rsid w:val="00800E1E"/>
    <w:rsid w:val="00813132"/>
    <w:rsid w:val="00814505"/>
    <w:rsid w:val="00820E5C"/>
    <w:rsid w:val="00830838"/>
    <w:rsid w:val="00831D2C"/>
    <w:rsid w:val="00837608"/>
    <w:rsid w:val="0084427C"/>
    <w:rsid w:val="00851BB9"/>
    <w:rsid w:val="00856E77"/>
    <w:rsid w:val="00857804"/>
    <w:rsid w:val="0087264E"/>
    <w:rsid w:val="008733E0"/>
    <w:rsid w:val="0087610D"/>
    <w:rsid w:val="00876A88"/>
    <w:rsid w:val="0088272C"/>
    <w:rsid w:val="008C0AAB"/>
    <w:rsid w:val="008E7FC6"/>
    <w:rsid w:val="008F2C25"/>
    <w:rsid w:val="008F3545"/>
    <w:rsid w:val="008F358C"/>
    <w:rsid w:val="008F78AD"/>
    <w:rsid w:val="009029BA"/>
    <w:rsid w:val="009044B7"/>
    <w:rsid w:val="00905975"/>
    <w:rsid w:val="009149C5"/>
    <w:rsid w:val="00921EA7"/>
    <w:rsid w:val="00922B99"/>
    <w:rsid w:val="00923B1E"/>
    <w:rsid w:val="00927517"/>
    <w:rsid w:val="00932E6E"/>
    <w:rsid w:val="00933CEF"/>
    <w:rsid w:val="00935AB4"/>
    <w:rsid w:val="00947909"/>
    <w:rsid w:val="00953F57"/>
    <w:rsid w:val="009567B4"/>
    <w:rsid w:val="00960C16"/>
    <w:rsid w:val="00961BEC"/>
    <w:rsid w:val="00962DC5"/>
    <w:rsid w:val="00973670"/>
    <w:rsid w:val="00973B39"/>
    <w:rsid w:val="00985D22"/>
    <w:rsid w:val="00991E14"/>
    <w:rsid w:val="00996B72"/>
    <w:rsid w:val="009E48B9"/>
    <w:rsid w:val="009E6893"/>
    <w:rsid w:val="00A127C6"/>
    <w:rsid w:val="00A25B1B"/>
    <w:rsid w:val="00A44CC2"/>
    <w:rsid w:val="00A46CB1"/>
    <w:rsid w:val="00A5786C"/>
    <w:rsid w:val="00A60C11"/>
    <w:rsid w:val="00A70E2A"/>
    <w:rsid w:val="00A7521B"/>
    <w:rsid w:val="00A83E3C"/>
    <w:rsid w:val="00A90E3B"/>
    <w:rsid w:val="00AA0D21"/>
    <w:rsid w:val="00AA3CBB"/>
    <w:rsid w:val="00AB3156"/>
    <w:rsid w:val="00AB7235"/>
    <w:rsid w:val="00AC3475"/>
    <w:rsid w:val="00AC46E4"/>
    <w:rsid w:val="00AD4751"/>
    <w:rsid w:val="00AD5414"/>
    <w:rsid w:val="00AD5569"/>
    <w:rsid w:val="00AD7FC6"/>
    <w:rsid w:val="00AE73DE"/>
    <w:rsid w:val="00B02ECD"/>
    <w:rsid w:val="00B04742"/>
    <w:rsid w:val="00B15D7F"/>
    <w:rsid w:val="00B21060"/>
    <w:rsid w:val="00B244C7"/>
    <w:rsid w:val="00B2536D"/>
    <w:rsid w:val="00B40632"/>
    <w:rsid w:val="00B4776A"/>
    <w:rsid w:val="00B54A56"/>
    <w:rsid w:val="00B57C03"/>
    <w:rsid w:val="00B6203C"/>
    <w:rsid w:val="00B659A8"/>
    <w:rsid w:val="00B65F68"/>
    <w:rsid w:val="00B71DC5"/>
    <w:rsid w:val="00B7275E"/>
    <w:rsid w:val="00B73C78"/>
    <w:rsid w:val="00B810FB"/>
    <w:rsid w:val="00B82B37"/>
    <w:rsid w:val="00B84028"/>
    <w:rsid w:val="00B86E1E"/>
    <w:rsid w:val="00B87895"/>
    <w:rsid w:val="00B90FB1"/>
    <w:rsid w:val="00BC1296"/>
    <w:rsid w:val="00BC274F"/>
    <w:rsid w:val="00BC2CE2"/>
    <w:rsid w:val="00BE1F13"/>
    <w:rsid w:val="00BE5487"/>
    <w:rsid w:val="00BF07FC"/>
    <w:rsid w:val="00BF1F59"/>
    <w:rsid w:val="00BF7DA4"/>
    <w:rsid w:val="00C1360E"/>
    <w:rsid w:val="00C34BC5"/>
    <w:rsid w:val="00C42F1A"/>
    <w:rsid w:val="00C44106"/>
    <w:rsid w:val="00C50FE2"/>
    <w:rsid w:val="00C579AC"/>
    <w:rsid w:val="00C60859"/>
    <w:rsid w:val="00C83923"/>
    <w:rsid w:val="00C857A2"/>
    <w:rsid w:val="00C86566"/>
    <w:rsid w:val="00CA1237"/>
    <w:rsid w:val="00CA2495"/>
    <w:rsid w:val="00CA3242"/>
    <w:rsid w:val="00CF2C8C"/>
    <w:rsid w:val="00CF3987"/>
    <w:rsid w:val="00D106CB"/>
    <w:rsid w:val="00D11096"/>
    <w:rsid w:val="00D15176"/>
    <w:rsid w:val="00D21482"/>
    <w:rsid w:val="00D53DDD"/>
    <w:rsid w:val="00D604AF"/>
    <w:rsid w:val="00D620F2"/>
    <w:rsid w:val="00D65C06"/>
    <w:rsid w:val="00D81DF1"/>
    <w:rsid w:val="00D84225"/>
    <w:rsid w:val="00DA7B92"/>
    <w:rsid w:val="00DB175E"/>
    <w:rsid w:val="00DC1000"/>
    <w:rsid w:val="00DE3E62"/>
    <w:rsid w:val="00DE419C"/>
    <w:rsid w:val="00DE6E19"/>
    <w:rsid w:val="00DF455B"/>
    <w:rsid w:val="00DF7F60"/>
    <w:rsid w:val="00E0015C"/>
    <w:rsid w:val="00E06D85"/>
    <w:rsid w:val="00E0722E"/>
    <w:rsid w:val="00E10F7E"/>
    <w:rsid w:val="00E145D7"/>
    <w:rsid w:val="00E158E1"/>
    <w:rsid w:val="00E1709A"/>
    <w:rsid w:val="00E34E5C"/>
    <w:rsid w:val="00E359FE"/>
    <w:rsid w:val="00E42737"/>
    <w:rsid w:val="00E444DA"/>
    <w:rsid w:val="00E554E9"/>
    <w:rsid w:val="00E61C32"/>
    <w:rsid w:val="00E66960"/>
    <w:rsid w:val="00E80CBC"/>
    <w:rsid w:val="00E83967"/>
    <w:rsid w:val="00E84B49"/>
    <w:rsid w:val="00E84C6E"/>
    <w:rsid w:val="00E9642B"/>
    <w:rsid w:val="00E96C14"/>
    <w:rsid w:val="00EA7F48"/>
    <w:rsid w:val="00EB1858"/>
    <w:rsid w:val="00EB1D40"/>
    <w:rsid w:val="00EB2273"/>
    <w:rsid w:val="00EC3CE0"/>
    <w:rsid w:val="00EC406D"/>
    <w:rsid w:val="00EC5EB5"/>
    <w:rsid w:val="00EC7B86"/>
    <w:rsid w:val="00ED6461"/>
    <w:rsid w:val="00ED691C"/>
    <w:rsid w:val="00EE509F"/>
    <w:rsid w:val="00F0034E"/>
    <w:rsid w:val="00F05260"/>
    <w:rsid w:val="00F26D5D"/>
    <w:rsid w:val="00F3553E"/>
    <w:rsid w:val="00F43B71"/>
    <w:rsid w:val="00F467CF"/>
    <w:rsid w:val="00F53907"/>
    <w:rsid w:val="00F65DDC"/>
    <w:rsid w:val="00F7487D"/>
    <w:rsid w:val="00F74942"/>
    <w:rsid w:val="00F8264E"/>
    <w:rsid w:val="00F835DA"/>
    <w:rsid w:val="00F836C2"/>
    <w:rsid w:val="00F91823"/>
    <w:rsid w:val="00F96404"/>
    <w:rsid w:val="00FC0D9E"/>
    <w:rsid w:val="00FE503E"/>
    <w:rsid w:val="00FF1FFC"/>
    <w:rsid w:val="00FF21C2"/>
    <w:rsid w:val="00FF6B6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4F7935"/>
  <w15:docId w15:val="{390EB636-F853-4234-B8A3-D68E651C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7DA4"/>
    <w:rPr>
      <w:lang w:eastAsia="cs-CZ"/>
    </w:rPr>
  </w:style>
  <w:style w:type="paragraph" w:styleId="Heading1">
    <w:name w:val="heading 1"/>
    <w:basedOn w:val="Normal"/>
    <w:next w:val="Normal"/>
    <w:qFormat/>
    <w:rsid w:val="00BF7DA4"/>
    <w:pPr>
      <w:keepNext/>
      <w:jc w:val="center"/>
      <w:outlineLvl w:val="0"/>
    </w:pPr>
    <w:rPr>
      <w:rFonts w:eastAsia="Arial Unicode MS"/>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F7DA4"/>
    <w:pPr>
      <w:jc w:val="both"/>
    </w:pPr>
    <w:rPr>
      <w:sz w:val="24"/>
    </w:rPr>
  </w:style>
  <w:style w:type="paragraph" w:styleId="Header">
    <w:name w:val="header"/>
    <w:basedOn w:val="Normal"/>
    <w:rsid w:val="00BF7DA4"/>
    <w:pPr>
      <w:tabs>
        <w:tab w:val="center" w:pos="4536"/>
        <w:tab w:val="right" w:pos="9072"/>
      </w:tabs>
    </w:pPr>
  </w:style>
  <w:style w:type="character" w:styleId="CommentReference">
    <w:name w:val="annotation reference"/>
    <w:uiPriority w:val="99"/>
    <w:rsid w:val="0071230A"/>
    <w:rPr>
      <w:sz w:val="16"/>
      <w:szCs w:val="16"/>
    </w:rPr>
  </w:style>
  <w:style w:type="paragraph" w:styleId="CommentText">
    <w:name w:val="annotation text"/>
    <w:basedOn w:val="Normal"/>
    <w:link w:val="CommentTextChar"/>
    <w:uiPriority w:val="99"/>
    <w:rsid w:val="0071230A"/>
  </w:style>
  <w:style w:type="character" w:customStyle="1" w:styleId="CommentTextChar">
    <w:name w:val="Comment Text Char"/>
    <w:basedOn w:val="DefaultParagraphFont"/>
    <w:link w:val="CommentText"/>
    <w:uiPriority w:val="99"/>
    <w:rsid w:val="0071230A"/>
  </w:style>
  <w:style w:type="paragraph" w:styleId="CommentSubject">
    <w:name w:val="annotation subject"/>
    <w:basedOn w:val="CommentText"/>
    <w:next w:val="CommentText"/>
    <w:link w:val="CommentSubjectChar"/>
    <w:rsid w:val="0071230A"/>
    <w:rPr>
      <w:b/>
      <w:bCs/>
    </w:rPr>
  </w:style>
  <w:style w:type="character" w:customStyle="1" w:styleId="CommentSubjectChar">
    <w:name w:val="Comment Subject Char"/>
    <w:link w:val="CommentSubject"/>
    <w:rsid w:val="0071230A"/>
    <w:rPr>
      <w:b/>
      <w:bCs/>
    </w:rPr>
  </w:style>
  <w:style w:type="paragraph" w:styleId="BalloonText">
    <w:name w:val="Balloon Text"/>
    <w:basedOn w:val="Normal"/>
    <w:link w:val="BalloonTextChar"/>
    <w:rsid w:val="0071230A"/>
    <w:rPr>
      <w:rFonts w:ascii="Tahoma" w:hAnsi="Tahoma" w:cs="Tahoma"/>
      <w:sz w:val="16"/>
      <w:szCs w:val="16"/>
    </w:rPr>
  </w:style>
  <w:style w:type="character" w:customStyle="1" w:styleId="BalloonTextChar">
    <w:name w:val="Balloon Text Char"/>
    <w:link w:val="BalloonText"/>
    <w:rsid w:val="0071230A"/>
    <w:rPr>
      <w:rFonts w:ascii="Tahoma" w:hAnsi="Tahoma" w:cs="Tahoma"/>
      <w:sz w:val="16"/>
      <w:szCs w:val="16"/>
    </w:rPr>
  </w:style>
  <w:style w:type="paragraph" w:styleId="Revision">
    <w:name w:val="Revision"/>
    <w:hidden/>
    <w:uiPriority w:val="99"/>
    <w:semiHidden/>
    <w:rsid w:val="00052F09"/>
    <w:rPr>
      <w:lang w:eastAsia="cs-CZ"/>
    </w:rPr>
  </w:style>
  <w:style w:type="paragraph" w:styleId="ListParagraph">
    <w:name w:val="List Paragraph"/>
    <w:basedOn w:val="Normal"/>
    <w:uiPriority w:val="34"/>
    <w:qFormat/>
    <w:rsid w:val="00BE1F13"/>
    <w:pPr>
      <w:ind w:left="708"/>
    </w:pPr>
  </w:style>
  <w:style w:type="paragraph" w:customStyle="1" w:styleId="BodyText21">
    <w:name w:val="Body Text 21"/>
    <w:basedOn w:val="Normal"/>
    <w:rsid w:val="001B2579"/>
    <w:pPr>
      <w:suppressAutoHyphens/>
      <w:jc w:val="both"/>
    </w:pPr>
    <w:rPr>
      <w:rFonts w:cs="Calibri"/>
      <w:sz w:val="24"/>
      <w:lang w:eastAsia="ar-SA"/>
    </w:rPr>
  </w:style>
  <w:style w:type="paragraph" w:styleId="Footer">
    <w:name w:val="footer"/>
    <w:basedOn w:val="Normal"/>
    <w:link w:val="FooterChar"/>
    <w:rsid w:val="00E34E5C"/>
    <w:pPr>
      <w:tabs>
        <w:tab w:val="center" w:pos="4536"/>
        <w:tab w:val="right" w:pos="9072"/>
      </w:tabs>
    </w:pPr>
  </w:style>
  <w:style w:type="character" w:customStyle="1" w:styleId="FooterChar">
    <w:name w:val="Footer Char"/>
    <w:link w:val="Footer"/>
    <w:rsid w:val="00E34E5C"/>
    <w:rPr>
      <w:lang w:eastAsia="cs-CZ"/>
    </w:rPr>
  </w:style>
  <w:style w:type="character" w:customStyle="1" w:styleId="nowrap">
    <w:name w:val="nowrap"/>
    <w:rsid w:val="005E1968"/>
  </w:style>
  <w:style w:type="character" w:customStyle="1" w:styleId="preformatted">
    <w:name w:val="preformatted"/>
    <w:rsid w:val="005E1968"/>
  </w:style>
  <w:style w:type="character" w:styleId="PageNumber">
    <w:name w:val="page number"/>
    <w:rsid w:val="00E61C32"/>
  </w:style>
  <w:style w:type="character" w:customStyle="1" w:styleId="BodyText2Char">
    <w:name w:val="Body Text 2 Char"/>
    <w:basedOn w:val="DefaultParagraphFont"/>
    <w:link w:val="BodyText2"/>
    <w:rsid w:val="00CA3242"/>
    <w:rPr>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90">
      <w:bodyDiv w:val="1"/>
      <w:marLeft w:val="0"/>
      <w:marRight w:val="0"/>
      <w:marTop w:val="0"/>
      <w:marBottom w:val="0"/>
      <w:divBdr>
        <w:top w:val="none" w:sz="0" w:space="0" w:color="auto"/>
        <w:left w:val="none" w:sz="0" w:space="0" w:color="auto"/>
        <w:bottom w:val="none" w:sz="0" w:space="0" w:color="auto"/>
        <w:right w:val="none" w:sz="0" w:space="0" w:color="auto"/>
      </w:divBdr>
    </w:div>
    <w:div w:id="930092458">
      <w:bodyDiv w:val="1"/>
      <w:marLeft w:val="0"/>
      <w:marRight w:val="0"/>
      <w:marTop w:val="0"/>
      <w:marBottom w:val="0"/>
      <w:divBdr>
        <w:top w:val="none" w:sz="0" w:space="0" w:color="auto"/>
        <w:left w:val="none" w:sz="0" w:space="0" w:color="auto"/>
        <w:bottom w:val="none" w:sz="0" w:space="0" w:color="auto"/>
        <w:right w:val="none" w:sz="0" w:space="0" w:color="auto"/>
      </w:divBdr>
    </w:div>
    <w:div w:id="1182400797">
      <w:bodyDiv w:val="1"/>
      <w:marLeft w:val="0"/>
      <w:marRight w:val="0"/>
      <w:marTop w:val="0"/>
      <w:marBottom w:val="0"/>
      <w:divBdr>
        <w:top w:val="none" w:sz="0" w:space="0" w:color="auto"/>
        <w:left w:val="none" w:sz="0" w:space="0" w:color="auto"/>
        <w:bottom w:val="none" w:sz="0" w:space="0" w:color="auto"/>
        <w:right w:val="none" w:sz="0" w:space="0" w:color="auto"/>
      </w:divBdr>
    </w:div>
    <w:div w:id="1217357355">
      <w:bodyDiv w:val="1"/>
      <w:marLeft w:val="0"/>
      <w:marRight w:val="0"/>
      <w:marTop w:val="0"/>
      <w:marBottom w:val="0"/>
      <w:divBdr>
        <w:top w:val="none" w:sz="0" w:space="0" w:color="auto"/>
        <w:left w:val="none" w:sz="0" w:space="0" w:color="auto"/>
        <w:bottom w:val="none" w:sz="0" w:space="0" w:color="auto"/>
        <w:right w:val="none" w:sz="0" w:space="0" w:color="auto"/>
      </w:divBdr>
      <w:divsChild>
        <w:div w:id="509638559">
          <w:marLeft w:val="0"/>
          <w:marRight w:val="0"/>
          <w:marTop w:val="0"/>
          <w:marBottom w:val="0"/>
          <w:divBdr>
            <w:top w:val="none" w:sz="0" w:space="0" w:color="auto"/>
            <w:left w:val="none" w:sz="0" w:space="0" w:color="auto"/>
            <w:bottom w:val="none" w:sz="0" w:space="0" w:color="auto"/>
            <w:right w:val="none" w:sz="0" w:space="0" w:color="auto"/>
          </w:divBdr>
          <w:divsChild>
            <w:div w:id="935912">
              <w:marLeft w:val="0"/>
              <w:marRight w:val="0"/>
              <w:marTop w:val="0"/>
              <w:marBottom w:val="0"/>
              <w:divBdr>
                <w:top w:val="none" w:sz="0" w:space="0" w:color="auto"/>
                <w:left w:val="none" w:sz="0" w:space="0" w:color="auto"/>
                <w:bottom w:val="none" w:sz="0" w:space="0" w:color="auto"/>
                <w:right w:val="none" w:sz="0" w:space="0" w:color="auto"/>
              </w:divBdr>
              <w:divsChild>
                <w:div w:id="2133015906">
                  <w:marLeft w:val="0"/>
                  <w:marRight w:val="0"/>
                  <w:marTop w:val="0"/>
                  <w:marBottom w:val="0"/>
                  <w:divBdr>
                    <w:top w:val="none" w:sz="0" w:space="0" w:color="auto"/>
                    <w:left w:val="none" w:sz="0" w:space="0" w:color="auto"/>
                    <w:bottom w:val="none" w:sz="0" w:space="0" w:color="auto"/>
                    <w:right w:val="none" w:sz="0" w:space="0" w:color="auto"/>
                  </w:divBdr>
                  <w:divsChild>
                    <w:div w:id="1471552190">
                      <w:marLeft w:val="0"/>
                      <w:marRight w:val="0"/>
                      <w:marTop w:val="0"/>
                      <w:marBottom w:val="0"/>
                      <w:divBdr>
                        <w:top w:val="none" w:sz="0" w:space="0" w:color="auto"/>
                        <w:left w:val="none" w:sz="0" w:space="0" w:color="auto"/>
                        <w:bottom w:val="none" w:sz="0" w:space="0" w:color="auto"/>
                        <w:right w:val="none" w:sz="0" w:space="0" w:color="auto"/>
                      </w:divBdr>
                      <w:divsChild>
                        <w:div w:id="2111243376">
                          <w:marLeft w:val="0"/>
                          <w:marRight w:val="0"/>
                          <w:marTop w:val="0"/>
                          <w:marBottom w:val="0"/>
                          <w:divBdr>
                            <w:top w:val="none" w:sz="0" w:space="0" w:color="auto"/>
                            <w:left w:val="none" w:sz="0" w:space="0" w:color="auto"/>
                            <w:bottom w:val="none" w:sz="0" w:space="0" w:color="auto"/>
                            <w:right w:val="none" w:sz="0" w:space="0" w:color="auto"/>
                          </w:divBdr>
                          <w:divsChild>
                            <w:div w:id="169569808">
                              <w:marLeft w:val="0"/>
                              <w:marRight w:val="0"/>
                              <w:marTop w:val="0"/>
                              <w:marBottom w:val="0"/>
                              <w:divBdr>
                                <w:top w:val="none" w:sz="0" w:space="0" w:color="auto"/>
                                <w:left w:val="none" w:sz="0" w:space="0" w:color="auto"/>
                                <w:bottom w:val="none" w:sz="0" w:space="0" w:color="auto"/>
                                <w:right w:val="none" w:sz="0" w:space="0" w:color="auto"/>
                              </w:divBdr>
                              <w:divsChild>
                                <w:div w:id="1271595462">
                                  <w:marLeft w:val="0"/>
                                  <w:marRight w:val="0"/>
                                  <w:marTop w:val="0"/>
                                  <w:marBottom w:val="0"/>
                                  <w:divBdr>
                                    <w:top w:val="none" w:sz="0" w:space="0" w:color="auto"/>
                                    <w:left w:val="none" w:sz="0" w:space="0" w:color="auto"/>
                                    <w:bottom w:val="none" w:sz="0" w:space="0" w:color="auto"/>
                                    <w:right w:val="none" w:sz="0" w:space="0" w:color="auto"/>
                                  </w:divBdr>
                                  <w:divsChild>
                                    <w:div w:id="524290924">
                                      <w:marLeft w:val="0"/>
                                      <w:marRight w:val="0"/>
                                      <w:marTop w:val="0"/>
                                      <w:marBottom w:val="0"/>
                                      <w:divBdr>
                                        <w:top w:val="none" w:sz="0" w:space="0" w:color="auto"/>
                                        <w:left w:val="none" w:sz="0" w:space="0" w:color="auto"/>
                                        <w:bottom w:val="none" w:sz="0" w:space="0" w:color="auto"/>
                                        <w:right w:val="none" w:sz="0" w:space="0" w:color="auto"/>
                                      </w:divBdr>
                                      <w:divsChild>
                                        <w:div w:id="1528710443">
                                          <w:marLeft w:val="0"/>
                                          <w:marRight w:val="0"/>
                                          <w:marTop w:val="0"/>
                                          <w:marBottom w:val="0"/>
                                          <w:divBdr>
                                            <w:top w:val="none" w:sz="0" w:space="0" w:color="auto"/>
                                            <w:left w:val="none" w:sz="0" w:space="0" w:color="auto"/>
                                            <w:bottom w:val="none" w:sz="0" w:space="0" w:color="auto"/>
                                            <w:right w:val="none" w:sz="0" w:space="0" w:color="auto"/>
                                          </w:divBdr>
                                          <w:divsChild>
                                            <w:div w:id="542906495">
                                              <w:marLeft w:val="0"/>
                                              <w:marRight w:val="0"/>
                                              <w:marTop w:val="0"/>
                                              <w:marBottom w:val="0"/>
                                              <w:divBdr>
                                                <w:top w:val="none" w:sz="0" w:space="0" w:color="auto"/>
                                                <w:left w:val="none" w:sz="0" w:space="0" w:color="auto"/>
                                                <w:bottom w:val="none" w:sz="0" w:space="0" w:color="auto"/>
                                                <w:right w:val="none" w:sz="0" w:space="0" w:color="auto"/>
                                              </w:divBdr>
                                              <w:divsChild>
                                                <w:div w:id="128673543">
                                                  <w:marLeft w:val="0"/>
                                                  <w:marRight w:val="0"/>
                                                  <w:marTop w:val="0"/>
                                                  <w:marBottom w:val="0"/>
                                                  <w:divBdr>
                                                    <w:top w:val="none" w:sz="0" w:space="0" w:color="auto"/>
                                                    <w:left w:val="none" w:sz="0" w:space="0" w:color="auto"/>
                                                    <w:bottom w:val="none" w:sz="0" w:space="0" w:color="auto"/>
                                                    <w:right w:val="none" w:sz="0" w:space="0" w:color="auto"/>
                                                  </w:divBdr>
                                                  <w:divsChild>
                                                    <w:div w:id="426392891">
                                                      <w:marLeft w:val="0"/>
                                                      <w:marRight w:val="0"/>
                                                      <w:marTop w:val="0"/>
                                                      <w:marBottom w:val="0"/>
                                                      <w:divBdr>
                                                        <w:top w:val="none" w:sz="0" w:space="0" w:color="auto"/>
                                                        <w:left w:val="none" w:sz="0" w:space="0" w:color="auto"/>
                                                        <w:bottom w:val="none" w:sz="0" w:space="0" w:color="auto"/>
                                                        <w:right w:val="none" w:sz="0" w:space="0" w:color="auto"/>
                                                      </w:divBdr>
                                                      <w:divsChild>
                                                        <w:div w:id="1235966242">
                                                          <w:marLeft w:val="0"/>
                                                          <w:marRight w:val="0"/>
                                                          <w:marTop w:val="0"/>
                                                          <w:marBottom w:val="0"/>
                                                          <w:divBdr>
                                                            <w:top w:val="none" w:sz="0" w:space="0" w:color="auto"/>
                                                            <w:left w:val="none" w:sz="0" w:space="0" w:color="auto"/>
                                                            <w:bottom w:val="none" w:sz="0" w:space="0" w:color="auto"/>
                                                            <w:right w:val="none" w:sz="0" w:space="0" w:color="auto"/>
                                                          </w:divBdr>
                                                          <w:divsChild>
                                                            <w:div w:id="1643651790">
                                                              <w:marLeft w:val="0"/>
                                                              <w:marRight w:val="0"/>
                                                              <w:marTop w:val="0"/>
                                                              <w:marBottom w:val="0"/>
                                                              <w:divBdr>
                                                                <w:top w:val="none" w:sz="0" w:space="0" w:color="auto"/>
                                                                <w:left w:val="none" w:sz="0" w:space="0" w:color="auto"/>
                                                                <w:bottom w:val="none" w:sz="0" w:space="0" w:color="auto"/>
                                                                <w:right w:val="none" w:sz="0" w:space="0" w:color="auto"/>
                                                              </w:divBdr>
                                                              <w:divsChild>
                                                                <w:div w:id="1967275635">
                                                                  <w:marLeft w:val="0"/>
                                                                  <w:marRight w:val="0"/>
                                                                  <w:marTop w:val="0"/>
                                                                  <w:marBottom w:val="0"/>
                                                                  <w:divBdr>
                                                                    <w:top w:val="none" w:sz="0" w:space="0" w:color="auto"/>
                                                                    <w:left w:val="none" w:sz="0" w:space="0" w:color="auto"/>
                                                                    <w:bottom w:val="none" w:sz="0" w:space="0" w:color="auto"/>
                                                                    <w:right w:val="none" w:sz="0" w:space="0" w:color="auto"/>
                                                                  </w:divBdr>
                                                                  <w:divsChild>
                                                                    <w:div w:id="1043600302">
                                                                      <w:marLeft w:val="0"/>
                                                                      <w:marRight w:val="0"/>
                                                                      <w:marTop w:val="0"/>
                                                                      <w:marBottom w:val="0"/>
                                                                      <w:divBdr>
                                                                        <w:top w:val="none" w:sz="0" w:space="0" w:color="auto"/>
                                                                        <w:left w:val="none" w:sz="0" w:space="0" w:color="auto"/>
                                                                        <w:bottom w:val="none" w:sz="0" w:space="0" w:color="auto"/>
                                                                        <w:right w:val="none" w:sz="0" w:space="0" w:color="auto"/>
                                                                      </w:divBdr>
                                                                      <w:divsChild>
                                                                        <w:div w:id="13390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37142">
                                              <w:marLeft w:val="0"/>
                                              <w:marRight w:val="0"/>
                                              <w:marTop w:val="0"/>
                                              <w:marBottom w:val="0"/>
                                              <w:divBdr>
                                                <w:top w:val="none" w:sz="0" w:space="0" w:color="auto"/>
                                                <w:left w:val="none" w:sz="0" w:space="0" w:color="auto"/>
                                                <w:bottom w:val="none" w:sz="0" w:space="0" w:color="auto"/>
                                                <w:right w:val="none" w:sz="0" w:space="0" w:color="auto"/>
                                              </w:divBdr>
                                              <w:divsChild>
                                                <w:div w:id="1594783058">
                                                  <w:marLeft w:val="0"/>
                                                  <w:marRight w:val="0"/>
                                                  <w:marTop w:val="0"/>
                                                  <w:marBottom w:val="0"/>
                                                  <w:divBdr>
                                                    <w:top w:val="none" w:sz="0" w:space="0" w:color="auto"/>
                                                    <w:left w:val="none" w:sz="0" w:space="0" w:color="auto"/>
                                                    <w:bottom w:val="none" w:sz="0" w:space="0" w:color="auto"/>
                                                    <w:right w:val="none" w:sz="0" w:space="0" w:color="auto"/>
                                                  </w:divBdr>
                                                  <w:divsChild>
                                                    <w:div w:id="987709907">
                                                      <w:marLeft w:val="0"/>
                                                      <w:marRight w:val="0"/>
                                                      <w:marTop w:val="0"/>
                                                      <w:marBottom w:val="0"/>
                                                      <w:divBdr>
                                                        <w:top w:val="none" w:sz="0" w:space="0" w:color="auto"/>
                                                        <w:left w:val="none" w:sz="0" w:space="0" w:color="auto"/>
                                                        <w:bottom w:val="none" w:sz="0" w:space="0" w:color="auto"/>
                                                        <w:right w:val="none" w:sz="0" w:space="0" w:color="auto"/>
                                                      </w:divBdr>
                                                      <w:divsChild>
                                                        <w:div w:id="10822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916159">
      <w:bodyDiv w:val="1"/>
      <w:marLeft w:val="0"/>
      <w:marRight w:val="0"/>
      <w:marTop w:val="0"/>
      <w:marBottom w:val="0"/>
      <w:divBdr>
        <w:top w:val="none" w:sz="0" w:space="0" w:color="auto"/>
        <w:left w:val="none" w:sz="0" w:space="0" w:color="auto"/>
        <w:bottom w:val="none" w:sz="0" w:space="0" w:color="auto"/>
        <w:right w:val="none" w:sz="0" w:space="0" w:color="auto"/>
      </w:divBdr>
      <w:divsChild>
        <w:div w:id="1838420268">
          <w:marLeft w:val="0"/>
          <w:marRight w:val="0"/>
          <w:marTop w:val="0"/>
          <w:marBottom w:val="0"/>
          <w:divBdr>
            <w:top w:val="none" w:sz="0" w:space="0" w:color="auto"/>
            <w:left w:val="none" w:sz="0" w:space="0" w:color="auto"/>
            <w:bottom w:val="none" w:sz="0" w:space="0" w:color="auto"/>
            <w:right w:val="none" w:sz="0" w:space="0" w:color="auto"/>
          </w:divBdr>
          <w:divsChild>
            <w:div w:id="1798405629">
              <w:marLeft w:val="0"/>
              <w:marRight w:val="0"/>
              <w:marTop w:val="0"/>
              <w:marBottom w:val="0"/>
              <w:divBdr>
                <w:top w:val="none" w:sz="0" w:space="0" w:color="auto"/>
                <w:left w:val="none" w:sz="0" w:space="0" w:color="auto"/>
                <w:bottom w:val="none" w:sz="0" w:space="0" w:color="auto"/>
                <w:right w:val="none" w:sz="0" w:space="0" w:color="auto"/>
              </w:divBdr>
              <w:divsChild>
                <w:div w:id="1697388955">
                  <w:marLeft w:val="0"/>
                  <w:marRight w:val="0"/>
                  <w:marTop w:val="0"/>
                  <w:marBottom w:val="0"/>
                  <w:divBdr>
                    <w:top w:val="none" w:sz="0" w:space="0" w:color="auto"/>
                    <w:left w:val="none" w:sz="0" w:space="0" w:color="auto"/>
                    <w:bottom w:val="none" w:sz="0" w:space="0" w:color="auto"/>
                    <w:right w:val="none" w:sz="0" w:space="0" w:color="auto"/>
                  </w:divBdr>
                  <w:divsChild>
                    <w:div w:id="1078789907">
                      <w:marLeft w:val="0"/>
                      <w:marRight w:val="0"/>
                      <w:marTop w:val="0"/>
                      <w:marBottom w:val="0"/>
                      <w:divBdr>
                        <w:top w:val="none" w:sz="0" w:space="0" w:color="auto"/>
                        <w:left w:val="none" w:sz="0" w:space="0" w:color="auto"/>
                        <w:bottom w:val="none" w:sz="0" w:space="0" w:color="auto"/>
                        <w:right w:val="none" w:sz="0" w:space="0" w:color="auto"/>
                      </w:divBdr>
                      <w:divsChild>
                        <w:div w:id="1822379766">
                          <w:marLeft w:val="0"/>
                          <w:marRight w:val="0"/>
                          <w:marTop w:val="0"/>
                          <w:marBottom w:val="0"/>
                          <w:divBdr>
                            <w:top w:val="none" w:sz="0" w:space="0" w:color="auto"/>
                            <w:left w:val="none" w:sz="0" w:space="0" w:color="auto"/>
                            <w:bottom w:val="none" w:sz="0" w:space="0" w:color="auto"/>
                            <w:right w:val="none" w:sz="0" w:space="0" w:color="auto"/>
                          </w:divBdr>
                          <w:divsChild>
                            <w:div w:id="221328033">
                              <w:marLeft w:val="0"/>
                              <w:marRight w:val="0"/>
                              <w:marTop w:val="0"/>
                              <w:marBottom w:val="0"/>
                              <w:divBdr>
                                <w:top w:val="none" w:sz="0" w:space="0" w:color="auto"/>
                                <w:left w:val="none" w:sz="0" w:space="0" w:color="auto"/>
                                <w:bottom w:val="none" w:sz="0" w:space="0" w:color="auto"/>
                                <w:right w:val="none" w:sz="0" w:space="0" w:color="auto"/>
                              </w:divBdr>
                              <w:divsChild>
                                <w:div w:id="1765417840">
                                  <w:marLeft w:val="0"/>
                                  <w:marRight w:val="0"/>
                                  <w:marTop w:val="0"/>
                                  <w:marBottom w:val="0"/>
                                  <w:divBdr>
                                    <w:top w:val="none" w:sz="0" w:space="0" w:color="auto"/>
                                    <w:left w:val="none" w:sz="0" w:space="0" w:color="auto"/>
                                    <w:bottom w:val="none" w:sz="0" w:space="0" w:color="auto"/>
                                    <w:right w:val="none" w:sz="0" w:space="0" w:color="auto"/>
                                  </w:divBdr>
                                  <w:divsChild>
                                    <w:div w:id="622806380">
                                      <w:marLeft w:val="0"/>
                                      <w:marRight w:val="0"/>
                                      <w:marTop w:val="0"/>
                                      <w:marBottom w:val="0"/>
                                      <w:divBdr>
                                        <w:top w:val="none" w:sz="0" w:space="0" w:color="auto"/>
                                        <w:left w:val="none" w:sz="0" w:space="0" w:color="auto"/>
                                        <w:bottom w:val="none" w:sz="0" w:space="0" w:color="auto"/>
                                        <w:right w:val="none" w:sz="0" w:space="0" w:color="auto"/>
                                      </w:divBdr>
                                      <w:divsChild>
                                        <w:div w:id="549541088">
                                          <w:marLeft w:val="0"/>
                                          <w:marRight w:val="0"/>
                                          <w:marTop w:val="0"/>
                                          <w:marBottom w:val="0"/>
                                          <w:divBdr>
                                            <w:top w:val="none" w:sz="0" w:space="0" w:color="auto"/>
                                            <w:left w:val="none" w:sz="0" w:space="0" w:color="auto"/>
                                            <w:bottom w:val="none" w:sz="0" w:space="0" w:color="auto"/>
                                            <w:right w:val="none" w:sz="0" w:space="0" w:color="auto"/>
                                          </w:divBdr>
                                          <w:divsChild>
                                            <w:div w:id="1159421819">
                                              <w:marLeft w:val="0"/>
                                              <w:marRight w:val="0"/>
                                              <w:marTop w:val="0"/>
                                              <w:marBottom w:val="0"/>
                                              <w:divBdr>
                                                <w:top w:val="none" w:sz="0" w:space="0" w:color="auto"/>
                                                <w:left w:val="none" w:sz="0" w:space="0" w:color="auto"/>
                                                <w:bottom w:val="none" w:sz="0" w:space="0" w:color="auto"/>
                                                <w:right w:val="none" w:sz="0" w:space="0" w:color="auto"/>
                                              </w:divBdr>
                                              <w:divsChild>
                                                <w:div w:id="92674975">
                                                  <w:marLeft w:val="0"/>
                                                  <w:marRight w:val="0"/>
                                                  <w:marTop w:val="0"/>
                                                  <w:marBottom w:val="0"/>
                                                  <w:divBdr>
                                                    <w:top w:val="none" w:sz="0" w:space="0" w:color="auto"/>
                                                    <w:left w:val="none" w:sz="0" w:space="0" w:color="auto"/>
                                                    <w:bottom w:val="none" w:sz="0" w:space="0" w:color="auto"/>
                                                    <w:right w:val="none" w:sz="0" w:space="0" w:color="auto"/>
                                                  </w:divBdr>
                                                  <w:divsChild>
                                                    <w:div w:id="308899844">
                                                      <w:marLeft w:val="0"/>
                                                      <w:marRight w:val="0"/>
                                                      <w:marTop w:val="0"/>
                                                      <w:marBottom w:val="0"/>
                                                      <w:divBdr>
                                                        <w:top w:val="none" w:sz="0" w:space="0" w:color="auto"/>
                                                        <w:left w:val="none" w:sz="0" w:space="0" w:color="auto"/>
                                                        <w:bottom w:val="none" w:sz="0" w:space="0" w:color="auto"/>
                                                        <w:right w:val="none" w:sz="0" w:space="0" w:color="auto"/>
                                                      </w:divBdr>
                                                      <w:divsChild>
                                                        <w:div w:id="16971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5569">
                                              <w:marLeft w:val="0"/>
                                              <w:marRight w:val="0"/>
                                              <w:marTop w:val="0"/>
                                              <w:marBottom w:val="0"/>
                                              <w:divBdr>
                                                <w:top w:val="none" w:sz="0" w:space="0" w:color="auto"/>
                                                <w:left w:val="none" w:sz="0" w:space="0" w:color="auto"/>
                                                <w:bottom w:val="none" w:sz="0" w:space="0" w:color="auto"/>
                                                <w:right w:val="none" w:sz="0" w:space="0" w:color="auto"/>
                                              </w:divBdr>
                                              <w:divsChild>
                                                <w:div w:id="1779178777">
                                                  <w:marLeft w:val="0"/>
                                                  <w:marRight w:val="0"/>
                                                  <w:marTop w:val="0"/>
                                                  <w:marBottom w:val="0"/>
                                                  <w:divBdr>
                                                    <w:top w:val="none" w:sz="0" w:space="0" w:color="auto"/>
                                                    <w:left w:val="none" w:sz="0" w:space="0" w:color="auto"/>
                                                    <w:bottom w:val="none" w:sz="0" w:space="0" w:color="auto"/>
                                                    <w:right w:val="none" w:sz="0" w:space="0" w:color="auto"/>
                                                  </w:divBdr>
                                                  <w:divsChild>
                                                    <w:div w:id="47147271">
                                                      <w:marLeft w:val="0"/>
                                                      <w:marRight w:val="0"/>
                                                      <w:marTop w:val="0"/>
                                                      <w:marBottom w:val="0"/>
                                                      <w:divBdr>
                                                        <w:top w:val="none" w:sz="0" w:space="0" w:color="auto"/>
                                                        <w:left w:val="none" w:sz="0" w:space="0" w:color="auto"/>
                                                        <w:bottom w:val="none" w:sz="0" w:space="0" w:color="auto"/>
                                                        <w:right w:val="none" w:sz="0" w:space="0" w:color="auto"/>
                                                      </w:divBdr>
                                                      <w:divsChild>
                                                        <w:div w:id="1525441323">
                                                          <w:marLeft w:val="0"/>
                                                          <w:marRight w:val="0"/>
                                                          <w:marTop w:val="0"/>
                                                          <w:marBottom w:val="0"/>
                                                          <w:divBdr>
                                                            <w:top w:val="none" w:sz="0" w:space="0" w:color="auto"/>
                                                            <w:left w:val="none" w:sz="0" w:space="0" w:color="auto"/>
                                                            <w:bottom w:val="none" w:sz="0" w:space="0" w:color="auto"/>
                                                            <w:right w:val="none" w:sz="0" w:space="0" w:color="auto"/>
                                                          </w:divBdr>
                                                          <w:divsChild>
                                                            <w:div w:id="946238274">
                                                              <w:marLeft w:val="0"/>
                                                              <w:marRight w:val="0"/>
                                                              <w:marTop w:val="0"/>
                                                              <w:marBottom w:val="0"/>
                                                              <w:divBdr>
                                                                <w:top w:val="none" w:sz="0" w:space="0" w:color="auto"/>
                                                                <w:left w:val="none" w:sz="0" w:space="0" w:color="auto"/>
                                                                <w:bottom w:val="none" w:sz="0" w:space="0" w:color="auto"/>
                                                                <w:right w:val="none" w:sz="0" w:space="0" w:color="auto"/>
                                                              </w:divBdr>
                                                              <w:divsChild>
                                                                <w:div w:id="1209344330">
                                                                  <w:marLeft w:val="0"/>
                                                                  <w:marRight w:val="0"/>
                                                                  <w:marTop w:val="0"/>
                                                                  <w:marBottom w:val="0"/>
                                                                  <w:divBdr>
                                                                    <w:top w:val="none" w:sz="0" w:space="0" w:color="auto"/>
                                                                    <w:left w:val="none" w:sz="0" w:space="0" w:color="auto"/>
                                                                    <w:bottom w:val="none" w:sz="0" w:space="0" w:color="auto"/>
                                                                    <w:right w:val="none" w:sz="0" w:space="0" w:color="auto"/>
                                                                  </w:divBdr>
                                                                  <w:divsChild>
                                                                    <w:div w:id="671562995">
                                                                      <w:marLeft w:val="0"/>
                                                                      <w:marRight w:val="0"/>
                                                                      <w:marTop w:val="0"/>
                                                                      <w:marBottom w:val="0"/>
                                                                      <w:divBdr>
                                                                        <w:top w:val="none" w:sz="0" w:space="0" w:color="auto"/>
                                                                        <w:left w:val="none" w:sz="0" w:space="0" w:color="auto"/>
                                                                        <w:bottom w:val="none" w:sz="0" w:space="0" w:color="auto"/>
                                                                        <w:right w:val="none" w:sz="0" w:space="0" w:color="auto"/>
                                                                      </w:divBdr>
                                                                      <w:divsChild>
                                                                        <w:div w:id="19233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199970">
      <w:bodyDiv w:val="1"/>
      <w:marLeft w:val="0"/>
      <w:marRight w:val="0"/>
      <w:marTop w:val="0"/>
      <w:marBottom w:val="0"/>
      <w:divBdr>
        <w:top w:val="none" w:sz="0" w:space="0" w:color="auto"/>
        <w:left w:val="none" w:sz="0" w:space="0" w:color="auto"/>
        <w:bottom w:val="none" w:sz="0" w:space="0" w:color="auto"/>
        <w:right w:val="none" w:sz="0" w:space="0" w:color="auto"/>
      </w:divBdr>
    </w:div>
    <w:div w:id="1924028799">
      <w:bodyDiv w:val="1"/>
      <w:marLeft w:val="0"/>
      <w:marRight w:val="0"/>
      <w:marTop w:val="0"/>
      <w:marBottom w:val="0"/>
      <w:divBdr>
        <w:top w:val="none" w:sz="0" w:space="0" w:color="auto"/>
        <w:left w:val="none" w:sz="0" w:space="0" w:color="auto"/>
        <w:bottom w:val="none" w:sz="0" w:space="0" w:color="auto"/>
        <w:right w:val="none" w:sz="0" w:space="0" w:color="auto"/>
      </w:divBdr>
    </w:div>
    <w:div w:id="1963685201">
      <w:bodyDiv w:val="1"/>
      <w:marLeft w:val="0"/>
      <w:marRight w:val="0"/>
      <w:marTop w:val="0"/>
      <w:marBottom w:val="0"/>
      <w:divBdr>
        <w:top w:val="none" w:sz="0" w:space="0" w:color="auto"/>
        <w:left w:val="none" w:sz="0" w:space="0" w:color="auto"/>
        <w:bottom w:val="none" w:sz="0" w:space="0" w:color="auto"/>
        <w:right w:val="none" w:sz="0" w:space="0" w:color="auto"/>
      </w:divBdr>
      <w:divsChild>
        <w:div w:id="201091126">
          <w:marLeft w:val="0"/>
          <w:marRight w:val="0"/>
          <w:marTop w:val="0"/>
          <w:marBottom w:val="0"/>
          <w:divBdr>
            <w:top w:val="none" w:sz="0" w:space="0" w:color="auto"/>
            <w:left w:val="none" w:sz="0" w:space="0" w:color="auto"/>
            <w:bottom w:val="none" w:sz="0" w:space="0" w:color="auto"/>
            <w:right w:val="none" w:sz="0" w:space="0" w:color="auto"/>
          </w:divBdr>
          <w:divsChild>
            <w:div w:id="1428651013">
              <w:marLeft w:val="0"/>
              <w:marRight w:val="0"/>
              <w:marTop w:val="0"/>
              <w:marBottom w:val="0"/>
              <w:divBdr>
                <w:top w:val="none" w:sz="0" w:space="0" w:color="auto"/>
                <w:left w:val="none" w:sz="0" w:space="0" w:color="auto"/>
                <w:bottom w:val="none" w:sz="0" w:space="0" w:color="auto"/>
                <w:right w:val="none" w:sz="0" w:space="0" w:color="auto"/>
              </w:divBdr>
              <w:divsChild>
                <w:div w:id="746615992">
                  <w:marLeft w:val="0"/>
                  <w:marRight w:val="0"/>
                  <w:marTop w:val="0"/>
                  <w:marBottom w:val="0"/>
                  <w:divBdr>
                    <w:top w:val="none" w:sz="0" w:space="0" w:color="auto"/>
                    <w:left w:val="none" w:sz="0" w:space="0" w:color="auto"/>
                    <w:bottom w:val="none" w:sz="0" w:space="0" w:color="auto"/>
                    <w:right w:val="none" w:sz="0" w:space="0" w:color="auto"/>
                  </w:divBdr>
                  <w:divsChild>
                    <w:div w:id="349962938">
                      <w:marLeft w:val="0"/>
                      <w:marRight w:val="0"/>
                      <w:marTop w:val="0"/>
                      <w:marBottom w:val="0"/>
                      <w:divBdr>
                        <w:top w:val="none" w:sz="0" w:space="0" w:color="auto"/>
                        <w:left w:val="none" w:sz="0" w:space="0" w:color="auto"/>
                        <w:bottom w:val="none" w:sz="0" w:space="0" w:color="auto"/>
                        <w:right w:val="none" w:sz="0" w:space="0" w:color="auto"/>
                      </w:divBdr>
                      <w:divsChild>
                        <w:div w:id="1886522573">
                          <w:marLeft w:val="0"/>
                          <w:marRight w:val="0"/>
                          <w:marTop w:val="0"/>
                          <w:marBottom w:val="0"/>
                          <w:divBdr>
                            <w:top w:val="none" w:sz="0" w:space="0" w:color="auto"/>
                            <w:left w:val="none" w:sz="0" w:space="0" w:color="auto"/>
                            <w:bottom w:val="none" w:sz="0" w:space="0" w:color="auto"/>
                            <w:right w:val="none" w:sz="0" w:space="0" w:color="auto"/>
                          </w:divBdr>
                          <w:divsChild>
                            <w:div w:id="2081556383">
                              <w:marLeft w:val="0"/>
                              <w:marRight w:val="0"/>
                              <w:marTop w:val="0"/>
                              <w:marBottom w:val="0"/>
                              <w:divBdr>
                                <w:top w:val="none" w:sz="0" w:space="0" w:color="auto"/>
                                <w:left w:val="none" w:sz="0" w:space="0" w:color="auto"/>
                                <w:bottom w:val="none" w:sz="0" w:space="0" w:color="auto"/>
                                <w:right w:val="none" w:sz="0" w:space="0" w:color="auto"/>
                              </w:divBdr>
                              <w:divsChild>
                                <w:div w:id="42489742">
                                  <w:marLeft w:val="0"/>
                                  <w:marRight w:val="0"/>
                                  <w:marTop w:val="0"/>
                                  <w:marBottom w:val="0"/>
                                  <w:divBdr>
                                    <w:top w:val="none" w:sz="0" w:space="0" w:color="auto"/>
                                    <w:left w:val="none" w:sz="0" w:space="0" w:color="auto"/>
                                    <w:bottom w:val="none" w:sz="0" w:space="0" w:color="auto"/>
                                    <w:right w:val="none" w:sz="0" w:space="0" w:color="auto"/>
                                  </w:divBdr>
                                  <w:divsChild>
                                    <w:div w:id="478882969">
                                      <w:marLeft w:val="0"/>
                                      <w:marRight w:val="0"/>
                                      <w:marTop w:val="0"/>
                                      <w:marBottom w:val="0"/>
                                      <w:divBdr>
                                        <w:top w:val="none" w:sz="0" w:space="0" w:color="auto"/>
                                        <w:left w:val="none" w:sz="0" w:space="0" w:color="auto"/>
                                        <w:bottom w:val="none" w:sz="0" w:space="0" w:color="auto"/>
                                        <w:right w:val="none" w:sz="0" w:space="0" w:color="auto"/>
                                      </w:divBdr>
                                      <w:divsChild>
                                        <w:div w:id="1801145206">
                                          <w:marLeft w:val="0"/>
                                          <w:marRight w:val="0"/>
                                          <w:marTop w:val="0"/>
                                          <w:marBottom w:val="0"/>
                                          <w:divBdr>
                                            <w:top w:val="none" w:sz="0" w:space="0" w:color="auto"/>
                                            <w:left w:val="none" w:sz="0" w:space="0" w:color="auto"/>
                                            <w:bottom w:val="none" w:sz="0" w:space="0" w:color="auto"/>
                                            <w:right w:val="none" w:sz="0" w:space="0" w:color="auto"/>
                                          </w:divBdr>
                                          <w:divsChild>
                                            <w:div w:id="1337999420">
                                              <w:marLeft w:val="0"/>
                                              <w:marRight w:val="0"/>
                                              <w:marTop w:val="0"/>
                                              <w:marBottom w:val="0"/>
                                              <w:divBdr>
                                                <w:top w:val="none" w:sz="0" w:space="0" w:color="auto"/>
                                                <w:left w:val="none" w:sz="0" w:space="0" w:color="auto"/>
                                                <w:bottom w:val="none" w:sz="0" w:space="0" w:color="auto"/>
                                                <w:right w:val="none" w:sz="0" w:space="0" w:color="auto"/>
                                              </w:divBdr>
                                              <w:divsChild>
                                                <w:div w:id="1065495073">
                                                  <w:marLeft w:val="0"/>
                                                  <w:marRight w:val="0"/>
                                                  <w:marTop w:val="0"/>
                                                  <w:marBottom w:val="0"/>
                                                  <w:divBdr>
                                                    <w:top w:val="none" w:sz="0" w:space="0" w:color="auto"/>
                                                    <w:left w:val="none" w:sz="0" w:space="0" w:color="auto"/>
                                                    <w:bottom w:val="none" w:sz="0" w:space="0" w:color="auto"/>
                                                    <w:right w:val="none" w:sz="0" w:space="0" w:color="auto"/>
                                                  </w:divBdr>
                                                  <w:divsChild>
                                                    <w:div w:id="867763449">
                                                      <w:marLeft w:val="0"/>
                                                      <w:marRight w:val="0"/>
                                                      <w:marTop w:val="0"/>
                                                      <w:marBottom w:val="0"/>
                                                      <w:divBdr>
                                                        <w:top w:val="none" w:sz="0" w:space="0" w:color="auto"/>
                                                        <w:left w:val="none" w:sz="0" w:space="0" w:color="auto"/>
                                                        <w:bottom w:val="none" w:sz="0" w:space="0" w:color="auto"/>
                                                        <w:right w:val="none" w:sz="0" w:space="0" w:color="auto"/>
                                                      </w:divBdr>
                                                      <w:divsChild>
                                                        <w:div w:id="2006007070">
                                                          <w:marLeft w:val="0"/>
                                                          <w:marRight w:val="0"/>
                                                          <w:marTop w:val="0"/>
                                                          <w:marBottom w:val="0"/>
                                                          <w:divBdr>
                                                            <w:top w:val="none" w:sz="0" w:space="0" w:color="auto"/>
                                                            <w:left w:val="none" w:sz="0" w:space="0" w:color="auto"/>
                                                            <w:bottom w:val="none" w:sz="0" w:space="0" w:color="auto"/>
                                                            <w:right w:val="none" w:sz="0" w:space="0" w:color="auto"/>
                                                          </w:divBdr>
                                                          <w:divsChild>
                                                            <w:div w:id="233781165">
                                                              <w:marLeft w:val="0"/>
                                                              <w:marRight w:val="0"/>
                                                              <w:marTop w:val="0"/>
                                                              <w:marBottom w:val="0"/>
                                                              <w:divBdr>
                                                                <w:top w:val="none" w:sz="0" w:space="0" w:color="auto"/>
                                                                <w:left w:val="none" w:sz="0" w:space="0" w:color="auto"/>
                                                                <w:bottom w:val="none" w:sz="0" w:space="0" w:color="auto"/>
                                                                <w:right w:val="none" w:sz="0" w:space="0" w:color="auto"/>
                                                              </w:divBdr>
                                                              <w:divsChild>
                                                                <w:div w:id="562720659">
                                                                  <w:marLeft w:val="0"/>
                                                                  <w:marRight w:val="0"/>
                                                                  <w:marTop w:val="0"/>
                                                                  <w:marBottom w:val="0"/>
                                                                  <w:divBdr>
                                                                    <w:top w:val="none" w:sz="0" w:space="0" w:color="auto"/>
                                                                    <w:left w:val="none" w:sz="0" w:space="0" w:color="auto"/>
                                                                    <w:bottom w:val="none" w:sz="0" w:space="0" w:color="auto"/>
                                                                    <w:right w:val="none" w:sz="0" w:space="0" w:color="auto"/>
                                                                  </w:divBdr>
                                                                  <w:divsChild>
                                                                    <w:div w:id="7638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3947815">
      <w:bodyDiv w:val="1"/>
      <w:marLeft w:val="0"/>
      <w:marRight w:val="0"/>
      <w:marTop w:val="0"/>
      <w:marBottom w:val="0"/>
      <w:divBdr>
        <w:top w:val="none" w:sz="0" w:space="0" w:color="auto"/>
        <w:left w:val="none" w:sz="0" w:space="0" w:color="auto"/>
        <w:bottom w:val="none" w:sz="0" w:space="0" w:color="auto"/>
        <w:right w:val="none" w:sz="0" w:space="0" w:color="auto"/>
      </w:divBdr>
    </w:div>
    <w:div w:id="2050252510">
      <w:bodyDiv w:val="1"/>
      <w:marLeft w:val="0"/>
      <w:marRight w:val="0"/>
      <w:marTop w:val="0"/>
      <w:marBottom w:val="0"/>
      <w:divBdr>
        <w:top w:val="none" w:sz="0" w:space="0" w:color="auto"/>
        <w:left w:val="none" w:sz="0" w:space="0" w:color="auto"/>
        <w:bottom w:val="none" w:sz="0" w:space="0" w:color="auto"/>
        <w:right w:val="none" w:sz="0" w:space="0" w:color="auto"/>
      </w:divBdr>
      <w:divsChild>
        <w:div w:id="1346789306">
          <w:marLeft w:val="0"/>
          <w:marRight w:val="0"/>
          <w:marTop w:val="0"/>
          <w:marBottom w:val="0"/>
          <w:divBdr>
            <w:top w:val="none" w:sz="0" w:space="0" w:color="auto"/>
            <w:left w:val="none" w:sz="0" w:space="0" w:color="auto"/>
            <w:bottom w:val="none" w:sz="0" w:space="0" w:color="auto"/>
            <w:right w:val="none" w:sz="0" w:space="0" w:color="auto"/>
          </w:divBdr>
          <w:divsChild>
            <w:div w:id="365984191">
              <w:marLeft w:val="0"/>
              <w:marRight w:val="0"/>
              <w:marTop w:val="0"/>
              <w:marBottom w:val="0"/>
              <w:divBdr>
                <w:top w:val="none" w:sz="0" w:space="0" w:color="auto"/>
                <w:left w:val="none" w:sz="0" w:space="0" w:color="auto"/>
                <w:bottom w:val="none" w:sz="0" w:space="0" w:color="auto"/>
                <w:right w:val="none" w:sz="0" w:space="0" w:color="auto"/>
              </w:divBdr>
              <w:divsChild>
                <w:div w:id="1138255409">
                  <w:marLeft w:val="0"/>
                  <w:marRight w:val="0"/>
                  <w:marTop w:val="0"/>
                  <w:marBottom w:val="0"/>
                  <w:divBdr>
                    <w:top w:val="none" w:sz="0" w:space="0" w:color="auto"/>
                    <w:left w:val="none" w:sz="0" w:space="0" w:color="auto"/>
                    <w:bottom w:val="none" w:sz="0" w:space="0" w:color="auto"/>
                    <w:right w:val="none" w:sz="0" w:space="0" w:color="auto"/>
                  </w:divBdr>
                  <w:divsChild>
                    <w:div w:id="1982609026">
                      <w:marLeft w:val="0"/>
                      <w:marRight w:val="0"/>
                      <w:marTop w:val="0"/>
                      <w:marBottom w:val="0"/>
                      <w:divBdr>
                        <w:top w:val="none" w:sz="0" w:space="0" w:color="auto"/>
                        <w:left w:val="none" w:sz="0" w:space="0" w:color="auto"/>
                        <w:bottom w:val="none" w:sz="0" w:space="0" w:color="auto"/>
                        <w:right w:val="none" w:sz="0" w:space="0" w:color="auto"/>
                      </w:divBdr>
                      <w:divsChild>
                        <w:div w:id="557011223">
                          <w:marLeft w:val="0"/>
                          <w:marRight w:val="0"/>
                          <w:marTop w:val="0"/>
                          <w:marBottom w:val="0"/>
                          <w:divBdr>
                            <w:top w:val="none" w:sz="0" w:space="0" w:color="auto"/>
                            <w:left w:val="none" w:sz="0" w:space="0" w:color="auto"/>
                            <w:bottom w:val="none" w:sz="0" w:space="0" w:color="auto"/>
                            <w:right w:val="none" w:sz="0" w:space="0" w:color="auto"/>
                          </w:divBdr>
                          <w:divsChild>
                            <w:div w:id="443309594">
                              <w:marLeft w:val="0"/>
                              <w:marRight w:val="0"/>
                              <w:marTop w:val="0"/>
                              <w:marBottom w:val="0"/>
                              <w:divBdr>
                                <w:top w:val="none" w:sz="0" w:space="0" w:color="auto"/>
                                <w:left w:val="none" w:sz="0" w:space="0" w:color="auto"/>
                                <w:bottom w:val="none" w:sz="0" w:space="0" w:color="auto"/>
                                <w:right w:val="none" w:sz="0" w:space="0" w:color="auto"/>
                              </w:divBdr>
                              <w:divsChild>
                                <w:div w:id="1965186926">
                                  <w:marLeft w:val="0"/>
                                  <w:marRight w:val="0"/>
                                  <w:marTop w:val="0"/>
                                  <w:marBottom w:val="0"/>
                                  <w:divBdr>
                                    <w:top w:val="none" w:sz="0" w:space="0" w:color="auto"/>
                                    <w:left w:val="none" w:sz="0" w:space="0" w:color="auto"/>
                                    <w:bottom w:val="none" w:sz="0" w:space="0" w:color="auto"/>
                                    <w:right w:val="none" w:sz="0" w:space="0" w:color="auto"/>
                                  </w:divBdr>
                                  <w:divsChild>
                                    <w:div w:id="171651238">
                                      <w:marLeft w:val="0"/>
                                      <w:marRight w:val="0"/>
                                      <w:marTop w:val="0"/>
                                      <w:marBottom w:val="0"/>
                                      <w:divBdr>
                                        <w:top w:val="none" w:sz="0" w:space="0" w:color="auto"/>
                                        <w:left w:val="none" w:sz="0" w:space="0" w:color="auto"/>
                                        <w:bottom w:val="none" w:sz="0" w:space="0" w:color="auto"/>
                                        <w:right w:val="none" w:sz="0" w:space="0" w:color="auto"/>
                                      </w:divBdr>
                                      <w:divsChild>
                                        <w:div w:id="920526463">
                                          <w:marLeft w:val="0"/>
                                          <w:marRight w:val="0"/>
                                          <w:marTop w:val="0"/>
                                          <w:marBottom w:val="0"/>
                                          <w:divBdr>
                                            <w:top w:val="none" w:sz="0" w:space="0" w:color="auto"/>
                                            <w:left w:val="none" w:sz="0" w:space="0" w:color="auto"/>
                                            <w:bottom w:val="none" w:sz="0" w:space="0" w:color="auto"/>
                                            <w:right w:val="none" w:sz="0" w:space="0" w:color="auto"/>
                                          </w:divBdr>
                                          <w:divsChild>
                                            <w:div w:id="173690920">
                                              <w:marLeft w:val="0"/>
                                              <w:marRight w:val="0"/>
                                              <w:marTop w:val="0"/>
                                              <w:marBottom w:val="0"/>
                                              <w:divBdr>
                                                <w:top w:val="none" w:sz="0" w:space="0" w:color="auto"/>
                                                <w:left w:val="none" w:sz="0" w:space="0" w:color="auto"/>
                                                <w:bottom w:val="none" w:sz="0" w:space="0" w:color="auto"/>
                                                <w:right w:val="none" w:sz="0" w:space="0" w:color="auto"/>
                                              </w:divBdr>
                                              <w:divsChild>
                                                <w:div w:id="382481869">
                                                  <w:marLeft w:val="0"/>
                                                  <w:marRight w:val="0"/>
                                                  <w:marTop w:val="0"/>
                                                  <w:marBottom w:val="0"/>
                                                  <w:divBdr>
                                                    <w:top w:val="none" w:sz="0" w:space="0" w:color="auto"/>
                                                    <w:left w:val="none" w:sz="0" w:space="0" w:color="auto"/>
                                                    <w:bottom w:val="none" w:sz="0" w:space="0" w:color="auto"/>
                                                    <w:right w:val="none" w:sz="0" w:space="0" w:color="auto"/>
                                                  </w:divBdr>
                                                  <w:divsChild>
                                                    <w:div w:id="1092820040">
                                                      <w:marLeft w:val="0"/>
                                                      <w:marRight w:val="0"/>
                                                      <w:marTop w:val="0"/>
                                                      <w:marBottom w:val="0"/>
                                                      <w:divBdr>
                                                        <w:top w:val="none" w:sz="0" w:space="0" w:color="auto"/>
                                                        <w:left w:val="none" w:sz="0" w:space="0" w:color="auto"/>
                                                        <w:bottom w:val="none" w:sz="0" w:space="0" w:color="auto"/>
                                                        <w:right w:val="none" w:sz="0" w:space="0" w:color="auto"/>
                                                      </w:divBdr>
                                                      <w:divsChild>
                                                        <w:div w:id="1849559079">
                                                          <w:marLeft w:val="0"/>
                                                          <w:marRight w:val="0"/>
                                                          <w:marTop w:val="0"/>
                                                          <w:marBottom w:val="0"/>
                                                          <w:divBdr>
                                                            <w:top w:val="none" w:sz="0" w:space="0" w:color="auto"/>
                                                            <w:left w:val="none" w:sz="0" w:space="0" w:color="auto"/>
                                                            <w:bottom w:val="none" w:sz="0" w:space="0" w:color="auto"/>
                                                            <w:right w:val="none" w:sz="0" w:space="0" w:color="auto"/>
                                                          </w:divBdr>
                                                          <w:divsChild>
                                                            <w:div w:id="1482505183">
                                                              <w:marLeft w:val="0"/>
                                                              <w:marRight w:val="0"/>
                                                              <w:marTop w:val="0"/>
                                                              <w:marBottom w:val="0"/>
                                                              <w:divBdr>
                                                                <w:top w:val="none" w:sz="0" w:space="0" w:color="auto"/>
                                                                <w:left w:val="none" w:sz="0" w:space="0" w:color="auto"/>
                                                                <w:bottom w:val="none" w:sz="0" w:space="0" w:color="auto"/>
                                                                <w:right w:val="none" w:sz="0" w:space="0" w:color="auto"/>
                                                              </w:divBdr>
                                                              <w:divsChild>
                                                                <w:div w:id="597061128">
                                                                  <w:marLeft w:val="0"/>
                                                                  <w:marRight w:val="0"/>
                                                                  <w:marTop w:val="0"/>
                                                                  <w:marBottom w:val="0"/>
                                                                  <w:divBdr>
                                                                    <w:top w:val="none" w:sz="0" w:space="0" w:color="auto"/>
                                                                    <w:left w:val="none" w:sz="0" w:space="0" w:color="auto"/>
                                                                    <w:bottom w:val="none" w:sz="0" w:space="0" w:color="auto"/>
                                                                    <w:right w:val="none" w:sz="0" w:space="0" w:color="auto"/>
                                                                  </w:divBdr>
                                                                  <w:divsChild>
                                                                    <w:div w:id="8892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F3BA1BC7AE1C40BD50A84870690FF6" ma:contentTypeVersion="8" ma:contentTypeDescription="Create a new document." ma:contentTypeScope="" ma:versionID="4cd015ad470a894593fae2951696f387">
  <xsd:schema xmlns:xsd="http://www.w3.org/2001/XMLSchema" xmlns:xs="http://www.w3.org/2001/XMLSchema" xmlns:p="http://schemas.microsoft.com/office/2006/metadata/properties" xmlns:ns2="c8584d24-786c-4b53-98fd-bbadf85a3ce4" xmlns:ns3="b558c166-86ab-412d-968f-c2edc7a500d8" targetNamespace="http://schemas.microsoft.com/office/2006/metadata/properties" ma:root="true" ma:fieldsID="61a4d7d599342c2529722af7b3e86aa3" ns2:_="" ns3:_="">
    <xsd:import namespace="c8584d24-786c-4b53-98fd-bbadf85a3ce4"/>
    <xsd:import namespace="b558c166-86ab-412d-968f-c2edc7a500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84d24-786c-4b53-98fd-bbadf85a3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8c166-86ab-412d-968f-c2edc7a500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5C41-0F40-47AA-920C-9E5360E004CB}">
  <ds:schemaRefs>
    <ds:schemaRef ds:uri="http://schemas.microsoft.com/sharepoint/v3/contenttype/forms"/>
  </ds:schemaRefs>
</ds:datastoreItem>
</file>

<file path=customXml/itemProps2.xml><?xml version="1.0" encoding="utf-8"?>
<ds:datastoreItem xmlns:ds="http://schemas.openxmlformats.org/officeDocument/2006/customXml" ds:itemID="{5575434F-C13D-4B5D-8398-571F43EB9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84d24-786c-4b53-98fd-bbadf85a3ce4"/>
    <ds:schemaRef ds:uri="b558c166-86ab-412d-968f-c2edc7a50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AB4269-B167-4AF4-A955-79E1FFBE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2175</Words>
  <Characters>12404</Characters>
  <Application>Microsoft Office Word</Application>
  <DocSecurity>4</DocSecurity>
  <Lines>103</Lines>
  <Paragraphs>29</Paragraphs>
  <ScaleCrop>false</ScaleCrop>
  <HeadingPairs>
    <vt:vector size="6" baseType="variant">
      <vt:variant>
        <vt:lpstr>Title</vt:lpstr>
      </vt:variant>
      <vt:variant>
        <vt:i4>1</vt:i4>
      </vt:variant>
      <vt:variant>
        <vt:lpstr>Název</vt:lpstr>
      </vt:variant>
      <vt:variant>
        <vt:i4>1</vt:i4>
      </vt:variant>
      <vt:variant>
        <vt:lpstr>Nadpisy</vt:lpstr>
      </vt:variant>
      <vt:variant>
        <vt:i4>1</vt:i4>
      </vt:variant>
    </vt:vector>
  </HeadingPairs>
  <TitlesOfParts>
    <vt:vector size="3" baseType="lpstr">
      <vt:lpstr/>
      <vt:lpstr/>
      <vt:lpstr>Úvodní ustanovení</vt:lpstr>
    </vt:vector>
  </TitlesOfParts>
  <Company>Takeda</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Slatinska, Silvie</dc:creator>
  <cp:lastModifiedBy>Jirouskova, Petra</cp:lastModifiedBy>
  <cp:revision>2</cp:revision>
  <dcterms:created xsi:type="dcterms:W3CDTF">2019-07-10T12:39:00Z</dcterms:created>
  <dcterms:modified xsi:type="dcterms:W3CDTF">2019-07-10T12:39:00Z</dcterms:modified>
</cp:coreProperties>
</file>