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4" w:type="dxa"/>
        <w:tblInd w:w="70" w:type="dxa"/>
        <w:tblCellMar>
          <w:left w:w="70" w:type="dxa"/>
          <w:right w:w="70" w:type="dxa"/>
        </w:tblCellMar>
        <w:tblLook w:val="0600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99"/>
        <w:gridCol w:w="999"/>
      </w:tblGrid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6C45" w:rsidRPr="0033238C" w:rsidTr="000C1AB0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1020/2019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6C45" w:rsidRPr="0033238C" w:rsidTr="000C1AB0">
        <w:trPr>
          <w:trHeight w:val="300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IVS s.r.o.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</w:tr>
      <w:tr w:rsidR="00276C45" w:rsidRPr="0033238C" w:rsidTr="000C1AB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IČ:252 63 170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25.07.2019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měsíc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 Zámek 3, Pardubice</w:t>
            </w: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276C45" w:rsidRPr="0033238C" w:rsidTr="000C1AB0">
        <w:trPr>
          <w:trHeight w:val="300"/>
        </w:trPr>
        <w:tc>
          <w:tcPr>
            <w:tcW w:w="40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276C45" w:rsidRPr="0033238C" w:rsidTr="000C1AB0">
        <w:trPr>
          <w:trHeight w:val="300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C45" w:rsidRPr="0033238C" w:rsidTr="000C1AB0">
        <w:trPr>
          <w:trHeight w:val="315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Server</w:t>
            </w:r>
          </w:p>
        </w:tc>
      </w:tr>
      <w:tr w:rsidR="00276C45" w:rsidRPr="0033238C" w:rsidTr="000C1AB0">
        <w:trPr>
          <w:trHeight w:val="375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a) Souborový server DELL vč. softwaru a 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proofErr w:type="spellStart"/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instalce</w:t>
            </w:r>
            <w:proofErr w:type="spellEnd"/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.                                                                     1                    128 311,00                      128 311,00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b) Zálohovací NAS vč. osazení.                                   1                      41 051,00                         41 051,00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2. Rozvaděč "19" vč. zapojení.                               </w:t>
            </w: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1                      23 404,00                         23 404,00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                                                                                                                                             192 766,00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6C45" w:rsidRPr="0033238C" w:rsidTr="000C1AB0">
        <w:trPr>
          <w:trHeight w:val="300"/>
        </w:trPr>
        <w:tc>
          <w:tcPr>
            <w:tcW w:w="895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76C45" w:rsidRPr="0033238C" w:rsidTr="000C1AB0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76C45" w:rsidRPr="0033238C" w:rsidTr="000C1AB0">
        <w:trPr>
          <w:trHeight w:val="315"/>
        </w:trPr>
        <w:tc>
          <w:tcPr>
            <w:tcW w:w="8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25. 7. 2019</w:t>
            </w:r>
          </w:p>
        </w:tc>
      </w:tr>
      <w:tr w:rsidR="00276C45" w:rsidRPr="0033238C" w:rsidTr="000C1AB0">
        <w:trPr>
          <w:trHeight w:val="315"/>
        </w:trPr>
        <w:tc>
          <w:tcPr>
            <w:tcW w:w="8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6C45" w:rsidRPr="0033238C" w:rsidRDefault="00276C45" w:rsidP="000C1A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3238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</w:p>
        </w:tc>
      </w:tr>
    </w:tbl>
    <w:p w:rsidR="00525159" w:rsidRDefault="00525159" w:rsidP="00525159">
      <w:pPr>
        <w:pStyle w:val="Zkladntext"/>
        <w:spacing w:before="74"/>
        <w:ind w:left="127" w:right="320"/>
        <w:rPr>
          <w:w w:val="115"/>
        </w:rPr>
      </w:pPr>
    </w:p>
    <w:p w:rsidR="00525159" w:rsidRDefault="00525159" w:rsidP="00525159">
      <w:pPr>
        <w:pStyle w:val="Zkladntext"/>
        <w:spacing w:before="74"/>
        <w:ind w:left="127" w:right="320"/>
      </w:pPr>
      <w:r>
        <w:rPr>
          <w:w w:val="115"/>
        </w:rPr>
        <w:t>Smluvní strany se dohodly, že VČG bezodkladně po uzavření této smlouvy odešle smlouvu k řádnému uveřejnění do registru smluv vedeného</w:t>
      </w:r>
      <w:r>
        <w:rPr>
          <w:spacing w:val="-15"/>
          <w:w w:val="115"/>
        </w:rPr>
        <w:t xml:space="preserve"> </w:t>
      </w:r>
      <w:r>
        <w:rPr>
          <w:w w:val="115"/>
        </w:rPr>
        <w:t>Ministerstvem</w:t>
      </w:r>
      <w:r>
        <w:rPr>
          <w:spacing w:val="-14"/>
          <w:w w:val="115"/>
        </w:rPr>
        <w:t xml:space="preserve"> </w:t>
      </w:r>
      <w:r>
        <w:rPr>
          <w:w w:val="115"/>
        </w:rPr>
        <w:t>vnitra</w:t>
      </w:r>
      <w:r>
        <w:rPr>
          <w:spacing w:val="-14"/>
          <w:w w:val="115"/>
        </w:rPr>
        <w:t xml:space="preserve"> </w:t>
      </w:r>
      <w:r>
        <w:rPr>
          <w:w w:val="115"/>
        </w:rPr>
        <w:t>ČR.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uveřejnění</w:t>
      </w:r>
      <w:r>
        <w:rPr>
          <w:spacing w:val="-15"/>
          <w:w w:val="115"/>
        </w:rPr>
        <w:t xml:space="preserve"> </w:t>
      </w:r>
      <w:r>
        <w:rPr>
          <w:w w:val="115"/>
        </w:rPr>
        <w:t>smlouvy</w:t>
      </w:r>
      <w:r>
        <w:rPr>
          <w:spacing w:val="-12"/>
          <w:w w:val="115"/>
        </w:rPr>
        <w:t xml:space="preserve"> </w:t>
      </w:r>
      <w:r>
        <w:rPr>
          <w:w w:val="115"/>
        </w:rPr>
        <w:t>VČG</w:t>
      </w:r>
      <w:r>
        <w:rPr>
          <w:spacing w:val="-14"/>
          <w:w w:val="115"/>
        </w:rPr>
        <w:t xml:space="preserve"> </w:t>
      </w:r>
      <w:r>
        <w:rPr>
          <w:w w:val="115"/>
        </w:rPr>
        <w:t>bezodkladně</w:t>
      </w:r>
      <w:r>
        <w:rPr>
          <w:spacing w:val="-15"/>
          <w:w w:val="115"/>
        </w:rPr>
        <w:t xml:space="preserve"> </w:t>
      </w:r>
      <w:r>
        <w:rPr>
          <w:w w:val="115"/>
        </w:rPr>
        <w:t>informuje</w:t>
      </w:r>
      <w:r>
        <w:rPr>
          <w:spacing w:val="-15"/>
          <w:w w:val="115"/>
        </w:rPr>
        <w:t xml:space="preserve"> </w:t>
      </w:r>
      <w:r>
        <w:rPr>
          <w:w w:val="115"/>
        </w:rPr>
        <w:t>druhou</w:t>
      </w:r>
      <w:r>
        <w:rPr>
          <w:spacing w:val="-14"/>
          <w:w w:val="115"/>
        </w:rPr>
        <w:t xml:space="preserve"> </w:t>
      </w:r>
      <w:r>
        <w:rPr>
          <w:w w:val="115"/>
        </w:rPr>
        <w:t>smluvní</w:t>
      </w:r>
      <w:r>
        <w:rPr>
          <w:spacing w:val="-15"/>
          <w:w w:val="115"/>
        </w:rPr>
        <w:t xml:space="preserve"> </w:t>
      </w:r>
      <w:r>
        <w:rPr>
          <w:w w:val="115"/>
        </w:rPr>
        <w:t>stranu,</w:t>
      </w:r>
      <w:r>
        <w:rPr>
          <w:spacing w:val="-14"/>
          <w:w w:val="115"/>
        </w:rPr>
        <w:t xml:space="preserve"> </w:t>
      </w:r>
      <w:r>
        <w:rPr>
          <w:w w:val="115"/>
        </w:rPr>
        <w:t>nebyl-li</w:t>
      </w:r>
      <w:r>
        <w:rPr>
          <w:spacing w:val="-14"/>
          <w:w w:val="115"/>
        </w:rPr>
        <w:t xml:space="preserve"> </w:t>
      </w:r>
      <w:r>
        <w:rPr>
          <w:w w:val="115"/>
        </w:rPr>
        <w:t>kontaktní</w:t>
      </w:r>
      <w:r>
        <w:rPr>
          <w:spacing w:val="-15"/>
          <w:w w:val="115"/>
        </w:rPr>
        <w:t xml:space="preserve"> </w:t>
      </w:r>
      <w:r>
        <w:rPr>
          <w:w w:val="115"/>
        </w:rPr>
        <w:t>údaj</w:t>
      </w:r>
      <w:r>
        <w:rPr>
          <w:spacing w:val="-14"/>
          <w:w w:val="115"/>
        </w:rPr>
        <w:t xml:space="preserve"> </w:t>
      </w:r>
      <w:r>
        <w:rPr>
          <w:w w:val="115"/>
        </w:rPr>
        <w:t>této smluvní strany uveden přímo do registru smluv jako kontakt pro notifikaci o uveřejnění. Smluvní strany berou na vědomí, že nebude-li smlouva</w:t>
      </w:r>
      <w:r>
        <w:rPr>
          <w:spacing w:val="-13"/>
          <w:w w:val="115"/>
        </w:rPr>
        <w:t xml:space="preserve"> </w:t>
      </w:r>
      <w:r>
        <w:rPr>
          <w:w w:val="115"/>
        </w:rPr>
        <w:t>zveřejněna</w:t>
      </w:r>
      <w:r>
        <w:rPr>
          <w:spacing w:val="-13"/>
          <w:w w:val="115"/>
        </w:rPr>
        <w:t xml:space="preserve"> </w:t>
      </w:r>
      <w:r>
        <w:rPr>
          <w:w w:val="115"/>
        </w:rPr>
        <w:t>ani</w:t>
      </w:r>
      <w:r>
        <w:rPr>
          <w:spacing w:val="-11"/>
          <w:w w:val="115"/>
        </w:rPr>
        <w:t xml:space="preserve"> </w:t>
      </w:r>
      <w:r>
        <w:rPr>
          <w:w w:val="115"/>
        </w:rPr>
        <w:t>devadesátý</w:t>
      </w:r>
      <w:r>
        <w:rPr>
          <w:spacing w:val="-11"/>
          <w:w w:val="115"/>
        </w:rPr>
        <w:t xml:space="preserve"> </w:t>
      </w:r>
      <w:r>
        <w:rPr>
          <w:w w:val="115"/>
        </w:rPr>
        <w:t>den</w:t>
      </w:r>
      <w:r>
        <w:rPr>
          <w:spacing w:val="-13"/>
          <w:w w:val="115"/>
        </w:rPr>
        <w:t xml:space="preserve"> </w:t>
      </w:r>
      <w:r>
        <w:rPr>
          <w:w w:val="115"/>
        </w:rPr>
        <w:t>od</w:t>
      </w:r>
      <w:r>
        <w:rPr>
          <w:spacing w:val="-13"/>
          <w:w w:val="115"/>
        </w:rPr>
        <w:t xml:space="preserve"> </w:t>
      </w:r>
      <w:r>
        <w:rPr>
          <w:w w:val="115"/>
        </w:rPr>
        <w:t>jejího</w:t>
      </w:r>
      <w:r>
        <w:rPr>
          <w:spacing w:val="-12"/>
          <w:w w:val="115"/>
        </w:rPr>
        <w:t xml:space="preserve"> </w:t>
      </w:r>
      <w:r>
        <w:rPr>
          <w:w w:val="115"/>
        </w:rPr>
        <w:t>uzavření,</w:t>
      </w:r>
      <w:r>
        <w:rPr>
          <w:spacing w:val="-12"/>
          <w:w w:val="115"/>
        </w:rPr>
        <w:t xml:space="preserve"> </w:t>
      </w:r>
      <w:r>
        <w:rPr>
          <w:w w:val="115"/>
        </w:rPr>
        <w:t>je</w:t>
      </w:r>
      <w:r>
        <w:rPr>
          <w:spacing w:val="-11"/>
          <w:w w:val="115"/>
        </w:rPr>
        <w:t xml:space="preserve"> </w:t>
      </w:r>
      <w:r>
        <w:rPr>
          <w:w w:val="115"/>
        </w:rPr>
        <w:t>následujícím</w:t>
      </w:r>
      <w:r>
        <w:rPr>
          <w:spacing w:val="-12"/>
          <w:w w:val="115"/>
        </w:rPr>
        <w:t xml:space="preserve"> </w:t>
      </w:r>
      <w:r>
        <w:rPr>
          <w:w w:val="115"/>
        </w:rPr>
        <w:t>dnem</w:t>
      </w:r>
      <w:r>
        <w:rPr>
          <w:spacing w:val="-12"/>
          <w:w w:val="115"/>
        </w:rPr>
        <w:t xml:space="preserve"> </w:t>
      </w:r>
      <w:r>
        <w:rPr>
          <w:w w:val="115"/>
        </w:rPr>
        <w:t>zrušena</w:t>
      </w:r>
      <w:r>
        <w:rPr>
          <w:spacing w:val="-13"/>
          <w:w w:val="115"/>
        </w:rPr>
        <w:t xml:space="preserve"> </w:t>
      </w:r>
      <w:r>
        <w:rPr>
          <w:w w:val="115"/>
        </w:rPr>
        <w:t>od</w:t>
      </w:r>
      <w:r>
        <w:rPr>
          <w:spacing w:val="-13"/>
          <w:w w:val="115"/>
        </w:rPr>
        <w:t xml:space="preserve"> </w:t>
      </w:r>
      <w:r>
        <w:rPr>
          <w:w w:val="115"/>
        </w:rPr>
        <w:t>počátku</w:t>
      </w:r>
      <w:r>
        <w:rPr>
          <w:spacing w:val="-12"/>
          <w:w w:val="115"/>
        </w:rPr>
        <w:t xml:space="preserve"> 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účinky</w:t>
      </w:r>
      <w:r>
        <w:rPr>
          <w:spacing w:val="-13"/>
          <w:w w:val="115"/>
        </w:rPr>
        <w:t xml:space="preserve"> </w:t>
      </w:r>
      <w:r>
        <w:rPr>
          <w:w w:val="115"/>
        </w:rPr>
        <w:t>případného</w:t>
      </w:r>
      <w:r>
        <w:rPr>
          <w:spacing w:val="-12"/>
          <w:w w:val="115"/>
        </w:rPr>
        <w:t xml:space="preserve"> </w:t>
      </w:r>
      <w:r>
        <w:rPr>
          <w:w w:val="115"/>
        </w:rPr>
        <w:t>bezdůvodného obohacení.</w:t>
      </w:r>
    </w:p>
    <w:p w:rsidR="00525159" w:rsidRDefault="00525159" w:rsidP="00525159">
      <w:pPr>
        <w:pStyle w:val="Zkladntext"/>
        <w:ind w:left="127" w:right="704" w:firstLine="697"/>
      </w:pPr>
      <w:r>
        <w:rPr>
          <w:w w:val="115"/>
        </w:rPr>
        <w:t>Smluvní</w:t>
      </w:r>
      <w:r>
        <w:rPr>
          <w:spacing w:val="-13"/>
          <w:w w:val="115"/>
        </w:rPr>
        <w:t xml:space="preserve"> </w:t>
      </w:r>
      <w:r>
        <w:rPr>
          <w:w w:val="115"/>
        </w:rPr>
        <w:t>strany</w:t>
      </w:r>
      <w:r>
        <w:rPr>
          <w:spacing w:val="-12"/>
          <w:w w:val="115"/>
        </w:rPr>
        <w:t xml:space="preserve"> </w:t>
      </w:r>
      <w:r>
        <w:rPr>
          <w:w w:val="115"/>
        </w:rPr>
        <w:t>prohlašují,</w:t>
      </w:r>
      <w:r>
        <w:rPr>
          <w:spacing w:val="-11"/>
          <w:w w:val="115"/>
        </w:rPr>
        <w:t xml:space="preserve"> </w:t>
      </w:r>
      <w:r>
        <w:rPr>
          <w:w w:val="115"/>
        </w:rPr>
        <w:t>že</w:t>
      </w:r>
      <w:r>
        <w:rPr>
          <w:spacing w:val="-13"/>
          <w:w w:val="115"/>
        </w:rPr>
        <w:t xml:space="preserve"> </w:t>
      </w:r>
      <w:r>
        <w:rPr>
          <w:w w:val="115"/>
        </w:rPr>
        <w:t>žádná</w:t>
      </w:r>
      <w:r>
        <w:rPr>
          <w:spacing w:val="-12"/>
          <w:w w:val="115"/>
        </w:rPr>
        <w:t xml:space="preserve"> </w:t>
      </w:r>
      <w:r>
        <w:rPr>
          <w:w w:val="115"/>
        </w:rPr>
        <w:t>část</w:t>
      </w:r>
      <w:r>
        <w:rPr>
          <w:spacing w:val="-13"/>
          <w:w w:val="115"/>
        </w:rPr>
        <w:t xml:space="preserve"> </w:t>
      </w:r>
      <w:r>
        <w:rPr>
          <w:w w:val="115"/>
        </w:rPr>
        <w:t>smlouvy</w:t>
      </w:r>
      <w:r>
        <w:rPr>
          <w:spacing w:val="-12"/>
          <w:w w:val="115"/>
        </w:rPr>
        <w:t xml:space="preserve"> </w:t>
      </w:r>
      <w:r>
        <w:rPr>
          <w:w w:val="115"/>
        </w:rPr>
        <w:t>nenaplňuje</w:t>
      </w:r>
      <w:r>
        <w:rPr>
          <w:spacing w:val="-11"/>
          <w:w w:val="115"/>
        </w:rPr>
        <w:t xml:space="preserve"> </w:t>
      </w:r>
      <w:r>
        <w:rPr>
          <w:w w:val="115"/>
        </w:rPr>
        <w:t>znaky</w:t>
      </w:r>
      <w:r>
        <w:rPr>
          <w:spacing w:val="-12"/>
          <w:w w:val="115"/>
        </w:rPr>
        <w:t xml:space="preserve"> </w:t>
      </w:r>
      <w:r>
        <w:rPr>
          <w:w w:val="115"/>
        </w:rPr>
        <w:t>obchodního</w:t>
      </w:r>
      <w:r>
        <w:rPr>
          <w:spacing w:val="-13"/>
          <w:w w:val="115"/>
        </w:rPr>
        <w:t xml:space="preserve"> </w:t>
      </w:r>
      <w:r>
        <w:rPr>
          <w:w w:val="115"/>
        </w:rPr>
        <w:t>tajemství</w:t>
      </w:r>
      <w:r>
        <w:rPr>
          <w:spacing w:val="-12"/>
          <w:w w:val="115"/>
        </w:rPr>
        <w:t xml:space="preserve"> </w:t>
      </w:r>
      <w:r>
        <w:rPr>
          <w:w w:val="115"/>
        </w:rPr>
        <w:t>(§</w:t>
      </w:r>
      <w:r>
        <w:rPr>
          <w:spacing w:val="-12"/>
          <w:w w:val="115"/>
        </w:rPr>
        <w:t xml:space="preserve"> </w:t>
      </w:r>
      <w:r>
        <w:rPr>
          <w:w w:val="115"/>
        </w:rPr>
        <w:t>504</w:t>
      </w:r>
      <w:r>
        <w:rPr>
          <w:spacing w:val="-12"/>
          <w:w w:val="115"/>
        </w:rPr>
        <w:t xml:space="preserve"> </w:t>
      </w:r>
      <w:r>
        <w:rPr>
          <w:w w:val="115"/>
        </w:rPr>
        <w:t>z.</w:t>
      </w:r>
      <w:r>
        <w:rPr>
          <w:spacing w:val="-12"/>
          <w:w w:val="115"/>
        </w:rPr>
        <w:t xml:space="preserve"> </w:t>
      </w:r>
      <w:r>
        <w:rPr>
          <w:w w:val="115"/>
        </w:rPr>
        <w:t>č.</w:t>
      </w:r>
      <w:r>
        <w:rPr>
          <w:spacing w:val="-11"/>
          <w:w w:val="115"/>
        </w:rPr>
        <w:t xml:space="preserve"> </w:t>
      </w:r>
      <w:r>
        <w:rPr>
          <w:w w:val="115"/>
        </w:rPr>
        <w:t>89/2012</w:t>
      </w:r>
      <w:r>
        <w:rPr>
          <w:spacing w:val="-12"/>
          <w:w w:val="115"/>
        </w:rPr>
        <w:t xml:space="preserve"> </w:t>
      </w:r>
      <w:r>
        <w:rPr>
          <w:w w:val="115"/>
        </w:rPr>
        <w:t>Sb.,</w:t>
      </w:r>
      <w:r>
        <w:rPr>
          <w:spacing w:val="-12"/>
          <w:w w:val="115"/>
        </w:rPr>
        <w:t xml:space="preserve"> </w:t>
      </w:r>
      <w:r>
        <w:rPr>
          <w:w w:val="115"/>
        </w:rPr>
        <w:t>občanský zákoník). Smluvní strany souhlasí se zpracováním svých ve smlouvě uvedených osobních údajů , konkrétně s jejich zveřejněním v</w:t>
      </w:r>
      <w:r>
        <w:rPr>
          <w:spacing w:val="36"/>
          <w:w w:val="115"/>
        </w:rPr>
        <w:t xml:space="preserve"> </w:t>
      </w:r>
      <w:r>
        <w:rPr>
          <w:w w:val="115"/>
        </w:rPr>
        <w:t>registru smluv ve smyslu z. č. 340/2015 Sb., o zvláštních podmínkách účinnosti některých smluv, uveřejňování těchto smluv a o registru smluv (zákon o registru smluv). Souhlas udělují na dobu neurčitou. Osobní údaje poskytují</w:t>
      </w:r>
      <w:r>
        <w:rPr>
          <w:spacing w:val="-2"/>
          <w:w w:val="115"/>
        </w:rPr>
        <w:t xml:space="preserve"> </w:t>
      </w:r>
      <w:r>
        <w:rPr>
          <w:w w:val="115"/>
        </w:rPr>
        <w:t>dobrovolně</w:t>
      </w:r>
    </w:p>
    <w:p w:rsidR="00865059" w:rsidRDefault="00865059"/>
    <w:sectPr w:rsidR="00865059" w:rsidSect="0086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76C45"/>
    <w:rsid w:val="000B2617"/>
    <w:rsid w:val="00276C45"/>
    <w:rsid w:val="00525159"/>
    <w:rsid w:val="00805C0C"/>
    <w:rsid w:val="00865059"/>
    <w:rsid w:val="00990898"/>
    <w:rsid w:val="00D9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C45"/>
    <w:pPr>
      <w:spacing w:after="200" w:line="276" w:lineRule="auto"/>
      <w:ind w:left="0"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525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4"/>
      <w:szCs w:val="1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525159"/>
    <w:rPr>
      <w:rFonts w:ascii="Calibri" w:eastAsia="Calibri" w:hAnsi="Calibri" w:cs="Calibri"/>
      <w:sz w:val="14"/>
      <w:szCs w:val="14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2037</Characters>
  <Application>Microsoft Office Word</Application>
  <DocSecurity>0</DocSecurity>
  <Lines>16</Lines>
  <Paragraphs>4</Paragraphs>
  <ScaleCrop>false</ScaleCrop>
  <Company>Office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Řehakova</dc:creator>
  <cp:lastModifiedBy>Hana Řehakova</cp:lastModifiedBy>
  <cp:revision>3</cp:revision>
  <dcterms:created xsi:type="dcterms:W3CDTF">2019-07-25T12:05:00Z</dcterms:created>
  <dcterms:modified xsi:type="dcterms:W3CDTF">2019-07-25T12:06:00Z</dcterms:modified>
</cp:coreProperties>
</file>