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BC" w:rsidRPr="00860917" w:rsidRDefault="00FC59BC" w:rsidP="003039C9">
      <w:pPr>
        <w:spacing w:before="360" w:after="120" w:line="240" w:lineRule="auto"/>
        <w:jc w:val="center"/>
        <w:rPr>
          <w:rFonts w:ascii="Arial" w:hAnsi="Arial" w:cs="Arial"/>
          <w:b/>
          <w:noProof/>
          <w:szCs w:val="22"/>
          <w:lang w:val="cs-CZ"/>
        </w:rPr>
      </w:pPr>
      <w:r w:rsidRPr="00860917">
        <w:rPr>
          <w:rFonts w:ascii="Arial" w:hAnsi="Arial" w:cs="Arial"/>
          <w:b/>
          <w:noProof/>
          <w:szCs w:val="22"/>
          <w:lang w:val="cs-CZ"/>
        </w:rPr>
        <w:t>KUPNÍ SMLOUVA</w:t>
      </w:r>
    </w:p>
    <w:p w:rsidR="000D5AFF" w:rsidRPr="00860917" w:rsidRDefault="00AF0272" w:rsidP="00493D25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č</w:t>
      </w:r>
      <w:r w:rsidR="008702CF" w:rsidRPr="00860917">
        <w:rPr>
          <w:rFonts w:ascii="Arial" w:hAnsi="Arial" w:cs="Arial"/>
          <w:noProof/>
          <w:sz w:val="22"/>
          <w:szCs w:val="22"/>
          <w:lang w:val="cs-CZ"/>
        </w:rPr>
        <w:t>íslo:</w:t>
      </w:r>
      <w:r w:rsidR="003E76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  <w:lang w:val="cs-CZ"/>
        </w:rPr>
        <w:t>2016</w:t>
      </w:r>
      <w:r w:rsidR="006122B1">
        <w:rPr>
          <w:rFonts w:ascii="Arial" w:hAnsi="Arial" w:cs="Arial"/>
          <w:noProof/>
          <w:sz w:val="22"/>
          <w:szCs w:val="22"/>
          <w:lang w:val="cs-CZ"/>
        </w:rPr>
        <w:t>0727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bookmarkStart w:id="0" w:name="_Toc380061321"/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uzavřená podle ustanovení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k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(dále </w:t>
      </w:r>
      <w:r w:rsidR="00FC59BC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jen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„občanský zákoník“)</w:t>
      </w:r>
    </w:p>
    <w:p w:rsidR="000D5AFF" w:rsidRPr="00860917" w:rsidRDefault="00FC59BC" w:rsidP="005639D7">
      <w:pPr>
        <w:spacing w:before="120" w:after="120" w:line="240" w:lineRule="auto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mezi těmito smluvními stranami</w:t>
      </w:r>
    </w:p>
    <w:p w:rsidR="00860917" w:rsidRPr="00860917" w:rsidRDefault="00860917" w:rsidP="003039C9">
      <w:pPr>
        <w:keepLines/>
        <w:spacing w:before="24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Česká republika - </w:t>
      </w:r>
      <w:r w:rsidR="00A33411">
        <w:rPr>
          <w:rFonts w:ascii="Arial" w:hAnsi="Arial" w:cs="Arial"/>
          <w:b/>
          <w:noProof/>
          <w:sz w:val="22"/>
          <w:szCs w:val="22"/>
          <w:lang w:val="cs-CZ"/>
        </w:rPr>
        <w:t>Správa státních hmotných rezerv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Praha 5 – Malá Strana, Šeříková 616/1, PSČ 150 85</w:t>
      </w:r>
    </w:p>
    <w:p w:rsidR="00860917" w:rsidRPr="00053D4B" w:rsidRDefault="00D96100" w:rsidP="003039C9">
      <w:pPr>
        <w:keepLines/>
        <w:tabs>
          <w:tab w:val="left" w:pos="2694"/>
          <w:tab w:val="left" w:pos="6237"/>
          <w:tab w:val="left" w:pos="6521"/>
          <w:tab w:val="left" w:pos="8222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 xml:space="preserve">právně 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jednající: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  <w:t xml:space="preserve">Ing. </w:t>
      </w:r>
      <w:r w:rsidR="00E94A6D">
        <w:rPr>
          <w:rFonts w:ascii="Arial" w:hAnsi="Arial" w:cs="Arial"/>
          <w:noProof/>
          <w:sz w:val="22"/>
          <w:szCs w:val="22"/>
          <w:lang w:val="cs-CZ"/>
        </w:rPr>
        <w:t>Miroslav Basel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, ředitel Odboru zakázek</w:t>
      </w:r>
    </w:p>
    <w:p w:rsidR="00860917" w:rsidRPr="00053D4B" w:rsidRDefault="00860917" w:rsidP="003039C9">
      <w:pPr>
        <w:keepLines/>
        <w:tabs>
          <w:tab w:val="left" w:pos="2694"/>
          <w:tab w:val="left" w:pos="6521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IČO: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CZ48133990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Česká národní banka, pobočka Praha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</w:rPr>
        <w:t>č. účtu:</w:t>
      </w:r>
      <w:r w:rsidRPr="00053D4B">
        <w:rPr>
          <w:rFonts w:ascii="Arial" w:hAnsi="Arial" w:cs="Arial"/>
          <w:noProof/>
          <w:sz w:val="22"/>
          <w:szCs w:val="22"/>
        </w:rPr>
        <w:tab/>
        <w:t xml:space="preserve">85508881/0710 </w:t>
      </w:r>
    </w:p>
    <w:p w:rsidR="00860917" w:rsidRPr="00053D4B" w:rsidRDefault="00D96100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osoba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A754D1" w:rsidRPr="00053D4B">
        <w:rPr>
          <w:rFonts w:ascii="Arial" w:hAnsi="Arial" w:cs="Arial"/>
          <w:noProof/>
          <w:sz w:val="22"/>
          <w:szCs w:val="22"/>
          <w:lang w:val="cs-CZ"/>
        </w:rPr>
        <w:t xml:space="preserve">Ing. </w:t>
      </w:r>
      <w:r w:rsidR="001D034E" w:rsidRPr="00053D4B">
        <w:rPr>
          <w:rFonts w:ascii="Arial" w:hAnsi="Arial" w:cs="Arial"/>
          <w:noProof/>
          <w:sz w:val="22"/>
          <w:szCs w:val="22"/>
          <w:lang w:val="cs-CZ"/>
        </w:rPr>
        <w:t>Jindřich Chaloupek</w:t>
      </w:r>
    </w:p>
    <w:p w:rsidR="00860917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811194" w:rsidRPr="00053D4B">
        <w:rPr>
          <w:rFonts w:ascii="Arial" w:hAnsi="Arial" w:cs="Arial"/>
          <w:noProof/>
          <w:sz w:val="22"/>
          <w:szCs w:val="22"/>
        </w:rPr>
        <w:t>244 095</w:t>
      </w:r>
      <w:r w:rsidR="003039C9">
        <w:rPr>
          <w:rFonts w:ascii="Arial" w:hAnsi="Arial" w:cs="Arial"/>
          <w:noProof/>
          <w:sz w:val="22"/>
          <w:szCs w:val="22"/>
        </w:rPr>
        <w:t> </w:t>
      </w:r>
      <w:r w:rsidR="001D034E" w:rsidRPr="00053D4B">
        <w:rPr>
          <w:rFonts w:ascii="Arial" w:hAnsi="Arial" w:cs="Arial"/>
          <w:noProof/>
          <w:sz w:val="22"/>
          <w:szCs w:val="22"/>
        </w:rPr>
        <w:t>203</w:t>
      </w:r>
    </w:p>
    <w:p w:rsidR="00D96100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hyperlink r:id="rId11" w:history="1">
        <w:r w:rsidR="001D034E" w:rsidRPr="00053D4B">
          <w:rPr>
            <w:rStyle w:val="Hypertextovodkaz"/>
            <w:rFonts w:ascii="Arial" w:hAnsi="Arial" w:cs="Arial"/>
            <w:noProof/>
            <w:color w:val="auto"/>
            <w:sz w:val="22"/>
            <w:szCs w:val="22"/>
            <w:u w:val="none"/>
          </w:rPr>
          <w:t>jchaloupek@sshr.cz</w:t>
        </w:r>
      </w:hyperlink>
      <w:r w:rsidR="00D96100" w:rsidRPr="00D96100">
        <w:rPr>
          <w:rFonts w:ascii="Arial" w:hAnsi="Arial" w:cs="Arial"/>
          <w:noProof/>
          <w:sz w:val="22"/>
          <w:szCs w:val="22"/>
        </w:rPr>
        <w:t xml:space="preserve"> </w:t>
      </w:r>
    </w:p>
    <w:p w:rsidR="00860917" w:rsidRPr="00053D4B" w:rsidRDefault="00D96100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</w:rPr>
        <w:t>datová schránka:</w:t>
      </w:r>
      <w:r w:rsidRPr="00053D4B">
        <w:rPr>
          <w:rFonts w:ascii="Arial" w:hAnsi="Arial" w:cs="Arial"/>
          <w:noProof/>
          <w:sz w:val="22"/>
          <w:szCs w:val="22"/>
        </w:rPr>
        <w:tab/>
        <w:t>4iqaa3x</w:t>
      </w:r>
    </w:p>
    <w:p w:rsidR="000D5AFF" w:rsidRPr="00860917" w:rsidRDefault="00594816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(dále jen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860917">
        <w:rPr>
          <w:rFonts w:ascii="Arial" w:hAnsi="Arial" w:cs="Arial"/>
          <w:b/>
          <w:noProof/>
          <w:sz w:val="22"/>
          <w:szCs w:val="22"/>
          <w:lang w:val="cs-CZ"/>
        </w:rPr>
        <w:t>„kupující“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039C9">
      <w:pPr>
        <w:spacing w:before="240" w:after="24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a</w:t>
      </w:r>
    </w:p>
    <w:p w:rsidR="000D5AFF" w:rsidRPr="00860917" w:rsidRDefault="000D5AFF" w:rsidP="00A33411">
      <w:pPr>
        <w:tabs>
          <w:tab w:val="left" w:pos="2694"/>
        </w:tabs>
        <w:spacing w:before="20" w:after="2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Obchodní firma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 w:rsidRPr="00A33411">
        <w:rPr>
          <w:rFonts w:ascii="Arial" w:hAnsi="Arial" w:cs="Arial"/>
          <w:b/>
          <w:noProof/>
          <w:sz w:val="22"/>
          <w:szCs w:val="22"/>
          <w:lang w:val="cs-CZ"/>
        </w:rPr>
        <w:t>STILL ČR spol. s r.o.</w:t>
      </w:r>
    </w:p>
    <w:p w:rsidR="000D5AFF" w:rsidRPr="006122B1" w:rsidRDefault="00FC59BC" w:rsidP="006122B1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Štěrboholská 102, čp. 1387, 102 19 Praha 10 - Hostivař</w:t>
      </w:r>
    </w:p>
    <w:p w:rsidR="00EA6A01" w:rsidRPr="00860917" w:rsidRDefault="00EA6A01" w:rsidP="006122B1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6122B1">
        <w:rPr>
          <w:rFonts w:ascii="Arial" w:hAnsi="Arial" w:cs="Arial"/>
          <w:noProof/>
          <w:sz w:val="22"/>
          <w:szCs w:val="22"/>
          <w:lang w:val="cs-CZ"/>
        </w:rPr>
        <w:t>spisová značka:</w:t>
      </w:r>
      <w:r w:rsidRPr="006122B1">
        <w:rPr>
          <w:rFonts w:ascii="Arial" w:hAnsi="Arial" w:cs="Arial"/>
          <w:noProof/>
          <w:sz w:val="22"/>
          <w:szCs w:val="22"/>
          <w:lang w:val="cs-CZ"/>
        </w:rPr>
        <w:tab/>
      </w:r>
      <w:r w:rsidR="006122B1" w:rsidRPr="006122B1">
        <w:rPr>
          <w:rFonts w:ascii="Arial" w:hAnsi="Arial" w:cs="Arial"/>
          <w:noProof/>
          <w:sz w:val="22"/>
          <w:szCs w:val="22"/>
          <w:lang w:val="cs-CZ"/>
        </w:rPr>
        <w:t>C</w:t>
      </w:r>
      <w:r w:rsidR="001A3149" w:rsidRPr="006122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122B1" w:rsidRPr="006122B1">
        <w:rPr>
          <w:rFonts w:ascii="Arial" w:hAnsi="Arial" w:cs="Arial"/>
          <w:noProof/>
          <w:sz w:val="22"/>
          <w:szCs w:val="22"/>
          <w:lang w:val="cs-CZ"/>
        </w:rPr>
        <w:t>19574</w:t>
      </w:r>
      <w:r w:rsidR="001A3149" w:rsidRPr="006122B1">
        <w:rPr>
          <w:rFonts w:ascii="Arial" w:hAnsi="Arial" w:cs="Arial"/>
          <w:noProof/>
          <w:sz w:val="22"/>
          <w:szCs w:val="22"/>
          <w:lang w:val="cs-CZ"/>
        </w:rPr>
        <w:t xml:space="preserve"> vedená u</w:t>
      </w:r>
      <w:r w:rsidR="00A0536F" w:rsidRPr="006122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122B1" w:rsidRPr="006122B1">
        <w:rPr>
          <w:rFonts w:ascii="Arial" w:hAnsi="Arial" w:cs="Arial"/>
          <w:noProof/>
          <w:sz w:val="22"/>
          <w:szCs w:val="22"/>
          <w:lang w:val="cs-CZ"/>
        </w:rPr>
        <w:t>Městského soudu v Praze</w:t>
      </w:r>
    </w:p>
    <w:p w:rsidR="000D5AFF" w:rsidRPr="00860917" w:rsidRDefault="00FC59BC" w:rsidP="006122B1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zastoupena: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Ing. Branislav Timko, jednatel</w:t>
      </w:r>
    </w:p>
    <w:p w:rsidR="000D5AFF" w:rsidRPr="00860917" w:rsidRDefault="000D5AFF" w:rsidP="006122B1">
      <w:pPr>
        <w:tabs>
          <w:tab w:val="left" w:pos="2694"/>
        </w:tabs>
        <w:spacing w:before="20" w:after="0"/>
        <w:ind w:left="2126" w:hanging="2126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IČ</w:t>
      </w:r>
      <w:r w:rsidR="00EF4F81" w:rsidRPr="00860917">
        <w:rPr>
          <w:rFonts w:ascii="Arial" w:hAnsi="Arial" w:cs="Arial"/>
          <w:noProof/>
          <w:sz w:val="22"/>
          <w:szCs w:val="22"/>
          <w:lang w:val="cs-CZ"/>
        </w:rPr>
        <w:t>O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49354469</w:t>
      </w:r>
    </w:p>
    <w:p w:rsidR="000D5AFF" w:rsidRPr="00860917" w:rsidRDefault="007F48FE" w:rsidP="006122B1">
      <w:pPr>
        <w:tabs>
          <w:tab w:val="left" w:pos="2694"/>
        </w:tabs>
        <w:spacing w:before="20" w:after="0"/>
        <w:ind w:left="2127" w:hanging="2127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DIČ: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CZ49354569</w:t>
      </w:r>
    </w:p>
    <w:p w:rsidR="000D5AFF" w:rsidRPr="00860917" w:rsidRDefault="003039C9" w:rsidP="006122B1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045E96">
        <w:rPr>
          <w:rFonts w:ascii="Arial" w:hAnsi="Arial" w:cs="Arial"/>
          <w:noProof/>
          <w:sz w:val="22"/>
          <w:szCs w:val="22"/>
          <w:lang w:val="cs-CZ"/>
        </w:rPr>
        <w:t>UniCredit Bank Czech republic and Slovakia, a.s.</w:t>
      </w:r>
    </w:p>
    <w:p w:rsidR="000D5AFF" w:rsidRPr="00860917" w:rsidRDefault="00342375" w:rsidP="006122B1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číslo účtu: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488311004/2700</w:t>
      </w:r>
    </w:p>
    <w:p w:rsidR="000D5AFF" w:rsidRPr="00860917" w:rsidRDefault="005639D7" w:rsidP="006122B1">
      <w:pPr>
        <w:tabs>
          <w:tab w:val="left" w:pos="2127"/>
          <w:tab w:val="left" w:pos="2694"/>
          <w:tab w:val="left" w:pos="4111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soba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:</w:t>
      </w:r>
      <w:r w:rsidR="00925F51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Zdeněk Štrupl</w:t>
      </w:r>
    </w:p>
    <w:p w:rsidR="000D5AFF" w:rsidRPr="00860917" w:rsidRDefault="000D5AFF" w:rsidP="006122B1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+420 606 761 691</w:t>
      </w:r>
    </w:p>
    <w:p w:rsidR="000D5AFF" w:rsidRPr="00860917" w:rsidRDefault="000D5AFF" w:rsidP="006122B1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fax: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+420 274 001 410</w:t>
      </w:r>
    </w:p>
    <w:p w:rsidR="000D5AFF" w:rsidRPr="00860917" w:rsidRDefault="000D5AFF" w:rsidP="006122B1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>
        <w:rPr>
          <w:rFonts w:ascii="Arial" w:hAnsi="Arial" w:cs="Arial"/>
          <w:noProof/>
          <w:sz w:val="22"/>
          <w:szCs w:val="22"/>
          <w:lang w:val="cs-CZ"/>
        </w:rPr>
        <w:t>zdenek.strupl@still.cz</w:t>
      </w:r>
    </w:p>
    <w:p w:rsidR="000D5AFF" w:rsidRPr="006122B1" w:rsidRDefault="000D5AFF" w:rsidP="00252FF9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datová schránka: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6122B1" w:rsidRPr="006122B1">
        <w:rPr>
          <w:rFonts w:ascii="Arial" w:hAnsi="Arial" w:cs="Arial"/>
          <w:noProof/>
          <w:sz w:val="22"/>
          <w:szCs w:val="22"/>
          <w:lang w:val="cs-CZ"/>
        </w:rPr>
        <w:t>cs24tb7</w:t>
      </w:r>
    </w:p>
    <w:p w:rsidR="000D5AFF" w:rsidRPr="00860917" w:rsidRDefault="000D5AFF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jen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„prodávající“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42375">
      <w:pPr>
        <w:spacing w:before="24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také společně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„smluvní strany“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983DEA" w:rsidRPr="00860917" w:rsidRDefault="00594816" w:rsidP="00342375">
      <w:pPr>
        <w:pStyle w:val="Nadpis3"/>
        <w:spacing w:before="0"/>
        <w:ind w:left="357" w:hanging="357"/>
        <w:rPr>
          <w:noProof/>
          <w:szCs w:val="22"/>
          <w:lang w:val="cs-CZ"/>
        </w:rPr>
      </w:pPr>
      <w:r w:rsidRPr="00860917">
        <w:rPr>
          <w:noProof/>
          <w:lang w:val="cs-CZ"/>
        </w:rPr>
        <w:br w:type="page"/>
      </w:r>
      <w:r w:rsidR="004326D1"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Účel smlouvy</w:t>
      </w:r>
    </w:p>
    <w:p w:rsidR="000D5AFF" w:rsidRPr="00B711C7" w:rsidRDefault="0095101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Účelem smlouvy je koupě </w:t>
      </w:r>
      <w:r w:rsidR="00253B2F" w:rsidRPr="00B711C7">
        <w:rPr>
          <w:rFonts w:ascii="Arial" w:hAnsi="Arial" w:cs="Arial"/>
          <w:noProof/>
          <w:sz w:val="22"/>
          <w:szCs w:val="22"/>
          <w:lang w:val="cs-CZ"/>
        </w:rPr>
        <w:t>2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 ks 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>nov</w:t>
      </w:r>
      <w:r w:rsidR="009A1C64" w:rsidRPr="00B711C7">
        <w:rPr>
          <w:rFonts w:ascii="Arial" w:hAnsi="Arial" w:cs="Arial"/>
          <w:noProof/>
          <w:sz w:val="22"/>
          <w:szCs w:val="22"/>
          <w:lang w:val="cs-CZ"/>
        </w:rPr>
        <w:t>ých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DB7D90" w:rsidRPr="00B711C7">
        <w:rPr>
          <w:rFonts w:ascii="Arial" w:hAnsi="Arial" w:cs="Arial"/>
          <w:noProof/>
          <w:sz w:val="22"/>
          <w:szCs w:val="22"/>
          <w:lang w:val="cs-CZ"/>
        </w:rPr>
        <w:t>ručně vedených nízkozdvižných vozíků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specifikovan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ých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 xml:space="preserve"> blíže v čl. II. této smlouvy pro účely a k zajištění zákonné působnosti kupujícího vyplývaj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>ící ze zákona č. </w:t>
      </w:r>
      <w:r w:rsidR="00B97C48" w:rsidRPr="00B711C7">
        <w:rPr>
          <w:rFonts w:ascii="Arial" w:hAnsi="Arial" w:cs="Arial"/>
          <w:noProof/>
          <w:sz w:val="22"/>
          <w:szCs w:val="22"/>
          <w:lang w:val="cs-CZ"/>
        </w:rPr>
        <w:t>97/1993 Sb., o 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působnosti Správy státních hmotných rezerv, ve znění pozdějších předpisů.</w:t>
      </w:r>
    </w:p>
    <w:p w:rsidR="000D5AFF" w:rsidRPr="00B711C7" w:rsidRDefault="000D5AF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Touto kupní smlouvou se realizuje </w:t>
      </w:r>
      <w:r w:rsidR="00DB7D90" w:rsidRPr="00B711C7">
        <w:rPr>
          <w:rFonts w:ascii="Arial" w:hAnsi="Arial" w:cs="Arial"/>
          <w:noProof/>
          <w:sz w:val="22"/>
          <w:szCs w:val="22"/>
          <w:lang w:val="cs-CZ"/>
        </w:rPr>
        <w:t>1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. část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veřejn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é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zakázk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y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, kterou kupující zadal v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 zadávacím řízení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pod č. j. </w:t>
      </w:r>
      <w:r w:rsidR="00B711C7" w:rsidRPr="00B711C7">
        <w:rPr>
          <w:rFonts w:ascii="Arial" w:hAnsi="Arial" w:cs="Arial"/>
          <w:noProof/>
          <w:sz w:val="22"/>
          <w:szCs w:val="22"/>
          <w:lang w:val="cs-CZ"/>
        </w:rPr>
        <w:t>11511</w:t>
      </w:r>
      <w:r w:rsidR="00B42125" w:rsidRPr="00B711C7">
        <w:rPr>
          <w:rFonts w:ascii="Arial" w:hAnsi="Arial" w:cs="Arial"/>
          <w:noProof/>
          <w:sz w:val="22"/>
          <w:szCs w:val="22"/>
        </w:rPr>
        <w:t>/16-SSHR</w:t>
      </w:r>
      <w:r w:rsidR="00B4212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s názvem 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„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>16-0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55.2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 xml:space="preserve"> 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Vysokozdvižné a nízkozdvižné vozíky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“</w:t>
      </w:r>
      <w:r w:rsidR="00A754D1" w:rsidRPr="00B711C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4326D1" w:rsidP="00A624CE">
      <w:pPr>
        <w:pStyle w:val="Nadpis3"/>
        <w:spacing w:before="360"/>
        <w:ind w:left="357" w:hanging="357"/>
        <w:rPr>
          <w:noProof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1" w:name="_Toc380061322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Předmět smlouvy</w:t>
      </w:r>
      <w:bookmarkEnd w:id="1"/>
    </w:p>
    <w:p w:rsidR="00481523" w:rsidRPr="00860917" w:rsidRDefault="003E3F94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2 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(slovy: 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dva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) kus</w:t>
      </w:r>
      <w:r w:rsidR="00097E60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y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ručně veden</w:t>
      </w:r>
      <w:r w:rsid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ého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nízkozdvižn</w:t>
      </w:r>
      <w:r w:rsid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ého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vozík</w:t>
      </w:r>
      <w:r w:rsid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u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s nosností 1 600 kg</w:t>
      </w:r>
      <w:r w:rsidR="0019384D" w:rsidRPr="0019384D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5464F3" w:rsidRPr="005464F3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STILL ECU 16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(dále také „</w:t>
      </w:r>
      <w:r w:rsidRPr="003E3F94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věc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“</w:t>
      </w:r>
      <w:r w:rsidR="00F61DCE">
        <w:rPr>
          <w:rFonts w:ascii="Arial" w:hAnsi="Arial" w:cs="Arial"/>
          <w:noProof/>
          <w:snapToGrid w:val="0"/>
          <w:sz w:val="22"/>
          <w:szCs w:val="22"/>
          <w:lang w:val="cs-CZ"/>
        </w:rPr>
        <w:t>) v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 množství, jakosti a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provedení dle ujednání této smlouvy. Dále se prodávající zavazuje kupujícímu předat veškeré doklady potřebné k převzetí a užívání </w:t>
      </w:r>
      <w:r w:rsidR="0019384D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každého kusu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věci a umožnit mu nabýt k věci vlastnické právo. Kupující se zavazuje </w:t>
      </w:r>
      <w:r w:rsidR="0019384D">
        <w:rPr>
          <w:rFonts w:ascii="Arial" w:hAnsi="Arial" w:cs="Arial"/>
          <w:noProof/>
          <w:snapToGrid w:val="0"/>
          <w:sz w:val="22"/>
          <w:szCs w:val="22"/>
          <w:lang w:val="cs-CZ"/>
        </w:rPr>
        <w:t>příslušný počet kusů věci,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která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bude bez jakýchkoliv vad protokolárně převzít, a to pouze ve stanovené 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jakosti, množství a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provedení a zaplatit kupní cenu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481523" w:rsidRDefault="000D5AF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Prodávající nesmí dodat větší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nebo menší </w:t>
      </w:r>
      <w:r w:rsidR="0099686B" w:rsidRPr="00481523">
        <w:rPr>
          <w:rFonts w:ascii="Arial" w:hAnsi="Arial" w:cs="Arial"/>
          <w:noProof/>
          <w:sz w:val="22"/>
          <w:szCs w:val="22"/>
          <w:lang w:val="cs-CZ"/>
        </w:rPr>
        <w:t>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, než je ujednáno v této smlouvě.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Použití ust. § 2093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a § 2099 odst. 2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občanského zákoníku smluvní strany výslovně vylučují.</w:t>
      </w:r>
    </w:p>
    <w:p w:rsidR="0066327C" w:rsidRPr="006D0350" w:rsidRDefault="0095101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Specifikace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66327C">
        <w:rPr>
          <w:rFonts w:ascii="Arial" w:hAnsi="Arial" w:cs="Arial"/>
          <w:noProof/>
          <w:sz w:val="22"/>
          <w:szCs w:val="22"/>
          <w:lang w:val="cs-CZ"/>
        </w:rPr>
        <w:t>:</w:t>
      </w:r>
    </w:p>
    <w:p w:rsidR="0066327C" w:rsidRDefault="0066327C" w:rsidP="003F18ED">
      <w:pPr>
        <w:spacing w:before="120"/>
        <w:ind w:left="284"/>
        <w:rPr>
          <w:rFonts w:ascii="Arial" w:hAnsi="Arial" w:cs="Arial"/>
          <w:noProof/>
          <w:sz w:val="22"/>
          <w:szCs w:val="22"/>
          <w:lang w:val="cs-CZ"/>
        </w:rPr>
      </w:pPr>
      <w:r w:rsidRPr="0019384D">
        <w:rPr>
          <w:rFonts w:ascii="Arial" w:hAnsi="Arial" w:cs="Arial"/>
          <w:noProof/>
          <w:sz w:val="22"/>
          <w:szCs w:val="22"/>
          <w:lang w:val="cs-CZ"/>
        </w:rPr>
        <w:t>Kód NIPEZ:</w:t>
      </w:r>
      <w:r w:rsidR="003F18ED" w:rsidRPr="0019384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9384D" w:rsidRPr="0019384D">
        <w:rPr>
          <w:rFonts w:ascii="Arial" w:hAnsi="Arial" w:cs="Arial"/>
          <w:sz w:val="22"/>
          <w:szCs w:val="22"/>
          <w:lang w:val="cs-CZ"/>
        </w:rPr>
        <w:t>42418000-9 Stroje pro zdvihání, manipulaci, nakládání nebo vykládání</w:t>
      </w:r>
    </w:p>
    <w:p w:rsidR="0066327C" w:rsidRDefault="003D381A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3D381A">
        <w:rPr>
          <w:rFonts w:ascii="Arial" w:hAnsi="Arial" w:cs="Arial"/>
          <w:sz w:val="22"/>
          <w:szCs w:val="22"/>
          <w:lang w:val="cs-CZ"/>
        </w:rPr>
        <w:t>Požadované</w:t>
      </w:r>
      <w:r w:rsidR="00776E1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T</w:t>
      </w:r>
      <w:r w:rsidR="0066327C" w:rsidRPr="006735E2">
        <w:rPr>
          <w:rFonts w:ascii="Arial" w:hAnsi="Arial" w:cs="Arial"/>
          <w:b/>
          <w:sz w:val="22"/>
          <w:szCs w:val="22"/>
          <w:lang w:val="cs-CZ"/>
        </w:rPr>
        <w:t xml:space="preserve">echnické podmínky </w:t>
      </w:r>
      <w:r w:rsidR="006735E2" w:rsidRPr="006735E2">
        <w:rPr>
          <w:rFonts w:ascii="Arial" w:hAnsi="Arial" w:cs="Arial"/>
          <w:b/>
          <w:sz w:val="22"/>
          <w:szCs w:val="22"/>
          <w:lang w:val="cs-CZ"/>
        </w:rPr>
        <w:t>předmětu smlouvy</w:t>
      </w:r>
      <w:r w:rsidR="006735E2">
        <w:rPr>
          <w:rFonts w:ascii="Arial" w:hAnsi="Arial" w:cs="Arial"/>
          <w:sz w:val="22"/>
          <w:szCs w:val="22"/>
          <w:lang w:val="cs-CZ"/>
        </w:rPr>
        <w:t xml:space="preserve"> stanovené kupujícím na předmět smlouvy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jsou uvedeny v </w:t>
      </w:r>
      <w:r w:rsidR="0066327C" w:rsidRPr="006735E2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6735E2" w:rsidRPr="006735E2" w:rsidRDefault="006735E2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6735E2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="003F18ED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</w:t>
      </w:r>
      <w:r w:rsidRPr="006735E2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 xml:space="preserve"> 2</w:t>
      </w:r>
      <w:r w:rsidR="00F962B8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,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0D5AFF" w:rsidRPr="0066327C" w:rsidRDefault="00B57492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 w:rsidRPr="0066327C">
        <w:rPr>
          <w:rFonts w:ascii="Arial" w:hAnsi="Arial" w:cs="Arial"/>
          <w:noProof/>
          <w:sz w:val="22"/>
          <w:szCs w:val="22"/>
          <w:lang w:val="cs-CZ"/>
        </w:rPr>
        <w:t xml:space="preserve">Současně 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>s</w:t>
      </w:r>
      <w:r w:rsidR="0019384D">
        <w:rPr>
          <w:rFonts w:ascii="Arial" w:hAnsi="Arial" w:cs="Arial"/>
          <w:noProof/>
          <w:sz w:val="22"/>
          <w:szCs w:val="22"/>
          <w:lang w:val="cs-CZ"/>
        </w:rPr>
        <w:t> každým kusem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věc</w:t>
      </w:r>
      <w:r w:rsidR="0019384D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66327C">
        <w:rPr>
          <w:rFonts w:ascii="Arial" w:hAnsi="Arial" w:cs="Arial"/>
          <w:noProof/>
          <w:sz w:val="22"/>
          <w:szCs w:val="22"/>
          <w:lang w:val="cs-CZ"/>
        </w:rPr>
        <w:t xml:space="preserve"> odevzdá prodávající kupujícímu zejména následující doklady v českém jazyce: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doklad prokazující shodu požadovaného výrobku vydaný příslušným orgánem (zákon č. 22/1997 Sb., o technických požadavcích na výrobky a o změně a doplnění některých zákonů, ve znění pozdějších předpisů);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záruční list včetně záručních podmínek;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protokol o odevzdání a převzetí příslušného počtu kusů věci (dále také „</w:t>
      </w:r>
      <w:r w:rsidRPr="0019384D">
        <w:rPr>
          <w:rFonts w:cs="Arial"/>
          <w:b/>
          <w:sz w:val="22"/>
          <w:szCs w:val="22"/>
          <w:lang w:val="cs-CZ"/>
        </w:rPr>
        <w:t>protokol</w:t>
      </w:r>
      <w:r w:rsidRPr="0019384D">
        <w:rPr>
          <w:rFonts w:cs="Arial"/>
          <w:sz w:val="22"/>
          <w:szCs w:val="22"/>
          <w:lang w:val="cs-CZ"/>
        </w:rPr>
        <w:t>“) do místa plnění;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dodací list;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návod k použití, obsluze a údržbě věci;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ostatní doklady vyžadované v ČR pro tento typ zdvihacích zařízení.</w:t>
      </w:r>
    </w:p>
    <w:p w:rsidR="0019384D" w:rsidRPr="0019384D" w:rsidRDefault="0019384D" w:rsidP="0019384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lastRenderedPageBreak/>
        <w:t>Součástí dodávky je rovněž:</w:t>
      </w:r>
    </w:p>
    <w:p w:rsidR="0019384D" w:rsidRPr="001A7C03" w:rsidRDefault="0019384D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851715">
        <w:rPr>
          <w:rFonts w:ascii="Arial" w:hAnsi="Arial" w:cs="Arial"/>
          <w:sz w:val="22"/>
          <w:szCs w:val="22"/>
        </w:rPr>
        <w:t>přednákupní</w:t>
      </w:r>
      <w:r w:rsidRPr="001A7C03">
        <w:rPr>
          <w:rFonts w:ascii="Arial" w:hAnsi="Arial" w:cs="Arial"/>
          <w:sz w:val="22"/>
          <w:szCs w:val="22"/>
        </w:rPr>
        <w:t xml:space="preserve"> servis (všechny náplně, bateriové bloky včetně nabíječek a uvedení do provozu),</w:t>
      </w:r>
    </w:p>
    <w:p w:rsidR="0019384D" w:rsidRDefault="0019384D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do míst</w:t>
      </w:r>
      <w:r w:rsidR="00C61E2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plnění uveden</w:t>
      </w:r>
      <w:r w:rsidR="00C61E27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v čl. V. odst. 4,</w:t>
      </w:r>
    </w:p>
    <w:p w:rsidR="00097E60" w:rsidRPr="00851715" w:rsidRDefault="00851715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zaškolení obsluhy.</w:t>
      </w:r>
    </w:p>
    <w:p w:rsidR="000D5AFF" w:rsidRPr="00860917" w:rsidRDefault="000D5AFF" w:rsidP="00187F1D">
      <w:pPr>
        <w:pStyle w:val="Nadpis3"/>
        <w:keepLines w:val="0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2" w:name="_Toc380061323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Kupní cena</w:t>
      </w:r>
      <w:bookmarkEnd w:id="2"/>
    </w:p>
    <w:p w:rsidR="00594816" w:rsidRPr="00860917" w:rsidRDefault="000D5AFF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Celková kupní cena bez DPH je sjednána dohodou smluvních stran podle zákona</w:t>
      </w:r>
      <w:r w:rsidR="00B54D95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95101F">
        <w:rPr>
          <w:rFonts w:ascii="Arial" w:hAnsi="Arial" w:cs="Arial"/>
          <w:noProof/>
          <w:sz w:val="22"/>
          <w:szCs w:val="22"/>
          <w:lang w:val="cs-CZ"/>
        </w:rPr>
        <w:t>upujícího spojené s koupí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AF0272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K této částce bude připočtena </w:t>
      </w:r>
      <w:r w:rsidR="00B24E62" w:rsidRPr="00860917">
        <w:rPr>
          <w:rFonts w:ascii="Arial" w:hAnsi="Arial" w:cs="Arial"/>
          <w:noProof/>
          <w:sz w:val="22"/>
          <w:szCs w:val="22"/>
          <w:lang w:val="cs-CZ"/>
        </w:rPr>
        <w:t>platná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sazba DPH v době vzniku zdanite</w:t>
      </w:r>
      <w:r w:rsidR="00594816" w:rsidRPr="00860917">
        <w:rPr>
          <w:rFonts w:ascii="Arial" w:hAnsi="Arial" w:cs="Arial"/>
          <w:noProof/>
          <w:sz w:val="22"/>
          <w:szCs w:val="22"/>
          <w:lang w:val="cs-CZ"/>
        </w:rPr>
        <w:t xml:space="preserve">lného plnění. </w:t>
      </w:r>
    </w:p>
    <w:p w:rsidR="002B7861" w:rsidRDefault="002B7861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Kupní cena tedy činí:</w:t>
      </w:r>
    </w:p>
    <w:p w:rsidR="00097E60" w:rsidRDefault="00097E60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kupní cena za </w:t>
      </w:r>
      <w:r w:rsidRPr="00195706">
        <w:rPr>
          <w:rFonts w:cs="Arial"/>
          <w:b/>
          <w:sz w:val="22"/>
          <w:szCs w:val="22"/>
          <w:lang w:val="cs-CZ"/>
        </w:rPr>
        <w:t>jeden kus bez DPH</w:t>
      </w:r>
      <w:r>
        <w:rPr>
          <w:rFonts w:cs="Arial"/>
          <w:sz w:val="22"/>
          <w:szCs w:val="22"/>
          <w:lang w:val="cs-CZ"/>
        </w:rPr>
        <w:t xml:space="preserve"> ve výši </w:t>
      </w:r>
      <w:r w:rsidR="005464F3" w:rsidRPr="005464F3">
        <w:rPr>
          <w:rFonts w:cs="Arial"/>
          <w:b/>
          <w:sz w:val="22"/>
          <w:szCs w:val="22"/>
          <w:lang w:val="cs-CZ"/>
        </w:rPr>
        <w:t>86.259</w:t>
      </w:r>
      <w:r w:rsidRPr="005464F3">
        <w:rPr>
          <w:rFonts w:cs="Arial"/>
          <w:b/>
          <w:sz w:val="22"/>
          <w:szCs w:val="22"/>
          <w:lang w:val="cs-CZ"/>
        </w:rPr>
        <w:t xml:space="preserve"> Kč</w:t>
      </w:r>
    </w:p>
    <w:p w:rsidR="00097E60" w:rsidRPr="00097E60" w:rsidRDefault="00097E60" w:rsidP="005464F3">
      <w:pPr>
        <w:spacing w:before="120" w:after="120"/>
        <w:ind w:left="720" w:firstLine="13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</w:t>
      </w:r>
      <w:r w:rsidRPr="00097E60">
        <w:rPr>
          <w:rFonts w:ascii="Arial" w:hAnsi="Arial" w:cs="Arial"/>
          <w:sz w:val="22"/>
          <w:szCs w:val="22"/>
          <w:lang w:val="cs-CZ"/>
        </w:rPr>
        <w:t>slovy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5464F3" w:rsidRPr="005464F3">
        <w:rPr>
          <w:rFonts w:ascii="Arial" w:hAnsi="Arial" w:cs="Arial"/>
          <w:sz w:val="22"/>
          <w:szCs w:val="22"/>
          <w:lang w:val="cs-CZ"/>
        </w:rPr>
        <w:t>osmdesát šest tisíc dvě stě padesát devět korun českých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kupní cena</w:t>
      </w:r>
      <w:r w:rsidR="00347607">
        <w:rPr>
          <w:rFonts w:cs="Arial"/>
          <w:sz w:val="22"/>
          <w:szCs w:val="22"/>
          <w:lang w:val="cs-CZ"/>
        </w:rPr>
        <w:t xml:space="preserve"> celkem </w:t>
      </w:r>
      <w:r>
        <w:rPr>
          <w:rFonts w:cs="Arial"/>
          <w:b/>
          <w:sz w:val="22"/>
          <w:szCs w:val="22"/>
          <w:lang w:val="cs-CZ"/>
        </w:rPr>
        <w:t>bez DPH</w:t>
      </w:r>
      <w:r>
        <w:rPr>
          <w:rFonts w:cs="Arial"/>
          <w:sz w:val="22"/>
          <w:szCs w:val="22"/>
          <w:lang w:val="cs-CZ"/>
        </w:rPr>
        <w:t xml:space="preserve"> ve </w:t>
      </w:r>
      <w:r w:rsidRPr="005F1A72">
        <w:rPr>
          <w:rFonts w:cs="Arial"/>
          <w:sz w:val="22"/>
          <w:szCs w:val="22"/>
          <w:lang w:val="cs-CZ"/>
        </w:rPr>
        <w:t xml:space="preserve">výši </w:t>
      </w:r>
      <w:r w:rsidR="005464F3" w:rsidRPr="005464F3">
        <w:rPr>
          <w:rFonts w:cs="Arial"/>
          <w:b/>
          <w:sz w:val="22"/>
          <w:szCs w:val="22"/>
          <w:lang w:val="cs-CZ"/>
        </w:rPr>
        <w:t>172.518</w:t>
      </w:r>
      <w:r w:rsidR="009B3BC4" w:rsidRPr="005464F3">
        <w:rPr>
          <w:rFonts w:cs="Arial"/>
          <w:b/>
          <w:sz w:val="22"/>
          <w:szCs w:val="22"/>
          <w:lang w:val="cs-CZ"/>
        </w:rPr>
        <w:t xml:space="preserve"> </w:t>
      </w:r>
      <w:r w:rsidRPr="005464F3">
        <w:rPr>
          <w:rFonts w:cs="Arial"/>
          <w:b/>
          <w:sz w:val="22"/>
          <w:szCs w:val="22"/>
          <w:lang w:val="cs-CZ"/>
        </w:rPr>
        <w:t>Kč</w:t>
      </w:r>
    </w:p>
    <w:p w:rsidR="002B7861" w:rsidRDefault="002B7861" w:rsidP="00342375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(slovy </w:t>
      </w:r>
      <w:r w:rsidR="005464F3" w:rsidRPr="005464F3">
        <w:rPr>
          <w:rFonts w:cs="Arial"/>
          <w:sz w:val="22"/>
          <w:szCs w:val="22"/>
          <w:lang w:val="cs-CZ"/>
        </w:rPr>
        <w:t>jedno sto sedmdesát dva tisíc pět set osmnáct korun českých</w:t>
      </w:r>
      <w:r>
        <w:rPr>
          <w:rFonts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95706">
        <w:rPr>
          <w:rFonts w:ascii="Arial" w:hAnsi="Arial" w:cs="Arial"/>
          <w:b/>
          <w:sz w:val="22"/>
          <w:szCs w:val="22"/>
          <w:lang w:val="cs-CZ"/>
        </w:rPr>
        <w:t>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E909B8">
        <w:rPr>
          <w:rFonts w:ascii="Arial" w:hAnsi="Arial" w:cs="Arial"/>
          <w:b/>
          <w:sz w:val="22"/>
          <w:szCs w:val="22"/>
          <w:lang w:val="cs-CZ"/>
        </w:rPr>
        <w:t>36.228,78</w:t>
      </w:r>
      <w:r w:rsidRPr="005464F3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E909B8" w:rsidRPr="00E909B8">
        <w:rPr>
          <w:rFonts w:ascii="Arial" w:hAnsi="Arial" w:cs="Arial"/>
          <w:sz w:val="22"/>
          <w:szCs w:val="22"/>
          <w:lang w:val="cs-CZ"/>
        </w:rPr>
        <w:t>třicet šest tisíc dvě stě dvacet osm korun českých sedmdesát osm haléřů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kupní cena </w:t>
      </w:r>
      <w:r>
        <w:rPr>
          <w:rFonts w:ascii="Arial" w:hAnsi="Arial" w:cs="Arial"/>
          <w:b/>
          <w:sz w:val="22"/>
          <w:szCs w:val="22"/>
          <w:lang w:val="cs-CZ"/>
        </w:rPr>
        <w:t>včetně 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5464F3" w:rsidRPr="005464F3">
        <w:rPr>
          <w:rFonts w:ascii="Arial" w:hAnsi="Arial" w:cs="Arial"/>
          <w:b/>
          <w:sz w:val="22"/>
          <w:szCs w:val="22"/>
          <w:lang w:val="cs-CZ"/>
        </w:rPr>
        <w:t>208.74</w:t>
      </w:r>
      <w:r w:rsidR="00E909B8">
        <w:rPr>
          <w:rFonts w:ascii="Arial" w:hAnsi="Arial" w:cs="Arial"/>
          <w:b/>
          <w:sz w:val="22"/>
          <w:szCs w:val="22"/>
          <w:lang w:val="cs-CZ"/>
        </w:rPr>
        <w:t>6,78</w:t>
      </w:r>
      <w:r w:rsidRPr="005464F3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A35FD8" w:rsidRPr="006D0350" w:rsidRDefault="002B7861" w:rsidP="008A1E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E909B8" w:rsidRPr="00E909B8">
        <w:rPr>
          <w:rFonts w:ascii="Arial" w:hAnsi="Arial" w:cs="Arial"/>
          <w:sz w:val="22"/>
          <w:szCs w:val="22"/>
          <w:lang w:val="cs-CZ"/>
        </w:rPr>
        <w:t>dvě stě osm tisíc sedm set čtyřicet šest korun českých sedmdesát osm haléřů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16615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Platební a fakturační podmínky</w:t>
      </w:r>
    </w:p>
    <w:p w:rsidR="00A0713F" w:rsidRDefault="00A059B8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Kupní cenu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včetně DPH je kupující povinen zaplat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it prodávajícímu po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jejím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protokolárním převzetí </w:t>
      </w:r>
      <w:r>
        <w:rPr>
          <w:rFonts w:ascii="Arial" w:hAnsi="Arial" w:cs="Arial"/>
          <w:noProof/>
          <w:sz w:val="22"/>
          <w:szCs w:val="22"/>
          <w:lang w:val="cs-CZ"/>
        </w:rPr>
        <w:t>celkového 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57492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97480">
        <w:rPr>
          <w:rFonts w:ascii="Arial" w:hAnsi="Arial" w:cs="Arial"/>
          <w:noProof/>
          <w:sz w:val="22"/>
          <w:szCs w:val="22"/>
          <w:lang w:val="cs-CZ"/>
        </w:rPr>
        <w:t>bez jakýchkoliv vad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a nedodělků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za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>přítomnosti oprávněn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ých zástupců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 xml:space="preserve">kupujícího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>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:rsidR="000D5AFF" w:rsidRPr="0088388B" w:rsidRDefault="000D5AFF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8388B">
        <w:rPr>
          <w:rFonts w:ascii="Arial" w:hAnsi="Arial" w:cs="Arial"/>
          <w:noProof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B74807" w:rsidRPr="0088388B">
        <w:rPr>
          <w:rFonts w:ascii="Arial" w:hAnsi="Arial" w:cs="Arial"/>
          <w:noProof/>
          <w:sz w:val="22"/>
          <w:szCs w:val="22"/>
          <w:lang w:val="cs-CZ"/>
        </w:rPr>
        <w:t>,</w:t>
      </w:r>
      <w:r w:rsidR="009A6FD8" w:rsidRPr="0088388B">
        <w:rPr>
          <w:rFonts w:ascii="Arial" w:hAnsi="Arial" w:cs="Arial"/>
          <w:noProof/>
          <w:sz w:val="22"/>
          <w:szCs w:val="22"/>
          <w:lang w:val="cs-CZ"/>
        </w:rPr>
        <w:t xml:space="preserve"> nebo na účet změněný písemným, oboustranně potvrzeným dodatkem k této smlouvě.</w:t>
      </w:r>
    </w:p>
    <w:p w:rsidR="00DF624C" w:rsidRPr="0088388B" w:rsidRDefault="006577AA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Kupující neposkytuje zálohu na kupní cenu.</w:t>
      </w:r>
    </w:p>
    <w:p w:rsidR="00D02CB9" w:rsidRPr="00860917" w:rsidRDefault="006577AA" w:rsidP="00DE3253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noProof/>
          <w:snapToGrid w:val="0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Prodávající vyúčtuje kupní cenu daňovým dokladem – fakturou na základě oboustranně podepsaného proto</w:t>
      </w:r>
      <w:r w:rsidR="00B57274">
        <w:rPr>
          <w:rFonts w:cs="Arial"/>
          <w:noProof/>
          <w:sz w:val="22"/>
          <w:szCs w:val="22"/>
          <w:lang w:val="cs-CZ"/>
        </w:rPr>
        <w:t>kolu o odevzdání a převzetí věci</w:t>
      </w:r>
      <w:r w:rsidR="00C81DC5">
        <w:rPr>
          <w:rFonts w:cs="Arial"/>
          <w:noProof/>
          <w:sz w:val="22"/>
          <w:szCs w:val="22"/>
          <w:lang w:val="cs-CZ"/>
        </w:rPr>
        <w:t xml:space="preserve"> </w:t>
      </w:r>
      <w:r>
        <w:rPr>
          <w:rFonts w:cs="Arial"/>
          <w:noProof/>
          <w:sz w:val="22"/>
          <w:szCs w:val="22"/>
          <w:lang w:val="cs-CZ"/>
        </w:rPr>
        <w:t>(dále také „</w:t>
      </w:r>
      <w:r>
        <w:rPr>
          <w:rFonts w:cs="Arial"/>
          <w:b/>
          <w:noProof/>
          <w:sz w:val="22"/>
          <w:szCs w:val="22"/>
          <w:lang w:val="cs-CZ"/>
        </w:rPr>
        <w:t>Protokol</w:t>
      </w:r>
      <w:r>
        <w:rPr>
          <w:rFonts w:cs="Arial"/>
          <w:noProof/>
          <w:sz w:val="22"/>
          <w:szCs w:val="22"/>
          <w:lang w:val="cs-CZ"/>
        </w:rPr>
        <w:t>“). Faktura musí obsahovat náležitosti stanovené zákonem č. 235/2004 Sb., o dani z přidané hodnot</w:t>
      </w:r>
      <w:r w:rsidR="003E3F94">
        <w:rPr>
          <w:rFonts w:cs="Arial"/>
          <w:noProof/>
          <w:sz w:val="22"/>
          <w:szCs w:val="22"/>
          <w:lang w:val="cs-CZ"/>
        </w:rPr>
        <w:t>y, ve znění pozdějších předpisů a</w:t>
      </w:r>
      <w:r>
        <w:rPr>
          <w:rFonts w:cs="Arial"/>
          <w:noProof/>
          <w:sz w:val="22"/>
          <w:szCs w:val="22"/>
          <w:lang w:val="cs-CZ"/>
        </w:rPr>
        <w:t xml:space="preserve"> číslo smlouvy</w:t>
      </w:r>
      <w:r w:rsidR="003E3F94">
        <w:rPr>
          <w:rFonts w:cs="Arial"/>
          <w:noProof/>
          <w:sz w:val="22"/>
          <w:szCs w:val="22"/>
          <w:lang w:val="cs-CZ"/>
        </w:rPr>
        <w:t>, které vždy určuje kupující a je uvedeno v záhlaví smlouvy</w:t>
      </w:r>
      <w:r>
        <w:rPr>
          <w:rFonts w:cs="Arial"/>
          <w:noProof/>
          <w:sz w:val="22"/>
          <w:szCs w:val="22"/>
          <w:lang w:val="cs-CZ"/>
        </w:rPr>
        <w:t xml:space="preserve">. Bankovní </w:t>
      </w:r>
      <w:r>
        <w:rPr>
          <w:rFonts w:cs="Arial"/>
          <w:noProof/>
          <w:sz w:val="22"/>
          <w:szCs w:val="22"/>
          <w:lang w:val="cs-CZ"/>
        </w:rPr>
        <w:lastRenderedPageBreak/>
        <w:t>spojení uvedené na fak</w:t>
      </w:r>
      <w:r w:rsidR="001A3149" w:rsidRPr="00860917">
        <w:rPr>
          <w:rFonts w:cs="Arial"/>
          <w:noProof/>
          <w:sz w:val="22"/>
          <w:szCs w:val="22"/>
          <w:lang w:val="cs-CZ"/>
        </w:rPr>
        <w:t>tuře musí korespondovat s bankovním spojením uvedeným v záhlaví této smlouvy, není-li změněno písemným</w:t>
      </w:r>
      <w:r w:rsidR="00676BBF" w:rsidRPr="00860917">
        <w:rPr>
          <w:rFonts w:cs="Arial"/>
          <w:noProof/>
          <w:sz w:val="22"/>
          <w:szCs w:val="22"/>
          <w:lang w:val="cs-CZ"/>
        </w:rPr>
        <w:t xml:space="preserve"> dodatkem</w:t>
      </w:r>
      <w:r w:rsidR="00D96100">
        <w:rPr>
          <w:rFonts w:cs="Arial"/>
          <w:noProof/>
          <w:sz w:val="22"/>
          <w:szCs w:val="22"/>
          <w:lang w:val="cs-CZ"/>
        </w:rPr>
        <w:t>.</w:t>
      </w:r>
    </w:p>
    <w:p w:rsidR="00170C94" w:rsidRPr="00D10A38" w:rsidRDefault="001A3149" w:rsidP="00D10A3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V případě, že faktura nebude úplná nebo nebude obsahovat náležitosti stanovené touto smlouvou nebo zákonem, je kupující oprávněn ji do data splatnosti vrátit prodávajícímu s tím, že prodávající je následně povinen vystavit novou bezvadnou a úplnou fakturu s novým termínem splatnosti.</w:t>
      </w:r>
      <w:r w:rsid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V</w:t>
      </w:r>
      <w:r w:rsidR="00485ED9">
        <w:rPr>
          <w:rFonts w:ascii="Arial" w:hAnsi="Arial" w:cs="Arial"/>
          <w:noProof/>
          <w:snapToGrid w:val="0"/>
          <w:sz w:val="22"/>
          <w:szCs w:val="22"/>
          <w:lang w:val="cs-CZ"/>
        </w:rPr>
        <w:t> 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takovém případě se přeruší běh lhůty splatnosti a nová lhůta splatnosti počne běžet doručením </w:t>
      </w:r>
      <w:r w:rsidR="00AC510E"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nové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faktury kupujícímu.</w:t>
      </w:r>
    </w:p>
    <w:p w:rsidR="000D5AFF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Prodávající prohl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a</w:t>
      </w:r>
      <w:r w:rsidR="00684970"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šuje, že účet uvedený v záhlaví sm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EF1EAC" w:rsidRPr="00860917" w:rsidRDefault="001A3149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color w:val="000000"/>
        </w:rPr>
      </w:pPr>
      <w:r w:rsidRPr="00860917">
        <w:rPr>
          <w:noProof/>
          <w:snapToGrid w:val="0"/>
          <w:color w:val="000000"/>
          <w:sz w:val="22"/>
          <w:szCs w:val="22"/>
        </w:rPr>
        <w:t xml:space="preserve">Dojde-li před uzavřením této smlouvy ke změně zákonem stanovené sazby DPH, je prodávající oprávněn v souladu s takovou změnou upravit výši DPH a cenu </w:t>
      </w:r>
      <w:r w:rsidR="00CD3963">
        <w:rPr>
          <w:noProof/>
          <w:snapToGrid w:val="0"/>
          <w:color w:val="000000"/>
          <w:sz w:val="22"/>
          <w:szCs w:val="22"/>
        </w:rPr>
        <w:t>za věc včetně DPH, a to tak, že </w:t>
      </w:r>
      <w:r w:rsidRPr="00860917">
        <w:rPr>
          <w:noProof/>
          <w:snapToGrid w:val="0"/>
          <w:color w:val="000000"/>
          <w:sz w:val="22"/>
          <w:szCs w:val="22"/>
        </w:rPr>
        <w:t>částku odpovídající DPH a částku odpovídající ceně včetně DPH</w:t>
      </w:r>
      <w:r w:rsidR="00EF1EAC" w:rsidRPr="00860917">
        <w:rPr>
          <w:noProof/>
          <w:color w:val="000000"/>
          <w:sz w:val="22"/>
          <w:szCs w:val="22"/>
        </w:rPr>
        <w:t xml:space="preserve"> dle </w:t>
      </w:r>
      <w:r w:rsidR="008C4E50" w:rsidRPr="00860917">
        <w:rPr>
          <w:noProof/>
          <w:color w:val="000000"/>
          <w:sz w:val="22"/>
          <w:szCs w:val="22"/>
        </w:rPr>
        <w:t>čl. III. odst. 2 této smlouvy</w:t>
      </w:r>
      <w:r w:rsidR="00EF1EAC" w:rsidRPr="00860917">
        <w:rPr>
          <w:noProof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60917" w:rsidRDefault="00585E27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sz w:val="22"/>
          <w:szCs w:val="22"/>
        </w:rPr>
      </w:pPr>
      <w:r w:rsidRPr="00860917">
        <w:rPr>
          <w:rFonts w:eastAsia="SimSun"/>
          <w:noProof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</w:t>
      </w:r>
      <w:r w:rsidR="00301F35">
        <w:rPr>
          <w:rFonts w:eastAsia="SimSun"/>
          <w:noProof/>
          <w:snapToGrid w:val="0"/>
          <w:sz w:val="22"/>
          <w:szCs w:val="22"/>
        </w:rPr>
        <w:t>rodlení na </w:t>
      </w:r>
      <w:r w:rsidR="007F48FE">
        <w:rPr>
          <w:rFonts w:eastAsia="SimSun"/>
          <w:noProof/>
          <w:snapToGrid w:val="0"/>
          <w:sz w:val="22"/>
          <w:szCs w:val="22"/>
        </w:rPr>
        <w:t>straně kupujícího v rámci</w:t>
      </w:r>
      <w:r w:rsidRPr="00860917">
        <w:rPr>
          <w:rFonts w:eastAsia="SimSun"/>
          <w:noProof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</w:t>
      </w:r>
      <w:r w:rsidRPr="00301F35">
        <w:rPr>
          <w:rFonts w:eastAsia="SimSun"/>
          <w:noProof/>
          <w:snapToGrid w:val="0"/>
          <w:sz w:val="22"/>
          <w:szCs w:val="22"/>
        </w:rPr>
        <w:t>úroků z prodlení.</w:t>
      </w:r>
      <w:r w:rsidR="00ED0E33" w:rsidRPr="00301F35">
        <w:rPr>
          <w:noProof/>
          <w:sz w:val="22"/>
          <w:szCs w:val="22"/>
        </w:rPr>
        <w:t xml:space="preserve"> Kupující v případě, že schválené finanční pro</w:t>
      </w:r>
      <w:r w:rsidR="00301F35" w:rsidRPr="00301F35">
        <w:rPr>
          <w:noProof/>
          <w:sz w:val="22"/>
          <w:szCs w:val="22"/>
        </w:rPr>
        <w:t>středky vyplývající ze </w:t>
      </w:r>
      <w:r w:rsidR="00ED0E33" w:rsidRPr="00301F35">
        <w:rPr>
          <w:noProof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301F35">
        <w:rPr>
          <w:noProof/>
          <w:sz w:val="22"/>
          <w:szCs w:val="22"/>
        </w:rPr>
        <w:t>5</w:t>
      </w:r>
      <w:r w:rsidR="00347607">
        <w:rPr>
          <w:noProof/>
          <w:sz w:val="22"/>
          <w:szCs w:val="22"/>
        </w:rPr>
        <w:t xml:space="preserve"> smlouvy</w:t>
      </w:r>
      <w:r w:rsidR="00ED0E33" w:rsidRPr="00301F35">
        <w:rPr>
          <w:noProof/>
          <w:sz w:val="22"/>
          <w:szCs w:val="22"/>
        </w:rPr>
        <w:t xml:space="preserve"> </w:t>
      </w:r>
      <w:r w:rsidR="008C4E50" w:rsidRPr="00301F35">
        <w:rPr>
          <w:noProof/>
          <w:sz w:val="22"/>
          <w:szCs w:val="22"/>
        </w:rPr>
        <w:t>od této smlouvy odstoupit</w:t>
      </w:r>
      <w:r w:rsidR="00ED0E33" w:rsidRPr="00301F35">
        <w:rPr>
          <w:noProof/>
          <w:sz w:val="22"/>
          <w:szCs w:val="22"/>
        </w:rPr>
        <w:t>, aniž by prodávajícímu vznikly jakékoliv nároky z tohoto titulu na smluvní pokuty, veškeré jiné sankce, úhradu škod atd.</w:t>
      </w:r>
    </w:p>
    <w:p w:rsidR="000D5AFF" w:rsidRPr="00860917" w:rsidRDefault="00016615" w:rsidP="00651452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Doba</w:t>
      </w:r>
      <w:r w:rsidR="00627B6C" w:rsidRPr="00860917">
        <w:rPr>
          <w:rFonts w:ascii="Arial" w:hAnsi="Arial" w:cs="Arial"/>
          <w:b/>
          <w:noProof/>
          <w:sz w:val="22"/>
          <w:szCs w:val="22"/>
          <w:lang w:val="cs-CZ"/>
        </w:rPr>
        <w:t>, místo a podmínky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 plnění</w:t>
      </w:r>
    </w:p>
    <w:p w:rsidR="00EA2096" w:rsidRPr="00D9638A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D9638A">
        <w:rPr>
          <w:rFonts w:ascii="Arial" w:hAnsi="Arial" w:cs="Arial"/>
          <w:noProof/>
          <w:sz w:val="22"/>
          <w:szCs w:val="22"/>
        </w:rPr>
        <w:lastRenderedPageBreak/>
        <w:t>Prodávající se z</w:t>
      </w:r>
      <w:r w:rsidR="00CC2D0B">
        <w:rPr>
          <w:rFonts w:ascii="Arial" w:hAnsi="Arial" w:cs="Arial"/>
          <w:noProof/>
          <w:sz w:val="22"/>
          <w:szCs w:val="22"/>
        </w:rPr>
        <w:t>avazuje kupujícímu odevzdat věc</w:t>
      </w:r>
      <w:r w:rsidR="003E3F94">
        <w:rPr>
          <w:rFonts w:ascii="Arial" w:hAnsi="Arial" w:cs="Arial"/>
          <w:noProof/>
          <w:sz w:val="22"/>
          <w:szCs w:val="22"/>
        </w:rPr>
        <w:t xml:space="preserve"> v</w:t>
      </w:r>
      <w:r w:rsidR="00C61E27">
        <w:rPr>
          <w:rFonts w:ascii="Arial" w:hAnsi="Arial" w:cs="Arial"/>
          <w:noProof/>
          <w:sz w:val="22"/>
          <w:szCs w:val="22"/>
        </w:rPr>
        <w:t xml:space="preserve"> celkovém množství, </w:t>
      </w:r>
      <w:r w:rsidRPr="00D9638A">
        <w:rPr>
          <w:rFonts w:ascii="Arial" w:hAnsi="Arial" w:cs="Arial"/>
          <w:noProof/>
          <w:sz w:val="22"/>
          <w:szCs w:val="22"/>
        </w:rPr>
        <w:t>provedení</w:t>
      </w:r>
      <w:r w:rsidR="005639D7">
        <w:rPr>
          <w:rFonts w:ascii="Arial" w:hAnsi="Arial" w:cs="Arial"/>
          <w:noProof/>
          <w:sz w:val="22"/>
          <w:szCs w:val="22"/>
        </w:rPr>
        <w:t xml:space="preserve"> a jakosti</w:t>
      </w:r>
      <w:r w:rsidR="00342375">
        <w:rPr>
          <w:rFonts w:ascii="Arial" w:hAnsi="Arial" w:cs="Arial"/>
          <w:noProof/>
          <w:sz w:val="22"/>
          <w:szCs w:val="22"/>
        </w:rPr>
        <w:t xml:space="preserve"> </w:t>
      </w:r>
      <w:r w:rsidRPr="00D9638A">
        <w:rPr>
          <w:rFonts w:ascii="Arial" w:hAnsi="Arial" w:cs="Arial"/>
          <w:noProof/>
          <w:sz w:val="22"/>
          <w:szCs w:val="22"/>
        </w:rPr>
        <w:t xml:space="preserve">dle této smlouvy a </w:t>
      </w:r>
      <w:r w:rsidRPr="005F1A72">
        <w:rPr>
          <w:rFonts w:ascii="Arial" w:hAnsi="Arial" w:cs="Arial"/>
          <w:noProof/>
          <w:sz w:val="22"/>
          <w:szCs w:val="22"/>
        </w:rPr>
        <w:t>předat doklady po</w:t>
      </w:r>
      <w:r w:rsidR="00B57274" w:rsidRPr="005F1A72">
        <w:rPr>
          <w:rFonts w:ascii="Arial" w:hAnsi="Arial" w:cs="Arial"/>
          <w:noProof/>
          <w:sz w:val="22"/>
          <w:szCs w:val="22"/>
        </w:rPr>
        <w:t>třebné k převzetí a užívání věci</w:t>
      </w:r>
      <w:r w:rsidRPr="005F1A72">
        <w:rPr>
          <w:rFonts w:ascii="Arial" w:hAnsi="Arial" w:cs="Arial"/>
          <w:noProof/>
          <w:sz w:val="22"/>
          <w:szCs w:val="22"/>
        </w:rPr>
        <w:t xml:space="preserve"> nejpozději</w:t>
      </w:r>
      <w:r w:rsidRPr="005F1A72">
        <w:rPr>
          <w:rFonts w:ascii="Arial" w:hAnsi="Arial" w:cs="Arial"/>
          <w:b/>
          <w:noProof/>
          <w:sz w:val="22"/>
          <w:szCs w:val="22"/>
        </w:rPr>
        <w:t xml:space="preserve"> do </w:t>
      </w:r>
      <w:r w:rsidR="00220A9F">
        <w:rPr>
          <w:rFonts w:ascii="Arial" w:hAnsi="Arial" w:cs="Arial"/>
          <w:b/>
          <w:noProof/>
          <w:sz w:val="22"/>
          <w:szCs w:val="22"/>
        </w:rPr>
        <w:t>3</w:t>
      </w:r>
      <w:r w:rsidR="00220A9F" w:rsidRPr="005F1A72">
        <w:rPr>
          <w:rFonts w:ascii="Arial" w:hAnsi="Arial" w:cs="Arial"/>
          <w:noProof/>
          <w:sz w:val="22"/>
          <w:szCs w:val="22"/>
        </w:rPr>
        <w:t xml:space="preserve"> </w:t>
      </w:r>
      <w:r w:rsidRPr="005F1A72">
        <w:rPr>
          <w:rFonts w:ascii="Arial" w:hAnsi="Arial" w:cs="Arial"/>
          <w:noProof/>
          <w:sz w:val="22"/>
          <w:szCs w:val="22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</w:rPr>
        <w:t>tří</w:t>
      </w:r>
      <w:r w:rsidRPr="005F1A72">
        <w:rPr>
          <w:rFonts w:ascii="Arial" w:hAnsi="Arial" w:cs="Arial"/>
          <w:noProof/>
          <w:sz w:val="22"/>
          <w:szCs w:val="22"/>
        </w:rPr>
        <w:t xml:space="preserve">) </w:t>
      </w:r>
      <w:r w:rsidR="00A0713F" w:rsidRPr="005F1A72">
        <w:rPr>
          <w:rFonts w:ascii="Arial" w:hAnsi="Arial" w:cs="Arial"/>
          <w:b/>
          <w:noProof/>
          <w:sz w:val="22"/>
          <w:szCs w:val="22"/>
        </w:rPr>
        <w:t>měsíců</w:t>
      </w:r>
      <w:r w:rsidRPr="005F1A72">
        <w:rPr>
          <w:rFonts w:ascii="Arial" w:hAnsi="Arial" w:cs="Arial"/>
          <w:noProof/>
          <w:sz w:val="22"/>
          <w:szCs w:val="22"/>
        </w:rPr>
        <w:t xml:space="preserve"> ode dne</w:t>
      </w:r>
      <w:r w:rsidR="00C81DC5">
        <w:rPr>
          <w:rFonts w:ascii="Arial" w:hAnsi="Arial" w:cs="Arial"/>
          <w:noProof/>
          <w:sz w:val="22"/>
          <w:szCs w:val="22"/>
        </w:rPr>
        <w:t xml:space="preserve"> nabytí účinnosti této smlouvy.</w:t>
      </w:r>
    </w:p>
    <w:p w:rsidR="00EA2096" w:rsidRPr="00550C93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Prodávají</w:t>
      </w:r>
      <w:r w:rsidR="00C81DC5">
        <w:rPr>
          <w:rFonts w:ascii="Arial" w:hAnsi="Arial" w:cs="Arial"/>
          <w:noProof/>
          <w:sz w:val="22"/>
          <w:szCs w:val="22"/>
        </w:rPr>
        <w:t>cí splní povinnost odevzdat věc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="003F7795" w:rsidRPr="00860917">
        <w:rPr>
          <w:rFonts w:ascii="Arial" w:hAnsi="Arial" w:cs="Arial"/>
          <w:noProof/>
          <w:sz w:val="22"/>
          <w:szCs w:val="22"/>
        </w:rPr>
        <w:t>kupujícímu</w:t>
      </w:r>
      <w:r w:rsidR="003F7795">
        <w:rPr>
          <w:rFonts w:ascii="Arial" w:hAnsi="Arial" w:cs="Arial"/>
          <w:noProof/>
          <w:sz w:val="22"/>
          <w:szCs w:val="22"/>
        </w:rPr>
        <w:t>,</w:t>
      </w:r>
      <w:r w:rsidR="003F7795"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umož</w:t>
      </w:r>
      <w:r w:rsidR="006169F0">
        <w:rPr>
          <w:rFonts w:ascii="Arial" w:hAnsi="Arial" w:cs="Arial"/>
          <w:noProof/>
          <w:sz w:val="22"/>
          <w:szCs w:val="22"/>
        </w:rPr>
        <w:t>ní-li kupujícímu nakládat s</w:t>
      </w:r>
      <w:r w:rsidR="00851715">
        <w:rPr>
          <w:rFonts w:ascii="Arial" w:hAnsi="Arial" w:cs="Arial"/>
          <w:noProof/>
          <w:sz w:val="22"/>
          <w:szCs w:val="22"/>
        </w:rPr>
        <w:t xml:space="preserve"> každým kusem </w:t>
      </w:r>
      <w:r w:rsidR="006169F0">
        <w:rPr>
          <w:rFonts w:ascii="Arial" w:hAnsi="Arial" w:cs="Arial"/>
          <w:noProof/>
          <w:sz w:val="22"/>
          <w:szCs w:val="22"/>
        </w:rPr>
        <w:t>věc</w:t>
      </w:r>
      <w:r w:rsidR="00851715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9B3BC4">
        <w:rPr>
          <w:rFonts w:ascii="Arial" w:hAnsi="Arial" w:cs="Arial"/>
          <w:noProof/>
          <w:sz w:val="22"/>
          <w:szCs w:val="22"/>
        </w:rPr>
        <w:t xml:space="preserve">v místě a v době plnění dle této smlouvy na základě protokolu podepsaného za </w:t>
      </w:r>
      <w:r w:rsidR="004A2013" w:rsidRPr="009B3BC4">
        <w:rPr>
          <w:rFonts w:ascii="Arial" w:hAnsi="Arial" w:cs="Arial"/>
          <w:noProof/>
          <w:sz w:val="22"/>
          <w:szCs w:val="22"/>
        </w:rPr>
        <w:t>kupujícího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osob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pověřen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Pr="009B3BC4">
        <w:rPr>
          <w:rFonts w:ascii="Arial" w:hAnsi="Arial" w:cs="Arial"/>
          <w:noProof/>
          <w:sz w:val="22"/>
          <w:szCs w:val="22"/>
        </w:rPr>
        <w:t xml:space="preserve"> </w:t>
      </w:r>
      <w:r w:rsidR="009B3BC4" w:rsidRPr="009B3BC4">
        <w:rPr>
          <w:rFonts w:ascii="Arial" w:hAnsi="Arial" w:cs="Arial"/>
          <w:noProof/>
          <w:sz w:val="22"/>
          <w:szCs w:val="22"/>
        </w:rPr>
        <w:t>k převzetí v</w:t>
      </w:r>
      <w:r w:rsidR="00CC2D0B" w:rsidRPr="009B3BC4">
        <w:rPr>
          <w:rFonts w:ascii="Arial" w:hAnsi="Arial" w:cs="Arial"/>
          <w:noProof/>
          <w:sz w:val="22"/>
          <w:szCs w:val="22"/>
        </w:rPr>
        <w:t xml:space="preserve">ěci </w:t>
      </w:r>
      <w:r w:rsidR="009B3BC4" w:rsidRPr="009B3BC4">
        <w:rPr>
          <w:rFonts w:ascii="Arial" w:hAnsi="Arial" w:cs="Arial"/>
          <w:noProof/>
          <w:sz w:val="22"/>
          <w:szCs w:val="22"/>
        </w:rPr>
        <w:t>v míst</w:t>
      </w:r>
      <w:r w:rsidR="00C81DC5">
        <w:rPr>
          <w:rFonts w:ascii="Arial" w:hAnsi="Arial" w:cs="Arial"/>
          <w:noProof/>
          <w:sz w:val="22"/>
          <w:szCs w:val="22"/>
        </w:rPr>
        <w:t>ě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plnění uveden</w:t>
      </w:r>
      <w:r w:rsidR="00C81DC5">
        <w:rPr>
          <w:rFonts w:ascii="Arial" w:hAnsi="Arial" w:cs="Arial"/>
          <w:noProof/>
          <w:sz w:val="22"/>
          <w:szCs w:val="22"/>
        </w:rPr>
        <w:t>ém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v odst. 4. tohoto článku</w:t>
      </w:r>
      <w:r w:rsidRPr="009B3BC4">
        <w:rPr>
          <w:rFonts w:ascii="Arial" w:hAnsi="Arial" w:cs="Arial"/>
          <w:noProof/>
          <w:sz w:val="22"/>
          <w:szCs w:val="22"/>
        </w:rPr>
        <w:t xml:space="preserve"> a za </w:t>
      </w:r>
      <w:r w:rsidR="004A2013" w:rsidRPr="009B3BC4">
        <w:rPr>
          <w:rFonts w:ascii="Arial" w:hAnsi="Arial" w:cs="Arial"/>
          <w:noProof/>
          <w:sz w:val="22"/>
          <w:szCs w:val="22"/>
        </w:rPr>
        <w:t>prodávajícího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osobou</w:t>
      </w:r>
      <w:r w:rsidR="005639D7">
        <w:rPr>
          <w:rFonts w:ascii="Arial" w:hAnsi="Arial" w:cs="Arial"/>
          <w:noProof/>
          <w:sz w:val="22"/>
          <w:szCs w:val="22"/>
        </w:rPr>
        <w:t xml:space="preserve"> pověřenou ve věcech technických</w:t>
      </w:r>
      <w:r w:rsidR="006169F0" w:rsidRPr="009B3BC4">
        <w:rPr>
          <w:rFonts w:ascii="Arial" w:hAnsi="Arial" w:cs="Arial"/>
          <w:noProof/>
          <w:sz w:val="22"/>
          <w:szCs w:val="22"/>
        </w:rPr>
        <w:t>, která</w:t>
      </w:r>
      <w:r w:rsidR="006169F0">
        <w:rPr>
          <w:rFonts w:ascii="Arial" w:hAnsi="Arial" w:cs="Arial"/>
          <w:noProof/>
          <w:sz w:val="22"/>
          <w:szCs w:val="22"/>
        </w:rPr>
        <w:t xml:space="preserve"> je uvedena</w:t>
      </w:r>
      <w:r w:rsidRPr="00550C93">
        <w:rPr>
          <w:rFonts w:ascii="Arial" w:hAnsi="Arial" w:cs="Arial"/>
          <w:noProof/>
          <w:sz w:val="22"/>
          <w:szCs w:val="22"/>
        </w:rPr>
        <w:t xml:space="preserve"> </w:t>
      </w:r>
      <w:r w:rsidR="003E3F94">
        <w:rPr>
          <w:rFonts w:ascii="Arial" w:hAnsi="Arial" w:cs="Arial"/>
          <w:noProof/>
          <w:sz w:val="22"/>
          <w:szCs w:val="22"/>
        </w:rPr>
        <w:t>v záhlaví</w:t>
      </w:r>
      <w:r w:rsidRPr="00550C93">
        <w:rPr>
          <w:rFonts w:ascii="Arial" w:hAnsi="Arial" w:cs="Arial"/>
          <w:noProof/>
          <w:sz w:val="22"/>
          <w:szCs w:val="22"/>
        </w:rPr>
        <w:t xml:space="preserve"> této smlouvy.</w:t>
      </w:r>
    </w:p>
    <w:p w:rsidR="005C7103" w:rsidRDefault="00EA209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Kupující je povinen převzít </w:t>
      </w:r>
      <w:r w:rsidRPr="00AC533E">
        <w:rPr>
          <w:rFonts w:cs="Arial"/>
          <w:noProof/>
          <w:sz w:val="22"/>
          <w:szCs w:val="22"/>
          <w:lang w:val="cs-CZ"/>
        </w:rPr>
        <w:t>věc</w:t>
      </w:r>
      <w:r w:rsidR="00AC510E">
        <w:rPr>
          <w:rFonts w:cs="Arial"/>
          <w:noProof/>
          <w:sz w:val="22"/>
          <w:szCs w:val="22"/>
          <w:lang w:val="cs-CZ"/>
        </w:rPr>
        <w:t xml:space="preserve"> </w:t>
      </w:r>
      <w:r w:rsidRPr="00AC533E">
        <w:rPr>
          <w:rFonts w:cs="Arial"/>
          <w:noProof/>
          <w:sz w:val="22"/>
          <w:szCs w:val="22"/>
          <w:lang w:val="cs-CZ"/>
        </w:rPr>
        <w:t xml:space="preserve">pouze v případě, že věc </w:t>
      </w:r>
      <w:r w:rsidR="009E48AA" w:rsidRPr="00AC533E">
        <w:rPr>
          <w:rFonts w:cs="Arial"/>
          <w:noProof/>
          <w:sz w:val="22"/>
          <w:szCs w:val="22"/>
          <w:lang w:val="cs-CZ"/>
        </w:rPr>
        <w:t>nevykazuj</w:t>
      </w:r>
      <w:r w:rsidR="00EE5100">
        <w:rPr>
          <w:rFonts w:cs="Arial"/>
          <w:noProof/>
          <w:sz w:val="22"/>
          <w:szCs w:val="22"/>
          <w:lang w:val="cs-CZ"/>
        </w:rPr>
        <w:t>e</w:t>
      </w:r>
      <w:r w:rsidRPr="00AC533E">
        <w:rPr>
          <w:rFonts w:cs="Arial"/>
          <w:noProof/>
          <w:sz w:val="22"/>
          <w:szCs w:val="22"/>
          <w:lang w:val="cs-CZ"/>
        </w:rPr>
        <w:t xml:space="preserve"> žádné vady</w:t>
      </w:r>
      <w:r w:rsidRPr="00860917">
        <w:rPr>
          <w:rFonts w:cs="Arial"/>
          <w:i/>
          <w:noProof/>
          <w:sz w:val="22"/>
          <w:szCs w:val="22"/>
          <w:lang w:val="cs-CZ"/>
        </w:rPr>
        <w:t>.</w:t>
      </w:r>
      <w:r w:rsidR="004555BD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025C9F">
        <w:rPr>
          <w:rFonts w:cs="Arial"/>
          <w:noProof/>
          <w:sz w:val="22"/>
          <w:szCs w:val="22"/>
          <w:lang w:val="cs-CZ"/>
        </w:rPr>
        <w:t>Kupující je oprávněn k převzetí věci pověřit oprávněného zmocněnce.</w:t>
      </w:r>
      <w:r w:rsidRPr="00860917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9E48AA">
        <w:rPr>
          <w:rFonts w:cs="Arial"/>
          <w:noProof/>
          <w:sz w:val="22"/>
          <w:szCs w:val="22"/>
          <w:lang w:val="cs-CZ"/>
        </w:rPr>
        <w:t>Za datum předání věc</w:t>
      </w:r>
      <w:r w:rsidR="00B57274">
        <w:rPr>
          <w:rFonts w:cs="Arial"/>
          <w:noProof/>
          <w:sz w:val="22"/>
          <w:szCs w:val="22"/>
          <w:lang w:val="cs-CZ"/>
        </w:rPr>
        <w:t>i</w:t>
      </w:r>
      <w:r w:rsidRPr="00860917">
        <w:rPr>
          <w:rFonts w:cs="Arial"/>
          <w:noProof/>
          <w:sz w:val="22"/>
          <w:szCs w:val="22"/>
          <w:lang w:val="cs-CZ"/>
        </w:rPr>
        <w:t xml:space="preserve"> se považuje den, ve kterém protokol podepíše smluvní strana, která jej podepisuje jako druhá v pořadí, a na jeho základě převezme kupující věc bez jakýchkoliv vad od prodávajícího.</w:t>
      </w:r>
    </w:p>
    <w:p w:rsidR="00E13B07" w:rsidRPr="00C81DC5" w:rsidRDefault="00EA2096" w:rsidP="00E13B0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C81DC5">
        <w:rPr>
          <w:rFonts w:cs="Arial"/>
          <w:noProof/>
          <w:sz w:val="22"/>
          <w:szCs w:val="22"/>
          <w:lang w:val="cs-CZ"/>
        </w:rPr>
        <w:t xml:space="preserve">Prodávající odevzdá 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kupujícímu </w:t>
      </w:r>
      <w:r w:rsidRPr="00C81DC5">
        <w:rPr>
          <w:rFonts w:cs="Arial"/>
          <w:noProof/>
          <w:sz w:val="22"/>
          <w:szCs w:val="22"/>
          <w:lang w:val="cs-CZ"/>
        </w:rPr>
        <w:t>věc</w:t>
      </w:r>
      <w:r w:rsidR="00C61E27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a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doklady určen</w:t>
      </w:r>
      <w:r w:rsidR="005F1A72">
        <w:rPr>
          <w:rFonts w:cs="Arial"/>
          <w:noProof/>
          <w:sz w:val="22"/>
          <w:szCs w:val="22"/>
          <w:lang w:val="cs-CZ"/>
        </w:rPr>
        <w:t>é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ve smlouvě</w:t>
      </w:r>
      <w:r w:rsidR="00004A83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kupujícímu v</w:t>
      </w:r>
      <w:r w:rsidR="003E3F94" w:rsidRPr="00C81DC5">
        <w:rPr>
          <w:rFonts w:cs="Arial"/>
          <w:noProof/>
          <w:sz w:val="22"/>
          <w:szCs w:val="22"/>
          <w:lang w:val="cs-CZ"/>
        </w:rPr>
        <w:t> míst</w:t>
      </w:r>
      <w:r w:rsidR="00C81DC5" w:rsidRPr="00C81DC5">
        <w:rPr>
          <w:rFonts w:cs="Arial"/>
          <w:noProof/>
          <w:sz w:val="22"/>
          <w:szCs w:val="22"/>
          <w:lang w:val="cs-CZ"/>
        </w:rPr>
        <w:t>ě</w:t>
      </w:r>
      <w:r w:rsidR="00E13B07" w:rsidRPr="00C81DC5">
        <w:rPr>
          <w:rFonts w:cs="Arial"/>
          <w:noProof/>
          <w:sz w:val="22"/>
          <w:szCs w:val="22"/>
          <w:lang w:val="cs-CZ"/>
        </w:rPr>
        <w:t xml:space="preserve"> plnění</w:t>
      </w:r>
      <w:r w:rsidR="005F1A72">
        <w:rPr>
          <w:rFonts w:cs="Arial"/>
          <w:noProof/>
          <w:sz w:val="22"/>
          <w:szCs w:val="22"/>
          <w:lang w:val="cs-CZ"/>
        </w:rPr>
        <w:t>, kterým je: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2"/>
        </w:rPr>
      </w:pPr>
      <w:r w:rsidRPr="005F1A72">
        <w:rPr>
          <w:rFonts w:ascii="Arial" w:hAnsi="Arial" w:cs="Arial"/>
          <w:sz w:val="22"/>
          <w:u w:val="single"/>
        </w:rPr>
        <w:t>Adresa</w:t>
      </w:r>
      <w:r w:rsidRPr="005F1A72">
        <w:rPr>
          <w:rFonts w:ascii="Arial" w:hAnsi="Arial" w:cs="Arial"/>
          <w:sz w:val="22"/>
        </w:rPr>
        <w:t xml:space="preserve">: 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0"/>
          <w:szCs w:val="22"/>
        </w:rPr>
      </w:pPr>
      <w:r w:rsidRPr="005F1A72">
        <w:rPr>
          <w:rFonts w:ascii="Arial" w:hAnsi="Arial" w:cs="Arial"/>
          <w:sz w:val="22"/>
        </w:rPr>
        <w:t>Správa státních hmotných rezerv</w:t>
      </w:r>
      <w:r w:rsidR="00851715">
        <w:rPr>
          <w:rFonts w:ascii="Arial" w:hAnsi="Arial" w:cs="Arial"/>
          <w:sz w:val="22"/>
        </w:rPr>
        <w:t xml:space="preserve"> – pobočka Sedlčany:</w:t>
      </w:r>
      <w:r w:rsidR="00851715" w:rsidRPr="00851715">
        <w:rPr>
          <w:rFonts w:ascii="Arial" w:hAnsi="Arial" w:cs="Arial"/>
          <w:sz w:val="22"/>
          <w:szCs w:val="22"/>
        </w:rPr>
        <w:t xml:space="preserve"> </w:t>
      </w:r>
      <w:r w:rsidR="00851715">
        <w:rPr>
          <w:rFonts w:ascii="Arial" w:hAnsi="Arial" w:cs="Arial"/>
          <w:sz w:val="22"/>
          <w:szCs w:val="22"/>
        </w:rPr>
        <w:t>Na Červeném Hrádku 1147, 264 01 Sedlčany</w:t>
      </w:r>
      <w:r w:rsidRPr="005F1A72">
        <w:rPr>
          <w:rFonts w:ascii="Arial" w:hAnsi="Arial" w:cs="Arial"/>
          <w:sz w:val="22"/>
        </w:rPr>
        <w:t>.</w:t>
      </w:r>
    </w:p>
    <w:p w:rsidR="005F1A72" w:rsidRPr="004B7C46" w:rsidRDefault="004B7C46" w:rsidP="005F1A72">
      <w:pPr>
        <w:pStyle w:val="Odstavecseseznamem"/>
        <w:spacing w:before="120" w:after="6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u w:val="single"/>
          <w:lang w:val="cs-CZ"/>
        </w:rPr>
        <w:t>Kontaktní</w:t>
      </w:r>
      <w:r w:rsidR="005F1A72" w:rsidRPr="004B7C46">
        <w:rPr>
          <w:rFonts w:cs="Arial"/>
          <w:sz w:val="22"/>
          <w:u w:val="single"/>
          <w:lang w:val="cs-CZ"/>
        </w:rPr>
        <w:t xml:space="preserve"> osob</w:t>
      </w:r>
      <w:r w:rsidR="00851715">
        <w:rPr>
          <w:rFonts w:cs="Arial"/>
          <w:sz w:val="22"/>
          <w:u w:val="single"/>
          <w:lang w:val="cs-CZ"/>
        </w:rPr>
        <w:t>a</w:t>
      </w:r>
      <w:r w:rsidR="005F1A72" w:rsidRPr="004B7C46">
        <w:rPr>
          <w:rFonts w:cs="Arial"/>
          <w:sz w:val="22"/>
          <w:u w:val="single"/>
          <w:lang w:val="cs-CZ"/>
        </w:rPr>
        <w:t xml:space="preserve"> pro převzetí věci</w:t>
      </w:r>
      <w:r w:rsidR="00F33D69">
        <w:rPr>
          <w:rFonts w:cs="Arial"/>
          <w:sz w:val="22"/>
          <w:lang w:val="cs-CZ"/>
        </w:rPr>
        <w:t>:</w:t>
      </w:r>
    </w:p>
    <w:p w:rsidR="00851715" w:rsidRDefault="00851715" w:rsidP="00851715">
      <w:pPr>
        <w:pStyle w:val="Odstavecseseznamem"/>
        <w:spacing w:after="12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p. Bronislav Brozman, mobil: 727 874 835, e-mail: </w:t>
      </w:r>
      <w:r w:rsidRPr="00725400">
        <w:rPr>
          <w:rFonts w:cs="Arial"/>
          <w:color w:val="0000FF"/>
          <w:sz w:val="22"/>
          <w:szCs w:val="22"/>
          <w:u w:val="single"/>
          <w:lang w:val="cs-CZ"/>
        </w:rPr>
        <w:t>bbrozman@sshr.cz</w:t>
      </w:r>
      <w:r w:rsidRPr="005F1A72">
        <w:rPr>
          <w:rFonts w:cs="Arial"/>
          <w:sz w:val="22"/>
          <w:lang w:val="cs-CZ"/>
        </w:rPr>
        <w:t xml:space="preserve"> </w:t>
      </w:r>
    </w:p>
    <w:p w:rsidR="00EA2096" w:rsidRPr="00B7290F" w:rsidRDefault="00F50E86" w:rsidP="00851715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Odevzdání věc</w:t>
      </w:r>
      <w:r w:rsidR="00EE5100">
        <w:rPr>
          <w:rFonts w:cs="Arial"/>
          <w:noProof/>
          <w:sz w:val="22"/>
          <w:szCs w:val="22"/>
          <w:lang w:val="cs-CZ"/>
        </w:rPr>
        <w:t>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uskuteční na základě smluvních podmínek uvedených v této smlou</w:t>
      </w:r>
      <w:r>
        <w:rPr>
          <w:rFonts w:cs="Arial"/>
          <w:noProof/>
          <w:sz w:val="22"/>
          <w:szCs w:val="22"/>
          <w:lang w:val="cs-CZ"/>
        </w:rPr>
        <w:t>vě.</w:t>
      </w:r>
      <w:r w:rsidR="00651452">
        <w:rPr>
          <w:rFonts w:cs="Arial"/>
          <w:noProof/>
          <w:sz w:val="22"/>
          <w:szCs w:val="22"/>
          <w:lang w:val="cs-CZ"/>
        </w:rPr>
        <w:t xml:space="preserve"> </w:t>
      </w:r>
      <w:r w:rsidRPr="00C81DC5">
        <w:rPr>
          <w:rFonts w:cs="Arial"/>
          <w:noProof/>
          <w:sz w:val="22"/>
          <w:szCs w:val="22"/>
          <w:lang w:val="cs-CZ"/>
        </w:rPr>
        <w:t>O</w:t>
      </w:r>
      <w:r w:rsidR="00651452">
        <w:rPr>
          <w:rFonts w:cs="Arial"/>
          <w:noProof/>
          <w:sz w:val="22"/>
          <w:szCs w:val="22"/>
          <w:lang w:val="cs-CZ"/>
        </w:rPr>
        <w:t> </w:t>
      </w:r>
      <w:r w:rsidRPr="00C81DC5">
        <w:rPr>
          <w:rFonts w:cs="Arial"/>
          <w:noProof/>
          <w:sz w:val="22"/>
          <w:szCs w:val="22"/>
          <w:lang w:val="cs-CZ"/>
        </w:rPr>
        <w:t xml:space="preserve">odevzdání a převzetí </w:t>
      </w:r>
      <w:r w:rsidR="00E67FBC" w:rsidRPr="00C81DC5">
        <w:rPr>
          <w:rFonts w:cs="Arial"/>
          <w:noProof/>
          <w:sz w:val="22"/>
          <w:szCs w:val="22"/>
          <w:lang w:val="cs-CZ"/>
        </w:rPr>
        <w:t>věci</w:t>
      </w:r>
      <w:r w:rsidR="00A0713F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bez jakýchkoliv vad zpracují a podep</w:t>
      </w:r>
      <w:r w:rsidR="00A9389E" w:rsidRPr="00C81DC5">
        <w:rPr>
          <w:rFonts w:cs="Arial"/>
          <w:noProof/>
          <w:sz w:val="22"/>
          <w:szCs w:val="22"/>
          <w:lang w:val="cs-CZ"/>
        </w:rPr>
        <w:t>íší prodávající a </w:t>
      </w:r>
      <w:r w:rsidR="00EA2096" w:rsidRPr="00C81DC5">
        <w:rPr>
          <w:rFonts w:cs="Arial"/>
          <w:noProof/>
          <w:sz w:val="22"/>
          <w:szCs w:val="22"/>
          <w:lang w:val="cs-CZ"/>
        </w:rPr>
        <w:t xml:space="preserve">kupující </w:t>
      </w:r>
      <w:r w:rsidR="00E01AE0">
        <w:rPr>
          <w:rFonts w:cs="Arial"/>
          <w:noProof/>
          <w:sz w:val="22"/>
          <w:szCs w:val="22"/>
          <w:lang w:val="cs-CZ"/>
        </w:rPr>
        <w:t>zastoupený osobou</w:t>
      </w:r>
      <w:r w:rsidR="00E01AE0" w:rsidRPr="00851715">
        <w:rPr>
          <w:rFonts w:cs="Arial"/>
          <w:noProof/>
          <w:sz w:val="22"/>
          <w:szCs w:val="22"/>
          <w:lang w:val="cs-CZ"/>
        </w:rPr>
        <w:t xml:space="preserve"> pověřenou k převzetí věci</w:t>
      </w:r>
      <w:r w:rsidR="00E01AE0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protokol. Protokol se vyhotoví ve 4 výtiscích, z nichž každá smluvní strana obdrží 2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vyhotovení. Zjistí-li</w:t>
      </w:r>
      <w:r w:rsidR="00E01AE0">
        <w:rPr>
          <w:rFonts w:cs="Arial"/>
          <w:noProof/>
          <w:sz w:val="22"/>
          <w:szCs w:val="22"/>
          <w:lang w:val="cs-CZ"/>
        </w:rPr>
        <w:t xml:space="preserve"> o</w:t>
      </w:r>
      <w:r w:rsidR="00E01AE0" w:rsidRPr="00851715">
        <w:rPr>
          <w:rFonts w:cs="Arial"/>
          <w:noProof/>
          <w:sz w:val="22"/>
          <w:szCs w:val="22"/>
          <w:lang w:val="cs-CZ"/>
        </w:rPr>
        <w:t>soba pověřená k převzetí věci</w:t>
      </w:r>
      <w:r w:rsidR="00EA2096" w:rsidRPr="00B7290F">
        <w:rPr>
          <w:rFonts w:cs="Arial"/>
          <w:noProof/>
          <w:sz w:val="22"/>
          <w:szCs w:val="22"/>
          <w:lang w:val="cs-CZ"/>
        </w:rPr>
        <w:t>, že</w:t>
      </w:r>
      <w:r w:rsidR="00424DB2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B7290F">
        <w:rPr>
          <w:rFonts w:cs="Arial"/>
          <w:noProof/>
          <w:sz w:val="22"/>
          <w:szCs w:val="22"/>
          <w:lang w:val="cs-CZ"/>
        </w:rPr>
        <w:t>věc</w:t>
      </w:r>
      <w:r>
        <w:rPr>
          <w:rFonts w:cs="Arial"/>
          <w:noProof/>
          <w:sz w:val="22"/>
          <w:szCs w:val="22"/>
          <w:lang w:val="cs-CZ"/>
        </w:rPr>
        <w:t xml:space="preserve"> m</w:t>
      </w:r>
      <w:r w:rsidR="00CC2D0B">
        <w:rPr>
          <w:rFonts w:cs="Arial"/>
          <w:noProof/>
          <w:sz w:val="22"/>
          <w:szCs w:val="22"/>
          <w:lang w:val="cs-CZ"/>
        </w:rPr>
        <w:t>á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vady, </w:t>
      </w:r>
      <w:r w:rsidR="008D11AB">
        <w:rPr>
          <w:rFonts w:cs="Arial"/>
          <w:noProof/>
          <w:sz w:val="22"/>
          <w:szCs w:val="22"/>
          <w:lang w:val="cs-CZ"/>
        </w:rPr>
        <w:t>věc nepřevezme</w:t>
      </w:r>
      <w:r w:rsidR="00EF59B8">
        <w:rPr>
          <w:rFonts w:cs="Arial"/>
          <w:noProof/>
          <w:sz w:val="22"/>
          <w:szCs w:val="22"/>
          <w:lang w:val="cs-CZ"/>
        </w:rPr>
        <w:t>.</w:t>
      </w:r>
    </w:p>
    <w:p w:rsidR="00821F66" w:rsidRDefault="00A0713F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cs-CZ"/>
        </w:rPr>
        <w:t>Nedodání smluvené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 míst</w:t>
      </w:r>
      <w:r w:rsidR="00C81DC5">
        <w:rPr>
          <w:rFonts w:cs="Arial"/>
          <w:noProof/>
          <w:sz w:val="22"/>
          <w:szCs w:val="22"/>
          <w:lang w:val="cs-CZ"/>
        </w:rPr>
        <w:t>ě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</w:t>
      </w:r>
      <w:r w:rsidR="005639D7">
        <w:rPr>
          <w:rFonts w:cs="Arial"/>
          <w:noProof/>
          <w:sz w:val="22"/>
          <w:szCs w:val="22"/>
          <w:lang w:val="cs-CZ"/>
        </w:rPr>
        <w:t xml:space="preserve">a času </w:t>
      </w:r>
      <w:r w:rsidR="00EA2096" w:rsidRPr="00B7290F">
        <w:rPr>
          <w:rFonts w:cs="Arial"/>
          <w:noProof/>
          <w:sz w:val="22"/>
          <w:szCs w:val="22"/>
          <w:lang w:val="cs-CZ"/>
        </w:rPr>
        <w:t>plnění z důvodů spočívajících na straně prodávajícího nebo nedodrže</w:t>
      </w:r>
      <w:r>
        <w:rPr>
          <w:rFonts w:cs="Arial"/>
          <w:noProof/>
          <w:sz w:val="22"/>
          <w:szCs w:val="22"/>
          <w:lang w:val="cs-CZ"/>
        </w:rPr>
        <w:t>ní doby dodání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považuje za podstatné porušení smlouvy a kupující má</w:t>
      </w:r>
      <w:r w:rsidR="00EA2096" w:rsidRPr="00860917">
        <w:rPr>
          <w:rFonts w:cs="Arial"/>
          <w:noProof/>
          <w:sz w:val="22"/>
          <w:szCs w:val="22"/>
        </w:rPr>
        <w:t xml:space="preserve"> právo od kupní smlouvy odstoupit s tím, že prodávající nebude oprávněn požadovat od kupujícího úhradu nákladů souvisejíc</w:t>
      </w:r>
      <w:r w:rsidR="00776E17">
        <w:rPr>
          <w:rFonts w:cs="Arial"/>
          <w:noProof/>
          <w:sz w:val="22"/>
          <w:szCs w:val="22"/>
        </w:rPr>
        <w:t>ích s plněním předmětu smlouvy.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Dopravní dispozice a úhrada dopravného</w:t>
      </w:r>
    </w:p>
    <w:p w:rsidR="000D5AFF" w:rsidRPr="00C81DC5" w:rsidRDefault="000D5AFF" w:rsidP="00DE325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Doklady, které </w:t>
      </w:r>
      <w:r w:rsidR="005F1A72">
        <w:rPr>
          <w:rFonts w:ascii="Arial" w:hAnsi="Arial" w:cs="Arial"/>
          <w:noProof/>
          <w:sz w:val="22"/>
          <w:szCs w:val="22"/>
          <w:lang w:val="cs-CZ"/>
        </w:rPr>
        <w:t>jsou nutné k převzetí věci a</w:t>
      </w:r>
      <w:r w:rsidR="00EE7230">
        <w:rPr>
          <w:rFonts w:ascii="Arial" w:hAnsi="Arial" w:cs="Arial"/>
          <w:noProof/>
          <w:sz w:val="22"/>
          <w:szCs w:val="22"/>
          <w:lang w:val="cs-CZ"/>
        </w:rPr>
        <w:t xml:space="preserve"> volnému nakládání s n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předá prodávající kupujícímu bez zbytečného odkladu po jejich vydání, nejpozději však při přev</w:t>
      </w:r>
      <w:r w:rsidR="00C81DC5">
        <w:rPr>
          <w:rFonts w:ascii="Arial" w:hAnsi="Arial" w:cs="Arial"/>
          <w:noProof/>
          <w:sz w:val="22"/>
          <w:szCs w:val="22"/>
          <w:lang w:val="cs-CZ"/>
        </w:rPr>
        <w:t>zetí</w:t>
      </w:r>
      <w:r w:rsidR="00F7215D" w:rsidRPr="00F7215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81DC5" w:rsidRPr="00C81DC5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 xml:space="preserve"> kupujícím</w:t>
      </w:r>
      <w:r w:rsidR="00E67FBC" w:rsidRPr="00C81DC5">
        <w:rPr>
          <w:rFonts w:ascii="Arial" w:hAnsi="Arial" w:cs="Arial"/>
          <w:noProof/>
          <w:sz w:val="22"/>
          <w:szCs w:val="22"/>
          <w:lang w:val="cs-CZ"/>
        </w:rPr>
        <w:t xml:space="preserve"> v místě plnění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EE5100" w:rsidP="00447BD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Dopravu věci</w:t>
      </w:r>
      <w:r w:rsidR="00A02292">
        <w:rPr>
          <w:rFonts w:ascii="Arial" w:hAnsi="Arial" w:cs="Arial"/>
          <w:noProof/>
          <w:sz w:val="22"/>
          <w:szCs w:val="22"/>
        </w:rPr>
        <w:t xml:space="preserve"> do míst</w:t>
      </w:r>
      <w:r w:rsidR="005639D7">
        <w:rPr>
          <w:rFonts w:ascii="Arial" w:hAnsi="Arial" w:cs="Arial"/>
          <w:noProof/>
          <w:sz w:val="22"/>
          <w:szCs w:val="22"/>
        </w:rPr>
        <w:t>a</w:t>
      </w:r>
      <w:r w:rsidR="000D5AFF" w:rsidRPr="00860917">
        <w:rPr>
          <w:rFonts w:ascii="Arial" w:hAnsi="Arial" w:cs="Arial"/>
          <w:noProof/>
          <w:sz w:val="22"/>
          <w:szCs w:val="22"/>
        </w:rPr>
        <w:t xml:space="preserve"> plnění si zajišťuje prodávající na vlastní náklady a na vlastní nebezpečí.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Práva z vadného plnění </w:t>
      </w:r>
    </w:p>
    <w:p w:rsidR="004F3CC3" w:rsidRPr="00860917" w:rsidRDefault="004F3CC3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Věc</w:t>
      </w:r>
      <w:r w:rsidR="00E977FB">
        <w:rPr>
          <w:rFonts w:ascii="Arial" w:hAnsi="Arial" w:cs="Arial"/>
          <w:noProof/>
          <w:sz w:val="22"/>
          <w:szCs w:val="22"/>
          <w:lang w:val="cs-CZ"/>
        </w:rPr>
        <w:t xml:space="preserve"> j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e vadná, jestliže nemá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vlastnosti stanovené 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touto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smlouv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ou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nebo pokud j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e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pro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dávajícím dodána jiná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věc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 xml:space="preserve"> než ta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>,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kter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á má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být před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mětem této smlouvy. </w:t>
      </w:r>
      <w:r w:rsidR="00547C8C">
        <w:rPr>
          <w:rFonts w:ascii="Arial" w:hAnsi="Arial" w:cs="Arial"/>
          <w:noProof/>
          <w:sz w:val="22"/>
          <w:szCs w:val="22"/>
          <w:lang w:val="cs-CZ"/>
        </w:rPr>
        <w:lastRenderedPageBreak/>
        <w:t>Za vadu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se považují i vady v do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kladech nutných pro užívání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 xml:space="preserve"> V</w:t>
      </w:r>
      <w:r w:rsidR="00C0258B" w:rsidRPr="00860917">
        <w:rPr>
          <w:rFonts w:ascii="Arial" w:hAnsi="Arial" w:cs="Arial"/>
          <w:noProof/>
          <w:sz w:val="22"/>
          <w:szCs w:val="22"/>
          <w:lang w:val="cs-CZ"/>
        </w:rPr>
        <w:t xml:space="preserve"> případě vadného plnění je kupující oprávněn odstoupit od smlouvy.</w:t>
      </w:r>
    </w:p>
    <w:p w:rsidR="000D5AFF" w:rsidRPr="00860917" w:rsidRDefault="00CC2D0B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Vady věci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je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kupující</w:t>
      </w:r>
      <w:r w:rsidR="00025C9F">
        <w:rPr>
          <w:rFonts w:ascii="Arial" w:hAnsi="Arial" w:cs="Arial"/>
          <w:noProof/>
          <w:sz w:val="22"/>
          <w:szCs w:val="22"/>
          <w:lang w:val="cs-CZ"/>
        </w:rPr>
        <w:t xml:space="preserve"> či jeho oprávněný zmocněnec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povin</w:t>
      </w:r>
      <w:r w:rsidR="004555BD">
        <w:rPr>
          <w:rFonts w:ascii="Arial" w:hAnsi="Arial" w:cs="Arial"/>
          <w:noProof/>
          <w:sz w:val="22"/>
          <w:szCs w:val="22"/>
          <w:lang w:val="cs-CZ"/>
        </w:rPr>
        <w:t xml:space="preserve">en uplatnit u prodávajícího 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bez </w:t>
      </w:r>
      <w:r w:rsidR="000D5AFF" w:rsidRPr="00350EDB">
        <w:rPr>
          <w:rFonts w:ascii="Arial" w:hAnsi="Arial" w:cs="Arial"/>
          <w:noProof/>
          <w:sz w:val="22"/>
          <w:szCs w:val="22"/>
          <w:lang w:val="cs-CZ"/>
        </w:rPr>
        <w:t>zbytečného odkladu po jejich zjištění, a to písemným sdělením v souladu s čl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</w:t>
      </w:r>
      <w:r w:rsidR="00627B6C" w:rsidRPr="00350EDB">
        <w:rPr>
          <w:rFonts w:ascii="Arial" w:hAnsi="Arial" w:cs="Arial"/>
          <w:noProof/>
          <w:sz w:val="22"/>
          <w:szCs w:val="22"/>
          <w:lang w:val="cs-CZ"/>
        </w:rPr>
        <w:t>XI</w:t>
      </w:r>
      <w:r w:rsidR="006F4A7E" w:rsidRPr="00350EDB">
        <w:rPr>
          <w:rFonts w:ascii="Arial" w:hAnsi="Arial" w:cs="Arial"/>
          <w:noProof/>
          <w:sz w:val="22"/>
          <w:szCs w:val="22"/>
          <w:lang w:val="cs-CZ"/>
        </w:rPr>
        <w:t>I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odst. </w:t>
      </w:r>
      <w:r w:rsidR="00350EDB" w:rsidRPr="00350EDB">
        <w:rPr>
          <w:rFonts w:ascii="Arial" w:hAnsi="Arial" w:cs="Arial"/>
          <w:noProof/>
          <w:sz w:val="22"/>
          <w:szCs w:val="22"/>
          <w:lang w:val="cs-CZ"/>
        </w:rPr>
        <w:t>5</w:t>
      </w:r>
      <w:r w:rsidR="0042461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 xml:space="preserve">této smlouvy </w:t>
      </w:r>
      <w:r w:rsidR="0012433B" w:rsidRPr="00342375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="000D5AFF" w:rsidRPr="00342375">
        <w:rPr>
          <w:rFonts w:ascii="Arial" w:hAnsi="Arial" w:cs="Arial"/>
          <w:noProof/>
          <w:sz w:val="22"/>
          <w:szCs w:val="22"/>
          <w:lang w:val="cs-CZ"/>
        </w:rPr>
        <w:t xml:space="preserve">datové schránky prodávajícího, není-li to možné,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>tak</w:t>
      </w:r>
      <w:r w:rsidR="004A20DD" w:rsidRPr="00860917">
        <w:rPr>
          <w:rFonts w:ascii="Arial" w:hAnsi="Arial" w:cs="Arial"/>
          <w:noProof/>
          <w:sz w:val="22"/>
          <w:szCs w:val="22"/>
          <w:lang w:val="cs-CZ"/>
        </w:rPr>
        <w:t xml:space="preserve"> prostřednictvím provozovatele poštovních služeb a to 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formou doporučeného dopisu zaslaného na adresu sídla prodávajícího uvedenou v záhlaví této smlouvy,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nebo na adresu změněnou oboustranně podepsaným dodatkem k této smlouvě. Prodávající se zavazuje odstranit u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>platněné vady při reklamaci věc</w:t>
      </w:r>
      <w:r>
        <w:rPr>
          <w:rFonts w:ascii="Arial" w:hAnsi="Arial" w:cs="Arial"/>
          <w:noProof/>
          <w:snapToGrid w:val="0"/>
          <w:sz w:val="22"/>
          <w:szCs w:val="22"/>
          <w:lang w:val="cs-CZ"/>
        </w:rPr>
        <w:t>i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ve lhůtě nejpozději do 30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kalendářních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dn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ů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od uplatnění vad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860917" w:rsidRDefault="000D5AFF" w:rsidP="00DE3253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</w:t>
      </w:r>
      <w:r w:rsidR="00547C8C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pracovních dnů ode dne sděle</w:t>
      </w:r>
      <w:r w:rsidR="003E3854">
        <w:rPr>
          <w:rFonts w:ascii="Arial" w:hAnsi="Arial" w:cs="Arial"/>
          <w:noProof/>
          <w:sz w:val="22"/>
          <w:szCs w:val="22"/>
        </w:rPr>
        <w:t>ní uplatnění vad je důvodem pro </w:t>
      </w:r>
      <w:r w:rsidRPr="00860917">
        <w:rPr>
          <w:rFonts w:ascii="Arial" w:hAnsi="Arial" w:cs="Arial"/>
          <w:noProof/>
          <w:sz w:val="22"/>
          <w:szCs w:val="22"/>
        </w:rPr>
        <w:t>odstoup</w:t>
      </w:r>
      <w:r w:rsidR="000E66B6" w:rsidRPr="00860917">
        <w:rPr>
          <w:rFonts w:ascii="Arial" w:hAnsi="Arial" w:cs="Arial"/>
          <w:noProof/>
          <w:sz w:val="22"/>
          <w:szCs w:val="22"/>
        </w:rPr>
        <w:t>ení kupujícího od této smlouvy.</w:t>
      </w:r>
    </w:p>
    <w:p w:rsidR="006F4A7E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pStyle w:val="Zkladntext"/>
        <w:spacing w:after="120"/>
        <w:jc w:val="center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Záruka za jakost</w:t>
      </w:r>
    </w:p>
    <w:p w:rsidR="00B860D7" w:rsidRPr="00BF0C71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Zárukou za jakost se prodávající zavazuje, že poskytne kupujícímu záruku za jakost smluven</w:t>
      </w:r>
      <w:r w:rsidR="00CC2D0B">
        <w:rPr>
          <w:rFonts w:ascii="Arial" w:hAnsi="Arial" w:cs="Arial"/>
          <w:noProof/>
          <w:sz w:val="22"/>
          <w:szCs w:val="22"/>
        </w:rPr>
        <w:t>é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BC7D40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BC7D40">
        <w:rPr>
          <w:rFonts w:ascii="Arial" w:hAnsi="Arial" w:cs="Arial"/>
          <w:noProof/>
          <w:sz w:val="22"/>
          <w:szCs w:val="22"/>
        </w:rPr>
        <w:t xml:space="preserve"> v délce </w:t>
      </w:r>
      <w:r w:rsidR="00851715">
        <w:rPr>
          <w:rFonts w:ascii="Arial" w:hAnsi="Arial" w:cs="Arial"/>
          <w:b/>
          <w:noProof/>
          <w:sz w:val="22"/>
          <w:szCs w:val="22"/>
        </w:rPr>
        <w:t>24</w:t>
      </w:r>
      <w:r w:rsidRPr="004B7C46">
        <w:rPr>
          <w:rFonts w:ascii="Arial" w:hAnsi="Arial" w:cs="Arial"/>
          <w:b/>
          <w:noProof/>
          <w:sz w:val="22"/>
          <w:szCs w:val="22"/>
        </w:rPr>
        <w:t xml:space="preserve"> měsíců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 převzetí 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bez vad </w:t>
      </w:r>
      <w:r w:rsidR="005B3575">
        <w:rPr>
          <w:rFonts w:ascii="Arial" w:hAnsi="Arial" w:cs="Arial"/>
          <w:noProof/>
          <w:sz w:val="22"/>
          <w:szCs w:val="22"/>
        </w:rPr>
        <w:t>kupujícím (záruční doba)</w:t>
      </w:r>
      <w:r w:rsidR="00CC2D0B">
        <w:rPr>
          <w:rFonts w:ascii="Arial" w:hAnsi="Arial" w:cs="Arial"/>
          <w:noProof/>
          <w:sz w:val="22"/>
          <w:szCs w:val="22"/>
        </w:rPr>
        <w:t>. Dodaná</w:t>
      </w:r>
      <w:r w:rsidRPr="00860917">
        <w:rPr>
          <w:rFonts w:ascii="Arial" w:hAnsi="Arial" w:cs="Arial"/>
          <w:noProof/>
          <w:sz w:val="22"/>
          <w:szCs w:val="22"/>
        </w:rPr>
        <w:t xml:space="preserve"> věc musí být po c</w:t>
      </w:r>
      <w:r w:rsidR="00CC2D0B">
        <w:rPr>
          <w:rFonts w:ascii="Arial" w:hAnsi="Arial" w:cs="Arial"/>
          <w:noProof/>
          <w:sz w:val="22"/>
          <w:szCs w:val="22"/>
        </w:rPr>
        <w:t>elou dobu záruční doby způsobilá</w:t>
      </w:r>
      <w:r w:rsidRPr="00860917">
        <w:rPr>
          <w:rFonts w:ascii="Arial" w:hAnsi="Arial" w:cs="Arial"/>
          <w:noProof/>
          <w:sz w:val="22"/>
          <w:szCs w:val="22"/>
        </w:rPr>
        <w:t xml:space="preserve"> pro použití k obvyklému účelu </w:t>
      </w:r>
      <w:r w:rsidRPr="00BF0C71">
        <w:rPr>
          <w:rFonts w:ascii="Arial" w:hAnsi="Arial" w:cs="Arial"/>
          <w:noProof/>
          <w:sz w:val="22"/>
          <w:szCs w:val="22"/>
        </w:rPr>
        <w:t>dle Přílohy č. 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</w:rPr>
        <w:t xml:space="preserve">a Přílohy č. 2 </w:t>
      </w:r>
      <w:r w:rsidR="00A548AE">
        <w:rPr>
          <w:rFonts w:ascii="Arial" w:hAnsi="Arial" w:cs="Arial"/>
          <w:noProof/>
          <w:sz w:val="22"/>
          <w:szCs w:val="22"/>
        </w:rPr>
        <w:t>této smlouvy</w:t>
      </w:r>
      <w:r w:rsidRPr="00BF0C71">
        <w:rPr>
          <w:rFonts w:ascii="Arial" w:hAnsi="Arial" w:cs="Arial"/>
          <w:noProof/>
          <w:sz w:val="22"/>
          <w:szCs w:val="22"/>
        </w:rPr>
        <w:t>.</w:t>
      </w:r>
    </w:p>
    <w:p w:rsidR="004B7C46" w:rsidRDefault="004B7C46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>provádět</w:t>
      </w:r>
      <w:r w:rsidRPr="00E152AD">
        <w:t xml:space="preserve"> </w:t>
      </w:r>
      <w:r w:rsidRPr="00A86EA9">
        <w:rPr>
          <w:rFonts w:ascii="Arial" w:hAnsi="Arial" w:cs="Arial"/>
          <w:sz w:val="22"/>
          <w:szCs w:val="22"/>
        </w:rPr>
        <w:t>po dobu záruční doby bezplatně se všemi souvisejícími náklady do</w:t>
      </w:r>
      <w:r w:rsidR="00776E1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pracovních dnů </w:t>
      </w:r>
      <w:r w:rsidRPr="00A86EA9">
        <w:rPr>
          <w:rFonts w:ascii="Arial" w:hAnsi="Arial" w:cs="Arial"/>
          <w:sz w:val="22"/>
          <w:szCs w:val="22"/>
        </w:rPr>
        <w:t>od jejich písemného uplatnění kupujícím v souladu s čl. XII. odst. 5 této smlouvy, podle povahy závady buď přímo na místě jejího zjištění u kupujícího, nebo ve svých prostorách</w:t>
      </w:r>
      <w:r>
        <w:rPr>
          <w:rFonts w:ascii="Arial" w:hAnsi="Arial" w:cs="Arial"/>
          <w:sz w:val="22"/>
          <w:szCs w:val="22"/>
        </w:rPr>
        <w:t>,</w:t>
      </w:r>
      <w:r w:rsidRPr="00A86EA9">
        <w:rPr>
          <w:rFonts w:ascii="Arial" w:hAnsi="Arial" w:cs="Arial"/>
          <w:sz w:val="22"/>
          <w:szCs w:val="22"/>
        </w:rPr>
        <w:t xml:space="preserve"> či v pros</w:t>
      </w:r>
      <w:r>
        <w:rPr>
          <w:rFonts w:ascii="Arial" w:hAnsi="Arial" w:cs="Arial"/>
          <w:sz w:val="22"/>
          <w:szCs w:val="22"/>
        </w:rPr>
        <w:t>torách svých smluvních partnerů</w:t>
      </w:r>
      <w:r w:rsidRPr="00A86EA9">
        <w:rPr>
          <w:rFonts w:ascii="Arial" w:hAnsi="Arial" w:cs="Arial"/>
          <w:sz w:val="22"/>
          <w:szCs w:val="22"/>
        </w:rPr>
        <w:t xml:space="preserve"> s tím, že věc musí být po provedení opravy vrácena kupujícímu a náklady na doručení věci po provedení záruční opravy nese prodávající. Po dobu záruční opravy je prodávající povinen bezplatně zajistit kupujícímu k užívání náhradní věc stejné technické specifikace jako je věc, která bude předmětem záruční opravy.</w:t>
      </w:r>
    </w:p>
    <w:p w:rsidR="00B860D7" w:rsidRPr="00860917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i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 xml:space="preserve">Záruční </w:t>
      </w:r>
      <w:r w:rsidR="00CC2D0B">
        <w:rPr>
          <w:rFonts w:ascii="Arial" w:hAnsi="Arial" w:cs="Arial"/>
          <w:noProof/>
          <w:sz w:val="22"/>
          <w:szCs w:val="22"/>
        </w:rPr>
        <w:t xml:space="preserve">doba běží ode dne odevzdání věci </w:t>
      </w:r>
      <w:r w:rsidRPr="00860917">
        <w:rPr>
          <w:rFonts w:ascii="Arial" w:hAnsi="Arial" w:cs="Arial"/>
          <w:noProof/>
          <w:sz w:val="22"/>
          <w:szCs w:val="22"/>
        </w:rPr>
        <w:t>bez vad kupují</w:t>
      </w:r>
      <w:r>
        <w:rPr>
          <w:rFonts w:ascii="Arial" w:hAnsi="Arial" w:cs="Arial"/>
          <w:noProof/>
          <w:sz w:val="22"/>
          <w:szCs w:val="22"/>
        </w:rPr>
        <w:t>címu a prodlužuje se o dobu, po </w:t>
      </w:r>
      <w:r w:rsidRPr="00860917">
        <w:rPr>
          <w:rFonts w:ascii="Arial" w:hAnsi="Arial" w:cs="Arial"/>
          <w:noProof/>
          <w:sz w:val="22"/>
          <w:szCs w:val="22"/>
        </w:rPr>
        <w:t>kterou bud</w:t>
      </w:r>
      <w:r w:rsidR="00CC2D0B">
        <w:rPr>
          <w:rFonts w:ascii="Arial" w:hAnsi="Arial" w:cs="Arial"/>
          <w:noProof/>
          <w:sz w:val="22"/>
          <w:szCs w:val="22"/>
        </w:rPr>
        <w:t>e</w:t>
      </w:r>
      <w:r w:rsidRPr="00860917">
        <w:rPr>
          <w:rFonts w:ascii="Arial" w:hAnsi="Arial" w:cs="Arial"/>
          <w:noProof/>
          <w:sz w:val="22"/>
          <w:szCs w:val="22"/>
        </w:rPr>
        <w:t xml:space="preserve"> věc v záručním plnění.</w:t>
      </w:r>
    </w:p>
    <w:p w:rsidR="00B860D7" w:rsidRDefault="00CC2D0B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Použitelnost věci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musí být </w:t>
      </w:r>
      <w:r w:rsidR="00B860D7" w:rsidRPr="00BC7D40">
        <w:rPr>
          <w:rFonts w:ascii="Arial" w:hAnsi="Arial" w:cs="Arial"/>
          <w:noProof/>
          <w:sz w:val="22"/>
          <w:szCs w:val="22"/>
        </w:rPr>
        <w:t xml:space="preserve">minimálně </w:t>
      </w:r>
      <w:r w:rsidR="00851715">
        <w:rPr>
          <w:rFonts w:ascii="Arial" w:hAnsi="Arial" w:cs="Arial"/>
          <w:noProof/>
          <w:sz w:val="22"/>
          <w:szCs w:val="22"/>
        </w:rPr>
        <w:t>10 let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po skončení záruční doby a prodávající je povinen provést ne</w:t>
      </w:r>
      <w:r w:rsidR="00B860D7">
        <w:rPr>
          <w:rFonts w:ascii="Arial" w:hAnsi="Arial" w:cs="Arial"/>
          <w:noProof/>
          <w:sz w:val="22"/>
          <w:szCs w:val="22"/>
        </w:rPr>
        <w:t>bo zajistit případné opravy věc</w:t>
      </w:r>
      <w:r>
        <w:rPr>
          <w:rFonts w:ascii="Arial" w:hAnsi="Arial" w:cs="Arial"/>
          <w:noProof/>
          <w:sz w:val="22"/>
          <w:szCs w:val="22"/>
        </w:rPr>
        <w:t>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v této pozáruční době na základě dohody smluvních stran o ceně opravy, rovněž do </w:t>
      </w:r>
      <w:r w:rsidR="004B7C46">
        <w:rPr>
          <w:rFonts w:ascii="Arial" w:hAnsi="Arial" w:cs="Arial"/>
          <w:noProof/>
          <w:sz w:val="22"/>
          <w:szCs w:val="22"/>
        </w:rPr>
        <w:t>5</w:t>
      </w:r>
      <w:r w:rsidR="00B860D7" w:rsidRPr="00860917">
        <w:rPr>
          <w:rFonts w:ascii="Arial" w:hAnsi="Arial" w:cs="Arial"/>
          <w:noProof/>
          <w:sz w:val="22"/>
          <w:szCs w:val="22"/>
        </w:rPr>
        <w:t> </w:t>
      </w:r>
      <w:r w:rsidR="004B7C46">
        <w:rPr>
          <w:rFonts w:ascii="Arial" w:hAnsi="Arial" w:cs="Arial"/>
          <w:noProof/>
          <w:sz w:val="22"/>
          <w:szCs w:val="22"/>
        </w:rPr>
        <w:t>pracovních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dnů od jejich písemného uplatnění kupujícím podle povahy </w:t>
      </w:r>
      <w:r w:rsidR="004B7C46">
        <w:rPr>
          <w:rFonts w:ascii="Arial" w:hAnsi="Arial" w:cs="Arial"/>
          <w:noProof/>
          <w:sz w:val="22"/>
          <w:szCs w:val="22"/>
        </w:rPr>
        <w:t>závady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buď přímo na místě jejího zjištění u kupujícího, nebo ve svých, či jiných prostorách.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keepNext/>
        <w:keepLines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3" w:name="_Toc380061324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Smluvní pokuta</w:t>
      </w:r>
    </w:p>
    <w:p w:rsidR="00DE2A2F" w:rsidRPr="00424DB2" w:rsidRDefault="00DE2A2F" w:rsidP="00E03C2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24DB2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kupujícímu smluvní pok</w:t>
      </w:r>
      <w:r w:rsidR="00E03C2C" w:rsidRPr="00424DB2">
        <w:rPr>
          <w:rFonts w:ascii="Arial" w:hAnsi="Arial" w:cs="Arial"/>
          <w:sz w:val="22"/>
          <w:szCs w:val="22"/>
          <w:lang w:val="cs-CZ"/>
        </w:rPr>
        <w:t>utu ve výši 0,</w:t>
      </w:r>
      <w:r w:rsidR="00FD2036">
        <w:rPr>
          <w:rFonts w:ascii="Arial" w:hAnsi="Arial" w:cs="Arial"/>
          <w:sz w:val="22"/>
          <w:szCs w:val="22"/>
          <w:lang w:val="cs-CZ"/>
        </w:rPr>
        <w:t>5</w:t>
      </w:r>
      <w:r w:rsidR="00E03C2C" w:rsidRPr="00424DB2">
        <w:rPr>
          <w:rFonts w:ascii="Arial" w:hAnsi="Arial" w:cs="Arial"/>
          <w:sz w:val="22"/>
          <w:szCs w:val="22"/>
          <w:lang w:val="cs-CZ"/>
        </w:rPr>
        <w:t xml:space="preserve"> % z kupní ceny </w:t>
      </w:r>
      <w:r w:rsidR="001428C7">
        <w:rPr>
          <w:rFonts w:ascii="Arial" w:hAnsi="Arial" w:cs="Arial"/>
          <w:sz w:val="22"/>
          <w:szCs w:val="22"/>
          <w:lang w:val="cs-CZ"/>
        </w:rPr>
        <w:t xml:space="preserve">nedodané </w:t>
      </w:r>
      <w:r w:rsidR="00E03C2C" w:rsidRPr="00424DB2">
        <w:rPr>
          <w:rFonts w:ascii="Arial" w:hAnsi="Arial" w:cs="Arial"/>
          <w:sz w:val="22"/>
          <w:szCs w:val="22"/>
          <w:lang w:val="cs-CZ"/>
        </w:rPr>
        <w:t>věc</w:t>
      </w:r>
      <w:r w:rsidR="00CC2D0B" w:rsidRPr="00424DB2">
        <w:rPr>
          <w:rFonts w:ascii="Arial" w:hAnsi="Arial" w:cs="Arial"/>
          <w:sz w:val="22"/>
          <w:szCs w:val="22"/>
          <w:lang w:val="cs-CZ"/>
        </w:rPr>
        <w:t>i</w:t>
      </w:r>
      <w:r w:rsidRPr="00424DB2"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vadné plnění uhradí prodávající smluvní pokutu ve výši 0,</w:t>
      </w:r>
      <w:r w:rsidR="00FD2036">
        <w:rPr>
          <w:rFonts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  <w:lang w:val="cs-CZ"/>
        </w:rPr>
        <w:t>% z 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</w:t>
      </w:r>
      <w:r w:rsidR="00447BD4">
        <w:rPr>
          <w:rFonts w:ascii="Arial" w:hAnsi="Arial" w:cs="Arial"/>
          <w:sz w:val="22"/>
          <w:szCs w:val="22"/>
          <w:lang w:val="cs-CZ"/>
        </w:rPr>
        <w:t>části postižené vadným plněním.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V případě prodlení pr</w:t>
      </w:r>
      <w:r w:rsidR="00E03C2C">
        <w:rPr>
          <w:rFonts w:ascii="Arial" w:hAnsi="Arial" w:cs="Arial"/>
          <w:sz w:val="22"/>
          <w:szCs w:val="22"/>
          <w:lang w:val="cs-CZ"/>
        </w:rPr>
        <w:t xml:space="preserve">odávajícího s odstraňováním vad </w:t>
      </w:r>
      <w:r>
        <w:rPr>
          <w:rFonts w:ascii="Arial" w:hAnsi="Arial" w:cs="Arial"/>
          <w:sz w:val="22"/>
          <w:szCs w:val="22"/>
          <w:lang w:val="cs-CZ"/>
        </w:rPr>
        <w:t>v záruční době, vznikne kupujícímu nárok na smluvní pokutu ve výši 0,2 % z kupní 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</w:t>
      </w:r>
      <w:r w:rsidR="00025C9F">
        <w:rPr>
          <w:rFonts w:ascii="Arial" w:hAnsi="Arial" w:cs="Arial"/>
          <w:sz w:val="22"/>
          <w:szCs w:val="22"/>
          <w:lang w:val="cs-CZ"/>
        </w:rPr>
        <w:t>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části postižené vadou</w:t>
      </w:r>
      <w:r w:rsidR="001428C7">
        <w:rPr>
          <w:rFonts w:ascii="Arial" w:hAnsi="Arial" w:cs="Arial"/>
          <w:sz w:val="22"/>
          <w:szCs w:val="22"/>
          <w:lang w:val="cs-CZ"/>
        </w:rPr>
        <w:t xml:space="preserve"> nebo nedodělkem</w:t>
      </w:r>
      <w:r>
        <w:rPr>
          <w:rFonts w:ascii="Arial" w:hAnsi="Arial" w:cs="Arial"/>
          <w:sz w:val="22"/>
          <w:szCs w:val="22"/>
          <w:lang w:val="cs-CZ"/>
        </w:rPr>
        <w:t>, za každý den prodlení.</w:t>
      </w:r>
    </w:p>
    <w:p w:rsidR="009D6C01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</w:t>
      </w:r>
      <w:r w:rsidR="00447BD4">
        <w:rPr>
          <w:rFonts w:ascii="Arial" w:hAnsi="Arial" w:cs="Arial"/>
          <w:sz w:val="22"/>
          <w:szCs w:val="22"/>
          <w:lang w:val="cs-CZ"/>
        </w:rPr>
        <w:t>ená v článku III. této smlouvy.</w:t>
      </w:r>
    </w:p>
    <w:p w:rsidR="00FD2036" w:rsidRPr="006D0350" w:rsidRDefault="00FD2036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00FA9">
        <w:rPr>
          <w:rFonts w:ascii="Arial" w:hAnsi="Arial" w:cs="Arial"/>
          <w:sz w:val="22"/>
          <w:szCs w:val="22"/>
          <w:lang w:val="cs-CZ"/>
        </w:rPr>
        <w:t xml:space="preserve">V případě, že prodávající neprovede nebo nezajistí </w:t>
      </w:r>
      <w:r w:rsidRPr="00AA331F">
        <w:rPr>
          <w:rFonts w:ascii="Arial" w:hAnsi="Arial" w:cs="Arial"/>
          <w:sz w:val="22"/>
          <w:szCs w:val="22"/>
          <w:lang w:val="cs-CZ"/>
        </w:rPr>
        <w:t>opravy věci</w:t>
      </w:r>
      <w:r w:rsidRPr="00A00FA9">
        <w:rPr>
          <w:rFonts w:cs="Arial"/>
          <w:sz w:val="22"/>
          <w:szCs w:val="22"/>
          <w:lang w:val="cs-CZ"/>
        </w:rPr>
        <w:t xml:space="preserve"> </w:t>
      </w:r>
      <w:r w:rsidR="00776E17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 pozáruční době do 5</w:t>
      </w:r>
      <w:r w:rsidRPr="00AA331F">
        <w:rPr>
          <w:rFonts w:ascii="Arial" w:hAnsi="Arial" w:cs="Arial"/>
          <w:sz w:val="22"/>
          <w:szCs w:val="22"/>
          <w:lang w:val="cs-CZ"/>
        </w:rPr>
        <w:t> pracovních dnů od jejich písemného uplatnění kupujícím, i když došlo k písemné dohodě smluvních stran o ceně opravy,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výši </w:t>
      </w:r>
      <w:r w:rsidR="008A1EF3" w:rsidRPr="008A1EF3">
        <w:rPr>
          <w:rFonts w:ascii="Arial" w:hAnsi="Arial" w:cs="Arial"/>
          <w:sz w:val="22"/>
          <w:szCs w:val="22"/>
          <w:lang w:val="cs-CZ"/>
        </w:rPr>
        <w:t>0,2</w:t>
      </w:r>
      <w:r w:rsidRPr="008A1EF3">
        <w:rPr>
          <w:rFonts w:ascii="Arial" w:hAnsi="Arial" w:cs="Arial"/>
          <w:sz w:val="22"/>
          <w:szCs w:val="22"/>
          <w:lang w:val="cs-CZ"/>
        </w:rPr>
        <w:t xml:space="preserve"> %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</w:t>
      </w:r>
      <w:r w:rsidRPr="00783B19">
        <w:rPr>
          <w:rFonts w:ascii="Arial" w:hAnsi="Arial" w:cs="Arial"/>
          <w:sz w:val="22"/>
          <w:szCs w:val="22"/>
          <w:lang w:val="cs-CZ"/>
        </w:rPr>
        <w:t>z dohodnuté ceny opravy.</w:t>
      </w:r>
    </w:p>
    <w:p w:rsidR="009D6C01" w:rsidRPr="00A565CE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pokuta bude splatná do 21 </w:t>
      </w:r>
      <w:r w:rsidR="00E03C2C">
        <w:rPr>
          <w:rFonts w:ascii="Arial" w:hAnsi="Arial" w:cs="Arial"/>
          <w:sz w:val="22"/>
          <w:szCs w:val="22"/>
          <w:lang w:val="cs-CZ"/>
        </w:rPr>
        <w:t xml:space="preserve">kalendářních </w:t>
      </w:r>
      <w:r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>dodat</w:t>
      </w:r>
      <w:r w:rsidR="003E3854" w:rsidRPr="00A565CE">
        <w:rPr>
          <w:rFonts w:ascii="Arial" w:hAnsi="Arial" w:cs="Arial"/>
          <w:snapToGrid w:val="0"/>
          <w:sz w:val="22"/>
          <w:szCs w:val="22"/>
          <w:lang w:val="cs-CZ"/>
        </w:rPr>
        <w:t>kem dle článku XI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I. odst. </w:t>
      </w:r>
      <w:r w:rsidR="00A565CE" w:rsidRPr="00A565C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Odstoupení od smlouvy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3A6009">
        <w:rPr>
          <w:rFonts w:ascii="Arial" w:hAnsi="Arial" w:cs="Arial"/>
          <w:noProof/>
          <w:sz w:val="22"/>
          <w:szCs w:val="22"/>
          <w:lang w:val="cs-CZ"/>
        </w:rPr>
        <w:t>smlouvy odstoupit, obdrží-li od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 této smlouvy odstoupit neo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d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straní-li prodávající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 xml:space="preserve">věci včas 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nebo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odmítne odstranit.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A565CE" w:rsidRDefault="007E5161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odstoupit od smlouvy i v případě porušení p</w:t>
      </w:r>
      <w:r w:rsidR="00411A9A">
        <w:rPr>
          <w:rFonts w:ascii="Arial" w:hAnsi="Arial" w:cs="Arial"/>
          <w:noProof/>
          <w:sz w:val="22"/>
          <w:szCs w:val="22"/>
          <w:lang w:val="cs-CZ"/>
        </w:rPr>
        <w:t xml:space="preserve">ovinnosti prodávajícího </w:t>
      </w:r>
      <w:r w:rsidR="00411A9A" w:rsidRPr="00A565CE">
        <w:rPr>
          <w:rFonts w:ascii="Arial" w:hAnsi="Arial" w:cs="Arial"/>
          <w:noProof/>
          <w:sz w:val="22"/>
          <w:szCs w:val="22"/>
          <w:lang w:val="cs-CZ"/>
        </w:rPr>
        <w:t>dle </w:t>
      </w:r>
      <w:r w:rsidR="003A6009" w:rsidRPr="00A565CE">
        <w:rPr>
          <w:rFonts w:ascii="Arial" w:hAnsi="Arial" w:cs="Arial"/>
          <w:noProof/>
          <w:sz w:val="22"/>
          <w:szCs w:val="22"/>
          <w:lang w:val="cs-CZ"/>
        </w:rPr>
        <w:t>čl. 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IV. odst. 7</w:t>
      </w:r>
      <w:r w:rsidR="00411096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se dohodly, že při prodlení kupujícího se zaplacením celkové kupní ceny za věc, 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má prodávající právo od této smlouvy odstoupit.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Při odstoupení podle č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l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. IV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odst. 9</w:t>
      </w:r>
      <w:r w:rsidR="007941AE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, má toto</w:t>
      </w:r>
      <w:r w:rsidR="00760CB0" w:rsidRPr="00860917">
        <w:rPr>
          <w:rFonts w:ascii="Arial" w:hAnsi="Arial" w:cs="Arial"/>
          <w:noProof/>
          <w:sz w:val="22"/>
          <w:szCs w:val="22"/>
          <w:lang w:val="cs-CZ"/>
        </w:rPr>
        <w:t xml:space="preserve"> právo odstoupit i kupující.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Odstoupení od sml</w:t>
      </w:r>
      <w:r w:rsidR="00EF294D" w:rsidRPr="00860917">
        <w:rPr>
          <w:rFonts w:ascii="Arial" w:hAnsi="Arial" w:cs="Arial"/>
          <w:noProof/>
          <w:sz w:val="22"/>
          <w:szCs w:val="22"/>
          <w:lang w:val="cs-CZ"/>
        </w:rPr>
        <w:t xml:space="preserve">ouvy musí být učiněno písemně 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datové schránky. V případě, že </w:t>
      </w:r>
      <w:r w:rsidR="00A2182B" w:rsidRPr="00860917">
        <w:rPr>
          <w:rFonts w:ascii="Arial" w:hAnsi="Arial" w:cs="Arial"/>
          <w:noProof/>
          <w:sz w:val="22"/>
          <w:szCs w:val="22"/>
          <w:lang w:val="cs-CZ"/>
        </w:rPr>
        <w:t xml:space="preserve">prodávající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odstoupení druhé smluvní straně.</w:t>
      </w:r>
    </w:p>
    <w:p w:rsidR="000D5AFF" w:rsidRPr="009D6C01" w:rsidRDefault="000D5AFF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9D6C01">
        <w:rPr>
          <w:rFonts w:ascii="Arial" w:hAnsi="Arial" w:cs="Arial"/>
          <w:noProof/>
          <w:sz w:val="22"/>
          <w:szCs w:val="22"/>
          <w:lang w:val="cs-CZ"/>
        </w:rPr>
        <w:t>Odstoupení od této smlouvy se nedotýká práva na zaplacení smluvní pokuty nebo úroku z prodle</w:t>
      </w:r>
      <w:r w:rsidR="00447BD4">
        <w:rPr>
          <w:rFonts w:ascii="Arial" w:hAnsi="Arial" w:cs="Arial"/>
          <w:noProof/>
          <w:sz w:val="22"/>
          <w:szCs w:val="22"/>
          <w:lang w:val="cs-CZ"/>
        </w:rPr>
        <w:t>ní, ani práva na náhradu škody.</w:t>
      </w:r>
    </w:p>
    <w:p w:rsidR="00E03C2C" w:rsidRDefault="00B74E6C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 případě odstoupení od smlouvy se odstoupení nevztahuje na smluvními</w:t>
      </w:r>
      <w:r w:rsidR="006921D9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stranami již poskytnut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vzájemn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plnění.</w:t>
      </w:r>
    </w:p>
    <w:p w:rsidR="000D5AFF" w:rsidRPr="00860917" w:rsidRDefault="000D5AFF" w:rsidP="009A26B6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>Článek</w:t>
      </w:r>
    </w:p>
    <w:p w:rsidR="000D5AFF" w:rsidRPr="00860917" w:rsidRDefault="000D5AFF" w:rsidP="00A624CE">
      <w:pPr>
        <w:pStyle w:val="Zkladntext2"/>
        <w:keepNext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 xml:space="preserve">Nabytí vlastnického práva k věci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Nebezpečí škody na věci</w:t>
      </w:r>
    </w:p>
    <w:p w:rsidR="000D5AFF" w:rsidRPr="00860917" w:rsidRDefault="00E67FBC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E67FBC">
        <w:rPr>
          <w:rFonts w:ascii="Arial" w:hAnsi="Arial" w:cs="Arial"/>
          <w:noProof/>
          <w:sz w:val="22"/>
          <w:szCs w:val="22"/>
          <w:lang w:val="en-US"/>
        </w:rPr>
        <w:t xml:space="preserve">Smluvní strany se dohodly, že vlastnické právo k věci nabývá kupující převzetím věci bez jakýchkoliv vad </w:t>
      </w:r>
      <w:r w:rsidR="001428C7">
        <w:rPr>
          <w:rFonts w:ascii="Arial" w:hAnsi="Arial" w:cs="Arial"/>
          <w:noProof/>
          <w:sz w:val="22"/>
          <w:szCs w:val="22"/>
          <w:lang w:val="en-US"/>
        </w:rPr>
        <w:t xml:space="preserve">a nedodělků </w:t>
      </w:r>
      <w:r w:rsidRPr="00E67FBC">
        <w:rPr>
          <w:rFonts w:ascii="Arial" w:hAnsi="Arial" w:cs="Arial"/>
          <w:noProof/>
          <w:sz w:val="22"/>
          <w:szCs w:val="22"/>
          <w:lang w:val="en-US"/>
        </w:rPr>
        <w:t>na základě oboustranně podepsaného protokolu.</w:t>
      </w:r>
    </w:p>
    <w:p w:rsidR="000D5AFF" w:rsidRPr="00860917" w:rsidRDefault="000D5AFF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Smluvní strany se dohodly, že neb</w:t>
      </w:r>
      <w:r w:rsidR="00AE24B2">
        <w:rPr>
          <w:rFonts w:ascii="Arial" w:hAnsi="Arial" w:cs="Arial"/>
          <w:noProof/>
          <w:sz w:val="22"/>
          <w:szCs w:val="22"/>
        </w:rPr>
        <w:t>ezpečí škody na věc</w:t>
      </w:r>
      <w:r w:rsidR="00A9389E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přechází na kupujícího současně s n</w:t>
      </w:r>
      <w:r w:rsidR="00AE24B2">
        <w:rPr>
          <w:rFonts w:ascii="Arial" w:hAnsi="Arial" w:cs="Arial"/>
          <w:noProof/>
          <w:sz w:val="22"/>
          <w:szCs w:val="22"/>
        </w:rPr>
        <w:t>abytím vlastnického práva k</w:t>
      </w:r>
      <w:r w:rsidR="00E67FBC">
        <w:rPr>
          <w:rFonts w:ascii="Arial" w:hAnsi="Arial" w:cs="Arial"/>
          <w:noProof/>
          <w:sz w:val="22"/>
          <w:szCs w:val="22"/>
        </w:rPr>
        <w:t> </w:t>
      </w:r>
      <w:r w:rsidR="00AE24B2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="00E67FBC">
        <w:rPr>
          <w:rFonts w:ascii="Arial" w:hAnsi="Arial" w:cs="Arial"/>
          <w:noProof/>
          <w:sz w:val="22"/>
          <w:szCs w:val="22"/>
        </w:rPr>
        <w:t>.</w:t>
      </w:r>
    </w:p>
    <w:bookmarkEnd w:id="3"/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51672B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Závěrečná ujednání</w:t>
      </w:r>
    </w:p>
    <w:p w:rsidR="007E0D46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7E0D46" w:rsidRPr="00F50B4F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 s tím, aby tato smlouva, včetně jejích případných dodatků, byla uveřejněna na internetových stránkách kupujícího. Údaje ve smyslu § 147a odst. 2 zákona č.</w:t>
      </w:r>
      <w:r w:rsidR="00D22255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137/2006 Sb., o veřejných zakázkách, ve znění pozdějších předpisů, budou znečitelněny (ochrana informací a údajů dle zvláštních právních předpisů).</w:t>
      </w:r>
      <w:r w:rsidR="00350EDB">
        <w:rPr>
          <w:rFonts w:cs="Arial"/>
          <w:noProof/>
          <w:color w:val="000000"/>
          <w:sz w:val="22"/>
          <w:szCs w:val="22"/>
          <w:lang w:val="cs-CZ"/>
        </w:rPr>
        <w:t xml:space="preserve"> </w:t>
      </w:r>
      <w:r w:rsidR="00350EDB" w:rsidRPr="00350EDB">
        <w:rPr>
          <w:rFonts w:cs="Arial"/>
          <w:noProof/>
          <w:color w:val="000000"/>
          <w:sz w:val="22"/>
          <w:szCs w:val="22"/>
        </w:rPr>
        <w:t>Smlouva se vkládá do registru smluv vedeného podle zákona č. 340/2015 Sb., o zvláštních podmínkách účinnosti některých smluv, uveřejňování těchto smluv a o registru smluv (zákon o registru smluv). Uveřejnění smlouvy zajišťuje kupující.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souhlasí, aby kupující poskytl část nebo celou tuto smlouvu v případě žádosti o</w:t>
      </w:r>
      <w:r w:rsidR="00651452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poskytnutí informace podle zákona č. 106/1999 Sb., o svob</w:t>
      </w:r>
      <w:r w:rsidR="00DB5ADC">
        <w:rPr>
          <w:rFonts w:cs="Arial"/>
          <w:noProof/>
          <w:color w:val="000000"/>
          <w:sz w:val="22"/>
          <w:szCs w:val="22"/>
          <w:lang w:val="cs-CZ"/>
        </w:rPr>
        <w:t>odném přístupu k informacím, ve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znění pozdějších předpisů.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Veškeré změny nebo doplňky této smlouvy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(včetně změn</w:t>
      </w:r>
      <w:r w:rsidR="006B79AB" w:rsidRPr="00860917">
        <w:rPr>
          <w:rFonts w:cs="Arial"/>
          <w:noProof/>
          <w:sz w:val="22"/>
          <w:szCs w:val="22"/>
          <w:lang w:val="cs-CZ"/>
        </w:rPr>
        <w:t xml:space="preserve"> v záhlaví smlouvy: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bankovního spojení, sídla, zastoupení atd.)</w:t>
      </w:r>
      <w:r w:rsidRPr="00860917">
        <w:rPr>
          <w:rFonts w:cs="Arial"/>
          <w:noProof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Vystavit návrh dodatku smlouvy</w:t>
      </w:r>
      <w:r w:rsidR="006921D9" w:rsidRPr="00860917">
        <w:rPr>
          <w:rFonts w:eastAsia="Times New Roman" w:cs="Arial"/>
          <w:noProof/>
          <w:sz w:val="22"/>
          <w:szCs w:val="22"/>
          <w:lang w:val="cs-CZ" w:eastAsia="cs-CZ"/>
        </w:rPr>
        <w:t xml:space="preserve">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860917">
        <w:rPr>
          <w:rFonts w:cs="Arial"/>
          <w:noProof/>
          <w:sz w:val="22"/>
          <w:szCs w:val="22"/>
          <w:lang w:val="cs-CZ"/>
        </w:rPr>
        <w:t xml:space="preserve">. </w:t>
      </w:r>
      <w:r w:rsidR="00734014" w:rsidRPr="00860917">
        <w:rPr>
          <w:rFonts w:cs="Arial"/>
          <w:noProof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D22255">
        <w:rPr>
          <w:rFonts w:cs="Arial"/>
          <w:noProof/>
          <w:sz w:val="22"/>
          <w:szCs w:val="22"/>
          <w:lang w:val="cs-CZ"/>
        </w:rPr>
        <w:t> </w:t>
      </w:r>
      <w:r w:rsidR="00734014" w:rsidRPr="00860917">
        <w:rPr>
          <w:rFonts w:cs="Arial"/>
          <w:noProof/>
          <w:sz w:val="22"/>
          <w:szCs w:val="22"/>
          <w:lang w:val="cs-CZ"/>
        </w:rPr>
        <w:t>nadále užívá při komunikaci s druhou smluvní stranou údaje původně uvedené.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>, nebo na adresu změněnou oboustranně potvrzeným dodatkem k této smlouvě.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 xml:space="preserve"> jak je uvedeno v tomto odstavci výše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byla-li odeslána na adresu v jiném státu, považuje se za doruče</w:t>
      </w:r>
      <w:r w:rsidR="00DB5ADC">
        <w:rPr>
          <w:rFonts w:ascii="Arial" w:hAnsi="Arial" w:cs="Arial"/>
          <w:noProof/>
          <w:sz w:val="22"/>
          <w:szCs w:val="22"/>
          <w:lang w:val="cs-CZ"/>
        </w:rPr>
        <w:t>nou patnáctým pracovním dnem po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odeslání.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Tato smlouva je vyhotovena v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 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5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pěti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)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stejnopisech, z nichž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4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obdrží 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kupující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a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1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prodávající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748D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lastRenderedPageBreak/>
        <w:t>Tato smlouva nabude platnosti a účinnosti dnem, kdy podpis připojí smluvní strana, která ji podepisuje jako druhá v pořadí.</w:t>
      </w:r>
    </w:p>
    <w:p w:rsidR="003E76B1" w:rsidRPr="001748D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1748D7">
        <w:rPr>
          <w:rFonts w:cs="Arial"/>
          <w:noProof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</w:t>
      </w:r>
      <w:r w:rsidR="00447BD4" w:rsidRPr="001748D7">
        <w:rPr>
          <w:rFonts w:cs="Arial"/>
          <w:noProof/>
          <w:sz w:val="22"/>
          <w:szCs w:val="22"/>
          <w:lang w:val="cs-CZ"/>
        </w:rPr>
        <w:t>své podpisy.</w:t>
      </w:r>
    </w:p>
    <w:p w:rsidR="00AD7D11" w:rsidRPr="00AB5BB8" w:rsidRDefault="00AD7D11" w:rsidP="004C6B08">
      <w:pPr>
        <w:pStyle w:val="Odstavecseseznamem"/>
        <w:keepNext/>
        <w:numPr>
          <w:ilvl w:val="0"/>
          <w:numId w:val="5"/>
        </w:numPr>
        <w:spacing w:before="120"/>
        <w:ind w:left="283" w:hanging="425"/>
        <w:jc w:val="both"/>
        <w:rPr>
          <w:rFonts w:eastAsia="Times New Roman" w:cs="Arial"/>
          <w:noProof/>
          <w:sz w:val="22"/>
          <w:szCs w:val="22"/>
          <w:lang w:val="cs-CZ" w:eastAsia="cs-CZ"/>
        </w:rPr>
      </w:pPr>
      <w:r w:rsidRPr="00860917">
        <w:rPr>
          <w:rFonts w:eastAsia="Times New Roman" w:cs="Arial"/>
          <w:noProof/>
          <w:sz w:val="22"/>
          <w:szCs w:val="22"/>
          <w:lang w:val="cs-CZ" w:eastAsia="cs-CZ"/>
        </w:rPr>
        <w:t>Nedílnou součástí smlouvy jsou přílohy:</w:t>
      </w:r>
    </w:p>
    <w:p w:rsidR="00386609" w:rsidRDefault="00386609" w:rsidP="003E76B1">
      <w:pPr>
        <w:pStyle w:val="Zkladntext1"/>
        <w:shd w:val="clear" w:color="auto" w:fill="auto"/>
        <w:spacing w:before="120"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6D7028">
        <w:rPr>
          <w:rFonts w:ascii="Arial" w:hAnsi="Arial" w:cs="Arial"/>
          <w:b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 xml:space="preserve"> –</w:t>
      </w:r>
      <w:r w:rsidR="00A877D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podmínky předmětu smlouvy</w:t>
      </w:r>
    </w:p>
    <w:p w:rsidR="00232037" w:rsidRDefault="00386609" w:rsidP="00F962B8">
      <w:pPr>
        <w:pStyle w:val="Zkladntext30"/>
        <w:ind w:left="284" w:firstLine="0"/>
        <w:jc w:val="left"/>
        <w:rPr>
          <w:sz w:val="22"/>
          <w:szCs w:val="22"/>
        </w:rPr>
      </w:pPr>
      <w:r w:rsidRPr="006D7028">
        <w:rPr>
          <w:b/>
          <w:sz w:val="22"/>
          <w:szCs w:val="22"/>
          <w:u w:val="single"/>
        </w:rPr>
        <w:t>Příloha č. 2</w:t>
      </w:r>
      <w:r>
        <w:rPr>
          <w:sz w:val="22"/>
          <w:szCs w:val="22"/>
        </w:rPr>
        <w:t xml:space="preserve"> – Technická specifikace předmětu smlouvy</w:t>
      </w:r>
    </w:p>
    <w:p w:rsidR="00493D25" w:rsidRPr="00860917" w:rsidRDefault="00493D25" w:rsidP="00187F1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V </w:t>
      </w:r>
      <w:r w:rsidR="003E76B1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 w:rsidR="00A624CE">
        <w:rPr>
          <w:noProof/>
          <w:color w:val="000000"/>
          <w:sz w:val="22"/>
        </w:rPr>
        <w:t xml:space="preserve"> </w:t>
      </w:r>
      <w:r w:rsidR="00F35903">
        <w:rPr>
          <w:noProof/>
          <w:color w:val="000000"/>
          <w:sz w:val="22"/>
        </w:rPr>
        <w:t>12.12.2016</w:t>
      </w:r>
      <w:bookmarkStart w:id="4" w:name="_GoBack"/>
      <w:bookmarkEnd w:id="4"/>
      <w:r w:rsidRPr="00860917">
        <w:rPr>
          <w:noProof/>
          <w:color w:val="000000"/>
          <w:sz w:val="22"/>
        </w:rPr>
        <w:tab/>
      </w:r>
      <w:r w:rsidR="007F48FE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 xml:space="preserve">V </w:t>
      </w:r>
      <w:r w:rsidR="005464F3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 w:rsidR="003E76B1">
        <w:rPr>
          <w:noProof/>
          <w:color w:val="000000"/>
          <w:sz w:val="22"/>
        </w:rPr>
        <w:t xml:space="preserve"> </w:t>
      </w:r>
      <w:r w:rsidR="003E76B1" w:rsidRPr="005464F3">
        <w:rPr>
          <w:noProof/>
          <w:color w:val="000000"/>
          <w:sz w:val="22"/>
        </w:rPr>
        <w:t>………………</w:t>
      </w:r>
    </w:p>
    <w:p w:rsidR="00493D25" w:rsidRPr="00860917" w:rsidRDefault="00493D25" w:rsidP="00187F1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Za </w:t>
      </w:r>
      <w:r w:rsidR="00CD0170">
        <w:rPr>
          <w:noProof/>
          <w:color w:val="000000"/>
          <w:sz w:val="22"/>
        </w:rPr>
        <w:t>kupujícího</w:t>
      </w:r>
      <w:r w:rsidRPr="00860917">
        <w:rPr>
          <w:noProof/>
          <w:color w:val="000000"/>
          <w:sz w:val="22"/>
        </w:rPr>
        <w:t>:</w:t>
      </w:r>
      <w:r w:rsidRPr="00860917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ab/>
        <w:t xml:space="preserve">Za </w:t>
      </w:r>
      <w:r w:rsidR="00CD0170">
        <w:rPr>
          <w:noProof/>
          <w:color w:val="000000"/>
          <w:sz w:val="22"/>
        </w:rPr>
        <w:t>prodávajícího</w:t>
      </w:r>
      <w:r w:rsidRPr="00860917">
        <w:rPr>
          <w:noProof/>
          <w:color w:val="000000"/>
          <w:sz w:val="22"/>
        </w:rPr>
        <w:t>:</w:t>
      </w:r>
    </w:p>
    <w:p w:rsidR="007F48FE" w:rsidRPr="007F48FE" w:rsidRDefault="007F48FE" w:rsidP="004C6B08">
      <w:pPr>
        <w:pStyle w:val="Zkladntext30"/>
        <w:shd w:val="clear" w:color="auto" w:fill="auto"/>
        <w:tabs>
          <w:tab w:val="left" w:pos="6237"/>
        </w:tabs>
        <w:spacing w:before="60" w:after="0" w:line="240" w:lineRule="auto"/>
        <w:ind w:left="360" w:firstLine="0"/>
        <w:jc w:val="both"/>
        <w:rPr>
          <w:b/>
          <w:noProof/>
          <w:color w:val="000000"/>
          <w:sz w:val="22"/>
        </w:rPr>
      </w:pPr>
      <w:r w:rsidRPr="007F48FE">
        <w:rPr>
          <w:b/>
          <w:noProof/>
          <w:color w:val="000000"/>
          <w:sz w:val="22"/>
        </w:rPr>
        <w:t>Česká republika – Správa</w:t>
      </w:r>
      <w:r w:rsidR="004C6B08">
        <w:rPr>
          <w:b/>
          <w:noProof/>
          <w:color w:val="000000"/>
          <w:sz w:val="22"/>
        </w:rPr>
        <w:tab/>
        <w:t>STILL ČR spol. s r.o.</w:t>
      </w:r>
    </w:p>
    <w:p w:rsidR="000D785D" w:rsidRDefault="00227F88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>s</w:t>
      </w:r>
      <w:r w:rsidR="007F48FE" w:rsidRPr="007F48FE">
        <w:rPr>
          <w:b/>
          <w:noProof/>
          <w:color w:val="000000"/>
          <w:sz w:val="22"/>
        </w:rPr>
        <w:t>tátních hmotných rezerv</w:t>
      </w: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493D25" w:rsidRPr="00860917" w:rsidRDefault="00493D25" w:rsidP="004C6B0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>……………………………………………</w:t>
      </w:r>
      <w:r w:rsidRPr="00860917">
        <w:rPr>
          <w:noProof/>
          <w:color w:val="000000"/>
          <w:sz w:val="22"/>
        </w:rPr>
        <w:tab/>
      </w:r>
      <w:r w:rsidR="007F48FE">
        <w:rPr>
          <w:noProof/>
          <w:color w:val="000000"/>
          <w:sz w:val="22"/>
        </w:rPr>
        <w:tab/>
      </w:r>
      <w:r w:rsidR="007F48FE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>……</w:t>
      </w:r>
      <w:r w:rsidRPr="005464F3">
        <w:rPr>
          <w:noProof/>
          <w:color w:val="000000"/>
          <w:sz w:val="22"/>
        </w:rPr>
        <w:t>………………………………</w:t>
      </w:r>
      <w:r w:rsidRPr="00860917">
        <w:rPr>
          <w:noProof/>
          <w:color w:val="000000"/>
          <w:sz w:val="22"/>
        </w:rPr>
        <w:t>…</w:t>
      </w:r>
    </w:p>
    <w:p w:rsidR="00A37078" w:rsidRDefault="00A37078" w:rsidP="005464F3">
      <w:pPr>
        <w:pStyle w:val="Zkladntext30"/>
        <w:tabs>
          <w:tab w:val="left" w:pos="6804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Pr="00A37078">
        <w:rPr>
          <w:b/>
          <w:noProof/>
          <w:color w:val="000000"/>
          <w:sz w:val="22"/>
        </w:rPr>
        <w:t xml:space="preserve">Ing. </w:t>
      </w:r>
      <w:r w:rsidR="007F50DD">
        <w:rPr>
          <w:b/>
          <w:noProof/>
          <w:color w:val="000000"/>
          <w:sz w:val="22"/>
        </w:rPr>
        <w:t>Mir</w:t>
      </w:r>
      <w:r w:rsidR="00CE4650">
        <w:rPr>
          <w:b/>
          <w:noProof/>
          <w:color w:val="000000"/>
          <w:sz w:val="22"/>
        </w:rPr>
        <w:t>oslav Basel</w:t>
      </w:r>
      <w:r w:rsidRPr="00A37078">
        <w:rPr>
          <w:b/>
          <w:noProof/>
          <w:color w:val="000000"/>
          <w:sz w:val="22"/>
        </w:rPr>
        <w:t xml:space="preserve"> </w:t>
      </w:r>
      <w:r>
        <w:rPr>
          <w:b/>
          <w:noProof/>
          <w:color w:val="000000"/>
          <w:sz w:val="22"/>
        </w:rPr>
        <w:tab/>
      </w:r>
      <w:r w:rsidR="005464F3">
        <w:rPr>
          <w:b/>
          <w:noProof/>
          <w:color w:val="000000"/>
          <w:sz w:val="22"/>
        </w:rPr>
        <w:t>Ing. Branislav Timko</w:t>
      </w:r>
    </w:p>
    <w:p w:rsidR="009D6C01" w:rsidRPr="007F48FE" w:rsidRDefault="00A37078" w:rsidP="005464F3">
      <w:pPr>
        <w:pStyle w:val="Zkladntext30"/>
        <w:tabs>
          <w:tab w:val="left" w:pos="7513"/>
        </w:tabs>
        <w:ind w:left="993" w:hanging="1233"/>
        <w:jc w:val="left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="005464F3">
        <w:rPr>
          <w:noProof/>
          <w:color w:val="000000"/>
          <w:sz w:val="22"/>
        </w:rPr>
        <w:t xml:space="preserve">ředitel Odboru zakázek </w:t>
      </w:r>
      <w:r w:rsidR="005464F3">
        <w:rPr>
          <w:noProof/>
          <w:color w:val="000000"/>
          <w:sz w:val="22"/>
        </w:rPr>
        <w:tab/>
        <w:t>jednatel</w:t>
      </w:r>
      <w:r w:rsidR="009D6C01" w:rsidRPr="007F48FE">
        <w:rPr>
          <w:noProof/>
          <w:color w:val="000000"/>
          <w:sz w:val="22"/>
        </w:rPr>
        <w:br w:type="page"/>
      </w:r>
    </w:p>
    <w:p w:rsidR="009D6C01" w:rsidRPr="006D0350" w:rsidRDefault="00215CC2" w:rsidP="009D6C01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Toc443464889"/>
      <w:r>
        <w:rPr>
          <w:rFonts w:cs="Arial"/>
          <w:szCs w:val="22"/>
          <w:lang w:val="cs-CZ"/>
        </w:rPr>
        <w:lastRenderedPageBreak/>
        <w:t>Příloha č. 1</w:t>
      </w:r>
      <w:r w:rsidR="009D6C01" w:rsidRPr="00975B09">
        <w:rPr>
          <w:rFonts w:cs="Arial"/>
          <w:szCs w:val="22"/>
          <w:lang w:val="cs-CZ"/>
        </w:rPr>
        <w:t xml:space="preserve"> –</w:t>
      </w:r>
      <w:r w:rsidR="00A877D3">
        <w:rPr>
          <w:rFonts w:cs="Arial"/>
          <w:szCs w:val="22"/>
          <w:lang w:val="cs-CZ"/>
        </w:rPr>
        <w:t xml:space="preserve"> T</w:t>
      </w:r>
      <w:r w:rsidR="009D6C01" w:rsidRPr="00975B09">
        <w:rPr>
          <w:rFonts w:cs="Arial"/>
          <w:szCs w:val="22"/>
          <w:lang w:val="cs-CZ"/>
        </w:rPr>
        <w:t xml:space="preserve">echnické podmínky </w:t>
      </w:r>
      <w:bookmarkEnd w:id="5"/>
      <w:r w:rsidR="00C82723">
        <w:rPr>
          <w:rFonts w:cs="Arial"/>
          <w:szCs w:val="22"/>
          <w:lang w:val="cs-CZ"/>
        </w:rPr>
        <w:t>předmětu smlouvy</w:t>
      </w:r>
    </w:p>
    <w:p w:rsidR="009D6C01" w:rsidRPr="00DA7A5B" w:rsidRDefault="009D6C01" w:rsidP="00A62BF2">
      <w:pPr>
        <w:pStyle w:val="Zkladntext"/>
        <w:spacing w:before="60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851715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16-055.2 Vysokozdvižné a nízkozdvižné vozíky - 1.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851715" w:rsidRPr="000E53D5" w:rsidRDefault="00851715" w:rsidP="009F0D4D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</w:pPr>
      <w:bookmarkStart w:id="6" w:name="Bookmark36"/>
      <w:bookmarkEnd w:id="6"/>
      <w:r w:rsidRPr="000E53D5"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  <w:t xml:space="preserve">Podrobná technická specifikace 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cs-CZ" w:eastAsia="cs-CZ"/>
        </w:rPr>
      </w:pPr>
    </w:p>
    <w:p w:rsidR="00851715" w:rsidRPr="000E53D5" w:rsidRDefault="00851715" w:rsidP="00851715">
      <w:pPr>
        <w:spacing w:after="0" w:line="240" w:lineRule="atLeast"/>
        <w:ind w:right="1032"/>
        <w:rPr>
          <w:rFonts w:ascii="Arial" w:eastAsia="Times New Roman" w:hAnsi="Arial" w:cs="Arial"/>
          <w:b/>
          <w:sz w:val="22"/>
          <w:szCs w:val="22"/>
          <w:u w:val="single"/>
          <w:lang w:val="cs-CZ" w:eastAsia="cs-CZ"/>
        </w:rPr>
      </w:pPr>
    </w:p>
    <w:p w:rsidR="00851715" w:rsidRPr="000E53D5" w:rsidRDefault="00851715" w:rsidP="00851715">
      <w:pPr>
        <w:spacing w:after="0" w:line="240" w:lineRule="auto"/>
        <w:rPr>
          <w:rFonts w:ascii="Arial" w:eastAsia="Times New Roman" w:hAnsi="Arial"/>
          <w:sz w:val="22"/>
          <w:lang w:val="cs-CZ" w:eastAsia="cs-CZ"/>
        </w:rPr>
      </w:pPr>
    </w:p>
    <w:p w:rsidR="00851715" w:rsidRPr="000E53D5" w:rsidRDefault="00851715" w:rsidP="009F0D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cs-CZ" w:eastAsia="cs-CZ" w:bidi="cs-CZ"/>
        </w:rPr>
      </w:pPr>
      <w:r w:rsidRPr="000E53D5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Ručně vedený </w:t>
      </w:r>
      <w:r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nízkozdvižný </w:t>
      </w:r>
      <w:r w:rsidRPr="000E53D5">
        <w:rPr>
          <w:rFonts w:ascii="Arial" w:eastAsia="Times New Roman" w:hAnsi="Arial" w:cs="Arial"/>
          <w:b/>
          <w:u w:val="single"/>
          <w:lang w:val="cs-CZ" w:eastAsia="cs-CZ" w:bidi="cs-CZ"/>
        </w:rPr>
        <w:t>vozík s nosností 1600 kg</w:t>
      </w:r>
      <w:r w:rsidR="009F0D4D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 – 2 kusy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val="cs-CZ" w:eastAsia="cs-CZ"/>
        </w:rPr>
      </w:pPr>
    </w:p>
    <w:p w:rsidR="00851715" w:rsidRPr="000E53D5" w:rsidRDefault="00851715" w:rsidP="00851715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Základní nosnost vozíku min. 1500 kg,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Celková výška vč. oje max. 1700 mm,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Výška při spuštěných vidlicích max. 90 mm,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Výška vidlic při zdvižených vidlicích min. 190 mm,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Vnější poloměr otáčení max. 1600 mm,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Šířka uličky s paletou 1200 x 800 mm (paleta na vidlicích na délku) vč. bezpečnostní rezervy max. 2100 mm,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Celková hmotnost vč. baterie max. 530 kg,</w:t>
      </w:r>
    </w:p>
    <w:p w:rsidR="00851715" w:rsidRPr="009F0D4D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 xml:space="preserve">Pojezdová rychlost s nákladem min. </w:t>
      </w:r>
      <w:r w:rsidR="009F0D4D">
        <w:rPr>
          <w:rFonts w:ascii="Arial" w:eastAsia="Times New Roman" w:hAnsi="Arial" w:cs="Arial"/>
          <w:sz w:val="22"/>
          <w:szCs w:val="22"/>
          <w:lang w:val="cs-CZ" w:eastAsia="cs-CZ"/>
        </w:rPr>
        <w:t>5</w:t>
      </w: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km/h,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Výkon pojezdového motoru min. 1 kW,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Baterie s kapacitou min. 230 Ah,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Zabezpečení vozíku pomocí PIN kódu,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Vestavěný nabíječ,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Elektromagnetická brzda,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Automatická brzda při puštění oje vozíku,</w:t>
      </w:r>
    </w:p>
    <w:p w:rsidR="00851715" w:rsidRPr="000E53D5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Ochrana obsluhy proti přimáčknutí na straně oje,</w:t>
      </w:r>
    </w:p>
    <w:p w:rsidR="009F0D4D" w:rsidRDefault="00851715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Odpružená stabilizační kola</w:t>
      </w:r>
      <w:r w:rsidR="009F0D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51715" w:rsidRDefault="009F0D4D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 xml:space="preserve">Svahová dostupnost vozíku s nákladem min. 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 xml:space="preserve">8 </w:t>
      </w:r>
      <w:r w:rsidRPr="000E53D5">
        <w:rPr>
          <w:rFonts w:ascii="Arial" w:eastAsia="Times New Roman" w:hAnsi="Arial" w:cs="Arial"/>
          <w:sz w:val="22"/>
          <w:szCs w:val="22"/>
          <w:lang w:val="cs-CZ" w:eastAsia="cs-CZ"/>
        </w:rPr>
        <w:t>%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.</w:t>
      </w:r>
    </w:p>
    <w:p w:rsidR="00287982" w:rsidRPr="00AD7BB9" w:rsidRDefault="00AD7BB9" w:rsidP="00AD7BB9">
      <w:pPr>
        <w:spacing w:after="0" w:line="240" w:lineRule="auto"/>
        <w:rPr>
          <w:rFonts w:ascii="Arial" w:hAnsi="Arial" w:cs="Arial"/>
          <w:bCs/>
          <w:sz w:val="22"/>
          <w:szCs w:val="22"/>
          <w:highlight w:val="red"/>
          <w:lang w:val="cs-CZ" w:eastAsia="cs-CZ" w:bidi="cs-CZ"/>
        </w:rPr>
      </w:pPr>
      <w:r>
        <w:rPr>
          <w:rFonts w:ascii="Arial" w:hAnsi="Arial" w:cs="Arial"/>
          <w:b/>
          <w:sz w:val="22"/>
          <w:szCs w:val="22"/>
          <w:highlight w:val="red"/>
          <w:lang w:bidi="cs-CZ"/>
        </w:rPr>
        <w:br w:type="page"/>
      </w:r>
    </w:p>
    <w:p w:rsidR="00211452" w:rsidRPr="006D0350" w:rsidRDefault="00211452" w:rsidP="0021145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Příloha č. 2</w:t>
      </w:r>
      <w:r w:rsidRPr="00975B09">
        <w:rPr>
          <w:rFonts w:cs="Arial"/>
          <w:szCs w:val="22"/>
          <w:lang w:val="cs-CZ"/>
        </w:rPr>
        <w:t xml:space="preserve"> – Technick</w:t>
      </w:r>
      <w:r w:rsidR="00B430AD">
        <w:rPr>
          <w:rFonts w:cs="Arial"/>
          <w:szCs w:val="22"/>
          <w:lang w:val="cs-CZ"/>
        </w:rPr>
        <w:t>á specifikace předmětu smlouvy</w:t>
      </w:r>
    </w:p>
    <w:p w:rsidR="005542C0" w:rsidRPr="00DA7A5B" w:rsidRDefault="005542C0" w:rsidP="005542C0">
      <w:pPr>
        <w:pStyle w:val="Zkladntext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9F0D4D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16-055.2 Vysokozdvižné a nízkozdvižné vozíky - 1.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B430AD" w:rsidRDefault="00B430AD" w:rsidP="0021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rPr>
          <w:b/>
          <w:sz w:val="18"/>
          <w:szCs w:val="18"/>
        </w:rPr>
      </w:pPr>
    </w:p>
    <w:p w:rsidR="00474B4E" w:rsidRPr="00A33411" w:rsidRDefault="00C82723" w:rsidP="00A33411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20" w:after="24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 w:rsidRPr="00975B09">
        <w:rPr>
          <w:b/>
          <w:sz w:val="32"/>
        </w:rPr>
        <w:t>Technick</w:t>
      </w:r>
      <w:r>
        <w:rPr>
          <w:b/>
          <w:sz w:val="32"/>
        </w:rPr>
        <w:t>á</w:t>
      </w:r>
      <w:r w:rsidRPr="00975B09">
        <w:rPr>
          <w:b/>
          <w:sz w:val="32"/>
        </w:rPr>
        <w:t xml:space="preserve"> </w:t>
      </w:r>
      <w:r>
        <w:rPr>
          <w:b/>
          <w:sz w:val="32"/>
        </w:rPr>
        <w:t>specifikace předmětu smlouvy</w:t>
      </w:r>
    </w:p>
    <w:p w:rsidR="00702C39" w:rsidRDefault="00A33411">
      <w:pPr>
        <w:spacing w:after="0" w:line="240" w:lineRule="auto"/>
        <w:rPr>
          <w:rFonts w:ascii="Arial" w:eastAsia="Times New Roman" w:hAnsi="Arial" w:cs="Arial"/>
          <w:bCs/>
          <w:iCs/>
          <w:lang w:val="cs-CZ" w:eastAsia="cs-CZ"/>
        </w:rPr>
      </w:pPr>
      <w:r>
        <w:rPr>
          <w:noProof/>
          <w:color w:val="000000"/>
          <w:sz w:val="22"/>
          <w:lang w:val="cs-CZ" w:eastAsia="cs-CZ"/>
        </w:rPr>
        <w:drawing>
          <wp:inline distT="0" distB="0" distL="0" distR="0" wp14:anchorId="48A2D221" wp14:editId="29640798">
            <wp:extent cx="6057900" cy="7953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zík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11" w:rsidRDefault="00A33411" w:rsidP="00A33411">
      <w:pPr>
        <w:spacing w:after="0" w:line="240" w:lineRule="auto"/>
        <w:ind w:left="284"/>
        <w:rPr>
          <w:rFonts w:ascii="Arial" w:eastAsia="Times New Roman" w:hAnsi="Arial" w:cs="Arial"/>
          <w:bCs/>
          <w:iCs/>
          <w:lang w:val="cs-CZ" w:eastAsia="cs-CZ"/>
        </w:rPr>
      </w:pPr>
      <w:r>
        <w:rPr>
          <w:rFonts w:ascii="Arial" w:eastAsia="Times New Roman" w:hAnsi="Arial" w:cs="Arial"/>
          <w:bCs/>
          <w:iCs/>
          <w:noProof/>
          <w:lang w:val="cs-CZ" w:eastAsia="cs-CZ"/>
        </w:rPr>
        <w:lastRenderedPageBreak/>
        <w:drawing>
          <wp:inline distT="0" distB="0" distL="0" distR="0">
            <wp:extent cx="5772150" cy="8001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zík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411" w:rsidSect="003039C9">
      <w:footerReference w:type="default" r:id="rId14"/>
      <w:headerReference w:type="first" r:id="rId15"/>
      <w:footerReference w:type="first" r:id="rId16"/>
      <w:pgSz w:w="11906" w:h="16838"/>
      <w:pgMar w:top="993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DA" w:rsidRDefault="001346DA">
      <w:pPr>
        <w:spacing w:after="0" w:line="240" w:lineRule="auto"/>
      </w:pPr>
      <w:r>
        <w:separator/>
      </w:r>
    </w:p>
  </w:endnote>
  <w:endnote w:type="continuationSeparator" w:id="0">
    <w:p w:rsidR="001346DA" w:rsidRDefault="0013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27" w:rsidRPr="00793E67" w:rsidRDefault="00F35903" w:rsidP="00594816">
    <w:pPr>
      <w:pStyle w:val="Zpat"/>
      <w:jc w:val="right"/>
      <w:rPr>
        <w:noProof/>
      </w:rPr>
    </w:pPr>
    <w:r>
      <w:rPr>
        <w:noProof/>
      </w:rPr>
      <w:pict>
        <v:rect id="_x0000_i1025" style="width:453.6pt;height:2pt" o:hralign="center" o:hrstd="t" o:hrnoshade="t" o:hr="t" fillcolor="#0f243e" stroked="f"/>
      </w:pict>
    </w:r>
  </w:p>
  <w:p w:rsidR="00C61E27" w:rsidRPr="00793E67" w:rsidRDefault="00C61E27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C61E27" w:rsidRPr="00793E67" w:rsidRDefault="003B5E0D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="00C61E27"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F35903">
      <w:rPr>
        <w:noProof/>
      </w:rPr>
      <w:t>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27" w:rsidRDefault="00C61E27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C61E27" w:rsidRDefault="00F33D6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1E27">
      <w:rPr>
        <w:noProof/>
      </w:rPr>
      <w:t>1</w:t>
    </w:r>
    <w:r>
      <w:rPr>
        <w:noProof/>
      </w:rPr>
      <w:fldChar w:fldCharType="end"/>
    </w:r>
  </w:p>
  <w:p w:rsidR="00C61E27" w:rsidRDefault="00C61E27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DA" w:rsidRDefault="001346DA">
      <w:pPr>
        <w:spacing w:after="0" w:line="240" w:lineRule="auto"/>
      </w:pPr>
      <w:r>
        <w:separator/>
      </w:r>
    </w:p>
  </w:footnote>
  <w:footnote w:type="continuationSeparator" w:id="0">
    <w:p w:rsidR="001346DA" w:rsidRDefault="0013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27" w:rsidRPr="0059466D" w:rsidRDefault="00C61E27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C61E27" w:rsidRDefault="00C61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5D01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858DF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8EA9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4500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C354F"/>
    <w:multiLevelType w:val="hybridMultilevel"/>
    <w:tmpl w:val="A01E0744"/>
    <w:lvl w:ilvl="0" w:tplc="BD10C9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7850F4"/>
    <w:multiLevelType w:val="hybridMultilevel"/>
    <w:tmpl w:val="E8CA319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FF7CF9"/>
    <w:multiLevelType w:val="hybridMultilevel"/>
    <w:tmpl w:val="53E00CD0"/>
    <w:lvl w:ilvl="0" w:tplc="72EC3BB8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1162F98"/>
    <w:multiLevelType w:val="hybridMultilevel"/>
    <w:tmpl w:val="DD36DF2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442B"/>
    <w:multiLevelType w:val="multilevel"/>
    <w:tmpl w:val="99A0F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0646A6"/>
    <w:multiLevelType w:val="hybridMultilevel"/>
    <w:tmpl w:val="137014CE"/>
    <w:lvl w:ilvl="0" w:tplc="0405000F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1E7766B2"/>
    <w:multiLevelType w:val="hybridMultilevel"/>
    <w:tmpl w:val="16E81060"/>
    <w:lvl w:ilvl="0" w:tplc="FA8447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84D02"/>
    <w:multiLevelType w:val="hybridMultilevel"/>
    <w:tmpl w:val="049A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F07B78"/>
    <w:multiLevelType w:val="hybridMultilevel"/>
    <w:tmpl w:val="31B2FC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1216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4131B"/>
    <w:multiLevelType w:val="multilevel"/>
    <w:tmpl w:val="6758225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7707"/>
    <w:multiLevelType w:val="hybridMultilevel"/>
    <w:tmpl w:val="3A24BE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6A19"/>
    <w:multiLevelType w:val="hybridMultilevel"/>
    <w:tmpl w:val="39C0D09C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A6B6FF0E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CE3D3D"/>
    <w:multiLevelType w:val="hybridMultilevel"/>
    <w:tmpl w:val="CC2C72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C297493"/>
    <w:multiLevelType w:val="hybridMultilevel"/>
    <w:tmpl w:val="21564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7"/>
  </w:num>
  <w:num w:numId="3">
    <w:abstractNumId w:val="13"/>
  </w:num>
  <w:num w:numId="4">
    <w:abstractNumId w:val="26"/>
  </w:num>
  <w:num w:numId="5">
    <w:abstractNumId w:val="4"/>
  </w:num>
  <w:num w:numId="6">
    <w:abstractNumId w:val="21"/>
  </w:num>
  <w:num w:numId="7">
    <w:abstractNumId w:val="12"/>
  </w:num>
  <w:num w:numId="8">
    <w:abstractNumId w:val="25"/>
  </w:num>
  <w:num w:numId="9">
    <w:abstractNumId w:val="23"/>
  </w:num>
  <w:num w:numId="10">
    <w:abstractNumId w:val="16"/>
  </w:num>
  <w:num w:numId="11">
    <w:abstractNumId w:val="28"/>
  </w:num>
  <w:num w:numId="12">
    <w:abstractNumId w:val="19"/>
  </w:num>
  <w:num w:numId="13">
    <w:abstractNumId w:val="22"/>
  </w:num>
  <w:num w:numId="14">
    <w:abstractNumId w:val="24"/>
  </w:num>
  <w:num w:numId="15">
    <w:abstractNumId w:val="17"/>
  </w:num>
  <w:num w:numId="16">
    <w:abstractNumId w:val="9"/>
  </w:num>
  <w:num w:numId="17">
    <w:abstractNumId w:val="18"/>
  </w:num>
  <w:num w:numId="18">
    <w:abstractNumId w:val="7"/>
  </w:num>
  <w:num w:numId="19">
    <w:abstractNumId w:val="29"/>
  </w:num>
  <w:num w:numId="20">
    <w:abstractNumId w:val="2"/>
  </w:num>
  <w:num w:numId="21">
    <w:abstractNumId w:val="3"/>
  </w:num>
  <w:num w:numId="22">
    <w:abstractNumId w:val="0"/>
  </w:num>
  <w:num w:numId="23">
    <w:abstractNumId w:val="1"/>
  </w:num>
  <w:num w:numId="24">
    <w:abstractNumId w:val="10"/>
  </w:num>
  <w:num w:numId="25">
    <w:abstractNumId w:val="14"/>
  </w:num>
  <w:num w:numId="26">
    <w:abstractNumId w:val="30"/>
  </w:num>
  <w:num w:numId="27">
    <w:abstractNumId w:val="6"/>
  </w:num>
  <w:num w:numId="28">
    <w:abstractNumId w:val="5"/>
  </w:num>
  <w:num w:numId="29">
    <w:abstractNumId w:val="20"/>
  </w:num>
  <w:num w:numId="30">
    <w:abstractNumId w:val="8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D61"/>
    <w:rsid w:val="00002004"/>
    <w:rsid w:val="00003ADB"/>
    <w:rsid w:val="00004A83"/>
    <w:rsid w:val="00005E2F"/>
    <w:rsid w:val="000065F0"/>
    <w:rsid w:val="00015394"/>
    <w:rsid w:val="00016615"/>
    <w:rsid w:val="00017149"/>
    <w:rsid w:val="0002245A"/>
    <w:rsid w:val="000234F2"/>
    <w:rsid w:val="00025C9F"/>
    <w:rsid w:val="00034715"/>
    <w:rsid w:val="00044814"/>
    <w:rsid w:val="00045D9D"/>
    <w:rsid w:val="00045E96"/>
    <w:rsid w:val="00053D4B"/>
    <w:rsid w:val="00057D51"/>
    <w:rsid w:val="00064D73"/>
    <w:rsid w:val="00065173"/>
    <w:rsid w:val="00071F06"/>
    <w:rsid w:val="000741CA"/>
    <w:rsid w:val="00074243"/>
    <w:rsid w:val="0007679C"/>
    <w:rsid w:val="00080218"/>
    <w:rsid w:val="000875B8"/>
    <w:rsid w:val="00091471"/>
    <w:rsid w:val="00097E60"/>
    <w:rsid w:val="000A7C84"/>
    <w:rsid w:val="000B136A"/>
    <w:rsid w:val="000B7F24"/>
    <w:rsid w:val="000C1335"/>
    <w:rsid w:val="000C346C"/>
    <w:rsid w:val="000D3B34"/>
    <w:rsid w:val="000D5AFF"/>
    <w:rsid w:val="000D785D"/>
    <w:rsid w:val="000E29AF"/>
    <w:rsid w:val="000E66B6"/>
    <w:rsid w:val="000E7197"/>
    <w:rsid w:val="000E7C23"/>
    <w:rsid w:val="00102BD9"/>
    <w:rsid w:val="00111810"/>
    <w:rsid w:val="00113147"/>
    <w:rsid w:val="0012433B"/>
    <w:rsid w:val="001346DA"/>
    <w:rsid w:val="001364CE"/>
    <w:rsid w:val="001428C7"/>
    <w:rsid w:val="00144460"/>
    <w:rsid w:val="001501CF"/>
    <w:rsid w:val="001510CF"/>
    <w:rsid w:val="00155928"/>
    <w:rsid w:val="00155E17"/>
    <w:rsid w:val="00156EA2"/>
    <w:rsid w:val="00170C94"/>
    <w:rsid w:val="00173BFA"/>
    <w:rsid w:val="001748D7"/>
    <w:rsid w:val="00174B85"/>
    <w:rsid w:val="0018236E"/>
    <w:rsid w:val="00182ACD"/>
    <w:rsid w:val="00186DE1"/>
    <w:rsid w:val="00187F1D"/>
    <w:rsid w:val="0019384D"/>
    <w:rsid w:val="00195646"/>
    <w:rsid w:val="00195706"/>
    <w:rsid w:val="001A2A00"/>
    <w:rsid w:val="001A3149"/>
    <w:rsid w:val="001A61FB"/>
    <w:rsid w:val="001B4CA9"/>
    <w:rsid w:val="001C3D69"/>
    <w:rsid w:val="001C71E6"/>
    <w:rsid w:val="001D034E"/>
    <w:rsid w:val="001D22AE"/>
    <w:rsid w:val="001D454B"/>
    <w:rsid w:val="001E0FA2"/>
    <w:rsid w:val="001E4F8A"/>
    <w:rsid w:val="001E7C0C"/>
    <w:rsid w:val="001F3A10"/>
    <w:rsid w:val="001F4BF4"/>
    <w:rsid w:val="001F61C0"/>
    <w:rsid w:val="002106FA"/>
    <w:rsid w:val="00211452"/>
    <w:rsid w:val="00211A54"/>
    <w:rsid w:val="00215CC2"/>
    <w:rsid w:val="00220A9F"/>
    <w:rsid w:val="00227F88"/>
    <w:rsid w:val="00232037"/>
    <w:rsid w:val="002333D2"/>
    <w:rsid w:val="002377C1"/>
    <w:rsid w:val="00252A51"/>
    <w:rsid w:val="00252FF9"/>
    <w:rsid w:val="0025315A"/>
    <w:rsid w:val="00253B2F"/>
    <w:rsid w:val="00260301"/>
    <w:rsid w:val="002647AA"/>
    <w:rsid w:val="00275F17"/>
    <w:rsid w:val="0028034E"/>
    <w:rsid w:val="00280CDF"/>
    <w:rsid w:val="00283D9F"/>
    <w:rsid w:val="002843EF"/>
    <w:rsid w:val="00287982"/>
    <w:rsid w:val="00291701"/>
    <w:rsid w:val="002A422E"/>
    <w:rsid w:val="002A5184"/>
    <w:rsid w:val="002A5A56"/>
    <w:rsid w:val="002B344A"/>
    <w:rsid w:val="002B7861"/>
    <w:rsid w:val="002C09E6"/>
    <w:rsid w:val="002C4215"/>
    <w:rsid w:val="002C4C68"/>
    <w:rsid w:val="002C78E5"/>
    <w:rsid w:val="002D0301"/>
    <w:rsid w:val="002D2421"/>
    <w:rsid w:val="002D290D"/>
    <w:rsid w:val="002D3E1B"/>
    <w:rsid w:val="002D635C"/>
    <w:rsid w:val="002D692F"/>
    <w:rsid w:val="002D7285"/>
    <w:rsid w:val="002F4DFF"/>
    <w:rsid w:val="002F6497"/>
    <w:rsid w:val="00301F35"/>
    <w:rsid w:val="003039C9"/>
    <w:rsid w:val="00305E25"/>
    <w:rsid w:val="00315E57"/>
    <w:rsid w:val="003221C2"/>
    <w:rsid w:val="003266EF"/>
    <w:rsid w:val="003310E5"/>
    <w:rsid w:val="00331A27"/>
    <w:rsid w:val="00334D4F"/>
    <w:rsid w:val="00335419"/>
    <w:rsid w:val="0034065C"/>
    <w:rsid w:val="00342375"/>
    <w:rsid w:val="00347607"/>
    <w:rsid w:val="00347902"/>
    <w:rsid w:val="00347EB4"/>
    <w:rsid w:val="00350876"/>
    <w:rsid w:val="00350EDB"/>
    <w:rsid w:val="0035372E"/>
    <w:rsid w:val="00362401"/>
    <w:rsid w:val="00363EBD"/>
    <w:rsid w:val="0037218B"/>
    <w:rsid w:val="0037319B"/>
    <w:rsid w:val="00373A61"/>
    <w:rsid w:val="00382910"/>
    <w:rsid w:val="00382A72"/>
    <w:rsid w:val="00386609"/>
    <w:rsid w:val="00387916"/>
    <w:rsid w:val="00392BB9"/>
    <w:rsid w:val="003A0B5D"/>
    <w:rsid w:val="003A6009"/>
    <w:rsid w:val="003B371F"/>
    <w:rsid w:val="003B5E0D"/>
    <w:rsid w:val="003C0C7E"/>
    <w:rsid w:val="003C12AC"/>
    <w:rsid w:val="003C2C82"/>
    <w:rsid w:val="003C6A43"/>
    <w:rsid w:val="003D2971"/>
    <w:rsid w:val="003D381A"/>
    <w:rsid w:val="003E3854"/>
    <w:rsid w:val="003E3F94"/>
    <w:rsid w:val="003E76B1"/>
    <w:rsid w:val="003F18ED"/>
    <w:rsid w:val="003F2AC8"/>
    <w:rsid w:val="003F3280"/>
    <w:rsid w:val="003F4FD0"/>
    <w:rsid w:val="003F7795"/>
    <w:rsid w:val="00403955"/>
    <w:rsid w:val="0040491A"/>
    <w:rsid w:val="00407E34"/>
    <w:rsid w:val="00411096"/>
    <w:rsid w:val="00411A9A"/>
    <w:rsid w:val="00412810"/>
    <w:rsid w:val="0041535F"/>
    <w:rsid w:val="00417026"/>
    <w:rsid w:val="00420CE1"/>
    <w:rsid w:val="00421CDB"/>
    <w:rsid w:val="00421ED6"/>
    <w:rsid w:val="00424611"/>
    <w:rsid w:val="00424DB2"/>
    <w:rsid w:val="0042793A"/>
    <w:rsid w:val="00430087"/>
    <w:rsid w:val="00430AF7"/>
    <w:rsid w:val="004326D1"/>
    <w:rsid w:val="0044267D"/>
    <w:rsid w:val="004471B1"/>
    <w:rsid w:val="00447BD4"/>
    <w:rsid w:val="004507CD"/>
    <w:rsid w:val="00452F39"/>
    <w:rsid w:val="004555BD"/>
    <w:rsid w:val="00461DEA"/>
    <w:rsid w:val="00465116"/>
    <w:rsid w:val="00465262"/>
    <w:rsid w:val="00466602"/>
    <w:rsid w:val="0047071C"/>
    <w:rsid w:val="004718C6"/>
    <w:rsid w:val="004722EB"/>
    <w:rsid w:val="00474B4E"/>
    <w:rsid w:val="004810D5"/>
    <w:rsid w:val="00481523"/>
    <w:rsid w:val="00485ED9"/>
    <w:rsid w:val="0048670A"/>
    <w:rsid w:val="00491374"/>
    <w:rsid w:val="00493D25"/>
    <w:rsid w:val="00495C87"/>
    <w:rsid w:val="004A2013"/>
    <w:rsid w:val="004A20DD"/>
    <w:rsid w:val="004A218B"/>
    <w:rsid w:val="004A31AC"/>
    <w:rsid w:val="004A60C0"/>
    <w:rsid w:val="004B22C4"/>
    <w:rsid w:val="004B3830"/>
    <w:rsid w:val="004B3FD0"/>
    <w:rsid w:val="004B7C46"/>
    <w:rsid w:val="004C6B08"/>
    <w:rsid w:val="004C6F8D"/>
    <w:rsid w:val="004D0FA4"/>
    <w:rsid w:val="004D2012"/>
    <w:rsid w:val="004E45B3"/>
    <w:rsid w:val="004E494A"/>
    <w:rsid w:val="004F0CB1"/>
    <w:rsid w:val="004F2313"/>
    <w:rsid w:val="004F3CC3"/>
    <w:rsid w:val="004F40C0"/>
    <w:rsid w:val="00500FC1"/>
    <w:rsid w:val="00514033"/>
    <w:rsid w:val="0051672B"/>
    <w:rsid w:val="005179B1"/>
    <w:rsid w:val="0053083C"/>
    <w:rsid w:val="005464F3"/>
    <w:rsid w:val="00547C8C"/>
    <w:rsid w:val="00550C93"/>
    <w:rsid w:val="005542C0"/>
    <w:rsid w:val="005639D7"/>
    <w:rsid w:val="00564AC5"/>
    <w:rsid w:val="00565778"/>
    <w:rsid w:val="00585E27"/>
    <w:rsid w:val="0059466D"/>
    <w:rsid w:val="00594816"/>
    <w:rsid w:val="005955A4"/>
    <w:rsid w:val="005A3F44"/>
    <w:rsid w:val="005A7062"/>
    <w:rsid w:val="005A70B0"/>
    <w:rsid w:val="005A75CC"/>
    <w:rsid w:val="005B3575"/>
    <w:rsid w:val="005C1242"/>
    <w:rsid w:val="005C3D01"/>
    <w:rsid w:val="005C5A9D"/>
    <w:rsid w:val="005C7103"/>
    <w:rsid w:val="005D4508"/>
    <w:rsid w:val="005D55B0"/>
    <w:rsid w:val="005E00FF"/>
    <w:rsid w:val="005F1A72"/>
    <w:rsid w:val="00603D5F"/>
    <w:rsid w:val="006122B1"/>
    <w:rsid w:val="006169F0"/>
    <w:rsid w:val="006177C1"/>
    <w:rsid w:val="0062432D"/>
    <w:rsid w:val="00627B6C"/>
    <w:rsid w:val="006320EA"/>
    <w:rsid w:val="00651452"/>
    <w:rsid w:val="006577AA"/>
    <w:rsid w:val="00657F3B"/>
    <w:rsid w:val="0066327C"/>
    <w:rsid w:val="00664BD5"/>
    <w:rsid w:val="00667505"/>
    <w:rsid w:val="006735E2"/>
    <w:rsid w:val="00676BBF"/>
    <w:rsid w:val="00684970"/>
    <w:rsid w:val="00684F3F"/>
    <w:rsid w:val="00685783"/>
    <w:rsid w:val="006921D9"/>
    <w:rsid w:val="00696693"/>
    <w:rsid w:val="00697480"/>
    <w:rsid w:val="006A00B5"/>
    <w:rsid w:val="006A20A4"/>
    <w:rsid w:val="006B235F"/>
    <w:rsid w:val="006B4BEA"/>
    <w:rsid w:val="006B79AB"/>
    <w:rsid w:val="006D056B"/>
    <w:rsid w:val="006D593E"/>
    <w:rsid w:val="006E24E3"/>
    <w:rsid w:val="006F169E"/>
    <w:rsid w:val="006F33DF"/>
    <w:rsid w:val="006F4A7E"/>
    <w:rsid w:val="006F50BD"/>
    <w:rsid w:val="006F7793"/>
    <w:rsid w:val="00702C39"/>
    <w:rsid w:val="00703324"/>
    <w:rsid w:val="00705F0C"/>
    <w:rsid w:val="00706451"/>
    <w:rsid w:val="007152A6"/>
    <w:rsid w:val="00733370"/>
    <w:rsid w:val="00734014"/>
    <w:rsid w:val="0075353A"/>
    <w:rsid w:val="00753DAD"/>
    <w:rsid w:val="00753FAB"/>
    <w:rsid w:val="00760CB0"/>
    <w:rsid w:val="00762E7D"/>
    <w:rsid w:val="00763237"/>
    <w:rsid w:val="007757CA"/>
    <w:rsid w:val="00776E17"/>
    <w:rsid w:val="00783249"/>
    <w:rsid w:val="00793E67"/>
    <w:rsid w:val="007941AE"/>
    <w:rsid w:val="007A1A28"/>
    <w:rsid w:val="007A48B7"/>
    <w:rsid w:val="007A48F6"/>
    <w:rsid w:val="007C4475"/>
    <w:rsid w:val="007C69EC"/>
    <w:rsid w:val="007D6FB1"/>
    <w:rsid w:val="007D7CB7"/>
    <w:rsid w:val="007E0D46"/>
    <w:rsid w:val="007E5161"/>
    <w:rsid w:val="007F48FE"/>
    <w:rsid w:val="007F50DD"/>
    <w:rsid w:val="007F7D4B"/>
    <w:rsid w:val="007F7ED3"/>
    <w:rsid w:val="00803FA6"/>
    <w:rsid w:val="00811194"/>
    <w:rsid w:val="00821F66"/>
    <w:rsid w:val="0083250B"/>
    <w:rsid w:val="0084206D"/>
    <w:rsid w:val="00851036"/>
    <w:rsid w:val="00851715"/>
    <w:rsid w:val="00854896"/>
    <w:rsid w:val="00860917"/>
    <w:rsid w:val="0086203D"/>
    <w:rsid w:val="00863731"/>
    <w:rsid w:val="008702CF"/>
    <w:rsid w:val="0088388B"/>
    <w:rsid w:val="008936F9"/>
    <w:rsid w:val="00893849"/>
    <w:rsid w:val="008A1EF3"/>
    <w:rsid w:val="008A779A"/>
    <w:rsid w:val="008B06AF"/>
    <w:rsid w:val="008B21C0"/>
    <w:rsid w:val="008B58D1"/>
    <w:rsid w:val="008B5ADF"/>
    <w:rsid w:val="008C4E50"/>
    <w:rsid w:val="008D11AB"/>
    <w:rsid w:val="008E2B31"/>
    <w:rsid w:val="008E65B2"/>
    <w:rsid w:val="008F0E09"/>
    <w:rsid w:val="00903A40"/>
    <w:rsid w:val="00906946"/>
    <w:rsid w:val="0091509F"/>
    <w:rsid w:val="009242DF"/>
    <w:rsid w:val="00925123"/>
    <w:rsid w:val="00925F51"/>
    <w:rsid w:val="00931A64"/>
    <w:rsid w:val="00933CDF"/>
    <w:rsid w:val="00934D00"/>
    <w:rsid w:val="0095101F"/>
    <w:rsid w:val="00954548"/>
    <w:rsid w:val="00960823"/>
    <w:rsid w:val="0096221E"/>
    <w:rsid w:val="009666C2"/>
    <w:rsid w:val="009828E6"/>
    <w:rsid w:val="00983DEA"/>
    <w:rsid w:val="009853FB"/>
    <w:rsid w:val="00986BF1"/>
    <w:rsid w:val="00987913"/>
    <w:rsid w:val="0099686B"/>
    <w:rsid w:val="009A1C64"/>
    <w:rsid w:val="009A26B6"/>
    <w:rsid w:val="009A6FD8"/>
    <w:rsid w:val="009B25B5"/>
    <w:rsid w:val="009B3BC4"/>
    <w:rsid w:val="009B7C13"/>
    <w:rsid w:val="009D6C01"/>
    <w:rsid w:val="009D7D82"/>
    <w:rsid w:val="009E39BD"/>
    <w:rsid w:val="009E48AA"/>
    <w:rsid w:val="009F0D4D"/>
    <w:rsid w:val="00A013F1"/>
    <w:rsid w:val="00A02292"/>
    <w:rsid w:val="00A0536F"/>
    <w:rsid w:val="00A059B8"/>
    <w:rsid w:val="00A0713F"/>
    <w:rsid w:val="00A118FA"/>
    <w:rsid w:val="00A1192A"/>
    <w:rsid w:val="00A15969"/>
    <w:rsid w:val="00A2182B"/>
    <w:rsid w:val="00A26FC4"/>
    <w:rsid w:val="00A33411"/>
    <w:rsid w:val="00A3538E"/>
    <w:rsid w:val="00A35FD8"/>
    <w:rsid w:val="00A37078"/>
    <w:rsid w:val="00A42B84"/>
    <w:rsid w:val="00A4502A"/>
    <w:rsid w:val="00A46442"/>
    <w:rsid w:val="00A548AE"/>
    <w:rsid w:val="00A54B1F"/>
    <w:rsid w:val="00A565CE"/>
    <w:rsid w:val="00A56CB5"/>
    <w:rsid w:val="00A61F76"/>
    <w:rsid w:val="00A624CE"/>
    <w:rsid w:val="00A62BF2"/>
    <w:rsid w:val="00A65BBD"/>
    <w:rsid w:val="00A754D1"/>
    <w:rsid w:val="00A864D7"/>
    <w:rsid w:val="00A877D3"/>
    <w:rsid w:val="00A926AF"/>
    <w:rsid w:val="00A9389E"/>
    <w:rsid w:val="00AA51E1"/>
    <w:rsid w:val="00AB3BBF"/>
    <w:rsid w:val="00AB4C4B"/>
    <w:rsid w:val="00AB5BB8"/>
    <w:rsid w:val="00AC110E"/>
    <w:rsid w:val="00AC3E62"/>
    <w:rsid w:val="00AC510E"/>
    <w:rsid w:val="00AC533E"/>
    <w:rsid w:val="00AC6243"/>
    <w:rsid w:val="00AD55E0"/>
    <w:rsid w:val="00AD5894"/>
    <w:rsid w:val="00AD7BB9"/>
    <w:rsid w:val="00AD7D11"/>
    <w:rsid w:val="00AE24B2"/>
    <w:rsid w:val="00AE6072"/>
    <w:rsid w:val="00AF0272"/>
    <w:rsid w:val="00B034C9"/>
    <w:rsid w:val="00B06882"/>
    <w:rsid w:val="00B06EBC"/>
    <w:rsid w:val="00B0789F"/>
    <w:rsid w:val="00B17418"/>
    <w:rsid w:val="00B2028A"/>
    <w:rsid w:val="00B24E62"/>
    <w:rsid w:val="00B27F38"/>
    <w:rsid w:val="00B36F7F"/>
    <w:rsid w:val="00B42125"/>
    <w:rsid w:val="00B430AD"/>
    <w:rsid w:val="00B46A4E"/>
    <w:rsid w:val="00B54D95"/>
    <w:rsid w:val="00B57274"/>
    <w:rsid w:val="00B57492"/>
    <w:rsid w:val="00B711C7"/>
    <w:rsid w:val="00B74807"/>
    <w:rsid w:val="00B74E6C"/>
    <w:rsid w:val="00B771AF"/>
    <w:rsid w:val="00B860D7"/>
    <w:rsid w:val="00B87F9F"/>
    <w:rsid w:val="00B87FE2"/>
    <w:rsid w:val="00B91905"/>
    <w:rsid w:val="00B93823"/>
    <w:rsid w:val="00B97C48"/>
    <w:rsid w:val="00BA154B"/>
    <w:rsid w:val="00BB0630"/>
    <w:rsid w:val="00BB22AE"/>
    <w:rsid w:val="00BC0334"/>
    <w:rsid w:val="00BC1CEC"/>
    <w:rsid w:val="00BC7D40"/>
    <w:rsid w:val="00BD78FB"/>
    <w:rsid w:val="00BE07E4"/>
    <w:rsid w:val="00BF035A"/>
    <w:rsid w:val="00BF0C71"/>
    <w:rsid w:val="00BF24E4"/>
    <w:rsid w:val="00BF7785"/>
    <w:rsid w:val="00C00DB8"/>
    <w:rsid w:val="00C01611"/>
    <w:rsid w:val="00C0258B"/>
    <w:rsid w:val="00C0374B"/>
    <w:rsid w:val="00C068E7"/>
    <w:rsid w:val="00C23077"/>
    <w:rsid w:val="00C30047"/>
    <w:rsid w:val="00C3200E"/>
    <w:rsid w:val="00C340B2"/>
    <w:rsid w:val="00C35B92"/>
    <w:rsid w:val="00C45166"/>
    <w:rsid w:val="00C61E27"/>
    <w:rsid w:val="00C70251"/>
    <w:rsid w:val="00C70BE9"/>
    <w:rsid w:val="00C70CB7"/>
    <w:rsid w:val="00C772FD"/>
    <w:rsid w:val="00C81DC5"/>
    <w:rsid w:val="00C823E9"/>
    <w:rsid w:val="00C82723"/>
    <w:rsid w:val="00C97AA8"/>
    <w:rsid w:val="00CB2179"/>
    <w:rsid w:val="00CC2D0B"/>
    <w:rsid w:val="00CD0170"/>
    <w:rsid w:val="00CD3963"/>
    <w:rsid w:val="00CD4A81"/>
    <w:rsid w:val="00CE4650"/>
    <w:rsid w:val="00CF2EC3"/>
    <w:rsid w:val="00CF3CC1"/>
    <w:rsid w:val="00D02CB9"/>
    <w:rsid w:val="00D03F54"/>
    <w:rsid w:val="00D0655A"/>
    <w:rsid w:val="00D10A38"/>
    <w:rsid w:val="00D17063"/>
    <w:rsid w:val="00D22255"/>
    <w:rsid w:val="00D279A7"/>
    <w:rsid w:val="00D33615"/>
    <w:rsid w:val="00D352AC"/>
    <w:rsid w:val="00D43E94"/>
    <w:rsid w:val="00D46F43"/>
    <w:rsid w:val="00D47208"/>
    <w:rsid w:val="00D53AA0"/>
    <w:rsid w:val="00D55AE2"/>
    <w:rsid w:val="00D776EE"/>
    <w:rsid w:val="00D8585C"/>
    <w:rsid w:val="00D86365"/>
    <w:rsid w:val="00D96100"/>
    <w:rsid w:val="00D9638A"/>
    <w:rsid w:val="00DA7A5B"/>
    <w:rsid w:val="00DB5ADC"/>
    <w:rsid w:val="00DB7D90"/>
    <w:rsid w:val="00DC1968"/>
    <w:rsid w:val="00DC3732"/>
    <w:rsid w:val="00DD4D8A"/>
    <w:rsid w:val="00DD7D41"/>
    <w:rsid w:val="00DE27C0"/>
    <w:rsid w:val="00DE2A2F"/>
    <w:rsid w:val="00DE3253"/>
    <w:rsid w:val="00DF60D4"/>
    <w:rsid w:val="00DF624C"/>
    <w:rsid w:val="00E01AE0"/>
    <w:rsid w:val="00E03C2C"/>
    <w:rsid w:val="00E0766A"/>
    <w:rsid w:val="00E11D70"/>
    <w:rsid w:val="00E13B07"/>
    <w:rsid w:val="00E15371"/>
    <w:rsid w:val="00E20D61"/>
    <w:rsid w:val="00E22595"/>
    <w:rsid w:val="00E23B4B"/>
    <w:rsid w:val="00E2427C"/>
    <w:rsid w:val="00E4108F"/>
    <w:rsid w:val="00E5563C"/>
    <w:rsid w:val="00E56F07"/>
    <w:rsid w:val="00E622CA"/>
    <w:rsid w:val="00E62E37"/>
    <w:rsid w:val="00E6737D"/>
    <w:rsid w:val="00E67FBC"/>
    <w:rsid w:val="00E80753"/>
    <w:rsid w:val="00E909B8"/>
    <w:rsid w:val="00E94A6D"/>
    <w:rsid w:val="00E94B2B"/>
    <w:rsid w:val="00E96DB8"/>
    <w:rsid w:val="00E977FB"/>
    <w:rsid w:val="00EA195C"/>
    <w:rsid w:val="00EA2096"/>
    <w:rsid w:val="00EA20D8"/>
    <w:rsid w:val="00EA6A01"/>
    <w:rsid w:val="00EB2F6C"/>
    <w:rsid w:val="00EC30D4"/>
    <w:rsid w:val="00ED0E33"/>
    <w:rsid w:val="00ED411A"/>
    <w:rsid w:val="00EE084C"/>
    <w:rsid w:val="00EE0DDA"/>
    <w:rsid w:val="00EE11CA"/>
    <w:rsid w:val="00EE371C"/>
    <w:rsid w:val="00EE5100"/>
    <w:rsid w:val="00EE7230"/>
    <w:rsid w:val="00EE7738"/>
    <w:rsid w:val="00EF1EAC"/>
    <w:rsid w:val="00EF294D"/>
    <w:rsid w:val="00EF30BF"/>
    <w:rsid w:val="00EF4F81"/>
    <w:rsid w:val="00EF59B8"/>
    <w:rsid w:val="00EF617E"/>
    <w:rsid w:val="00EF6342"/>
    <w:rsid w:val="00F00582"/>
    <w:rsid w:val="00F107C3"/>
    <w:rsid w:val="00F162C0"/>
    <w:rsid w:val="00F16670"/>
    <w:rsid w:val="00F178A7"/>
    <w:rsid w:val="00F333ED"/>
    <w:rsid w:val="00F33D69"/>
    <w:rsid w:val="00F344BE"/>
    <w:rsid w:val="00F35903"/>
    <w:rsid w:val="00F43C36"/>
    <w:rsid w:val="00F473D3"/>
    <w:rsid w:val="00F50B4F"/>
    <w:rsid w:val="00F50E86"/>
    <w:rsid w:val="00F528C3"/>
    <w:rsid w:val="00F57866"/>
    <w:rsid w:val="00F61DCE"/>
    <w:rsid w:val="00F6495E"/>
    <w:rsid w:val="00F7215D"/>
    <w:rsid w:val="00F74026"/>
    <w:rsid w:val="00F76CBE"/>
    <w:rsid w:val="00F95876"/>
    <w:rsid w:val="00F962B8"/>
    <w:rsid w:val="00FA1A16"/>
    <w:rsid w:val="00FA3982"/>
    <w:rsid w:val="00FA4C69"/>
    <w:rsid w:val="00FB3383"/>
    <w:rsid w:val="00FB43D2"/>
    <w:rsid w:val="00FB7D05"/>
    <w:rsid w:val="00FC59BC"/>
    <w:rsid w:val="00FD2036"/>
    <w:rsid w:val="00FD6694"/>
    <w:rsid w:val="00FD68F5"/>
    <w:rsid w:val="00FE2AB3"/>
    <w:rsid w:val="00FE4CC9"/>
    <w:rsid w:val="00FE622C"/>
    <w:rsid w:val="00FF211A"/>
    <w:rsid w:val="00FF22B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  <w14:docId w14:val="4184772E"/>
  <w15:docId w15:val="{4672CB11-02B7-4CD2-976C-DDC716C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E4108F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E4108F"/>
    <w:pPr>
      <w:shd w:val="clear" w:color="auto" w:fill="FFFFFF"/>
      <w:spacing w:before="540" w:after="60" w:line="274" w:lineRule="exact"/>
      <w:ind w:left="397" w:right="40" w:hanging="380"/>
      <w:jc w:val="both"/>
    </w:pPr>
    <w:rPr>
      <w:b/>
      <w:bCs/>
      <w:sz w:val="21"/>
      <w:szCs w:val="21"/>
      <w:lang w:val="cs-CZ" w:eastAsia="cs-CZ"/>
    </w:rPr>
  </w:style>
  <w:style w:type="character" w:customStyle="1" w:styleId="Zkladntext2Tun">
    <w:name w:val="Základní text (2) + Tučné"/>
    <w:basedOn w:val="Zkladntext20"/>
    <w:rsid w:val="00E410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WW8Num14z3">
    <w:name w:val="WW8Num14z3"/>
    <w:rsid w:val="00386609"/>
    <w:rPr>
      <w:rFonts w:ascii="Wingdings 2" w:hAnsi="Wingdings 2" w:cs="StarSymbol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18F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8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87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5179B1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79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179B1"/>
    <w:rPr>
      <w:vertAlign w:val="superscript"/>
    </w:rPr>
  </w:style>
  <w:style w:type="paragraph" w:customStyle="1" w:styleId="Zkladntext9">
    <w:name w:val="Základní text9"/>
    <w:basedOn w:val="Normln"/>
    <w:rsid w:val="00A35FD8"/>
    <w:pPr>
      <w:widowControl w:val="0"/>
      <w:shd w:val="clear" w:color="auto" w:fill="FFFFFF"/>
      <w:spacing w:before="660" w:after="0" w:line="389" w:lineRule="exact"/>
      <w:ind w:hanging="620"/>
    </w:pPr>
    <w:rPr>
      <w:rFonts w:ascii="Book Antiqua" w:eastAsia="Book Antiqua" w:hAnsi="Book Antiqua" w:cs="Book Antiqua"/>
      <w:b/>
      <w:bCs/>
      <w:spacing w:val="3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purl.org/dc/terms/"/>
    <ds:schemaRef ds:uri="http://schemas.openxmlformats.org/package/2006/metadata/core-properties"/>
    <ds:schemaRef ds:uri="http://purl.org/dc/dcmitype/"/>
    <ds:schemaRef ds:uri="ebf3a0e2-96a3-45bf-ac10-0650a15ffa25"/>
    <ds:schemaRef ds:uri="http://schemas.microsoft.com/office/2006/documentManagement/types"/>
    <ds:schemaRef ds:uri="http://www.w3.org/XML/1998/namespace"/>
    <ds:schemaRef ds:uri="http://purl.org/dc/elements/1.1/"/>
    <ds:schemaRef ds:uri="a38c9a17-e5b1-41de-adbb-9c33b27be5db"/>
    <ds:schemaRef ds:uri="http://schemas.microsoft.com/office/2006/metadata/properties"/>
    <ds:schemaRef ds:uri="61b625d3-af34-403a-8e08-af8fe0303fef"/>
  </ds:schemaRefs>
</ds:datastoreItem>
</file>

<file path=customXml/itemProps4.xml><?xml version="1.0" encoding="utf-8"?>
<ds:datastoreItem xmlns:ds="http://schemas.openxmlformats.org/officeDocument/2006/customXml" ds:itemID="{999CB35D-A3C6-4A89-B57D-82A59E0E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2990</Words>
  <Characters>17643</Characters>
  <Application>Microsoft Office Word</Application>
  <DocSecurity>4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16-060 SML - 2. část VZ</vt:lpstr>
      <vt:lpstr/>
    </vt:vector>
  </TitlesOfParts>
  <Company>Microsoft</Company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16-060 SML - 2. část VZ</dc:title>
  <dc:creator>SSHR</dc:creator>
  <cp:lastModifiedBy>Fulierová Barbora</cp:lastModifiedBy>
  <cp:revision>2</cp:revision>
  <cp:lastPrinted>2016-12-02T09:05:00Z</cp:lastPrinted>
  <dcterms:created xsi:type="dcterms:W3CDTF">2016-12-15T08:45:00Z</dcterms:created>
  <dcterms:modified xsi:type="dcterms:W3CDTF">2016-12-15T08:45:00Z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