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0C" w:rsidRDefault="007A170C" w:rsidP="007A170C">
      <w:pPr>
        <w:pStyle w:val="Nzev"/>
        <w:spacing w:before="600"/>
        <w:rPr>
          <w:sz w:val="28"/>
        </w:rPr>
      </w:pPr>
      <w:r>
        <w:rPr>
          <w:sz w:val="28"/>
        </w:rPr>
        <w:t>KUPNÍ SMLOUVA</w:t>
      </w:r>
    </w:p>
    <w:p w:rsidR="007A170C" w:rsidRDefault="007A170C" w:rsidP="007A170C">
      <w:pPr>
        <w:pStyle w:val="Zkladntext3"/>
      </w:pPr>
      <w:r>
        <w:t xml:space="preserve">uzavřená podle ustanovení § 409 a následujících zákona č. 513/1991 Sb. ve znění pozdějších předpisů (dále „obchodní zákoník“) </w:t>
      </w:r>
    </w:p>
    <w:p w:rsidR="007A170C" w:rsidRDefault="007A170C" w:rsidP="007A170C">
      <w:pPr>
        <w:pStyle w:val="Zkladntext3"/>
      </w:pPr>
      <w:r>
        <w:t xml:space="preserve"> mezi těmito smluvními stranami:</w:t>
      </w:r>
    </w:p>
    <w:p w:rsidR="007A170C" w:rsidRDefault="007A170C" w:rsidP="007A170C">
      <w:pPr>
        <w:keepNext/>
        <w:spacing w:before="60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I.</w:t>
      </w:r>
    </w:p>
    <w:p w:rsidR="007A170C" w:rsidRDefault="007A170C" w:rsidP="007A170C">
      <w:pPr>
        <w:pStyle w:val="Nadpis2"/>
        <w:keepNext w:val="0"/>
      </w:pPr>
      <w:r>
        <w:t>Smluvní strany</w:t>
      </w:r>
    </w:p>
    <w:p w:rsidR="007A170C" w:rsidRDefault="007A170C" w:rsidP="007A170C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firma:</w:t>
      </w:r>
      <w:r>
        <w:rPr>
          <w:rFonts w:ascii="Arial" w:hAnsi="Arial"/>
          <w:sz w:val="22"/>
        </w:rPr>
        <w:tab/>
      </w:r>
      <w:r w:rsidRPr="00B66F15">
        <w:rPr>
          <w:rFonts w:ascii="Arial" w:hAnsi="Arial"/>
          <w:sz w:val="22"/>
        </w:rPr>
        <w:t>DIAMO, státní podnik</w:t>
      </w:r>
    </w:p>
    <w:p w:rsidR="007A170C" w:rsidRDefault="007A170C" w:rsidP="007A170C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  <w:t>Stráž pod Ralskem, Máchova 201, PSČ 471 27</w:t>
      </w:r>
    </w:p>
    <w:p w:rsidR="007A170C" w:rsidRDefault="007A170C" w:rsidP="007A170C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 xml:space="preserve">Zastoupený: </w:t>
      </w:r>
      <w:r>
        <w:rPr>
          <w:b w:val="0"/>
        </w:rPr>
        <w:tab/>
        <w:t>Ing. Josefem Havelkou, vedoucím odštěpného závodu</w:t>
      </w:r>
    </w:p>
    <w:p w:rsidR="007A170C" w:rsidRDefault="007A170C" w:rsidP="007A170C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ab/>
        <w:t>ODRA</w:t>
      </w:r>
    </w:p>
    <w:p w:rsidR="007A170C" w:rsidRDefault="007A170C" w:rsidP="007A170C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  <w:t>DIAMO, státní podnik</w:t>
      </w:r>
      <w:r w:rsidR="00FC4F6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odštěpný závod ODRA</w:t>
      </w:r>
    </w:p>
    <w:p w:rsidR="007A170C" w:rsidRDefault="007A170C" w:rsidP="007A170C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  <w:t>Ostrava – Vítkovice, Sirotčí 1145/7, PSČ 703 86</w:t>
      </w:r>
    </w:p>
    <w:p w:rsidR="007A170C" w:rsidRDefault="007A170C" w:rsidP="007A170C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IČ:</w:t>
      </w:r>
      <w:r>
        <w:rPr>
          <w:rFonts w:ascii="Arial" w:hAnsi="Arial"/>
          <w:sz w:val="22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Arial" w:hAnsi="Arial"/>
            <w:sz w:val="22"/>
          </w:rPr>
          <w:t>00002739</w:t>
        </w:r>
      </w:smartTag>
    </w:p>
    <w:p w:rsidR="007A170C" w:rsidRDefault="007A170C" w:rsidP="007A170C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  <w:t>CZ00002739</w:t>
      </w:r>
    </w:p>
    <w:p w:rsidR="007A170C" w:rsidRDefault="007A170C" w:rsidP="007A17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Pověřen jednáním ve věcech – smluvních:</w:t>
      </w:r>
      <w:r w:rsidR="00051D30">
        <w:rPr>
          <w:rFonts w:ascii="Arial" w:hAnsi="Arial"/>
          <w:sz w:val="22"/>
        </w:rPr>
        <w:tab/>
      </w:r>
      <w:r w:rsidR="00051D3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Ing. Pavel Fasolo</w:t>
      </w:r>
    </w:p>
    <w:p w:rsidR="007A170C" w:rsidRDefault="00051D30" w:rsidP="007A170C">
      <w:pPr>
        <w:ind w:left="2836" w:firstLine="118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A170C">
        <w:rPr>
          <w:rFonts w:ascii="Arial" w:hAnsi="Arial"/>
          <w:sz w:val="22"/>
        </w:rPr>
        <w:t xml:space="preserve">Dr. Ing. Petr Jelínek, </w:t>
      </w:r>
    </w:p>
    <w:p w:rsidR="007A170C" w:rsidRDefault="007A170C" w:rsidP="007A17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- ekonomických:</w:t>
      </w:r>
      <w:r w:rsidR="00051D3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Ing. Pavel Kaša, MBA</w:t>
      </w:r>
    </w:p>
    <w:p w:rsidR="007A170C" w:rsidRDefault="007A170C" w:rsidP="007A170C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ČSOB, a. s., Praha</w:t>
      </w:r>
    </w:p>
    <w:p w:rsidR="007A170C" w:rsidRDefault="007A170C" w:rsidP="007A170C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  <w:t>409037423/0300</w:t>
      </w:r>
    </w:p>
    <w:p w:rsidR="007A170C" w:rsidRDefault="007A170C" w:rsidP="007A170C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zapsaný u Krajského soudu v Ostravě oddíl A X, vložka 642</w:t>
      </w:r>
    </w:p>
    <w:p w:rsidR="007A170C" w:rsidRDefault="007A170C" w:rsidP="007A170C">
      <w:pPr>
        <w:tabs>
          <w:tab w:val="left" w:pos="198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 plátcem DPH</w:t>
      </w:r>
    </w:p>
    <w:p w:rsidR="00051D30" w:rsidRDefault="00051D30" w:rsidP="007A170C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3B1760" w:rsidRDefault="007B5D0C" w:rsidP="003B17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/dále jen P</w:t>
      </w:r>
      <w:r w:rsidR="007A170C">
        <w:rPr>
          <w:rFonts w:ascii="Arial" w:hAnsi="Arial"/>
          <w:sz w:val="22"/>
        </w:rPr>
        <w:t>rodávající/</w:t>
      </w:r>
    </w:p>
    <w:p w:rsidR="007A170C" w:rsidRDefault="00961972" w:rsidP="003B17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CF61A6" w:rsidRDefault="00CF61A6" w:rsidP="00CF61A6">
      <w:pPr>
        <w:pStyle w:val="Zkladntext2"/>
        <w:tabs>
          <w:tab w:val="left" w:pos="1980"/>
        </w:tabs>
      </w:pPr>
    </w:p>
    <w:p w:rsidR="00CF61A6" w:rsidRDefault="00CF61A6" w:rsidP="00CF61A6">
      <w:pPr>
        <w:pStyle w:val="Zkladntext2"/>
        <w:tabs>
          <w:tab w:val="left" w:pos="1980"/>
        </w:tabs>
      </w:pPr>
    </w:p>
    <w:p w:rsidR="00CF61A6" w:rsidRPr="005B365F" w:rsidRDefault="00CF61A6" w:rsidP="00CF61A6">
      <w:pPr>
        <w:pStyle w:val="Zkladntext2"/>
        <w:tabs>
          <w:tab w:val="left" w:pos="1980"/>
        </w:tabs>
        <w:sectPr w:rsidR="00CF61A6" w:rsidRPr="005B365F" w:rsidSect="00CF61A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Obchodní firma:</w:t>
      </w:r>
      <w:r>
        <w:tab/>
      </w:r>
      <w:r>
        <w:rPr>
          <w:b/>
        </w:rPr>
        <w:t>Ridera Bohemia, a.s.</w:t>
      </w:r>
    </w:p>
    <w:p w:rsidR="00CF61A6" w:rsidRPr="005B365F" w:rsidRDefault="00CF61A6" w:rsidP="00CF61A6">
      <w:pPr>
        <w:tabs>
          <w:tab w:val="left" w:pos="1980"/>
        </w:tabs>
        <w:rPr>
          <w:rFonts w:ascii="Arial" w:hAnsi="Arial"/>
          <w:sz w:val="22"/>
        </w:rPr>
        <w:sectPr w:rsidR="00CF61A6" w:rsidRPr="005B36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B365F">
        <w:rPr>
          <w:rFonts w:ascii="Arial" w:hAnsi="Arial"/>
          <w:sz w:val="22"/>
        </w:rPr>
        <w:lastRenderedPageBreak/>
        <w:t>Sídlo:</w:t>
      </w:r>
      <w:r w:rsidRPr="005B365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Ostrava – Mariánské Hory</w:t>
      </w:r>
      <w:r w:rsidRPr="005B365F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28. </w:t>
      </w:r>
      <w:r w:rsidR="00F5075B">
        <w:rPr>
          <w:rFonts w:ascii="Arial" w:hAnsi="Arial"/>
          <w:sz w:val="22"/>
        </w:rPr>
        <w:t>ř</w:t>
      </w:r>
      <w:r>
        <w:rPr>
          <w:rFonts w:ascii="Arial" w:hAnsi="Arial"/>
          <w:sz w:val="22"/>
        </w:rPr>
        <w:t>íjna 2092/216</w:t>
      </w:r>
      <w:r w:rsidR="003027DB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PSČ 709</w:t>
      </w:r>
      <w:r w:rsidRPr="005B365F">
        <w:rPr>
          <w:rFonts w:ascii="Arial" w:hAnsi="Arial"/>
          <w:sz w:val="22"/>
        </w:rPr>
        <w:t xml:space="preserve"> 00</w:t>
      </w:r>
    </w:p>
    <w:p w:rsidR="003B1760" w:rsidRDefault="00CF61A6" w:rsidP="00CF61A6">
      <w:pPr>
        <w:tabs>
          <w:tab w:val="left" w:pos="1980"/>
        </w:tabs>
        <w:rPr>
          <w:rFonts w:ascii="Arial" w:hAnsi="Arial"/>
          <w:sz w:val="22"/>
        </w:rPr>
      </w:pPr>
      <w:r w:rsidRPr="005B365F">
        <w:rPr>
          <w:rFonts w:ascii="Arial" w:hAnsi="Arial"/>
          <w:sz w:val="22"/>
        </w:rPr>
        <w:lastRenderedPageBreak/>
        <w:t xml:space="preserve">Jednající:   </w:t>
      </w:r>
      <w:r w:rsidRPr="005B365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Ing. </w:t>
      </w:r>
      <w:r w:rsidR="002F3E43">
        <w:rPr>
          <w:rFonts w:ascii="Arial" w:hAnsi="Arial"/>
          <w:sz w:val="22"/>
        </w:rPr>
        <w:t>Zdeněk</w:t>
      </w:r>
      <w:r>
        <w:rPr>
          <w:rFonts w:ascii="Arial" w:hAnsi="Arial"/>
          <w:sz w:val="22"/>
        </w:rPr>
        <w:t xml:space="preserve"> Večeřa</w:t>
      </w:r>
      <w:r w:rsidRPr="005B365F">
        <w:rPr>
          <w:rFonts w:ascii="Arial" w:hAnsi="Arial"/>
          <w:sz w:val="22"/>
        </w:rPr>
        <w:t>, předse</w:t>
      </w:r>
      <w:r>
        <w:rPr>
          <w:rFonts w:ascii="Arial" w:hAnsi="Arial"/>
          <w:sz w:val="22"/>
        </w:rPr>
        <w:t>da</w:t>
      </w:r>
      <w:r w:rsidRPr="005B365F">
        <w:rPr>
          <w:rFonts w:ascii="Arial" w:hAnsi="Arial"/>
          <w:sz w:val="22"/>
        </w:rPr>
        <w:t xml:space="preserve"> představenstva</w:t>
      </w:r>
    </w:p>
    <w:p w:rsidR="00CF61A6" w:rsidRPr="005B365F" w:rsidRDefault="003B1760" w:rsidP="00CF61A6">
      <w:pPr>
        <w:tabs>
          <w:tab w:val="left" w:pos="19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Ing. Václav Daněk, člen představenstva</w:t>
      </w:r>
      <w:r w:rsidR="00CF61A6">
        <w:rPr>
          <w:rFonts w:ascii="Arial" w:hAnsi="Arial"/>
          <w:sz w:val="22"/>
        </w:rPr>
        <w:tab/>
      </w:r>
    </w:p>
    <w:p w:rsidR="003B1760" w:rsidRDefault="00CF61A6" w:rsidP="003B1760">
      <w:pPr>
        <w:rPr>
          <w:rFonts w:ascii="Arial" w:hAnsi="Arial"/>
          <w:sz w:val="22"/>
        </w:rPr>
      </w:pPr>
      <w:r w:rsidRPr="005B365F">
        <w:rPr>
          <w:rFonts w:ascii="Arial" w:hAnsi="Arial"/>
          <w:sz w:val="22"/>
        </w:rPr>
        <w:t>Pověřen jednáním ve věcech smluvních</w:t>
      </w:r>
      <w:r w:rsidR="003B1760">
        <w:rPr>
          <w:rFonts w:ascii="Arial" w:hAnsi="Arial"/>
          <w:sz w:val="22"/>
        </w:rPr>
        <w:t xml:space="preserve"> a technických:</w:t>
      </w:r>
    </w:p>
    <w:p w:rsidR="00CF61A6" w:rsidRPr="005B365F" w:rsidRDefault="003B1760" w:rsidP="003B1760">
      <w:pPr>
        <w:rPr>
          <w:rFonts w:ascii="Arial" w:hAnsi="Arial"/>
          <w:sz w:val="22"/>
        </w:rPr>
        <w:sectPr w:rsidR="00CF61A6" w:rsidRPr="005B365F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>
        <w:rPr>
          <w:rFonts w:ascii="Arial" w:hAnsi="Arial"/>
          <w:sz w:val="22"/>
        </w:rPr>
        <w:t xml:space="preserve">                                 </w:t>
      </w:r>
      <w:r w:rsidR="00CF61A6">
        <w:rPr>
          <w:rFonts w:ascii="Arial" w:hAnsi="Arial"/>
          <w:sz w:val="22"/>
        </w:rPr>
        <w:t xml:space="preserve"> Ing. Roman Vank, ředitel</w:t>
      </w:r>
      <w:r w:rsidR="00CF61A6" w:rsidRPr="005B365F">
        <w:rPr>
          <w:rFonts w:ascii="Arial" w:hAnsi="Arial"/>
          <w:sz w:val="22"/>
        </w:rPr>
        <w:t xml:space="preserve">          </w:t>
      </w:r>
    </w:p>
    <w:p w:rsidR="00CF61A6" w:rsidRPr="005B365F" w:rsidRDefault="00CF61A6" w:rsidP="00CF61A6">
      <w:pPr>
        <w:tabs>
          <w:tab w:val="left" w:pos="1980"/>
        </w:tabs>
        <w:rPr>
          <w:rFonts w:ascii="Arial" w:hAnsi="Arial"/>
          <w:sz w:val="22"/>
        </w:rPr>
        <w:sectPr w:rsidR="00CF61A6" w:rsidRPr="005B36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B365F">
        <w:rPr>
          <w:rFonts w:ascii="Arial" w:hAnsi="Arial"/>
          <w:sz w:val="22"/>
        </w:rPr>
        <w:lastRenderedPageBreak/>
        <w:t>IČ:</w:t>
      </w:r>
      <w:r w:rsidRPr="005B365F"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>26847833</w:t>
      </w:r>
    </w:p>
    <w:p w:rsidR="00CF61A6" w:rsidRPr="005B365F" w:rsidRDefault="00CF61A6" w:rsidP="00CF61A6">
      <w:pPr>
        <w:tabs>
          <w:tab w:val="left" w:pos="1980"/>
        </w:tabs>
        <w:rPr>
          <w:rFonts w:ascii="Arial" w:hAnsi="Arial"/>
          <w:sz w:val="22"/>
        </w:rPr>
        <w:sectPr w:rsidR="00CF61A6" w:rsidRPr="005B36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B365F">
        <w:rPr>
          <w:rFonts w:ascii="Arial" w:hAnsi="Arial"/>
          <w:sz w:val="22"/>
        </w:rPr>
        <w:lastRenderedPageBreak/>
        <w:t>DIČ:</w:t>
      </w:r>
      <w:r w:rsidRPr="005B365F">
        <w:rPr>
          <w:rFonts w:ascii="Arial" w:hAnsi="Arial"/>
          <w:sz w:val="22"/>
        </w:rPr>
        <w:tab/>
        <w:t xml:space="preserve"> CZ</w:t>
      </w:r>
      <w:r>
        <w:rPr>
          <w:rFonts w:ascii="Arial" w:hAnsi="Arial"/>
          <w:sz w:val="22"/>
        </w:rPr>
        <w:t>26847833</w:t>
      </w:r>
    </w:p>
    <w:p w:rsidR="00CF61A6" w:rsidRPr="005B365F" w:rsidRDefault="00CF61A6" w:rsidP="00CF61A6">
      <w:pPr>
        <w:tabs>
          <w:tab w:val="left" w:pos="1980"/>
        </w:tabs>
        <w:rPr>
          <w:rFonts w:ascii="Arial" w:hAnsi="Arial"/>
          <w:sz w:val="22"/>
        </w:rPr>
        <w:sectPr w:rsidR="00CF61A6" w:rsidRPr="005B36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B365F">
        <w:rPr>
          <w:rFonts w:ascii="Arial" w:hAnsi="Arial"/>
          <w:sz w:val="22"/>
        </w:rPr>
        <w:lastRenderedPageBreak/>
        <w:t>Obchodní rejstřík:</w:t>
      </w:r>
      <w:r w:rsidRPr="005B365F">
        <w:rPr>
          <w:rFonts w:ascii="Arial" w:hAnsi="Arial"/>
          <w:sz w:val="22"/>
        </w:rPr>
        <w:tab/>
        <w:t xml:space="preserve"> Zapsaný u Krajského soudu v Ostravě oddíl </w:t>
      </w:r>
      <w:r w:rsidR="00E30DC4">
        <w:rPr>
          <w:rFonts w:ascii="Arial" w:hAnsi="Arial"/>
          <w:sz w:val="22"/>
        </w:rPr>
        <w:t>B</w:t>
      </w:r>
      <w:r w:rsidRPr="005B365F">
        <w:rPr>
          <w:rFonts w:ascii="Arial" w:hAnsi="Arial"/>
          <w:sz w:val="22"/>
        </w:rPr>
        <w:t xml:space="preserve">, vložka </w:t>
      </w:r>
      <w:r w:rsidR="00E30DC4">
        <w:rPr>
          <w:rFonts w:ascii="Arial" w:hAnsi="Arial"/>
          <w:sz w:val="22"/>
        </w:rPr>
        <w:t xml:space="preserve"> 2848</w:t>
      </w:r>
    </w:p>
    <w:p w:rsidR="00CF61A6" w:rsidRDefault="00CF61A6" w:rsidP="00CF61A6">
      <w:pPr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lastRenderedPageBreak/>
        <w:t xml:space="preserve">Bankovní spojení:     </w:t>
      </w:r>
      <w:proofErr w:type="spellStart"/>
      <w:r w:rsidR="004E45CD">
        <w:rPr>
          <w:rFonts w:ascii="Arial" w:hAnsi="Arial" w:cs="Arial"/>
          <w:sz w:val="22"/>
        </w:rPr>
        <w:t>xxxxxxxxxxxxxxxxxxxx</w:t>
      </w:r>
      <w:proofErr w:type="spellEnd"/>
      <w:r w:rsidRPr="005B365F">
        <w:rPr>
          <w:rFonts w:ascii="Arial" w:hAnsi="Arial" w:cs="Arial"/>
          <w:sz w:val="22"/>
        </w:rPr>
        <w:t xml:space="preserve">       </w:t>
      </w:r>
    </w:p>
    <w:p w:rsidR="00CF61A6" w:rsidRPr="005B365F" w:rsidRDefault="00CF61A6" w:rsidP="00CF61A6">
      <w:pPr>
        <w:rPr>
          <w:rFonts w:ascii="Arial" w:hAnsi="Arial" w:cs="Arial"/>
          <w:sz w:val="22"/>
        </w:rPr>
      </w:pPr>
      <w:r w:rsidRPr="005B365F">
        <w:rPr>
          <w:rFonts w:ascii="Arial" w:hAnsi="Arial"/>
          <w:sz w:val="22"/>
        </w:rPr>
        <w:t>Číslo účtu:</w:t>
      </w:r>
      <w:r w:rsidRPr="005B365F">
        <w:rPr>
          <w:rFonts w:ascii="Arial" w:hAnsi="Arial"/>
          <w:sz w:val="22"/>
        </w:rPr>
        <w:tab/>
        <w:t xml:space="preserve">          </w:t>
      </w:r>
      <w:proofErr w:type="spellStart"/>
      <w:r w:rsidR="004E45CD">
        <w:rPr>
          <w:rFonts w:ascii="Arial" w:hAnsi="Arial" w:cs="Arial"/>
          <w:sz w:val="22"/>
        </w:rPr>
        <w:t>xxxxxxxxxxxxxxxxxxx</w:t>
      </w:r>
      <w:proofErr w:type="spellEnd"/>
    </w:p>
    <w:p w:rsidR="00CF61A6" w:rsidRDefault="00CF61A6" w:rsidP="00CF61A6">
      <w:pPr>
        <w:spacing w:before="600"/>
        <w:rPr>
          <w:rFonts w:ascii="Arial" w:hAnsi="Arial"/>
          <w:sz w:val="22"/>
        </w:rPr>
      </w:pPr>
    </w:p>
    <w:p w:rsidR="00CF61A6" w:rsidRDefault="00CF61A6" w:rsidP="00CF61A6">
      <w:pPr>
        <w:tabs>
          <w:tab w:val="left" w:pos="1985"/>
        </w:tabs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 plátcem DPH</w:t>
      </w:r>
    </w:p>
    <w:p w:rsidR="00CF61A6" w:rsidRDefault="00CF61A6" w:rsidP="00CF61A6">
      <w:pPr>
        <w:tabs>
          <w:tab w:val="left" w:pos="198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/dále </w:t>
      </w:r>
      <w:r w:rsidR="007B5D0C">
        <w:rPr>
          <w:rFonts w:ascii="Arial" w:hAnsi="Arial"/>
          <w:sz w:val="22"/>
        </w:rPr>
        <w:t>jen K</w:t>
      </w:r>
      <w:r>
        <w:rPr>
          <w:rFonts w:ascii="Arial" w:hAnsi="Arial"/>
          <w:sz w:val="22"/>
        </w:rPr>
        <w:t>upující/</w:t>
      </w:r>
    </w:p>
    <w:p w:rsidR="00CF61A6" w:rsidRPr="005B365F" w:rsidRDefault="00CF61A6" w:rsidP="00CF61A6">
      <w:pPr>
        <w:tabs>
          <w:tab w:val="left" w:pos="1980"/>
        </w:tabs>
        <w:rPr>
          <w:rFonts w:ascii="Arial" w:hAnsi="Arial"/>
          <w:sz w:val="22"/>
        </w:rPr>
        <w:sectPr w:rsidR="00CF61A6" w:rsidRPr="005B36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B365F">
        <w:rPr>
          <w:rFonts w:ascii="Arial" w:hAnsi="Arial" w:cs="Arial"/>
          <w:sz w:val="22"/>
        </w:rPr>
        <w:t xml:space="preserve">                                 </w:t>
      </w:r>
    </w:p>
    <w:p w:rsidR="007A170C" w:rsidRDefault="007A170C" w:rsidP="00DF13C2">
      <w:pPr>
        <w:keepNext/>
        <w:spacing w:before="600" w:after="12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Článek II.</w:t>
      </w:r>
    </w:p>
    <w:p w:rsidR="007A170C" w:rsidRDefault="007A170C" w:rsidP="007A170C">
      <w:pPr>
        <w:pStyle w:val="Nadpis2"/>
        <w:keepNext w:val="0"/>
      </w:pPr>
      <w:r>
        <w:t>Předmět smlouvy a místo plnění</w:t>
      </w:r>
    </w:p>
    <w:p w:rsidR="007A170C" w:rsidRDefault="007A170C" w:rsidP="00DF13C2">
      <w:pPr>
        <w:spacing w:before="1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SKP 14.21</w:t>
      </w:r>
    </w:p>
    <w:p w:rsidR="007A170C" w:rsidRDefault="007A170C" w:rsidP="007A170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CPV 14210000–6</w:t>
      </w:r>
    </w:p>
    <w:p w:rsidR="007A170C" w:rsidRDefault="007A170C" w:rsidP="007A170C">
      <w:pPr>
        <w:pStyle w:val="Zkladntextodsazen"/>
        <w:numPr>
          <w:ilvl w:val="0"/>
          <w:numId w:val="1"/>
        </w:numPr>
        <w:spacing w:before="360"/>
        <w:jc w:val="both"/>
      </w:pPr>
      <w:r>
        <w:t>Před</w:t>
      </w:r>
      <w:r w:rsidR="00B66F15">
        <w:t>mětem smlouvy je prodej hlušiny získané</w:t>
      </w:r>
      <w:r>
        <w:t xml:space="preserve"> z hornické činnosti ve smyslu § 2</w:t>
      </w:r>
      <w:r w:rsidR="00187EDA">
        <w:t xml:space="preserve"> písm. e)</w:t>
      </w:r>
      <w:r>
        <w:t xml:space="preserve"> </w:t>
      </w:r>
      <w:r w:rsidRPr="00936D26">
        <w:t xml:space="preserve">zákona </w:t>
      </w:r>
      <w:r w:rsidR="00D9417B" w:rsidRPr="00936D26">
        <w:t xml:space="preserve">č. </w:t>
      </w:r>
      <w:r w:rsidRPr="00936D26">
        <w:t>61/1988 Sb., ve znění poz</w:t>
      </w:r>
      <w:r w:rsidR="00B66F15" w:rsidRPr="00936D26">
        <w:t xml:space="preserve">dějších předpisů. </w:t>
      </w:r>
      <w:r w:rsidR="00187EDA" w:rsidRPr="00936D26">
        <w:t xml:space="preserve">Hlušina, která je předmětem prodeje dle této smlouvy, je dislokována </w:t>
      </w:r>
      <w:r w:rsidRPr="00936D26">
        <w:t>v zájmovém</w:t>
      </w:r>
      <w:r w:rsidR="00CF61A6" w:rsidRPr="00936D26">
        <w:t xml:space="preserve"> prostoru </w:t>
      </w:r>
      <w:r w:rsidR="00B66F15" w:rsidRPr="00936D26">
        <w:t xml:space="preserve">úložného místa těžebního </w:t>
      </w:r>
      <w:r w:rsidR="00B66F15">
        <w:t xml:space="preserve">odpadu na </w:t>
      </w:r>
      <w:r>
        <w:t>odvalu Heřmanice</w:t>
      </w:r>
      <w:r w:rsidR="009316BF">
        <w:t xml:space="preserve"> (dále jen odval)</w:t>
      </w:r>
      <w:r w:rsidR="00187EDA">
        <w:t xml:space="preserve">. </w:t>
      </w:r>
      <w:r w:rsidR="00B66F15">
        <w:t>Hlušinu</w:t>
      </w:r>
      <w:r w:rsidR="003B1760">
        <w:t xml:space="preserve"> (ve smyslu „Uhelné hlušinové sypaniny“ dle ČSN 73 6133 čl. 4.5.2.2)</w:t>
      </w:r>
      <w:r w:rsidR="007B5D0C">
        <w:t xml:space="preserve"> vytěží K</w:t>
      </w:r>
      <w:r>
        <w:t xml:space="preserve">upující </w:t>
      </w:r>
      <w:r w:rsidRPr="00DA0B98">
        <w:t>hornickým</w:t>
      </w:r>
      <w:r>
        <w:t xml:space="preserve"> způsobem dle příslušných prováděcích projektů, platných správních rozhodnutí</w:t>
      </w:r>
      <w:r w:rsidR="00F5075B">
        <w:t xml:space="preserve"> ve smyslu podmínek, stanovených v této smlouvě</w:t>
      </w:r>
      <w:r>
        <w:t xml:space="preserve"> a</w:t>
      </w:r>
      <w:r w:rsidR="00DF13C2">
        <w:t> </w:t>
      </w:r>
      <w:r w:rsidR="004B4AD6">
        <w:t xml:space="preserve">po dohodě s </w:t>
      </w:r>
      <w:r w:rsidR="003027DB">
        <w:t>P</w:t>
      </w:r>
      <w:r w:rsidR="004B4AD6">
        <w:t>rodávajícím</w:t>
      </w:r>
      <w:r>
        <w:t xml:space="preserve"> na vlastní náklady. </w:t>
      </w:r>
    </w:p>
    <w:p w:rsidR="007A170C" w:rsidRDefault="007A170C" w:rsidP="007A170C">
      <w:pPr>
        <w:pStyle w:val="Zkladntextodsazen"/>
        <w:numPr>
          <w:ilvl w:val="0"/>
          <w:numId w:val="1"/>
        </w:numPr>
        <w:spacing w:before="360"/>
        <w:jc w:val="both"/>
      </w:pPr>
      <w:r>
        <w:t xml:space="preserve">Zájmová plocha </w:t>
      </w:r>
      <w:r w:rsidR="00B66F15">
        <w:t xml:space="preserve">předmětné části </w:t>
      </w:r>
      <w:r>
        <w:t>odvalu Heřmanice je lokálně překryta navážkami a</w:t>
      </w:r>
      <w:r w:rsidR="00DF13C2">
        <w:t> </w:t>
      </w:r>
      <w:r>
        <w:t xml:space="preserve">skrývkovými </w:t>
      </w:r>
      <w:r w:rsidR="004D7DDF">
        <w:t>materiály, které jsou</w:t>
      </w:r>
      <w:r w:rsidR="001B1B25" w:rsidRPr="004D7DDF">
        <w:t xml:space="preserve"> považovány za součást </w:t>
      </w:r>
      <w:r w:rsidR="004D7DDF" w:rsidRPr="004D7DDF">
        <w:t>odvalu</w:t>
      </w:r>
      <w:r w:rsidR="001B1B25" w:rsidRPr="004D7DDF">
        <w:t>.</w:t>
      </w:r>
    </w:p>
    <w:p w:rsidR="009316BF" w:rsidRPr="009316BF" w:rsidRDefault="00B66F15" w:rsidP="009316BF">
      <w:pPr>
        <w:pStyle w:val="Zkladntextodsazen"/>
        <w:numPr>
          <w:ilvl w:val="0"/>
          <w:numId w:val="1"/>
        </w:numPr>
        <w:spacing w:before="360"/>
        <w:jc w:val="both"/>
      </w:pPr>
      <w:r w:rsidRPr="009316BF">
        <w:rPr>
          <w:szCs w:val="22"/>
        </w:rPr>
        <w:t>Č</w:t>
      </w:r>
      <w:r w:rsidR="007A170C" w:rsidRPr="009316BF">
        <w:rPr>
          <w:szCs w:val="22"/>
        </w:rPr>
        <w:t>innost bude prováděna v souladu s </w:t>
      </w:r>
      <w:r w:rsidR="009316BF" w:rsidRPr="009316BF">
        <w:rPr>
          <w:szCs w:val="22"/>
        </w:rPr>
        <w:t>Rozhodnutí</w:t>
      </w:r>
      <w:r w:rsidR="009316BF">
        <w:rPr>
          <w:szCs w:val="22"/>
        </w:rPr>
        <w:t>m</w:t>
      </w:r>
      <w:r w:rsidR="009316BF" w:rsidRPr="009316BF">
        <w:rPr>
          <w:szCs w:val="22"/>
        </w:rPr>
        <w:t xml:space="preserve"> Obvodního báňského úřadu pro území krajů Moravskoslezského a Olomouckého č. j. SBS/15809/2012/OBÚ-05/1/511/</w:t>
      </w:r>
      <w:proofErr w:type="spellStart"/>
      <w:r w:rsidR="009316BF" w:rsidRPr="009316BF">
        <w:rPr>
          <w:szCs w:val="22"/>
        </w:rPr>
        <w:t>Ing.Ny</w:t>
      </w:r>
      <w:proofErr w:type="spellEnd"/>
      <w:r w:rsidR="009316BF" w:rsidRPr="009316BF">
        <w:rPr>
          <w:szCs w:val="22"/>
        </w:rPr>
        <w:t xml:space="preserve">/1 ze dne 30. 5. 2012, kterým se určují podmínky k nakládání s těžebními odpady směřující k ukončení provozu úložného místa těžebního odpadu na odvale Heřmanice (dále také - Rozhodnutí OBÚ).   </w:t>
      </w:r>
    </w:p>
    <w:p w:rsidR="009316BF" w:rsidRPr="002F3E43" w:rsidRDefault="009316BF" w:rsidP="007A170C">
      <w:pPr>
        <w:pStyle w:val="Zkladntextodsazen"/>
        <w:numPr>
          <w:ilvl w:val="0"/>
          <w:numId w:val="1"/>
        </w:numPr>
        <w:spacing w:before="360"/>
        <w:jc w:val="both"/>
      </w:pPr>
      <w:r w:rsidRPr="002F3E43">
        <w:t>Místem těžby</w:t>
      </w:r>
      <w:r w:rsidR="007A170C" w:rsidRPr="002F3E43">
        <w:rPr>
          <w:color w:val="FF0000"/>
        </w:rPr>
        <w:t xml:space="preserve"> </w:t>
      </w:r>
      <w:r w:rsidRPr="002F3E43">
        <w:t xml:space="preserve">a prodeje hlušiny je odval Heřmanice nacházející se </w:t>
      </w:r>
      <w:r w:rsidR="00F86AF6" w:rsidRPr="002F3E43">
        <w:t xml:space="preserve">na části </w:t>
      </w:r>
      <w:r w:rsidRPr="002F3E43">
        <w:t>pozem</w:t>
      </w:r>
      <w:r w:rsidR="00F86AF6" w:rsidRPr="002F3E43">
        <w:t xml:space="preserve">ku </w:t>
      </w:r>
      <w:r w:rsidRPr="002F3E43">
        <w:t xml:space="preserve"> </w:t>
      </w:r>
      <w:proofErr w:type="spellStart"/>
      <w:r w:rsidRPr="002F3E43">
        <w:t>parc</w:t>
      </w:r>
      <w:proofErr w:type="spellEnd"/>
      <w:r w:rsidRPr="002F3E43">
        <w:t>. č. 458/35 v katastrálním území Heřmanice a</w:t>
      </w:r>
      <w:r w:rsidR="003441D3" w:rsidRPr="002F3E43">
        <w:t xml:space="preserve"> dále</w:t>
      </w:r>
      <w:r w:rsidRPr="002F3E43">
        <w:t xml:space="preserve"> </w:t>
      </w:r>
      <w:r w:rsidR="00F86AF6" w:rsidRPr="002F3E43">
        <w:t xml:space="preserve">na pozemcích </w:t>
      </w:r>
      <w:proofErr w:type="spellStart"/>
      <w:r w:rsidRPr="002F3E43">
        <w:t>p.č</w:t>
      </w:r>
      <w:proofErr w:type="spellEnd"/>
      <w:r w:rsidRPr="002F3E43">
        <w:t xml:space="preserve">. 1866, 1094/1, 1094/8, 1094/9 a </w:t>
      </w:r>
      <w:r w:rsidR="00F86AF6" w:rsidRPr="002F3E43">
        <w:t xml:space="preserve">části pozemku </w:t>
      </w:r>
      <w:proofErr w:type="spellStart"/>
      <w:r w:rsidR="00F86AF6" w:rsidRPr="002F3E43">
        <w:t>p.č</w:t>
      </w:r>
      <w:proofErr w:type="spellEnd"/>
      <w:r w:rsidR="00F86AF6" w:rsidRPr="002F3E43">
        <w:t xml:space="preserve">. </w:t>
      </w:r>
      <w:r w:rsidRPr="002F3E43">
        <w:t>1094/10 ležících v katastrálním území  Hrušov</w:t>
      </w:r>
      <w:r w:rsidR="00F86AF6" w:rsidRPr="002F3E43">
        <w:t>. V</w:t>
      </w:r>
      <w:r w:rsidRPr="002F3E43">
        <w:t>šechny pozemky jsou v obci Ostrava.</w:t>
      </w:r>
    </w:p>
    <w:p w:rsidR="007A170C" w:rsidRPr="004D7DDF" w:rsidRDefault="00D9417B" w:rsidP="007A170C">
      <w:pPr>
        <w:pStyle w:val="Zkladntextodsazen"/>
        <w:numPr>
          <w:ilvl w:val="0"/>
          <w:numId w:val="1"/>
        </w:numPr>
        <w:spacing w:before="360"/>
        <w:jc w:val="both"/>
      </w:pPr>
      <w:r w:rsidRPr="004D7DDF">
        <w:t>Způsob odtěžování hlušiny</w:t>
      </w:r>
      <w:r w:rsidR="007A170C" w:rsidRPr="004D7DDF">
        <w:t xml:space="preserve"> včetně množství a objemu bude detailně specifikován v</w:t>
      </w:r>
      <w:r w:rsidR="009316BF" w:rsidRPr="004D7DDF">
        <w:t> techn</w:t>
      </w:r>
      <w:r w:rsidR="00C939A2">
        <w:t>ologickém postupu, zpracovaném K</w:t>
      </w:r>
      <w:r w:rsidR="009316BF" w:rsidRPr="004D7DDF">
        <w:t>upujícím</w:t>
      </w:r>
      <w:r w:rsidR="001B1B25" w:rsidRPr="004D7DDF">
        <w:t xml:space="preserve"> na své náklady</w:t>
      </w:r>
      <w:r w:rsidR="009316BF" w:rsidRPr="004D7DDF">
        <w:t xml:space="preserve"> a pod</w:t>
      </w:r>
      <w:r w:rsidRPr="004D7DDF">
        <w:t>léhajícím odsouhlasení závodním</w:t>
      </w:r>
      <w:r w:rsidR="00C939A2">
        <w:t xml:space="preserve"> dolu P</w:t>
      </w:r>
      <w:r w:rsidR="009316BF" w:rsidRPr="004D7DDF">
        <w:t>rodávajícího.</w:t>
      </w:r>
      <w:r w:rsidR="001B1B25" w:rsidRPr="004D7DDF">
        <w:t xml:space="preserve"> Technologický postup</w:t>
      </w:r>
      <w:r w:rsidR="004C7323" w:rsidRPr="004D7DDF">
        <w:t xml:space="preserve"> pro komplexní realizaci činnosti</w:t>
      </w:r>
      <w:r w:rsidR="001B1B25" w:rsidRPr="004D7DDF">
        <w:t xml:space="preserve"> bude zejména zahrnovat bezpečnostní opatření pro práce spojené s odtěžováním hlušiny a p</w:t>
      </w:r>
      <w:r w:rsidR="004C7323" w:rsidRPr="004D7DDF">
        <w:t>řípadných skrývkových materiálů,</w:t>
      </w:r>
      <w:r w:rsidR="004D7DDF" w:rsidRPr="004D7DDF">
        <w:t xml:space="preserve"> úklony svahů oddělovací vzdušné stěny, </w:t>
      </w:r>
      <w:r w:rsidR="004C7323" w:rsidRPr="004D7DDF">
        <w:t>technické zpracování podmínek vedení těžby hlušin daných touto smlouvou, soupis nezbytné dokumentace potřebné pro realizaci</w:t>
      </w:r>
      <w:r w:rsidR="004D7DDF" w:rsidRPr="004D7DDF">
        <w:t>.</w:t>
      </w:r>
    </w:p>
    <w:p w:rsidR="007A170C" w:rsidRDefault="00D9417B" w:rsidP="007A170C">
      <w:pPr>
        <w:pStyle w:val="Zkladntextodsazen"/>
        <w:numPr>
          <w:ilvl w:val="0"/>
          <w:numId w:val="1"/>
        </w:numPr>
        <w:spacing w:before="360"/>
        <w:jc w:val="both"/>
      </w:pPr>
      <w:r>
        <w:t>Odtěžování hlušiny</w:t>
      </w:r>
      <w:r w:rsidR="007A170C">
        <w:t xml:space="preserve"> bude prováděno na přesně</w:t>
      </w:r>
      <w:r w:rsidR="0022098C">
        <w:t xml:space="preserve"> definované části </w:t>
      </w:r>
      <w:r>
        <w:t>odvalu schválené</w:t>
      </w:r>
      <w:r w:rsidR="0022098C">
        <w:t xml:space="preserve"> a potvrzené</w:t>
      </w:r>
      <w:r w:rsidR="00C939A2">
        <w:t xml:space="preserve"> </w:t>
      </w:r>
      <w:r w:rsidR="003027DB">
        <w:t xml:space="preserve">oprávněnou osobou </w:t>
      </w:r>
      <w:r w:rsidR="00C939A2">
        <w:t>P</w:t>
      </w:r>
      <w:r w:rsidR="007A170C">
        <w:t xml:space="preserve">rodávajícího. </w:t>
      </w:r>
    </w:p>
    <w:p w:rsidR="0022098C" w:rsidRPr="0022098C" w:rsidRDefault="007A170C" w:rsidP="007A170C">
      <w:pPr>
        <w:pStyle w:val="Zkladntextodsazen"/>
        <w:numPr>
          <w:ilvl w:val="0"/>
          <w:numId w:val="1"/>
        </w:numPr>
        <w:spacing w:before="360"/>
        <w:jc w:val="both"/>
      </w:pPr>
      <w:r>
        <w:t>Kupující před zahájením prací zajistí na vlastní náklady veškerou nezbytnou dokumentaci (povolení, vyjádření, řešení střetů zájmů vyplývající např. z dopravní obslužnosti apod.) potřebnou pro realizaci předmětné činnosti. Zajistí rovněž úplnou realizaci</w:t>
      </w:r>
      <w:r w:rsidRPr="0022098C">
        <w:rPr>
          <w:sz w:val="20"/>
          <w:szCs w:val="20"/>
        </w:rPr>
        <w:t xml:space="preserve"> </w:t>
      </w:r>
      <w:r w:rsidRPr="0022098C">
        <w:rPr>
          <w:szCs w:val="22"/>
        </w:rPr>
        <w:t>technických a bezpečnostních opatření platných pro t</w:t>
      </w:r>
      <w:r w:rsidR="00F86AF6">
        <w:rPr>
          <w:szCs w:val="22"/>
        </w:rPr>
        <w:t>uto činnost a vyplývajících z Rozhodnutí OBÚ dle čl. II odst</w:t>
      </w:r>
      <w:r w:rsidRPr="0022098C">
        <w:rPr>
          <w:szCs w:val="22"/>
        </w:rPr>
        <w:t>.</w:t>
      </w:r>
      <w:r w:rsidR="00F86AF6">
        <w:rPr>
          <w:szCs w:val="22"/>
        </w:rPr>
        <w:t xml:space="preserve"> 3 této smlouvy.</w:t>
      </w:r>
      <w:r w:rsidRPr="0022098C">
        <w:rPr>
          <w:szCs w:val="22"/>
        </w:rPr>
        <w:t xml:space="preserve"> </w:t>
      </w:r>
    </w:p>
    <w:p w:rsidR="007A170C" w:rsidRDefault="0022098C" w:rsidP="007A170C">
      <w:pPr>
        <w:pStyle w:val="Zkladntextodsazen"/>
        <w:numPr>
          <w:ilvl w:val="0"/>
          <w:numId w:val="1"/>
        </w:numPr>
        <w:spacing w:before="360"/>
        <w:jc w:val="both"/>
      </w:pPr>
      <w:r>
        <w:t>Kupující bude řádně provádět</w:t>
      </w:r>
      <w:r w:rsidR="007A170C">
        <w:t xml:space="preserve"> činnost ve smyslu </w:t>
      </w:r>
      <w:r w:rsidRPr="0022098C">
        <w:t>Rozhodnutí OBÚ</w:t>
      </w:r>
      <w:r w:rsidR="007A170C" w:rsidRPr="000932C7">
        <w:rPr>
          <w:color w:val="FF0000"/>
        </w:rPr>
        <w:t xml:space="preserve"> </w:t>
      </w:r>
      <w:r w:rsidR="007A170C">
        <w:t xml:space="preserve"> dle čl. II odst. 3.</w:t>
      </w:r>
      <w:r w:rsidR="00D9417B">
        <w:t xml:space="preserve"> této smlouvy.</w:t>
      </w:r>
      <w:r w:rsidR="007A170C">
        <w:t xml:space="preserve"> </w:t>
      </w:r>
      <w:r w:rsidR="00D9417B">
        <w:t>Tuto činnost</w:t>
      </w:r>
      <w:r w:rsidR="007A170C">
        <w:t xml:space="preserve"> bude provádět na vlastní náklady a riziko. Kupující prohlašuje, že je takovou činnost oprávněn provádět.</w:t>
      </w:r>
    </w:p>
    <w:p w:rsidR="00B644B3" w:rsidRDefault="0022098C" w:rsidP="00DA0B98">
      <w:pPr>
        <w:pStyle w:val="Zkladntextodsazen"/>
        <w:numPr>
          <w:ilvl w:val="0"/>
          <w:numId w:val="1"/>
        </w:numPr>
        <w:tabs>
          <w:tab w:val="num" w:pos="426"/>
        </w:tabs>
        <w:spacing w:before="360"/>
        <w:ind w:left="426" w:hanging="426"/>
        <w:jc w:val="both"/>
      </w:pPr>
      <w:r>
        <w:lastRenderedPageBreak/>
        <w:t xml:space="preserve">Odtěžení hlušiny bude vedeno takovým způsobem, </w:t>
      </w:r>
      <w:r w:rsidR="00B644B3">
        <w:t>aby byla vy</w:t>
      </w:r>
      <w:r w:rsidR="001B1B25">
        <w:t xml:space="preserve">tvořena oddělovací vzdušná stěna (dále </w:t>
      </w:r>
      <w:r w:rsidR="00ED2669">
        <w:t>OVS) s následujícími</w:t>
      </w:r>
      <w:r w:rsidR="00B644B3">
        <w:t xml:space="preserve"> parametry.</w:t>
      </w:r>
      <w:r w:rsidR="00B644B3" w:rsidRPr="00B644B3">
        <w:t xml:space="preserve"> </w:t>
      </w:r>
    </w:p>
    <w:p w:rsidR="00B644B3" w:rsidRPr="00B644B3" w:rsidRDefault="00B644B3" w:rsidP="00DA0B98">
      <w:pPr>
        <w:pStyle w:val="Zkladntextodsazen"/>
        <w:tabs>
          <w:tab w:val="num" w:pos="426"/>
        </w:tabs>
        <w:spacing w:before="360"/>
        <w:ind w:left="426" w:hanging="426"/>
        <w:jc w:val="both"/>
      </w:pPr>
      <w:r>
        <w:t xml:space="preserve">   </w:t>
      </w:r>
      <w:r w:rsidR="00DA0B98">
        <w:tab/>
      </w:r>
      <w:r>
        <w:t>Souřadnice lomových bodů:</w:t>
      </w:r>
    </w:p>
    <w:p w:rsidR="00B644B3" w:rsidRDefault="00B644B3" w:rsidP="00DA0B98">
      <w:pPr>
        <w:pStyle w:val="Zkladntextodsazen"/>
        <w:tabs>
          <w:tab w:val="num" w:pos="426"/>
        </w:tabs>
        <w:ind w:left="567" w:hanging="141"/>
        <w:jc w:val="both"/>
        <w:rPr>
          <w:szCs w:val="22"/>
        </w:rPr>
      </w:pPr>
      <w:r>
        <w:rPr>
          <w:szCs w:val="22"/>
        </w:rPr>
        <w:t>A:        x – 1 098 492          y – 468 133   (v úrovni příjezdové cesty)</w:t>
      </w:r>
    </w:p>
    <w:p w:rsidR="00B644B3" w:rsidRDefault="00B644B3" w:rsidP="00DA0B98">
      <w:pPr>
        <w:pStyle w:val="Zkladntextodsazen"/>
        <w:tabs>
          <w:tab w:val="num" w:pos="426"/>
        </w:tabs>
        <w:ind w:left="567" w:hanging="141"/>
        <w:jc w:val="both"/>
        <w:rPr>
          <w:szCs w:val="22"/>
        </w:rPr>
      </w:pPr>
      <w:r>
        <w:rPr>
          <w:szCs w:val="22"/>
        </w:rPr>
        <w:t>C:        x – 1 098 372          y – 468 201</w:t>
      </w:r>
    </w:p>
    <w:p w:rsidR="00B644B3" w:rsidRDefault="00B644B3" w:rsidP="00DA0B98">
      <w:pPr>
        <w:pStyle w:val="Zkladntextodsazen"/>
        <w:tabs>
          <w:tab w:val="num" w:pos="426"/>
        </w:tabs>
        <w:ind w:left="567" w:hanging="141"/>
        <w:jc w:val="both"/>
        <w:rPr>
          <w:szCs w:val="22"/>
        </w:rPr>
      </w:pPr>
      <w:r>
        <w:rPr>
          <w:szCs w:val="22"/>
        </w:rPr>
        <w:t>D:        x -  1 098 273          y – 468 232</w:t>
      </w:r>
    </w:p>
    <w:p w:rsidR="00B644B3" w:rsidRDefault="00B644B3" w:rsidP="00DA0B98">
      <w:pPr>
        <w:pStyle w:val="Zkladntextodsazen"/>
        <w:tabs>
          <w:tab w:val="num" w:pos="426"/>
        </w:tabs>
        <w:ind w:left="567" w:hanging="141"/>
        <w:jc w:val="both"/>
        <w:rPr>
          <w:szCs w:val="22"/>
        </w:rPr>
      </w:pPr>
      <w:r>
        <w:rPr>
          <w:szCs w:val="22"/>
        </w:rPr>
        <w:t>E:        x – 1 098 155          y -  468 243</w:t>
      </w:r>
    </w:p>
    <w:p w:rsidR="00B644B3" w:rsidRDefault="00B644B3" w:rsidP="00DA0B98">
      <w:pPr>
        <w:pStyle w:val="Zkladntextodsazen"/>
        <w:tabs>
          <w:tab w:val="num" w:pos="426"/>
        </w:tabs>
        <w:ind w:left="567" w:hanging="141"/>
        <w:jc w:val="both"/>
        <w:rPr>
          <w:szCs w:val="22"/>
        </w:rPr>
      </w:pPr>
      <w:r>
        <w:rPr>
          <w:szCs w:val="22"/>
        </w:rPr>
        <w:t>F:        x -  1 098 120          y – 468 258</w:t>
      </w:r>
    </w:p>
    <w:p w:rsidR="00B644B3" w:rsidRDefault="00B644B3" w:rsidP="00DA0B98">
      <w:pPr>
        <w:pStyle w:val="Zkladntextodsazen"/>
        <w:tabs>
          <w:tab w:val="num" w:pos="426"/>
        </w:tabs>
        <w:ind w:left="567" w:hanging="141"/>
        <w:jc w:val="both"/>
        <w:rPr>
          <w:szCs w:val="22"/>
        </w:rPr>
      </w:pPr>
      <w:r>
        <w:rPr>
          <w:szCs w:val="22"/>
        </w:rPr>
        <w:t>B:        x -  1 098 094          y – 468</w:t>
      </w:r>
      <w:r w:rsidR="00DA0B98">
        <w:rPr>
          <w:szCs w:val="22"/>
        </w:rPr>
        <w:t> </w:t>
      </w:r>
      <w:r>
        <w:rPr>
          <w:szCs w:val="22"/>
        </w:rPr>
        <w:t>280</w:t>
      </w:r>
    </w:p>
    <w:p w:rsidR="00DA0B98" w:rsidRDefault="00DA0B98" w:rsidP="00DA0B98">
      <w:pPr>
        <w:pStyle w:val="Zkladntextodsazen"/>
        <w:tabs>
          <w:tab w:val="num" w:pos="426"/>
        </w:tabs>
        <w:ind w:left="567" w:hanging="141"/>
        <w:jc w:val="both"/>
        <w:rPr>
          <w:szCs w:val="22"/>
        </w:rPr>
      </w:pPr>
    </w:p>
    <w:p w:rsidR="00D77D24" w:rsidRDefault="00DA0B98" w:rsidP="00D77D24">
      <w:pPr>
        <w:pStyle w:val="Zkladntextodsazen"/>
        <w:ind w:left="426" w:hanging="426"/>
        <w:jc w:val="both"/>
      </w:pPr>
      <w:r>
        <w:rPr>
          <w:szCs w:val="22"/>
        </w:rPr>
        <w:tab/>
      </w:r>
      <w:r w:rsidR="00B644B3">
        <w:rPr>
          <w:szCs w:val="22"/>
        </w:rPr>
        <w:t>Souřadnice lomových bodů jsou osové, šířka základny je vari</w:t>
      </w:r>
      <w:r w:rsidR="00D9417B">
        <w:rPr>
          <w:szCs w:val="22"/>
        </w:rPr>
        <w:t xml:space="preserve">abilní v závislosti na </w:t>
      </w:r>
      <w:r w:rsidR="00D9417B" w:rsidRPr="004D7DDF">
        <w:rPr>
          <w:szCs w:val="22"/>
        </w:rPr>
        <w:t>dodržení</w:t>
      </w:r>
      <w:r w:rsidR="00B644B3" w:rsidRPr="004D7DDF">
        <w:rPr>
          <w:szCs w:val="22"/>
        </w:rPr>
        <w:t xml:space="preserve"> sklonu svahu </w:t>
      </w:r>
      <w:r w:rsidR="00187728">
        <w:rPr>
          <w:szCs w:val="22"/>
        </w:rPr>
        <w:t xml:space="preserve">maximálně </w:t>
      </w:r>
      <w:r w:rsidR="00B644B3" w:rsidRPr="004D7DDF">
        <w:rPr>
          <w:szCs w:val="22"/>
        </w:rPr>
        <w:t>1:2</w:t>
      </w:r>
      <w:r w:rsidR="00187728">
        <w:rPr>
          <w:szCs w:val="22"/>
        </w:rPr>
        <w:t xml:space="preserve"> (tj. 26,5</w:t>
      </w:r>
      <w:r w:rsidR="00D9417B" w:rsidRPr="004D7DDF">
        <w:rPr>
          <w:szCs w:val="22"/>
          <w:vertAlign w:val="superscript"/>
        </w:rPr>
        <w:t>0</w:t>
      </w:r>
      <w:r w:rsidR="00D9417B" w:rsidRPr="004D7DDF">
        <w:rPr>
          <w:szCs w:val="22"/>
        </w:rPr>
        <w:t>)</w:t>
      </w:r>
      <w:r w:rsidR="00B644B3" w:rsidRPr="004D7DDF">
        <w:rPr>
          <w:szCs w:val="22"/>
        </w:rPr>
        <w:t xml:space="preserve"> vůči linii ochranného pásma </w:t>
      </w:r>
      <w:r w:rsidR="00ED2669" w:rsidRPr="004D7DDF">
        <w:rPr>
          <w:szCs w:val="22"/>
        </w:rPr>
        <w:t>skládky chemického odpadu (dále SCHO)</w:t>
      </w:r>
      <w:r w:rsidR="00B644B3" w:rsidRPr="004D7DDF">
        <w:rPr>
          <w:szCs w:val="22"/>
        </w:rPr>
        <w:t xml:space="preserve">. </w:t>
      </w:r>
      <w:r w:rsidR="00D9417B" w:rsidRPr="004D7DDF">
        <w:t>Svahová linie OVS nesmí v žádné své části zasahovat či</w:t>
      </w:r>
      <w:r w:rsidR="00D9417B">
        <w:t xml:space="preserve"> přesahovat do ochranného pásma SCHO. </w:t>
      </w:r>
      <w:r w:rsidR="00D77D24">
        <w:t>Sklon východního svahu OVS je stanoven</w:t>
      </w:r>
      <w:r w:rsidR="00E31AFE">
        <w:t xml:space="preserve"> maximálně na</w:t>
      </w:r>
      <w:r w:rsidR="00D77D24">
        <w:t xml:space="preserve"> </w:t>
      </w:r>
      <w:r w:rsidR="00187728">
        <w:rPr>
          <w:szCs w:val="22"/>
        </w:rPr>
        <w:t>1:1,5 (tj. 33,6</w:t>
      </w:r>
      <w:r w:rsidR="00D77D24">
        <w:rPr>
          <w:szCs w:val="22"/>
          <w:vertAlign w:val="superscript"/>
        </w:rPr>
        <w:t>0</w:t>
      </w:r>
      <w:r w:rsidR="00D77D24">
        <w:rPr>
          <w:szCs w:val="22"/>
        </w:rPr>
        <w:t>).</w:t>
      </w:r>
    </w:p>
    <w:p w:rsidR="00B644B3" w:rsidRDefault="00D77D24" w:rsidP="00DA0B98">
      <w:pPr>
        <w:pStyle w:val="Zkladntextodsazen"/>
        <w:ind w:left="426" w:hanging="426"/>
        <w:jc w:val="both"/>
        <w:rPr>
          <w:szCs w:val="22"/>
        </w:rPr>
      </w:pPr>
      <w:r>
        <w:t xml:space="preserve">      </w:t>
      </w:r>
      <w:r w:rsidR="00D9417B">
        <w:rPr>
          <w:szCs w:val="22"/>
        </w:rPr>
        <w:t xml:space="preserve"> </w:t>
      </w:r>
      <w:r w:rsidR="00B644B3">
        <w:rPr>
          <w:szCs w:val="22"/>
        </w:rPr>
        <w:t xml:space="preserve">Výšková úroveň základny je v bodě A + 211,8m </w:t>
      </w:r>
      <w:proofErr w:type="spellStart"/>
      <w:r w:rsidR="00B644B3">
        <w:rPr>
          <w:szCs w:val="22"/>
        </w:rPr>
        <w:t>BpV</w:t>
      </w:r>
      <w:proofErr w:type="spellEnd"/>
      <w:r w:rsidR="00187728">
        <w:rPr>
          <w:szCs w:val="22"/>
        </w:rPr>
        <w:t>.,</w:t>
      </w:r>
      <w:r w:rsidR="00B644B3">
        <w:rPr>
          <w:szCs w:val="22"/>
        </w:rPr>
        <w:t xml:space="preserve"> úklon základny OVS od staničení 30m k bodu B je plynulý</w:t>
      </w:r>
      <w:r w:rsidR="008B73B8">
        <w:rPr>
          <w:szCs w:val="22"/>
        </w:rPr>
        <w:t xml:space="preserve">. </w:t>
      </w:r>
      <w:r w:rsidR="00E31AFE">
        <w:rPr>
          <w:szCs w:val="22"/>
        </w:rPr>
        <w:t xml:space="preserve">Výšková úroveň základny </w:t>
      </w:r>
      <w:r w:rsidR="00C939A2">
        <w:rPr>
          <w:szCs w:val="22"/>
        </w:rPr>
        <w:t xml:space="preserve">za staničením 30m </w:t>
      </w:r>
      <w:r w:rsidR="00E31AFE">
        <w:rPr>
          <w:szCs w:val="22"/>
        </w:rPr>
        <w:t xml:space="preserve">není stanovena. </w:t>
      </w:r>
      <w:r w:rsidR="008B73B8">
        <w:rPr>
          <w:szCs w:val="22"/>
        </w:rPr>
        <w:t>V úvodní části OVS nutno</w:t>
      </w:r>
      <w:r w:rsidR="00B644B3">
        <w:rPr>
          <w:szCs w:val="22"/>
        </w:rPr>
        <w:t xml:space="preserve"> zohlednit bezpečnostní pásmo </w:t>
      </w:r>
      <w:r w:rsidR="008B73B8">
        <w:rPr>
          <w:szCs w:val="22"/>
        </w:rPr>
        <w:t>podpovrchově vedeného plynovodu</w:t>
      </w:r>
      <w:r w:rsidR="00B644B3">
        <w:rPr>
          <w:szCs w:val="22"/>
        </w:rPr>
        <w:t>.</w:t>
      </w:r>
      <w:r w:rsidR="00913102">
        <w:rPr>
          <w:szCs w:val="22"/>
        </w:rPr>
        <w:t xml:space="preserve"> </w:t>
      </w:r>
      <w:r w:rsidR="00B644B3">
        <w:rPr>
          <w:szCs w:val="22"/>
        </w:rPr>
        <w:t>Od bodu B k severně umístěné</w:t>
      </w:r>
      <w:r w:rsidR="00E31AFE">
        <w:rPr>
          <w:szCs w:val="22"/>
        </w:rPr>
        <w:t xml:space="preserve"> vodní ploše bude výšková úroveň vedena</w:t>
      </w:r>
      <w:r w:rsidR="00B644B3">
        <w:rPr>
          <w:szCs w:val="22"/>
        </w:rPr>
        <w:t xml:space="preserve"> v závislosti na výšce hladiny vodní plochy v daném časovém období. Osová délka OVS činí od bodu A po bod B 432,5 m, vzdálenost od bodu B k vodní ploše bude odvislá od výšky hladiny a předpokládá se v délce cca 25 m.  </w:t>
      </w:r>
    </w:p>
    <w:p w:rsidR="00187728" w:rsidRDefault="00187728" w:rsidP="00DA0B98">
      <w:pPr>
        <w:pStyle w:val="Zkladntextodsazen"/>
        <w:ind w:left="426" w:hanging="426"/>
        <w:jc w:val="both"/>
        <w:rPr>
          <w:szCs w:val="22"/>
        </w:rPr>
      </w:pPr>
    </w:p>
    <w:p w:rsidR="007A170C" w:rsidRPr="003C3B2B" w:rsidRDefault="007A170C" w:rsidP="007A170C">
      <w:pPr>
        <w:keepNext/>
        <w:spacing w:before="600" w:after="60"/>
        <w:jc w:val="center"/>
        <w:rPr>
          <w:rFonts w:ascii="Arial" w:hAnsi="Arial"/>
          <w:b/>
          <w:sz w:val="22"/>
        </w:rPr>
      </w:pPr>
      <w:r w:rsidRPr="003C3B2B">
        <w:rPr>
          <w:rFonts w:ascii="Arial" w:hAnsi="Arial"/>
          <w:b/>
          <w:sz w:val="22"/>
        </w:rPr>
        <w:t>Článek III.</w:t>
      </w:r>
    </w:p>
    <w:p w:rsidR="007A170C" w:rsidRDefault="007A170C" w:rsidP="007A170C">
      <w:pPr>
        <w:pStyle w:val="Nadpis2"/>
        <w:keepNext w:val="0"/>
      </w:pPr>
      <w:r>
        <w:t>Doba plnění</w:t>
      </w:r>
    </w:p>
    <w:p w:rsidR="007A170C" w:rsidRPr="005927D5" w:rsidRDefault="00024B4B" w:rsidP="0062214C">
      <w:pPr>
        <w:pStyle w:val="Zkladntextodsazen"/>
        <w:numPr>
          <w:ilvl w:val="0"/>
          <w:numId w:val="26"/>
        </w:numPr>
        <w:spacing w:before="360"/>
        <w:ind w:left="426" w:hanging="426"/>
        <w:jc w:val="both"/>
        <w:rPr>
          <w:color w:val="000000"/>
        </w:rPr>
      </w:pPr>
      <w:r w:rsidRPr="005927D5">
        <w:t>Prodej hlušiny</w:t>
      </w:r>
      <w:r w:rsidR="007A170C" w:rsidRPr="005927D5">
        <w:t xml:space="preserve"> bude zahájen </w:t>
      </w:r>
      <w:r w:rsidR="000D026C" w:rsidRPr="005927D5">
        <w:t>po oboustranném podpisu smlouvy</w:t>
      </w:r>
      <w:r w:rsidR="00187EDA">
        <w:t>.</w:t>
      </w:r>
      <w:r w:rsidR="007A170C" w:rsidRPr="005927D5">
        <w:rPr>
          <w:color w:val="FF0000"/>
        </w:rPr>
        <w:t xml:space="preserve"> </w:t>
      </w:r>
      <w:r w:rsidR="00F86AF6">
        <w:t>Těžb</w:t>
      </w:r>
      <w:r w:rsidR="00943EE4">
        <w:t>u</w:t>
      </w:r>
      <w:r w:rsidR="00C939A2">
        <w:t xml:space="preserve"> K</w:t>
      </w:r>
      <w:r w:rsidR="00F86AF6">
        <w:t>upující ukončí</w:t>
      </w:r>
      <w:r w:rsidR="007A170C" w:rsidRPr="005927D5">
        <w:t xml:space="preserve"> nejpozději v termínu </w:t>
      </w:r>
      <w:r w:rsidR="000D026C" w:rsidRPr="005927D5">
        <w:t xml:space="preserve">do </w:t>
      </w:r>
      <w:r w:rsidR="00071E9C" w:rsidRPr="005927D5">
        <w:t>31. 12. 2018</w:t>
      </w:r>
      <w:r w:rsidR="007A170C" w:rsidRPr="005927D5">
        <w:rPr>
          <w:color w:val="FF0000"/>
        </w:rPr>
        <w:t xml:space="preserve"> </w:t>
      </w:r>
      <w:r w:rsidR="000D026C" w:rsidRPr="005927D5">
        <w:rPr>
          <w:color w:val="000000"/>
        </w:rPr>
        <w:t xml:space="preserve">a to odtěžením </w:t>
      </w:r>
      <w:r w:rsidR="007A170C" w:rsidRPr="005927D5">
        <w:rPr>
          <w:color w:val="000000"/>
        </w:rPr>
        <w:t xml:space="preserve">ve smyslu </w:t>
      </w:r>
      <w:r w:rsidR="002F3E43">
        <w:rPr>
          <w:color w:val="000000"/>
        </w:rPr>
        <w:t>čl. II</w:t>
      </w:r>
      <w:r w:rsidR="00E318EA" w:rsidRPr="005927D5">
        <w:rPr>
          <w:color w:val="000000"/>
        </w:rPr>
        <w:t xml:space="preserve"> odst.</w:t>
      </w:r>
      <w:r w:rsidR="00417505" w:rsidRPr="005927D5">
        <w:rPr>
          <w:color w:val="000000"/>
        </w:rPr>
        <w:t xml:space="preserve"> 1</w:t>
      </w:r>
      <w:r w:rsidR="00E318EA" w:rsidRPr="005927D5">
        <w:rPr>
          <w:color w:val="000000"/>
        </w:rPr>
        <w:t>.</w:t>
      </w:r>
      <w:r w:rsidR="00417505" w:rsidRPr="005927D5">
        <w:rPr>
          <w:color w:val="000000"/>
        </w:rPr>
        <w:t xml:space="preserve"> této smlouvy. </w:t>
      </w:r>
      <w:r w:rsidR="007A170C" w:rsidRPr="005927D5">
        <w:rPr>
          <w:color w:val="000000"/>
        </w:rPr>
        <w:t xml:space="preserve"> </w:t>
      </w:r>
    </w:p>
    <w:p w:rsidR="00733FA5" w:rsidRPr="004F2B45" w:rsidRDefault="00B175A6" w:rsidP="005927D5">
      <w:pPr>
        <w:pStyle w:val="Zkladntextodsazen"/>
        <w:numPr>
          <w:ilvl w:val="0"/>
          <w:numId w:val="26"/>
        </w:numPr>
        <w:spacing w:before="360" w:after="240"/>
        <w:ind w:left="426" w:hanging="426"/>
        <w:jc w:val="both"/>
        <w:rPr>
          <w:color w:val="000000"/>
        </w:rPr>
      </w:pPr>
      <w:r w:rsidRPr="005927D5">
        <w:rPr>
          <w:color w:val="000000"/>
        </w:rPr>
        <w:t>Smluvní strany se dohodly na odběrovém harmo</w:t>
      </w:r>
      <w:r w:rsidR="002F3E43">
        <w:rPr>
          <w:color w:val="000000"/>
        </w:rPr>
        <w:t>nogramu za období 01/</w:t>
      </w:r>
      <w:r w:rsidR="003027DB">
        <w:rPr>
          <w:color w:val="000000"/>
        </w:rPr>
        <w:t>20</w:t>
      </w:r>
      <w:r w:rsidR="002F3E43">
        <w:rPr>
          <w:color w:val="000000"/>
        </w:rPr>
        <w:t>14 až 12/</w:t>
      </w:r>
      <w:r w:rsidR="003027DB">
        <w:rPr>
          <w:color w:val="000000"/>
        </w:rPr>
        <w:t>20</w:t>
      </w:r>
      <w:r w:rsidR="002F3E43">
        <w:rPr>
          <w:color w:val="000000"/>
        </w:rPr>
        <w:t>18</w:t>
      </w:r>
      <w:r w:rsidR="008F1A6B" w:rsidRPr="005927D5">
        <w:rPr>
          <w:color w:val="000000"/>
        </w:rPr>
        <w:t>,</w:t>
      </w:r>
      <w:r w:rsidRPr="005927D5">
        <w:rPr>
          <w:color w:val="000000"/>
        </w:rPr>
        <w:t xml:space="preserve"> vycházejícího z celkového množs</w:t>
      </w:r>
      <w:r w:rsidR="00BB1031">
        <w:rPr>
          <w:color w:val="000000"/>
        </w:rPr>
        <w:t xml:space="preserve">tví uložených hlušin ve výši </w:t>
      </w:r>
      <w:r w:rsidR="003441D3">
        <w:rPr>
          <w:color w:val="000000"/>
        </w:rPr>
        <w:t xml:space="preserve">cca </w:t>
      </w:r>
      <w:r w:rsidR="0082785E" w:rsidRPr="004F2B45">
        <w:rPr>
          <w:color w:val="000000"/>
        </w:rPr>
        <w:t>816</w:t>
      </w:r>
      <w:r w:rsidRPr="004F2B45">
        <w:rPr>
          <w:color w:val="000000"/>
        </w:rPr>
        <w:t> </w:t>
      </w:r>
      <w:r w:rsidR="005927D5" w:rsidRPr="004F2B45">
        <w:rPr>
          <w:color w:val="000000"/>
        </w:rPr>
        <w:t>000</w:t>
      </w:r>
      <w:r w:rsidRPr="004F2B45">
        <w:rPr>
          <w:color w:val="000000"/>
        </w:rPr>
        <w:t xml:space="preserve"> tun</w:t>
      </w:r>
      <w:r w:rsidR="0082785E" w:rsidRPr="004F2B45">
        <w:rPr>
          <w:color w:val="000000"/>
        </w:rPr>
        <w:t xml:space="preserve"> (510</w:t>
      </w:r>
      <w:r w:rsidR="005927D5" w:rsidRPr="004F2B45">
        <w:rPr>
          <w:color w:val="000000"/>
        </w:rPr>
        <w:t> 000 m</w:t>
      </w:r>
      <w:r w:rsidR="005927D5" w:rsidRPr="004F2B45">
        <w:rPr>
          <w:color w:val="000000"/>
          <w:vertAlign w:val="superscript"/>
        </w:rPr>
        <w:t>3</w:t>
      </w:r>
      <w:r w:rsidRPr="004F2B45">
        <w:rPr>
          <w:color w:val="000000"/>
        </w:rPr>
        <w:t xml:space="preserve"> a </w:t>
      </w:r>
      <w:r w:rsidR="005927D5" w:rsidRPr="004F2B45">
        <w:rPr>
          <w:color w:val="000000"/>
        </w:rPr>
        <w:t xml:space="preserve">měrné hmotnosti 1,6 tuny / </w:t>
      </w:r>
      <w:r w:rsidR="00071E9C" w:rsidRPr="004F2B45">
        <w:rPr>
          <w:color w:val="000000"/>
        </w:rPr>
        <w:t>m</w:t>
      </w:r>
      <w:r w:rsidR="00071E9C" w:rsidRPr="004F2B45">
        <w:rPr>
          <w:color w:val="000000"/>
          <w:vertAlign w:val="superscript"/>
        </w:rPr>
        <w:t>3</w:t>
      </w:r>
      <w:r w:rsidR="00071E9C" w:rsidRPr="004F2B45">
        <w:rPr>
          <w:color w:val="000000"/>
        </w:rPr>
        <w:t>):</w:t>
      </w:r>
    </w:p>
    <w:p w:rsidR="00D77D24" w:rsidRPr="005927D5" w:rsidRDefault="00733FA5" w:rsidP="005927D5">
      <w:pPr>
        <w:pStyle w:val="Zkladntextodsazen"/>
        <w:ind w:left="1134" w:hanging="774"/>
        <w:jc w:val="both"/>
        <w:rPr>
          <w:color w:val="000000"/>
        </w:rPr>
      </w:pPr>
      <w:r w:rsidRPr="005927D5">
        <w:rPr>
          <w:color w:val="000000"/>
        </w:rPr>
        <w:t xml:space="preserve">               </w:t>
      </w:r>
      <w:r w:rsidR="00194EF4">
        <w:rPr>
          <w:color w:val="000000"/>
        </w:rPr>
        <w:t xml:space="preserve">2014 </w:t>
      </w:r>
      <w:r w:rsidR="00194EF4">
        <w:rPr>
          <w:color w:val="000000"/>
        </w:rPr>
        <w:tab/>
      </w:r>
      <w:r w:rsidR="00194EF4">
        <w:rPr>
          <w:color w:val="000000"/>
        </w:rPr>
        <w:tab/>
        <w:t>13 6</w:t>
      </w:r>
      <w:r w:rsidR="005927D5" w:rsidRPr="005927D5">
        <w:rPr>
          <w:color w:val="000000"/>
        </w:rPr>
        <w:t>00 tun / měsíčně</w:t>
      </w:r>
      <w:r w:rsidR="00194EF4">
        <w:rPr>
          <w:color w:val="000000"/>
        </w:rPr>
        <w:tab/>
      </w:r>
      <w:r w:rsidR="00194EF4">
        <w:rPr>
          <w:color w:val="000000"/>
        </w:rPr>
        <w:tab/>
        <w:t>=</w:t>
      </w:r>
      <w:r w:rsidR="00194EF4">
        <w:rPr>
          <w:color w:val="000000"/>
        </w:rPr>
        <w:tab/>
        <w:t>163 2</w:t>
      </w:r>
      <w:r w:rsidR="005927D5" w:rsidRPr="005927D5">
        <w:rPr>
          <w:color w:val="000000"/>
        </w:rPr>
        <w:t>00 tun / ročně</w:t>
      </w:r>
    </w:p>
    <w:p w:rsidR="00D77D24" w:rsidRDefault="00733FA5" w:rsidP="00EB7559">
      <w:pPr>
        <w:pStyle w:val="Zkladntextodsazen"/>
        <w:spacing w:line="276" w:lineRule="auto"/>
        <w:ind w:left="1134" w:hanging="774"/>
        <w:jc w:val="both"/>
        <w:rPr>
          <w:color w:val="000000"/>
        </w:rPr>
      </w:pPr>
      <w:r w:rsidRPr="005927D5">
        <w:rPr>
          <w:color w:val="000000"/>
        </w:rPr>
        <w:t xml:space="preserve">               </w:t>
      </w:r>
      <w:r w:rsidR="00194EF4">
        <w:rPr>
          <w:color w:val="000000"/>
        </w:rPr>
        <w:t>2015</w:t>
      </w:r>
      <w:r w:rsidR="00194EF4">
        <w:rPr>
          <w:color w:val="000000"/>
        </w:rPr>
        <w:tab/>
      </w:r>
      <w:r w:rsidR="00194EF4">
        <w:rPr>
          <w:color w:val="000000"/>
        </w:rPr>
        <w:tab/>
        <w:t>13 6</w:t>
      </w:r>
      <w:r w:rsidR="00BB1031">
        <w:rPr>
          <w:color w:val="000000"/>
        </w:rPr>
        <w:t>00 tun / měsíčně</w:t>
      </w:r>
      <w:r w:rsidR="00BB1031">
        <w:rPr>
          <w:color w:val="000000"/>
        </w:rPr>
        <w:tab/>
      </w:r>
      <w:r w:rsidR="00194EF4">
        <w:rPr>
          <w:color w:val="000000"/>
        </w:rPr>
        <w:tab/>
        <w:t>=</w:t>
      </w:r>
      <w:r w:rsidR="00194EF4">
        <w:rPr>
          <w:color w:val="000000"/>
        </w:rPr>
        <w:tab/>
        <w:t>163 2</w:t>
      </w:r>
      <w:r w:rsidR="005927D5" w:rsidRPr="005927D5">
        <w:rPr>
          <w:color w:val="000000"/>
        </w:rPr>
        <w:t>00 tun / ročně</w:t>
      </w:r>
    </w:p>
    <w:p w:rsidR="00BB1031" w:rsidRDefault="00BB1031" w:rsidP="00BB1031">
      <w:pPr>
        <w:pStyle w:val="Zkladntextodsazen"/>
        <w:spacing w:line="276" w:lineRule="auto"/>
        <w:ind w:left="1134" w:hanging="774"/>
        <w:jc w:val="both"/>
        <w:rPr>
          <w:color w:val="000000"/>
        </w:rPr>
      </w:pPr>
      <w:r w:rsidRPr="005927D5">
        <w:rPr>
          <w:color w:val="000000"/>
        </w:rPr>
        <w:t xml:space="preserve">               </w:t>
      </w:r>
      <w:r w:rsidR="00194EF4">
        <w:rPr>
          <w:color w:val="000000"/>
        </w:rPr>
        <w:t>2016</w:t>
      </w:r>
      <w:r w:rsidR="00194EF4">
        <w:rPr>
          <w:color w:val="000000"/>
        </w:rPr>
        <w:tab/>
      </w:r>
      <w:r w:rsidR="00194EF4">
        <w:rPr>
          <w:color w:val="000000"/>
        </w:rPr>
        <w:tab/>
        <w:t>13 600 tun / měsíčně</w:t>
      </w:r>
      <w:r w:rsidR="00194EF4">
        <w:rPr>
          <w:color w:val="000000"/>
        </w:rPr>
        <w:tab/>
      </w:r>
      <w:r w:rsidR="00194EF4">
        <w:rPr>
          <w:color w:val="000000"/>
        </w:rPr>
        <w:tab/>
        <w:t>=</w:t>
      </w:r>
      <w:r w:rsidR="00194EF4">
        <w:rPr>
          <w:color w:val="000000"/>
        </w:rPr>
        <w:tab/>
        <w:t>163 2</w:t>
      </w:r>
      <w:r w:rsidRPr="005927D5">
        <w:rPr>
          <w:color w:val="000000"/>
        </w:rPr>
        <w:t>00 tun / ročně</w:t>
      </w:r>
    </w:p>
    <w:p w:rsidR="00BB1031" w:rsidRDefault="00BB1031" w:rsidP="00BB1031">
      <w:pPr>
        <w:pStyle w:val="Zkladntextodsazen"/>
        <w:spacing w:line="276" w:lineRule="auto"/>
        <w:ind w:left="1134" w:hanging="774"/>
        <w:jc w:val="both"/>
        <w:rPr>
          <w:color w:val="000000"/>
        </w:rPr>
      </w:pPr>
      <w:r w:rsidRPr="005927D5">
        <w:rPr>
          <w:color w:val="000000"/>
        </w:rPr>
        <w:t xml:space="preserve">               </w:t>
      </w:r>
      <w:r w:rsidR="00194EF4">
        <w:rPr>
          <w:color w:val="000000"/>
        </w:rPr>
        <w:t>2017</w:t>
      </w:r>
      <w:r w:rsidR="00194EF4">
        <w:rPr>
          <w:color w:val="000000"/>
        </w:rPr>
        <w:tab/>
      </w:r>
      <w:r w:rsidR="00194EF4">
        <w:rPr>
          <w:color w:val="000000"/>
        </w:rPr>
        <w:tab/>
        <w:t>13 600 tun / měsíčně</w:t>
      </w:r>
      <w:r w:rsidR="00194EF4">
        <w:rPr>
          <w:color w:val="000000"/>
        </w:rPr>
        <w:tab/>
      </w:r>
      <w:r w:rsidR="00194EF4">
        <w:rPr>
          <w:color w:val="000000"/>
        </w:rPr>
        <w:tab/>
        <w:t>=</w:t>
      </w:r>
      <w:r w:rsidR="00194EF4">
        <w:rPr>
          <w:color w:val="000000"/>
        </w:rPr>
        <w:tab/>
        <w:t>163 2</w:t>
      </w:r>
      <w:r w:rsidRPr="005927D5">
        <w:rPr>
          <w:color w:val="000000"/>
        </w:rPr>
        <w:t>00 tun / ročně</w:t>
      </w:r>
    </w:p>
    <w:p w:rsidR="00BB1031" w:rsidRPr="005927D5" w:rsidRDefault="00194EF4" w:rsidP="00071E9C">
      <w:pPr>
        <w:pStyle w:val="Zkladntextodsazen"/>
        <w:spacing w:after="240" w:line="276" w:lineRule="auto"/>
        <w:ind w:left="1134" w:hanging="774"/>
        <w:jc w:val="both"/>
        <w:rPr>
          <w:color w:val="000000"/>
        </w:rPr>
      </w:pPr>
      <w:r>
        <w:rPr>
          <w:color w:val="000000"/>
        </w:rPr>
        <w:t xml:space="preserve">               2018                </w:t>
      </w:r>
      <w:r w:rsidR="00071E9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F33AB">
        <w:rPr>
          <w:color w:val="000000"/>
        </w:rPr>
        <w:t>13 600 tun / měsíčně             =         163 200 tun / ročně</w:t>
      </w:r>
    </w:p>
    <w:p w:rsidR="00B175A6" w:rsidRDefault="00733FA5" w:rsidP="00733FA5">
      <w:pPr>
        <w:pStyle w:val="Zkladntextodsazen"/>
        <w:spacing w:after="240"/>
        <w:ind w:left="1134" w:hanging="774"/>
        <w:jc w:val="both"/>
        <w:rPr>
          <w:color w:val="000000"/>
        </w:rPr>
      </w:pPr>
      <w:r w:rsidRPr="005927D5">
        <w:rPr>
          <w:color w:val="000000"/>
        </w:rPr>
        <w:t xml:space="preserve">               C</w:t>
      </w:r>
      <w:r w:rsidR="00B175A6" w:rsidRPr="005927D5">
        <w:rPr>
          <w:color w:val="000000"/>
        </w:rPr>
        <w:t>elkem</w:t>
      </w:r>
      <w:r w:rsidR="000F33AB">
        <w:rPr>
          <w:color w:val="000000"/>
        </w:rPr>
        <w:t xml:space="preserve"> za 01/</w:t>
      </w:r>
      <w:r w:rsidR="001723D1">
        <w:rPr>
          <w:color w:val="000000"/>
        </w:rPr>
        <w:t>20</w:t>
      </w:r>
      <w:r w:rsidR="000F33AB">
        <w:rPr>
          <w:color w:val="000000"/>
        </w:rPr>
        <w:t>14 až 12/</w:t>
      </w:r>
      <w:r w:rsidR="001723D1">
        <w:rPr>
          <w:color w:val="000000"/>
        </w:rPr>
        <w:t>20</w:t>
      </w:r>
      <w:r w:rsidR="000F33AB">
        <w:rPr>
          <w:color w:val="000000"/>
        </w:rPr>
        <w:t>18</w:t>
      </w:r>
      <w:r w:rsidRPr="005927D5">
        <w:rPr>
          <w:color w:val="000000"/>
        </w:rPr>
        <w:t xml:space="preserve">                 </w:t>
      </w:r>
      <w:r w:rsidR="001723D1">
        <w:rPr>
          <w:color w:val="000000"/>
        </w:rPr>
        <w:t xml:space="preserve">      </w:t>
      </w:r>
      <w:r w:rsidR="005927D5" w:rsidRPr="005927D5">
        <w:rPr>
          <w:color w:val="000000"/>
        </w:rPr>
        <w:tab/>
      </w:r>
      <w:r w:rsidR="0082785E" w:rsidRPr="00EF5CAE">
        <w:rPr>
          <w:color w:val="000000"/>
        </w:rPr>
        <w:t>816</w:t>
      </w:r>
      <w:r w:rsidRPr="00EF5CAE">
        <w:rPr>
          <w:color w:val="000000"/>
        </w:rPr>
        <w:t> </w:t>
      </w:r>
      <w:r w:rsidR="005927D5" w:rsidRPr="00EF5CAE">
        <w:rPr>
          <w:color w:val="000000"/>
        </w:rPr>
        <w:t>000</w:t>
      </w:r>
      <w:r w:rsidRPr="00EF5CAE">
        <w:rPr>
          <w:color w:val="000000"/>
        </w:rPr>
        <w:t xml:space="preserve"> tun</w:t>
      </w:r>
    </w:p>
    <w:p w:rsidR="00BB1031" w:rsidRDefault="00BB1031" w:rsidP="005927D5">
      <w:pPr>
        <w:keepNext/>
        <w:jc w:val="center"/>
        <w:rPr>
          <w:rFonts w:ascii="Arial" w:hAnsi="Arial"/>
          <w:b/>
          <w:sz w:val="22"/>
        </w:rPr>
      </w:pPr>
    </w:p>
    <w:p w:rsidR="00BB1031" w:rsidRDefault="00BB1031" w:rsidP="005927D5">
      <w:pPr>
        <w:keepNext/>
        <w:jc w:val="center"/>
        <w:rPr>
          <w:rFonts w:ascii="Arial" w:hAnsi="Arial"/>
          <w:b/>
          <w:sz w:val="22"/>
        </w:rPr>
      </w:pPr>
    </w:p>
    <w:p w:rsidR="007A170C" w:rsidRDefault="007A170C" w:rsidP="005927D5">
      <w:pPr>
        <w:keepNext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IV.</w:t>
      </w:r>
    </w:p>
    <w:p w:rsidR="007A170C" w:rsidRDefault="007A170C" w:rsidP="005927D5">
      <w:pPr>
        <w:pStyle w:val="Nadpis2"/>
        <w:keepNext w:val="0"/>
        <w:spacing w:after="240"/>
      </w:pPr>
      <w:r>
        <w:t xml:space="preserve">Cena </w:t>
      </w:r>
    </w:p>
    <w:p w:rsidR="00290FBE" w:rsidRDefault="00290FBE" w:rsidP="00290FBE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kupní c</w:t>
      </w:r>
      <w:r w:rsidRPr="000205B7">
        <w:rPr>
          <w:rFonts w:ascii="Arial" w:hAnsi="Arial" w:cs="Arial"/>
          <w:sz w:val="22"/>
          <w:szCs w:val="22"/>
        </w:rPr>
        <w:t xml:space="preserve">ena </w:t>
      </w:r>
      <w:r>
        <w:rPr>
          <w:rFonts w:ascii="Arial" w:hAnsi="Arial" w:cs="Arial"/>
          <w:sz w:val="22"/>
          <w:szCs w:val="22"/>
        </w:rPr>
        <w:t>vytěžené</w:t>
      </w:r>
      <w:r w:rsidRPr="000205B7">
        <w:rPr>
          <w:rFonts w:ascii="Arial" w:hAnsi="Arial" w:cs="Arial"/>
          <w:sz w:val="22"/>
          <w:szCs w:val="22"/>
        </w:rPr>
        <w:t xml:space="preserve"> hlušiny je následující:</w:t>
      </w:r>
    </w:p>
    <w:p w:rsidR="00290FBE" w:rsidRDefault="00290FBE" w:rsidP="00290FBE">
      <w:pPr>
        <w:rPr>
          <w:rFonts w:ascii="Arial" w:hAnsi="Arial" w:cs="Arial"/>
          <w:sz w:val="22"/>
          <w:szCs w:val="22"/>
        </w:rPr>
      </w:pPr>
    </w:p>
    <w:p w:rsidR="00290FBE" w:rsidRPr="0059367F" w:rsidRDefault="00290FBE" w:rsidP="00290FBE">
      <w:pPr>
        <w:pStyle w:val="Zkladntextodsazen"/>
        <w:jc w:val="both"/>
        <w:rPr>
          <w:szCs w:val="22"/>
        </w:rPr>
      </w:pPr>
      <w:r>
        <w:rPr>
          <w:szCs w:val="22"/>
        </w:rPr>
        <w:t xml:space="preserve">        ▪ </w:t>
      </w:r>
      <w:r w:rsidRPr="0059367F">
        <w:rPr>
          <w:szCs w:val="22"/>
        </w:rPr>
        <w:t xml:space="preserve">kupní cena hlušiny v jakékoliv fázi těžby či zpracování: </w:t>
      </w:r>
      <w:r>
        <w:rPr>
          <w:szCs w:val="22"/>
        </w:rPr>
        <w:t xml:space="preserve">       2</w:t>
      </w:r>
      <w:r w:rsidRPr="0059367F">
        <w:rPr>
          <w:szCs w:val="22"/>
        </w:rPr>
        <w:t>,</w:t>
      </w:r>
      <w:r>
        <w:rPr>
          <w:szCs w:val="22"/>
        </w:rPr>
        <w:t>00</w:t>
      </w:r>
      <w:r w:rsidRPr="0059367F">
        <w:rPr>
          <w:szCs w:val="22"/>
        </w:rPr>
        <w:t xml:space="preserve"> Kč /tuna bez DPH </w:t>
      </w:r>
    </w:p>
    <w:p w:rsidR="00290FBE" w:rsidRPr="0059367F" w:rsidRDefault="00290FBE" w:rsidP="00290FBE">
      <w:pPr>
        <w:pStyle w:val="Zkladntextodsazen"/>
        <w:jc w:val="both"/>
        <w:rPr>
          <w:szCs w:val="22"/>
        </w:rPr>
      </w:pPr>
      <w:r>
        <w:lastRenderedPageBreak/>
        <w:t xml:space="preserve">        ▪</w:t>
      </w:r>
      <w:r w:rsidRPr="0059367F">
        <w:t xml:space="preserve"> </w:t>
      </w:r>
      <w:r>
        <w:t>21</w:t>
      </w:r>
      <w:r w:rsidRPr="0059367F">
        <w:t xml:space="preserve"> % DPH:</w:t>
      </w:r>
      <w:r w:rsidRPr="0059367F">
        <w:tab/>
      </w:r>
      <w:r w:rsidRPr="0059367F">
        <w:tab/>
      </w:r>
      <w:r>
        <w:tab/>
      </w:r>
      <w:r>
        <w:tab/>
      </w:r>
      <w:r>
        <w:tab/>
      </w:r>
      <w:r>
        <w:tab/>
        <w:t xml:space="preserve">             0</w:t>
      </w:r>
      <w:r w:rsidRPr="0059367F">
        <w:rPr>
          <w:color w:val="000000"/>
        </w:rPr>
        <w:t>,</w:t>
      </w:r>
      <w:r>
        <w:rPr>
          <w:color w:val="000000"/>
        </w:rPr>
        <w:t>42</w:t>
      </w:r>
      <w:r w:rsidRPr="0059367F">
        <w:rPr>
          <w:color w:val="000000"/>
        </w:rPr>
        <w:t xml:space="preserve"> Kč</w:t>
      </w:r>
    </w:p>
    <w:p w:rsidR="00290FBE" w:rsidRPr="0059367F" w:rsidRDefault="00290FBE" w:rsidP="00290FBE">
      <w:pPr>
        <w:pStyle w:val="Zkladntextodsazen"/>
        <w:ind w:left="0" w:firstLine="0"/>
        <w:jc w:val="both"/>
        <w:rPr>
          <w:szCs w:val="22"/>
        </w:rPr>
      </w:pPr>
      <w:r>
        <w:rPr>
          <w:color w:val="000000"/>
        </w:rPr>
        <w:t xml:space="preserve">        ▪</w:t>
      </w:r>
      <w:r w:rsidRPr="0059367F">
        <w:rPr>
          <w:color w:val="000000"/>
        </w:rPr>
        <w:t xml:space="preserve"> celková cena vč. DPH:</w:t>
      </w:r>
      <w:r w:rsidRPr="0059367F">
        <w:rPr>
          <w:color w:val="000000"/>
        </w:rPr>
        <w:tab/>
      </w:r>
      <w:r w:rsidRPr="0059367F">
        <w:rPr>
          <w:color w:val="000000"/>
        </w:rPr>
        <w:tab/>
      </w:r>
      <w:r w:rsidRPr="0059367F">
        <w:rPr>
          <w:color w:val="000000"/>
        </w:rPr>
        <w:tab/>
      </w:r>
      <w:r w:rsidRPr="0059367F">
        <w:rPr>
          <w:color w:val="000000"/>
        </w:rPr>
        <w:tab/>
      </w:r>
      <w:r>
        <w:rPr>
          <w:color w:val="000000"/>
        </w:rPr>
        <w:t xml:space="preserve">             2</w:t>
      </w:r>
      <w:r w:rsidRPr="0059367F">
        <w:rPr>
          <w:color w:val="000000"/>
        </w:rPr>
        <w:t>,</w:t>
      </w:r>
      <w:r>
        <w:rPr>
          <w:color w:val="000000"/>
        </w:rPr>
        <w:t>42</w:t>
      </w:r>
      <w:r w:rsidRPr="0059367F">
        <w:rPr>
          <w:color w:val="000000"/>
        </w:rPr>
        <w:t xml:space="preserve"> Kč </w:t>
      </w:r>
    </w:p>
    <w:p w:rsidR="00290FBE" w:rsidRDefault="00290FBE" w:rsidP="00290FBE">
      <w:pPr>
        <w:pStyle w:val="Zkladntextodsazen"/>
        <w:ind w:left="709" w:hanging="349"/>
        <w:jc w:val="both"/>
      </w:pPr>
      <w:r>
        <w:rPr>
          <w:color w:val="000000"/>
        </w:rPr>
        <w:tab/>
        <w:t xml:space="preserve">                      (slovy: dvě koruny české </w:t>
      </w:r>
      <w:proofErr w:type="spellStart"/>
      <w:r>
        <w:rPr>
          <w:color w:val="000000"/>
        </w:rPr>
        <w:t>čtyřicetdva</w:t>
      </w:r>
      <w:proofErr w:type="spellEnd"/>
      <w:r>
        <w:rPr>
          <w:color w:val="000000"/>
        </w:rPr>
        <w:t xml:space="preserve"> haléřů českých)</w:t>
      </w:r>
      <w:r>
        <w:t xml:space="preserve"> </w:t>
      </w:r>
    </w:p>
    <w:p w:rsidR="00290FBE" w:rsidRDefault="00290FBE" w:rsidP="00290FBE">
      <w:pPr>
        <w:pStyle w:val="Zkladntextodsazen"/>
        <w:ind w:left="709" w:firstLine="0"/>
        <w:jc w:val="both"/>
      </w:pPr>
    </w:p>
    <w:p w:rsidR="00290FBE" w:rsidRDefault="00290FBE" w:rsidP="00290FBE">
      <w:pPr>
        <w:pStyle w:val="Zkladntextodsazen"/>
        <w:ind w:left="709" w:firstLine="0"/>
        <w:jc w:val="both"/>
      </w:pPr>
      <w:r>
        <w:t>Kupní cena</w:t>
      </w:r>
      <w:r w:rsidR="00E30DC4">
        <w:t xml:space="preserve"> bez DPH</w:t>
      </w:r>
      <w:r>
        <w:t xml:space="preserve"> je platná po celou dobu účinnosti smlouvy. </w:t>
      </w:r>
    </w:p>
    <w:p w:rsidR="00C37189" w:rsidRPr="00EF5CAE" w:rsidRDefault="008F1A6B" w:rsidP="00290FBE">
      <w:pPr>
        <w:pStyle w:val="Zkladntextodsazen"/>
        <w:numPr>
          <w:ilvl w:val="0"/>
          <w:numId w:val="25"/>
        </w:numPr>
        <w:tabs>
          <w:tab w:val="left" w:pos="720"/>
        </w:tabs>
        <w:spacing w:before="360"/>
        <w:jc w:val="both"/>
      </w:pPr>
      <w:r w:rsidRPr="00EF5CAE">
        <w:t xml:space="preserve">Dle odběrového harmonogramu </w:t>
      </w:r>
      <w:r w:rsidR="00C37189" w:rsidRPr="00EF5CAE">
        <w:t>uvedené</w:t>
      </w:r>
      <w:r w:rsidR="00187EDA">
        <w:t>ho</w:t>
      </w:r>
      <w:r w:rsidR="00C37189" w:rsidRPr="00EF5CAE">
        <w:t xml:space="preserve"> v</w:t>
      </w:r>
      <w:r w:rsidRPr="00EF5CAE">
        <w:t xml:space="preserve"> čl. III. </w:t>
      </w:r>
      <w:proofErr w:type="spellStart"/>
      <w:r w:rsidRPr="00EF5CAE">
        <w:t>odst</w:t>
      </w:r>
      <w:proofErr w:type="spellEnd"/>
      <w:r w:rsidRPr="00EF5CAE">
        <w:t xml:space="preserve"> 2</w:t>
      </w:r>
      <w:r w:rsidR="00C37189" w:rsidRPr="00EF5CAE">
        <w:t xml:space="preserve"> této smlouvy</w:t>
      </w:r>
      <w:r w:rsidRPr="00EF5CAE">
        <w:t xml:space="preserve"> je stanoven splátkový kalendář </w:t>
      </w:r>
      <w:r w:rsidR="00C37189" w:rsidRPr="00EF5CAE">
        <w:t>vycházející z kupní</w:t>
      </w:r>
      <w:r w:rsidRPr="00EF5CAE">
        <w:t xml:space="preserve"> ceny </w:t>
      </w:r>
      <w:r w:rsidR="005927D5" w:rsidRPr="00EF5CAE">
        <w:t xml:space="preserve">hlušiny pro jednotlivá období. </w:t>
      </w:r>
    </w:p>
    <w:p w:rsidR="00187EDA" w:rsidRDefault="00187EDA" w:rsidP="00C37189">
      <w:pPr>
        <w:pStyle w:val="Zkladntextodsazen"/>
        <w:tabs>
          <w:tab w:val="left" w:pos="720"/>
        </w:tabs>
        <w:ind w:left="709" w:firstLine="0"/>
        <w:jc w:val="both"/>
      </w:pPr>
    </w:p>
    <w:p w:rsidR="00C37189" w:rsidRDefault="00EB7559" w:rsidP="00C37189">
      <w:pPr>
        <w:pStyle w:val="Zkladntextodsazen"/>
        <w:tabs>
          <w:tab w:val="left" w:pos="720"/>
        </w:tabs>
        <w:ind w:left="709" w:firstLine="0"/>
        <w:jc w:val="both"/>
      </w:pPr>
      <w:r w:rsidRPr="00EF5CAE">
        <w:t>leden</w:t>
      </w:r>
      <w:r w:rsidR="00BB1031" w:rsidRPr="00EF5CAE">
        <w:t xml:space="preserve"> 2014 až prosinec </w:t>
      </w:r>
      <w:r w:rsidR="000F33AB">
        <w:t>2018              platba 27 2</w:t>
      </w:r>
      <w:r w:rsidR="00C37189" w:rsidRPr="00EF5CAE">
        <w:t>00 Kč bez DPH</w:t>
      </w:r>
      <w:r w:rsidRPr="00EF5CAE">
        <w:t xml:space="preserve"> </w:t>
      </w:r>
      <w:r w:rsidR="00C37189" w:rsidRPr="00EF5CAE">
        <w:t>/</w:t>
      </w:r>
      <w:r w:rsidRPr="00EF5CAE">
        <w:t xml:space="preserve"> </w:t>
      </w:r>
      <w:r w:rsidR="00EF5CAE">
        <w:t>měsíc</w:t>
      </w:r>
    </w:p>
    <w:p w:rsidR="00916E1E" w:rsidRDefault="00916E1E" w:rsidP="00C37189">
      <w:pPr>
        <w:pStyle w:val="Zkladntextodsazen"/>
        <w:tabs>
          <w:tab w:val="left" w:pos="720"/>
        </w:tabs>
        <w:ind w:left="709" w:firstLine="0"/>
        <w:jc w:val="both"/>
      </w:pPr>
    </w:p>
    <w:p w:rsidR="00732377" w:rsidRDefault="00732377" w:rsidP="00C37189">
      <w:pPr>
        <w:pStyle w:val="Zkladntextodsazen"/>
        <w:tabs>
          <w:tab w:val="left" w:pos="720"/>
        </w:tabs>
        <w:ind w:left="709" w:firstLine="0"/>
        <w:jc w:val="both"/>
      </w:pPr>
    </w:p>
    <w:p w:rsidR="00732377" w:rsidRPr="000F33AB" w:rsidRDefault="00732377" w:rsidP="00916E1E">
      <w:pPr>
        <w:pStyle w:val="Zkladntextodsazen"/>
        <w:numPr>
          <w:ilvl w:val="0"/>
          <w:numId w:val="25"/>
        </w:numPr>
        <w:tabs>
          <w:tab w:val="left" w:pos="426"/>
        </w:tabs>
        <w:jc w:val="both"/>
      </w:pPr>
      <w:r w:rsidRPr="000F33AB">
        <w:t>Smluvní strany se současně dohodly, že budou pr</w:t>
      </w:r>
      <w:r w:rsidR="00916E1E" w:rsidRPr="000F33AB">
        <w:t>ovádět roční</w:t>
      </w:r>
      <w:r w:rsidR="0082785E" w:rsidRPr="000F33AB">
        <w:t xml:space="preserve"> bilanci</w:t>
      </w:r>
      <w:r w:rsidRPr="000F33AB">
        <w:t xml:space="preserve"> dle skutečných odběrů vykazova</w:t>
      </w:r>
      <w:r w:rsidR="000F33AB" w:rsidRPr="000F33AB">
        <w:t>ných Kupujícím a to vždy do 20</w:t>
      </w:r>
      <w:r w:rsidR="00C939A2" w:rsidRPr="000F33AB">
        <w:t>.</w:t>
      </w:r>
      <w:r w:rsidRPr="000F33AB">
        <w:t xml:space="preserve"> dne násle</w:t>
      </w:r>
      <w:r w:rsidR="001723D1">
        <w:t>dujícím po hodnoceném roce</w:t>
      </w:r>
      <w:r w:rsidR="0082785E" w:rsidRPr="000F33AB">
        <w:t xml:space="preserve">. </w:t>
      </w:r>
    </w:p>
    <w:p w:rsidR="00C37189" w:rsidRDefault="00C37189" w:rsidP="00C37189">
      <w:pPr>
        <w:pStyle w:val="Zkladntextodsazen"/>
        <w:tabs>
          <w:tab w:val="left" w:pos="720"/>
        </w:tabs>
        <w:ind w:left="709" w:firstLine="0"/>
        <w:jc w:val="both"/>
      </w:pPr>
    </w:p>
    <w:p w:rsidR="00C37189" w:rsidRPr="00F01B5F" w:rsidRDefault="00C37189" w:rsidP="00076D26">
      <w:pPr>
        <w:pStyle w:val="Zkladntextodsazen"/>
        <w:tabs>
          <w:tab w:val="left" w:pos="720"/>
        </w:tabs>
        <w:ind w:left="360" w:firstLine="0"/>
        <w:jc w:val="both"/>
      </w:pPr>
    </w:p>
    <w:p w:rsidR="007A170C" w:rsidRDefault="00D7534D" w:rsidP="00D7534D">
      <w:pPr>
        <w:pStyle w:val="Zkladntextodsazen"/>
        <w:spacing w:before="360"/>
        <w:ind w:left="360" w:firstLine="0"/>
        <w:jc w:val="both"/>
        <w:rPr>
          <w:b/>
        </w:rPr>
      </w:pPr>
      <w:r>
        <w:t xml:space="preserve">                                                            </w:t>
      </w:r>
      <w:r w:rsidR="007A170C">
        <w:rPr>
          <w:b/>
        </w:rPr>
        <w:t>Článek V.</w:t>
      </w:r>
    </w:p>
    <w:p w:rsidR="007A170C" w:rsidRDefault="007A170C" w:rsidP="007A170C">
      <w:pPr>
        <w:pStyle w:val="Nadpis2"/>
        <w:keepNext w:val="0"/>
      </w:pPr>
      <w:r>
        <w:t>Platební a daňové podmínky</w:t>
      </w:r>
    </w:p>
    <w:p w:rsidR="007A170C" w:rsidRDefault="007A170C" w:rsidP="00323E27">
      <w:pPr>
        <w:pStyle w:val="Zkladntextodsazen"/>
        <w:numPr>
          <w:ilvl w:val="0"/>
          <w:numId w:val="29"/>
        </w:numPr>
        <w:spacing w:before="360"/>
        <w:jc w:val="both"/>
      </w:pPr>
      <w:r>
        <w:t>Platební podmínky</w:t>
      </w:r>
    </w:p>
    <w:p w:rsidR="007A170C" w:rsidRDefault="007A170C" w:rsidP="007A170C">
      <w:pPr>
        <w:pStyle w:val="Zkladntextodsazen2"/>
        <w:numPr>
          <w:ilvl w:val="0"/>
          <w:numId w:val="4"/>
        </w:numPr>
        <w:tabs>
          <w:tab w:val="num" w:pos="720"/>
        </w:tabs>
        <w:spacing w:before="120"/>
        <w:ind w:left="720"/>
      </w:pPr>
      <w:r>
        <w:t>Úhrada bude prováděna v české měně.</w:t>
      </w:r>
    </w:p>
    <w:p w:rsidR="007A170C" w:rsidRDefault="007A170C" w:rsidP="007A170C">
      <w:pPr>
        <w:pStyle w:val="Zkladntextodsazen2"/>
        <w:numPr>
          <w:ilvl w:val="0"/>
          <w:numId w:val="4"/>
        </w:numPr>
        <w:tabs>
          <w:tab w:val="num" w:pos="720"/>
        </w:tabs>
        <w:spacing w:before="120"/>
        <w:ind w:left="720"/>
      </w:pPr>
      <w:r>
        <w:t xml:space="preserve">Splatnost podle této smlouvy se sjednává </w:t>
      </w:r>
      <w:r w:rsidRPr="00D7534D">
        <w:t xml:space="preserve">na </w:t>
      </w:r>
      <w:r w:rsidR="00D7534D" w:rsidRPr="00D7534D">
        <w:t>30</w:t>
      </w:r>
      <w:r w:rsidRPr="00D7534D">
        <w:t xml:space="preserve"> dnů</w:t>
      </w:r>
      <w:r w:rsidRPr="00E715F4">
        <w:rPr>
          <w:color w:val="FF0000"/>
        </w:rPr>
        <w:t xml:space="preserve"> </w:t>
      </w:r>
      <w:r>
        <w:t xml:space="preserve">ode dne doručení daňového dokladu. Ve sporných případech doručení se má za to, že faktura byla doručena nejpozději třetí den ode dne odeslání. </w:t>
      </w:r>
      <w:r>
        <w:rPr>
          <w:szCs w:val="22"/>
        </w:rPr>
        <w:t xml:space="preserve">Fakturace bude prováděna 1x měsíčně, vždy do </w:t>
      </w:r>
      <w:r w:rsidR="003B4739">
        <w:rPr>
          <w:szCs w:val="22"/>
        </w:rPr>
        <w:t>8</w:t>
      </w:r>
      <w:r>
        <w:rPr>
          <w:szCs w:val="22"/>
        </w:rPr>
        <w:t>. pracovního dne následujícího měsíce.</w:t>
      </w:r>
    </w:p>
    <w:p w:rsidR="007A170C" w:rsidRDefault="007A170C" w:rsidP="007A170C">
      <w:pPr>
        <w:pStyle w:val="Zkladntextodsazen2"/>
        <w:numPr>
          <w:ilvl w:val="0"/>
          <w:numId w:val="4"/>
        </w:numPr>
        <w:tabs>
          <w:tab w:val="num" w:pos="720"/>
        </w:tabs>
        <w:spacing w:before="120"/>
        <w:ind w:left="720"/>
      </w:pPr>
      <w:r>
        <w:t>Všechna ostatní a neuvedená práva a povinnosti stran ze smlouvy se řídí platným zněním zákona číslo 513/1991 Sb., obchodního zákoníku.</w:t>
      </w:r>
    </w:p>
    <w:p w:rsidR="007A170C" w:rsidRDefault="007A170C" w:rsidP="00323E27">
      <w:pPr>
        <w:pStyle w:val="Zkladntextodsazen"/>
        <w:numPr>
          <w:ilvl w:val="0"/>
          <w:numId w:val="29"/>
        </w:numPr>
        <w:spacing w:before="360"/>
        <w:jc w:val="both"/>
      </w:pPr>
      <w:r>
        <w:t>Daňové podmínky:</w:t>
      </w:r>
    </w:p>
    <w:p w:rsidR="007A170C" w:rsidRDefault="007A170C" w:rsidP="007A170C">
      <w:pPr>
        <w:pStyle w:val="Zkladntextodsazen2"/>
        <w:numPr>
          <w:ilvl w:val="0"/>
          <w:numId w:val="4"/>
        </w:numPr>
        <w:spacing w:before="120"/>
        <w:ind w:left="941"/>
      </w:pPr>
      <w:r>
        <w:t>Daň z přidané hodnoty bude účtována a fakturována ve výši a sazbě dle obecně závazných předpisů platných v okamžiku zdanitelného plnění.</w:t>
      </w:r>
    </w:p>
    <w:p w:rsidR="007A170C" w:rsidRDefault="007A170C" w:rsidP="007A170C">
      <w:pPr>
        <w:pStyle w:val="Zkladntextodsazen2"/>
        <w:numPr>
          <w:ilvl w:val="0"/>
          <w:numId w:val="4"/>
        </w:numPr>
        <w:tabs>
          <w:tab w:val="num" w:pos="0"/>
        </w:tabs>
        <w:spacing w:before="120"/>
        <w:ind w:left="941"/>
      </w:pPr>
      <w:r>
        <w:t>Vystavený daňový doklad bude mít náležitosti zákona o dani z přidané hodnoty v platném znění a dále:</w:t>
      </w:r>
    </w:p>
    <w:p w:rsidR="007A170C" w:rsidRDefault="007A170C" w:rsidP="007A170C">
      <w:pPr>
        <w:numPr>
          <w:ilvl w:val="1"/>
          <w:numId w:val="4"/>
        </w:numPr>
        <w:spacing w:before="60"/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číslo smlouvy </w:t>
      </w:r>
      <w:r w:rsidR="003027DB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rodávajícího i </w:t>
      </w:r>
      <w:r w:rsidR="003027DB">
        <w:rPr>
          <w:rFonts w:ascii="Arial" w:hAnsi="Arial"/>
          <w:sz w:val="22"/>
        </w:rPr>
        <w:t>K</w:t>
      </w:r>
      <w:r>
        <w:rPr>
          <w:rFonts w:ascii="Arial" w:hAnsi="Arial"/>
          <w:sz w:val="22"/>
        </w:rPr>
        <w:t>upujícího,</w:t>
      </w:r>
    </w:p>
    <w:p w:rsidR="007A170C" w:rsidRDefault="007A170C" w:rsidP="007A170C">
      <w:pPr>
        <w:numPr>
          <w:ilvl w:val="1"/>
          <w:numId w:val="4"/>
        </w:numPr>
        <w:spacing w:before="60"/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údaj o evidenci, na základě které podniká </w:t>
      </w:r>
      <w:r w:rsidR="003027DB">
        <w:rPr>
          <w:rFonts w:ascii="Arial" w:hAnsi="Arial"/>
          <w:sz w:val="22"/>
        </w:rPr>
        <w:t>K</w:t>
      </w:r>
      <w:r>
        <w:rPr>
          <w:rFonts w:ascii="Arial" w:hAnsi="Arial"/>
          <w:sz w:val="22"/>
        </w:rPr>
        <w:t>upující, včetně spisové značky,</w:t>
      </w:r>
    </w:p>
    <w:p w:rsidR="00323E27" w:rsidRDefault="007A170C" w:rsidP="00323E27">
      <w:pPr>
        <w:numPr>
          <w:ilvl w:val="1"/>
          <w:numId w:val="4"/>
        </w:numPr>
        <w:spacing w:before="60"/>
        <w:ind w:left="1260"/>
        <w:jc w:val="both"/>
        <w:rPr>
          <w:rFonts w:ascii="Arial" w:hAnsi="Arial"/>
          <w:sz w:val="22"/>
        </w:rPr>
      </w:pPr>
      <w:r w:rsidRPr="00EF5CAE">
        <w:rPr>
          <w:rFonts w:ascii="Arial" w:hAnsi="Arial"/>
          <w:sz w:val="22"/>
        </w:rPr>
        <w:t>daňový doklad bude se zdanitelným plněním ke dni předání a převzetí dílčího plnění.</w:t>
      </w:r>
    </w:p>
    <w:p w:rsidR="00323E27" w:rsidRDefault="00323E27" w:rsidP="00071E9C">
      <w:pPr>
        <w:spacing w:before="60"/>
        <w:ind w:left="1260"/>
        <w:jc w:val="both"/>
        <w:rPr>
          <w:rFonts w:ascii="Arial" w:hAnsi="Arial"/>
          <w:sz w:val="22"/>
        </w:rPr>
      </w:pPr>
    </w:p>
    <w:p w:rsidR="003441D3" w:rsidRPr="00323E27" w:rsidRDefault="007A170C" w:rsidP="00323E27">
      <w:pPr>
        <w:pStyle w:val="Odstavecseseznamem"/>
        <w:numPr>
          <w:ilvl w:val="0"/>
          <w:numId w:val="29"/>
        </w:numPr>
        <w:spacing w:before="60"/>
        <w:jc w:val="both"/>
        <w:rPr>
          <w:rFonts w:ascii="Arial" w:hAnsi="Arial"/>
          <w:sz w:val="22"/>
        </w:rPr>
      </w:pPr>
      <w:r w:rsidRPr="00323E27">
        <w:rPr>
          <w:rFonts w:ascii="Arial" w:hAnsi="Arial" w:cs="Arial"/>
          <w:sz w:val="22"/>
          <w:szCs w:val="22"/>
        </w:rPr>
        <w:t>Kupuj</w:t>
      </w:r>
      <w:r w:rsidR="00D7534D" w:rsidRPr="00323E27">
        <w:rPr>
          <w:rFonts w:ascii="Arial" w:hAnsi="Arial" w:cs="Arial"/>
          <w:sz w:val="22"/>
          <w:szCs w:val="22"/>
        </w:rPr>
        <w:t>ící se zavazuje uhradit náklady spojené</w:t>
      </w:r>
      <w:r w:rsidRPr="00323E27">
        <w:rPr>
          <w:rFonts w:ascii="Arial" w:hAnsi="Arial" w:cs="Arial"/>
          <w:sz w:val="22"/>
          <w:szCs w:val="22"/>
        </w:rPr>
        <w:t xml:space="preserve"> s užíváním </w:t>
      </w:r>
      <w:r w:rsidR="00D7534D" w:rsidRPr="00323E27">
        <w:rPr>
          <w:rFonts w:ascii="Arial" w:hAnsi="Arial" w:cs="Arial"/>
          <w:sz w:val="22"/>
          <w:szCs w:val="22"/>
        </w:rPr>
        <w:t xml:space="preserve">části </w:t>
      </w:r>
      <w:r w:rsidRPr="00323E27">
        <w:rPr>
          <w:rFonts w:ascii="Arial" w:hAnsi="Arial" w:cs="Arial"/>
          <w:sz w:val="22"/>
          <w:szCs w:val="22"/>
        </w:rPr>
        <w:t>pozemk</w:t>
      </w:r>
      <w:r w:rsidR="00FA05F0" w:rsidRPr="00323E27">
        <w:rPr>
          <w:rFonts w:ascii="Arial" w:hAnsi="Arial" w:cs="Arial"/>
          <w:sz w:val="22"/>
          <w:szCs w:val="22"/>
        </w:rPr>
        <w:t>u</w:t>
      </w:r>
      <w:r w:rsidRPr="00323E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534D" w:rsidRPr="00323E27">
        <w:rPr>
          <w:rFonts w:ascii="Arial" w:hAnsi="Arial" w:cs="Arial"/>
          <w:sz w:val="22"/>
          <w:szCs w:val="22"/>
        </w:rPr>
        <w:t>p.č</w:t>
      </w:r>
      <w:proofErr w:type="spellEnd"/>
      <w:r w:rsidR="00D7534D" w:rsidRPr="00323E27">
        <w:rPr>
          <w:rFonts w:ascii="Arial" w:hAnsi="Arial" w:cs="Arial"/>
          <w:sz w:val="22"/>
          <w:szCs w:val="22"/>
        </w:rPr>
        <w:t>. 1094/10 v k.</w:t>
      </w:r>
      <w:proofErr w:type="spellStart"/>
      <w:r w:rsidR="00D7534D" w:rsidRPr="00323E27">
        <w:rPr>
          <w:rFonts w:ascii="Arial" w:hAnsi="Arial" w:cs="Arial"/>
          <w:sz w:val="22"/>
          <w:szCs w:val="22"/>
        </w:rPr>
        <w:t>ú</w:t>
      </w:r>
      <w:proofErr w:type="spellEnd"/>
      <w:r w:rsidR="00D7534D" w:rsidRPr="00323E27">
        <w:rPr>
          <w:rFonts w:ascii="Arial" w:hAnsi="Arial" w:cs="Arial"/>
          <w:sz w:val="22"/>
          <w:szCs w:val="22"/>
        </w:rPr>
        <w:t xml:space="preserve">. Hrušov a části pozemku </w:t>
      </w:r>
      <w:proofErr w:type="spellStart"/>
      <w:r w:rsidR="0082785E" w:rsidRPr="00323E27">
        <w:rPr>
          <w:rFonts w:ascii="Arial" w:hAnsi="Arial" w:cs="Arial"/>
          <w:sz w:val="22"/>
          <w:szCs w:val="22"/>
        </w:rPr>
        <w:t>p.č</w:t>
      </w:r>
      <w:proofErr w:type="spellEnd"/>
      <w:r w:rsidR="0082785E" w:rsidRPr="00323E27">
        <w:rPr>
          <w:rFonts w:ascii="Arial" w:hAnsi="Arial" w:cs="Arial"/>
          <w:sz w:val="22"/>
          <w:szCs w:val="22"/>
        </w:rPr>
        <w:t xml:space="preserve">. </w:t>
      </w:r>
      <w:r w:rsidR="00D7534D" w:rsidRPr="00323E27">
        <w:rPr>
          <w:rFonts w:ascii="Arial" w:hAnsi="Arial" w:cs="Arial"/>
          <w:sz w:val="22"/>
          <w:szCs w:val="22"/>
        </w:rPr>
        <w:t>458/35 v k.</w:t>
      </w:r>
      <w:proofErr w:type="spellStart"/>
      <w:r w:rsidR="00D7534D" w:rsidRPr="00323E27">
        <w:rPr>
          <w:rFonts w:ascii="Arial" w:hAnsi="Arial" w:cs="Arial"/>
          <w:sz w:val="22"/>
          <w:szCs w:val="22"/>
        </w:rPr>
        <w:t>ú</w:t>
      </w:r>
      <w:proofErr w:type="spellEnd"/>
      <w:r w:rsidR="00D7534D" w:rsidRPr="00323E27">
        <w:rPr>
          <w:rFonts w:ascii="Arial" w:hAnsi="Arial" w:cs="Arial"/>
          <w:sz w:val="22"/>
          <w:szCs w:val="22"/>
        </w:rPr>
        <w:t>. Heřmanice</w:t>
      </w:r>
      <w:r w:rsidR="006404DB" w:rsidRPr="00323E27">
        <w:rPr>
          <w:rFonts w:ascii="Arial" w:hAnsi="Arial" w:cs="Arial"/>
          <w:sz w:val="22"/>
          <w:szCs w:val="22"/>
        </w:rPr>
        <w:t>, které jsou ve vlastnictví třetích</w:t>
      </w:r>
      <w:r w:rsidR="00EA32EB" w:rsidRPr="00323E27">
        <w:rPr>
          <w:rFonts w:ascii="Arial" w:hAnsi="Arial" w:cs="Arial"/>
          <w:sz w:val="22"/>
          <w:szCs w:val="22"/>
        </w:rPr>
        <w:t xml:space="preserve"> </w:t>
      </w:r>
      <w:r w:rsidRPr="00323E27">
        <w:rPr>
          <w:rFonts w:ascii="Arial" w:hAnsi="Arial" w:cs="Arial"/>
          <w:sz w:val="22"/>
          <w:szCs w:val="22"/>
        </w:rPr>
        <w:t>subjektů</w:t>
      </w:r>
      <w:r w:rsidR="006404DB" w:rsidRPr="00323E27">
        <w:rPr>
          <w:rFonts w:ascii="Arial" w:hAnsi="Arial" w:cs="Arial"/>
          <w:sz w:val="22"/>
          <w:szCs w:val="22"/>
        </w:rPr>
        <w:t>, a to</w:t>
      </w:r>
      <w:r w:rsidRPr="00323E27">
        <w:rPr>
          <w:rFonts w:ascii="Arial" w:hAnsi="Arial" w:cs="Arial"/>
          <w:sz w:val="22"/>
          <w:szCs w:val="22"/>
        </w:rPr>
        <w:t xml:space="preserve"> po celou dobu provádění těžby</w:t>
      </w:r>
      <w:r w:rsidR="00FA05F0" w:rsidRPr="00323E27">
        <w:rPr>
          <w:rFonts w:ascii="Arial" w:hAnsi="Arial" w:cs="Arial"/>
          <w:sz w:val="22"/>
          <w:szCs w:val="22"/>
        </w:rPr>
        <w:t xml:space="preserve"> </w:t>
      </w:r>
      <w:r w:rsidR="00AF1A2F" w:rsidRPr="00323E27">
        <w:rPr>
          <w:rFonts w:ascii="Arial" w:hAnsi="Arial" w:cs="Arial"/>
          <w:sz w:val="22"/>
          <w:szCs w:val="22"/>
        </w:rPr>
        <w:t>na uvedených pozemcích nebo jejich částec</w:t>
      </w:r>
      <w:r w:rsidR="00D7534D" w:rsidRPr="00323E27">
        <w:rPr>
          <w:rFonts w:ascii="Arial" w:hAnsi="Arial" w:cs="Arial"/>
          <w:sz w:val="22"/>
          <w:szCs w:val="22"/>
        </w:rPr>
        <w:t>h</w:t>
      </w:r>
      <w:r w:rsidR="00732377" w:rsidRPr="00323E27">
        <w:rPr>
          <w:rFonts w:ascii="Arial" w:hAnsi="Arial" w:cs="Arial"/>
          <w:sz w:val="22"/>
          <w:szCs w:val="22"/>
        </w:rPr>
        <w:t>. Výše</w:t>
      </w:r>
      <w:r w:rsidRPr="00323E27">
        <w:rPr>
          <w:rFonts w:ascii="Arial" w:hAnsi="Arial" w:cs="Arial"/>
          <w:sz w:val="22"/>
          <w:szCs w:val="22"/>
        </w:rPr>
        <w:t xml:space="preserve"> ná</w:t>
      </w:r>
      <w:r w:rsidR="0082785E" w:rsidRPr="00323E27">
        <w:rPr>
          <w:rFonts w:ascii="Arial" w:hAnsi="Arial" w:cs="Arial"/>
          <w:sz w:val="22"/>
          <w:szCs w:val="22"/>
        </w:rPr>
        <w:t>kladů spojených s užíváním</w:t>
      </w:r>
      <w:r w:rsidR="00201BF5" w:rsidRPr="00323E27">
        <w:rPr>
          <w:rFonts w:ascii="Arial" w:hAnsi="Arial" w:cs="Arial"/>
          <w:sz w:val="22"/>
          <w:szCs w:val="22"/>
        </w:rPr>
        <w:t xml:space="preserve"> </w:t>
      </w:r>
      <w:r w:rsidR="0000453C" w:rsidRPr="00323E27">
        <w:rPr>
          <w:rFonts w:ascii="Arial" w:hAnsi="Arial" w:cs="Arial"/>
          <w:sz w:val="22"/>
          <w:szCs w:val="22"/>
        </w:rPr>
        <w:t>bude stanovena</w:t>
      </w:r>
      <w:r w:rsidR="00201BF5" w:rsidRPr="00323E27">
        <w:rPr>
          <w:rFonts w:ascii="Arial" w:hAnsi="Arial" w:cs="Arial"/>
          <w:sz w:val="22"/>
          <w:szCs w:val="22"/>
        </w:rPr>
        <w:t xml:space="preserve"> nájemními </w:t>
      </w:r>
      <w:r w:rsidRPr="00323E27">
        <w:rPr>
          <w:rFonts w:ascii="Arial" w:hAnsi="Arial" w:cs="Arial"/>
          <w:sz w:val="22"/>
          <w:szCs w:val="22"/>
        </w:rPr>
        <w:t>smlouv</w:t>
      </w:r>
      <w:r w:rsidR="00201BF5" w:rsidRPr="00323E27">
        <w:rPr>
          <w:rFonts w:ascii="Arial" w:hAnsi="Arial" w:cs="Arial"/>
          <w:sz w:val="22"/>
          <w:szCs w:val="22"/>
        </w:rPr>
        <w:t>ami</w:t>
      </w:r>
      <w:r w:rsidRPr="00323E27">
        <w:rPr>
          <w:rFonts w:ascii="Arial" w:hAnsi="Arial" w:cs="Arial"/>
          <w:sz w:val="22"/>
          <w:szCs w:val="22"/>
        </w:rPr>
        <w:t xml:space="preserve"> s vlastníky pozemk</w:t>
      </w:r>
      <w:r w:rsidR="003B4739" w:rsidRPr="00323E27">
        <w:rPr>
          <w:rFonts w:ascii="Arial" w:hAnsi="Arial" w:cs="Arial"/>
          <w:sz w:val="22"/>
          <w:szCs w:val="22"/>
        </w:rPr>
        <w:t>ů</w:t>
      </w:r>
      <w:r w:rsidR="0000453C" w:rsidRPr="00323E27">
        <w:rPr>
          <w:rFonts w:ascii="Arial" w:hAnsi="Arial" w:cs="Arial"/>
          <w:sz w:val="22"/>
          <w:szCs w:val="22"/>
        </w:rPr>
        <w:t>, přičemž K</w:t>
      </w:r>
      <w:r w:rsidR="00FC4F66" w:rsidRPr="00323E27">
        <w:rPr>
          <w:rFonts w:ascii="Arial" w:hAnsi="Arial" w:cs="Arial"/>
          <w:sz w:val="22"/>
          <w:szCs w:val="22"/>
        </w:rPr>
        <w:t>upující uhradí na základ</w:t>
      </w:r>
      <w:r w:rsidR="0000453C" w:rsidRPr="00323E27">
        <w:rPr>
          <w:rFonts w:ascii="Arial" w:hAnsi="Arial" w:cs="Arial"/>
          <w:sz w:val="22"/>
          <w:szCs w:val="22"/>
        </w:rPr>
        <w:t>ě daňového dokladu vystaveného P</w:t>
      </w:r>
      <w:r w:rsidR="00FC4F66" w:rsidRPr="00323E27">
        <w:rPr>
          <w:rFonts w:ascii="Arial" w:hAnsi="Arial" w:cs="Arial"/>
          <w:sz w:val="22"/>
          <w:szCs w:val="22"/>
        </w:rPr>
        <w:t>rodávajícím se zdanitelným pln</w:t>
      </w:r>
      <w:r w:rsidR="009866B2" w:rsidRPr="00323E27">
        <w:rPr>
          <w:rFonts w:ascii="Arial" w:hAnsi="Arial" w:cs="Arial"/>
          <w:sz w:val="22"/>
          <w:szCs w:val="22"/>
        </w:rPr>
        <w:t>ěním ke dni stanovení</w:t>
      </w:r>
      <w:r w:rsidR="00FF49E5" w:rsidRPr="00323E27">
        <w:rPr>
          <w:rFonts w:ascii="Arial" w:hAnsi="Arial" w:cs="Arial"/>
          <w:sz w:val="22"/>
          <w:szCs w:val="22"/>
        </w:rPr>
        <w:t xml:space="preserve"> výše nákladů spojených s užíváním</w:t>
      </w:r>
      <w:r w:rsidR="00D54092" w:rsidRPr="00323E27">
        <w:rPr>
          <w:rFonts w:ascii="Arial" w:hAnsi="Arial" w:cs="Arial"/>
          <w:sz w:val="22"/>
          <w:szCs w:val="22"/>
        </w:rPr>
        <w:t>.</w:t>
      </w:r>
      <w:r w:rsidR="0000453C" w:rsidRPr="00323E27">
        <w:rPr>
          <w:rFonts w:ascii="Arial" w:hAnsi="Arial" w:cs="Arial"/>
          <w:sz w:val="22"/>
          <w:szCs w:val="22"/>
        </w:rPr>
        <w:t xml:space="preserve"> </w:t>
      </w:r>
      <w:r w:rsidR="00FF49E5" w:rsidRPr="00323E27">
        <w:rPr>
          <w:rFonts w:ascii="Arial" w:hAnsi="Arial" w:cs="Arial"/>
          <w:sz w:val="22"/>
          <w:szCs w:val="22"/>
        </w:rPr>
        <w:t>Maximální výše nákladů spojených s užíváním hrazená Kupujícím činí 10 Kč/m</w:t>
      </w:r>
      <w:r w:rsidR="00FF49E5" w:rsidRPr="00323E27">
        <w:rPr>
          <w:rFonts w:ascii="Arial" w:hAnsi="Arial" w:cs="Arial"/>
          <w:sz w:val="22"/>
          <w:szCs w:val="22"/>
          <w:vertAlign w:val="superscript"/>
        </w:rPr>
        <w:t>2</w:t>
      </w:r>
      <w:r w:rsidR="00FF49E5" w:rsidRPr="00323E27">
        <w:rPr>
          <w:rFonts w:ascii="Arial" w:hAnsi="Arial" w:cs="Arial"/>
          <w:sz w:val="22"/>
          <w:szCs w:val="22"/>
        </w:rPr>
        <w:t>/rok</w:t>
      </w:r>
      <w:r w:rsidR="00E30DC4">
        <w:rPr>
          <w:rFonts w:ascii="Arial" w:hAnsi="Arial" w:cs="Arial"/>
          <w:sz w:val="22"/>
          <w:szCs w:val="22"/>
        </w:rPr>
        <w:t xml:space="preserve"> bez DPH</w:t>
      </w:r>
      <w:r w:rsidR="00FF49E5" w:rsidRPr="00323E27">
        <w:rPr>
          <w:rFonts w:ascii="Arial" w:hAnsi="Arial" w:cs="Arial"/>
          <w:sz w:val="22"/>
          <w:szCs w:val="22"/>
        </w:rPr>
        <w:t>. Tato maximální výše je stanovena ke dni podpisu této kupn</w:t>
      </w:r>
      <w:r w:rsidR="009866B2" w:rsidRPr="00323E27">
        <w:rPr>
          <w:rFonts w:ascii="Arial" w:hAnsi="Arial" w:cs="Arial"/>
          <w:sz w:val="22"/>
          <w:szCs w:val="22"/>
        </w:rPr>
        <w:t>í smlouvy a v následujících letech platnosti</w:t>
      </w:r>
      <w:r w:rsidR="003441D3" w:rsidRPr="00323E27">
        <w:rPr>
          <w:rFonts w:ascii="Arial" w:hAnsi="Arial" w:cs="Arial"/>
          <w:sz w:val="22"/>
          <w:szCs w:val="22"/>
        </w:rPr>
        <w:t xml:space="preserve"> smlouvy</w:t>
      </w:r>
      <w:r w:rsidR="009866B2" w:rsidRPr="00323E27">
        <w:rPr>
          <w:rFonts w:ascii="Arial" w:hAnsi="Arial" w:cs="Arial"/>
          <w:sz w:val="22"/>
          <w:szCs w:val="22"/>
        </w:rPr>
        <w:t xml:space="preserve"> bude </w:t>
      </w:r>
      <w:r w:rsidR="003441D3" w:rsidRPr="00323E27">
        <w:rPr>
          <w:rFonts w:ascii="Arial" w:hAnsi="Arial" w:cs="Arial"/>
          <w:sz w:val="22"/>
          <w:szCs w:val="22"/>
        </w:rPr>
        <w:t>ročně navyšována</w:t>
      </w:r>
      <w:r w:rsidR="009866B2" w:rsidRPr="00323E27">
        <w:rPr>
          <w:rFonts w:ascii="Arial" w:hAnsi="Arial" w:cs="Arial"/>
          <w:sz w:val="22"/>
          <w:szCs w:val="22"/>
        </w:rPr>
        <w:t xml:space="preserve"> o inflační koeficient. </w:t>
      </w:r>
    </w:p>
    <w:p w:rsidR="007A170C" w:rsidRPr="003441D3" w:rsidRDefault="007A170C" w:rsidP="003441D3">
      <w:pPr>
        <w:pStyle w:val="Odstavecseseznamem"/>
        <w:keepNext/>
        <w:spacing w:before="600" w:after="120"/>
        <w:ind w:left="284"/>
        <w:jc w:val="center"/>
        <w:rPr>
          <w:rFonts w:ascii="Arial" w:hAnsi="Arial"/>
          <w:b/>
          <w:sz w:val="22"/>
        </w:rPr>
      </w:pPr>
      <w:r w:rsidRPr="003441D3">
        <w:rPr>
          <w:rFonts w:ascii="Arial" w:hAnsi="Arial"/>
          <w:b/>
          <w:sz w:val="22"/>
        </w:rPr>
        <w:lastRenderedPageBreak/>
        <w:t>Článek VI.</w:t>
      </w:r>
    </w:p>
    <w:p w:rsidR="007A170C" w:rsidRDefault="007A170C" w:rsidP="004074DB">
      <w:pPr>
        <w:pStyle w:val="Nadpis2"/>
      </w:pPr>
      <w:r>
        <w:t xml:space="preserve">Povinnosti </w:t>
      </w:r>
      <w:r w:rsidR="003027DB">
        <w:t>P</w:t>
      </w:r>
      <w:r>
        <w:t>rodávajícího</w:t>
      </w:r>
    </w:p>
    <w:p w:rsidR="007A170C" w:rsidRDefault="007A170C" w:rsidP="007A170C">
      <w:pPr>
        <w:pStyle w:val="Zkladntextodsazen"/>
        <w:spacing w:before="360"/>
        <w:jc w:val="both"/>
      </w:pPr>
      <w:r>
        <w:t>1. Prodávající zabezpečí:</w:t>
      </w:r>
    </w:p>
    <w:p w:rsidR="007A170C" w:rsidRDefault="007A170C" w:rsidP="007A170C">
      <w:pPr>
        <w:pStyle w:val="Zkladntextodsazen2"/>
        <w:numPr>
          <w:ilvl w:val="0"/>
          <w:numId w:val="5"/>
        </w:numPr>
        <w:spacing w:before="120"/>
      </w:pPr>
      <w:r>
        <w:t xml:space="preserve">předání veškeré dostupné dokumentace </w:t>
      </w:r>
      <w:r w:rsidR="003027DB">
        <w:t>K</w:t>
      </w:r>
      <w:r>
        <w:t>upujícímu v jednom vyhotovení při podpisu kupní smlouvy</w:t>
      </w:r>
    </w:p>
    <w:p w:rsidR="007A170C" w:rsidRDefault="007A170C" w:rsidP="007A170C">
      <w:pPr>
        <w:pStyle w:val="Zkladntextodsazen2"/>
        <w:numPr>
          <w:ilvl w:val="0"/>
          <w:numId w:val="5"/>
        </w:numPr>
        <w:spacing w:before="120"/>
      </w:pPr>
      <w:r>
        <w:t>předání mí</w:t>
      </w:r>
      <w:r w:rsidR="00B87DA2">
        <w:t>sta realizace předmětné činnosti</w:t>
      </w:r>
      <w:r w:rsidR="003B4739">
        <w:t xml:space="preserve">, doložené </w:t>
      </w:r>
      <w:r>
        <w:t>písemný</w:t>
      </w:r>
      <w:r w:rsidR="003B4739">
        <w:t>m</w:t>
      </w:r>
      <w:r>
        <w:t xml:space="preserve"> protokol</w:t>
      </w:r>
      <w:r w:rsidR="003B4739">
        <w:t>em</w:t>
      </w:r>
    </w:p>
    <w:p w:rsidR="007A170C" w:rsidRPr="00E715F4" w:rsidRDefault="007A170C" w:rsidP="007A170C">
      <w:pPr>
        <w:pStyle w:val="Zkladntextodsazen2"/>
        <w:numPr>
          <w:ilvl w:val="0"/>
          <w:numId w:val="5"/>
        </w:numPr>
        <w:spacing w:before="120"/>
        <w:rPr>
          <w:b/>
        </w:rPr>
      </w:pPr>
      <w:r>
        <w:t xml:space="preserve">seznámení s bezpečnostními opatřeními a havarijním plánem pro danou lokalitu </w:t>
      </w:r>
    </w:p>
    <w:p w:rsidR="00E715F4" w:rsidRPr="00F5075B" w:rsidRDefault="00E715F4" w:rsidP="007A170C">
      <w:pPr>
        <w:pStyle w:val="Zkladntextodsazen2"/>
        <w:numPr>
          <w:ilvl w:val="0"/>
          <w:numId w:val="5"/>
        </w:numPr>
        <w:spacing w:before="120"/>
        <w:rPr>
          <w:b/>
        </w:rPr>
      </w:pPr>
      <w:r w:rsidRPr="00E318EA">
        <w:t>smlouvy na pronájem pozemků</w:t>
      </w:r>
      <w:r w:rsidR="00B87DA2" w:rsidRPr="00E318EA">
        <w:t xml:space="preserve"> s jiným</w:t>
      </w:r>
      <w:r w:rsidR="001D5DAC">
        <w:t xml:space="preserve">i </w:t>
      </w:r>
      <w:r w:rsidR="00943EE4">
        <w:t>subjekty (viz</w:t>
      </w:r>
      <w:r w:rsidR="001D5DAC">
        <w:t xml:space="preserve"> čl. V. odst. 3</w:t>
      </w:r>
      <w:r w:rsidR="00B87DA2" w:rsidRPr="00E318EA">
        <w:t>) a to ihned po podpisu nájemních smluv</w:t>
      </w:r>
    </w:p>
    <w:p w:rsidR="00F5075B" w:rsidRPr="00E318EA" w:rsidRDefault="00F5075B" w:rsidP="007A170C">
      <w:pPr>
        <w:pStyle w:val="Zkladntextodsazen2"/>
        <w:numPr>
          <w:ilvl w:val="0"/>
          <w:numId w:val="5"/>
        </w:numPr>
        <w:spacing w:before="120"/>
        <w:rPr>
          <w:b/>
        </w:rPr>
      </w:pPr>
      <w:r>
        <w:t>přístup z veřejně přístupné komunikace přes sousední pozemky až k místu realizace</w:t>
      </w:r>
    </w:p>
    <w:p w:rsidR="00A10AB9" w:rsidRPr="00B87DA2" w:rsidRDefault="00A10AB9">
      <w:pPr>
        <w:rPr>
          <w:rFonts w:ascii="Arial" w:hAnsi="Arial" w:cs="Arial"/>
          <w:b/>
          <w:sz w:val="22"/>
        </w:rPr>
      </w:pPr>
    </w:p>
    <w:p w:rsidR="007A170C" w:rsidRDefault="007A170C" w:rsidP="004074DB">
      <w:pPr>
        <w:pStyle w:val="Zkladntextodsazen2"/>
        <w:spacing w:before="600" w:after="120"/>
        <w:ind w:left="0" w:firstLine="0"/>
        <w:jc w:val="center"/>
        <w:rPr>
          <w:b/>
        </w:rPr>
      </w:pPr>
      <w:r>
        <w:rPr>
          <w:b/>
        </w:rPr>
        <w:t>Článek VII.</w:t>
      </w:r>
    </w:p>
    <w:p w:rsidR="007A170C" w:rsidRDefault="007A170C" w:rsidP="004074DB">
      <w:pPr>
        <w:pStyle w:val="Nadpis2"/>
        <w:keepNext w:val="0"/>
      </w:pPr>
      <w:r>
        <w:t xml:space="preserve">Povinnosti </w:t>
      </w:r>
      <w:r w:rsidR="003027DB">
        <w:t>K</w:t>
      </w:r>
      <w:r>
        <w:t>upujícího</w:t>
      </w:r>
    </w:p>
    <w:p w:rsidR="007A170C" w:rsidRDefault="007A170C" w:rsidP="007A170C">
      <w:pPr>
        <w:pStyle w:val="Zkladntextodsazen"/>
        <w:numPr>
          <w:ilvl w:val="0"/>
          <w:numId w:val="6"/>
        </w:numPr>
        <w:tabs>
          <w:tab w:val="num" w:pos="360"/>
        </w:tabs>
        <w:spacing w:before="360"/>
        <w:ind w:left="360"/>
        <w:jc w:val="both"/>
      </w:pPr>
      <w:r>
        <w:t>Kupující je povinen udržovat na předané zájmové ploše /pracovišti/ bezpečnost, pořádek a čistotu, odstraňovat odpady a nečistoty vzniklé jeho činností, jakož i činností třetích osob.</w:t>
      </w:r>
      <w:r w:rsidR="003B4739">
        <w:t xml:space="preserve"> </w:t>
      </w:r>
      <w:r w:rsidR="00C939A2">
        <w:t>Dále je K</w:t>
      </w:r>
      <w:r>
        <w:t>upující povinen zabezpečit zákaz vstupu cizím osobám do prostoru pracoviště.</w:t>
      </w:r>
      <w:r w:rsidR="001723D1">
        <w:t xml:space="preserve"> Ve dnech, kdy bude Kupující vykonávat na pracovišti činnost, tuto oznámí na CŘS DIAMO – tel. </w:t>
      </w:r>
      <w:proofErr w:type="spellStart"/>
      <w:r w:rsidR="004E45CD">
        <w:t>xxxxxxxxx</w:t>
      </w:r>
      <w:proofErr w:type="spellEnd"/>
      <w:r w:rsidR="001723D1">
        <w:t xml:space="preserve"> nebo </w:t>
      </w:r>
      <w:proofErr w:type="spellStart"/>
      <w:r w:rsidR="004E45CD">
        <w:t>xxxxxxxxxxx</w:t>
      </w:r>
      <w:proofErr w:type="spellEnd"/>
      <w:r w:rsidR="001723D1">
        <w:t xml:space="preserve">. </w:t>
      </w:r>
    </w:p>
    <w:p w:rsidR="007A170C" w:rsidRDefault="007A170C" w:rsidP="007A170C">
      <w:pPr>
        <w:pStyle w:val="Zkladntextodsazen"/>
        <w:numPr>
          <w:ilvl w:val="0"/>
          <w:numId w:val="6"/>
        </w:numPr>
        <w:tabs>
          <w:tab w:val="num" w:pos="360"/>
        </w:tabs>
        <w:spacing w:before="360"/>
        <w:ind w:left="360"/>
        <w:jc w:val="both"/>
      </w:pPr>
      <w:r>
        <w:t>Kupující bude plně respektovat podmínky stanovené správními a ostatními orgány, zabezpečí jejich splnění a uhradí případné sankce za nep</w:t>
      </w:r>
      <w:r w:rsidR="00C939A2">
        <w:t>lnění těchto podmínek zaviněné K</w:t>
      </w:r>
      <w:r>
        <w:t>upujícím.</w:t>
      </w:r>
    </w:p>
    <w:p w:rsidR="007A170C" w:rsidRDefault="007A170C" w:rsidP="007A170C">
      <w:pPr>
        <w:pStyle w:val="Zkladntextodsazen"/>
        <w:numPr>
          <w:ilvl w:val="0"/>
          <w:numId w:val="6"/>
        </w:numPr>
        <w:tabs>
          <w:tab w:val="num" w:pos="360"/>
        </w:tabs>
        <w:spacing w:before="360"/>
        <w:ind w:left="360"/>
        <w:jc w:val="both"/>
      </w:pPr>
      <w:r>
        <w:t>Kupující je povinen využívat veřejnou komunikaci jen v souladu s platnými předpisy a hradí případné škody vzniklé jejich užíváním.  Zajistí na svůj náklad pravidelné</w:t>
      </w:r>
      <w:r w:rsidR="00B87DA2">
        <w:t xml:space="preserve"> čištění používaných komunikací.</w:t>
      </w:r>
    </w:p>
    <w:p w:rsidR="007A170C" w:rsidRDefault="007A170C" w:rsidP="007A170C">
      <w:pPr>
        <w:pStyle w:val="Zkladntextodsazen"/>
        <w:numPr>
          <w:ilvl w:val="0"/>
          <w:numId w:val="6"/>
        </w:numPr>
        <w:tabs>
          <w:tab w:val="num" w:pos="360"/>
        </w:tabs>
        <w:spacing w:before="360"/>
        <w:ind w:left="360"/>
        <w:jc w:val="both"/>
      </w:pPr>
      <w:r>
        <w:t>Zařízení staveniště včetně odběru všech energií, vod</w:t>
      </w:r>
      <w:r w:rsidR="00C939A2">
        <w:t>ného a stočného si zabezpečuje K</w:t>
      </w:r>
      <w:r>
        <w:t xml:space="preserve">upující na své náklady. Kupující rovněž zajišťuje svým jménem a na svůj účet uzavření příslušných smluv s dodavateli všech energií, smlouvu na vodné a smlouvu řešící odvádění odpadních vod. </w:t>
      </w:r>
    </w:p>
    <w:p w:rsidR="007A170C" w:rsidRDefault="007A170C" w:rsidP="007A170C">
      <w:pPr>
        <w:pStyle w:val="Zkladntextodsazen"/>
        <w:numPr>
          <w:ilvl w:val="0"/>
          <w:numId w:val="6"/>
        </w:numPr>
        <w:tabs>
          <w:tab w:val="num" w:pos="360"/>
        </w:tabs>
        <w:spacing w:before="360"/>
        <w:ind w:left="360"/>
        <w:jc w:val="both"/>
      </w:pPr>
      <w:r>
        <w:t xml:space="preserve">Kupující je povinen řádně vést veškerou potřebnou dokumentaci dle obecně platných předpisů. </w:t>
      </w:r>
    </w:p>
    <w:p w:rsidR="00DF13C2" w:rsidRPr="00B87DA2" w:rsidRDefault="007A170C" w:rsidP="00B87DA2">
      <w:pPr>
        <w:pStyle w:val="Zkladntextodsazen"/>
        <w:numPr>
          <w:ilvl w:val="0"/>
          <w:numId w:val="6"/>
        </w:numPr>
        <w:tabs>
          <w:tab w:val="num" w:pos="360"/>
        </w:tabs>
        <w:spacing w:before="360"/>
        <w:ind w:left="360"/>
        <w:jc w:val="both"/>
      </w:pPr>
      <w:r>
        <w:t xml:space="preserve">Po ukončení </w:t>
      </w:r>
      <w:r w:rsidR="00B17543">
        <w:t xml:space="preserve">smluvního vztahu dle této smlouvy </w:t>
      </w:r>
      <w:r w:rsidR="00C939A2">
        <w:t>předá Kupující pracoviště zpět P</w:t>
      </w:r>
      <w:r>
        <w:t>rodávajícímu a to v řádném stavu</w:t>
      </w:r>
      <w:r w:rsidR="001D5DAC">
        <w:t xml:space="preserve"> v rozsahu této smlouvy. </w:t>
      </w:r>
      <w:r w:rsidR="003E5751">
        <w:t xml:space="preserve">Předávané pracoviště </w:t>
      </w:r>
      <w:r w:rsidR="005E4558">
        <w:t>bude prosto</w:t>
      </w:r>
      <w:r>
        <w:t xml:space="preserve"> černých skládek odpadů. V případě zjištěných závad</w:t>
      </w:r>
      <w:r w:rsidR="003B4739">
        <w:t xml:space="preserve"> na vymezeném území </w:t>
      </w:r>
      <w:r w:rsidR="00C939A2">
        <w:t xml:space="preserve">je </w:t>
      </w:r>
      <w:r w:rsidR="009134C8">
        <w:t>Kupující</w:t>
      </w:r>
      <w:r>
        <w:t xml:space="preserve"> povinen tyto odstranit bezodkladně.</w:t>
      </w:r>
      <w:r w:rsidR="00E715F4">
        <w:t xml:space="preserve"> </w:t>
      </w:r>
      <w:r w:rsidR="00B87DA2" w:rsidRPr="00B87DA2">
        <w:t>V případě</w:t>
      </w:r>
      <w:r w:rsidR="00E715F4" w:rsidRPr="00B87DA2">
        <w:t>,</w:t>
      </w:r>
      <w:r w:rsidR="009134C8">
        <w:t xml:space="preserve"> že K</w:t>
      </w:r>
      <w:r w:rsidR="00B87DA2" w:rsidRPr="00B87DA2">
        <w:t>upující toto nedodrží, zajistí</w:t>
      </w:r>
      <w:r w:rsidR="00E715F4" w:rsidRPr="00B87DA2">
        <w:t xml:space="preserve"> </w:t>
      </w:r>
      <w:r w:rsidR="00B87DA2" w:rsidRPr="00B87DA2">
        <w:t xml:space="preserve">odstranění </w:t>
      </w:r>
      <w:r w:rsidR="009134C8">
        <w:t>Prodávající na náklady K</w:t>
      </w:r>
      <w:r w:rsidR="00E715F4" w:rsidRPr="00B87DA2">
        <w:t>upujícího</w:t>
      </w:r>
    </w:p>
    <w:p w:rsidR="00FC4F66" w:rsidRDefault="00FC4F66" w:rsidP="00FC4F66">
      <w:pPr>
        <w:pStyle w:val="Zkladntextodsazen"/>
        <w:numPr>
          <w:ilvl w:val="0"/>
          <w:numId w:val="6"/>
        </w:numPr>
        <w:tabs>
          <w:tab w:val="num" w:pos="360"/>
        </w:tabs>
        <w:spacing w:before="360"/>
        <w:ind w:left="360"/>
        <w:jc w:val="both"/>
      </w:pPr>
      <w:r w:rsidRPr="00773CD9">
        <w:rPr>
          <w:szCs w:val="22"/>
        </w:rPr>
        <w:t xml:space="preserve">Vznikne-li z této smlouvy pohledávka </w:t>
      </w:r>
      <w:r w:rsidR="009134C8">
        <w:rPr>
          <w:szCs w:val="22"/>
        </w:rPr>
        <w:t>P</w:t>
      </w:r>
      <w:r>
        <w:rPr>
          <w:szCs w:val="22"/>
        </w:rPr>
        <w:t>rodávajícího</w:t>
      </w:r>
      <w:r w:rsidRPr="00773CD9">
        <w:rPr>
          <w:szCs w:val="22"/>
        </w:rPr>
        <w:t xml:space="preserve"> vůči</w:t>
      </w:r>
      <w:r w:rsidR="009134C8">
        <w:rPr>
          <w:szCs w:val="22"/>
        </w:rPr>
        <w:t xml:space="preserve"> K</w:t>
      </w:r>
      <w:r>
        <w:rPr>
          <w:szCs w:val="22"/>
        </w:rPr>
        <w:t>upujícímu</w:t>
      </w:r>
      <w:r w:rsidR="009134C8">
        <w:rPr>
          <w:szCs w:val="22"/>
        </w:rPr>
        <w:t xml:space="preserve"> nebo Kupujícího vůči P</w:t>
      </w:r>
      <w:r w:rsidR="000201B8">
        <w:rPr>
          <w:szCs w:val="22"/>
        </w:rPr>
        <w:t xml:space="preserve">rodávajícímu, zavazují se obě strany, že bez souhlasu druhé smluvní strany </w:t>
      </w:r>
      <w:r w:rsidR="000201B8">
        <w:rPr>
          <w:szCs w:val="22"/>
        </w:rPr>
        <w:lastRenderedPageBreak/>
        <w:t>nepostoupí pohledávku jinému subjektu</w:t>
      </w:r>
      <w:r w:rsidRPr="00773CD9">
        <w:rPr>
          <w:szCs w:val="22"/>
        </w:rPr>
        <w:t>. V případě porušení tohoto ustanovení je dohodnuta smluvní pokuta ve výši 30 % z předmětné pohledávky</w:t>
      </w:r>
      <w:r w:rsidR="000201B8">
        <w:rPr>
          <w:szCs w:val="22"/>
        </w:rPr>
        <w:t>.</w:t>
      </w:r>
    </w:p>
    <w:p w:rsidR="007A170C" w:rsidRDefault="007A170C" w:rsidP="004074DB">
      <w:pPr>
        <w:keepNext/>
        <w:spacing w:before="600" w:after="12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VIII.</w:t>
      </w:r>
    </w:p>
    <w:p w:rsidR="007A170C" w:rsidRDefault="007A170C" w:rsidP="007A170C">
      <w:pPr>
        <w:pStyle w:val="Nadpis2"/>
        <w:keepNext w:val="0"/>
      </w:pPr>
      <w:r>
        <w:t>Oprávněné osoby</w:t>
      </w:r>
    </w:p>
    <w:p w:rsidR="007A170C" w:rsidRDefault="009134C8" w:rsidP="007A170C">
      <w:pPr>
        <w:pStyle w:val="Zkladntextodsazen"/>
        <w:spacing w:before="360"/>
        <w:jc w:val="both"/>
      </w:pPr>
      <w:r>
        <w:t>1. Za P</w:t>
      </w:r>
      <w:r w:rsidR="007A170C">
        <w:t>rodávajícího jsou oprávněni jednat:</w:t>
      </w:r>
    </w:p>
    <w:p w:rsidR="007A170C" w:rsidRDefault="007A170C" w:rsidP="007A170C">
      <w:pPr>
        <w:pStyle w:val="Zkladntextodsazen2"/>
        <w:numPr>
          <w:ilvl w:val="0"/>
          <w:numId w:val="4"/>
        </w:numPr>
        <w:spacing w:before="60"/>
        <w:ind w:left="941"/>
      </w:pPr>
      <w:r>
        <w:t>ve věcech</w:t>
      </w:r>
      <w:r w:rsidR="00E715F4">
        <w:t xml:space="preserve"> smluvních včetně kontrolní</w:t>
      </w:r>
      <w:r>
        <w:t xml:space="preserve"> činnost</w:t>
      </w:r>
      <w:r w:rsidR="00E715F4">
        <w:t>i</w:t>
      </w:r>
      <w:r>
        <w:t xml:space="preserve">: </w:t>
      </w:r>
    </w:p>
    <w:p w:rsidR="007A170C" w:rsidRDefault="007A170C" w:rsidP="007A170C">
      <w:pPr>
        <w:pStyle w:val="Zkladntextodsazen2"/>
        <w:tabs>
          <w:tab w:val="left" w:pos="2160"/>
        </w:tabs>
        <w:spacing w:before="60"/>
        <w:ind w:left="816" w:firstLine="125"/>
      </w:pPr>
      <w:r>
        <w:t>Ing. Pavel Fasolo, Dr. Ing. Petr Jelínek</w:t>
      </w:r>
    </w:p>
    <w:p w:rsidR="003B4739" w:rsidRDefault="007A170C" w:rsidP="003B4739">
      <w:pPr>
        <w:pStyle w:val="Zkladntextodsazen2"/>
        <w:numPr>
          <w:ilvl w:val="0"/>
          <w:numId w:val="4"/>
        </w:numPr>
        <w:spacing w:before="60"/>
        <w:ind w:left="941"/>
      </w:pPr>
      <w:r>
        <w:t xml:space="preserve">ve věcech technického dozoru včetně zápisů zjištěných nedostatků: </w:t>
      </w:r>
    </w:p>
    <w:p w:rsidR="007A170C" w:rsidRDefault="007A170C" w:rsidP="00133E8F">
      <w:pPr>
        <w:pStyle w:val="Zkladntextodsazen2"/>
        <w:spacing w:before="60"/>
        <w:ind w:left="941" w:firstLine="0"/>
      </w:pPr>
      <w:r>
        <w:t>Ing. Bronislav Šrámek, Ing. Stanislav Tomeček, Ing. Pavel Fasolo, Dr.</w:t>
      </w:r>
      <w:r w:rsidR="003B4739">
        <w:t> </w:t>
      </w:r>
      <w:r>
        <w:t>Ing.</w:t>
      </w:r>
      <w:r w:rsidR="003B4739">
        <w:t> </w:t>
      </w:r>
      <w:r>
        <w:t>Petr</w:t>
      </w:r>
      <w:r w:rsidR="003B4739">
        <w:t> </w:t>
      </w:r>
      <w:r>
        <w:t>Jelínek</w:t>
      </w:r>
      <w:r w:rsidR="00E318EA">
        <w:t>, Ing. Vítězslav Nešporek</w:t>
      </w:r>
    </w:p>
    <w:p w:rsidR="003E5751" w:rsidRDefault="009134C8" w:rsidP="003E5751">
      <w:pPr>
        <w:pStyle w:val="Zkladntextodsazen2"/>
        <w:spacing w:before="60"/>
      </w:pPr>
      <w:r>
        <w:t>2. Za K</w:t>
      </w:r>
      <w:r w:rsidR="007A170C">
        <w:t xml:space="preserve">upujícího je oprávněn jednat: </w:t>
      </w:r>
    </w:p>
    <w:p w:rsidR="003E5751" w:rsidRDefault="003E5751" w:rsidP="003E5751">
      <w:pPr>
        <w:pStyle w:val="Zkladntextodsazen2"/>
        <w:numPr>
          <w:ilvl w:val="0"/>
          <w:numId w:val="4"/>
        </w:numPr>
        <w:spacing w:before="60"/>
        <w:ind w:left="941"/>
      </w:pPr>
      <w:r>
        <w:t xml:space="preserve">ve věcech smluvních včetně kontrolní činnosti: </w:t>
      </w:r>
    </w:p>
    <w:p w:rsidR="003E5751" w:rsidRDefault="003E5751" w:rsidP="003E5751">
      <w:pPr>
        <w:pStyle w:val="Zkladntextodsazen2"/>
        <w:tabs>
          <w:tab w:val="left" w:pos="2160"/>
        </w:tabs>
        <w:spacing w:before="60"/>
        <w:ind w:left="816" w:firstLine="125"/>
      </w:pPr>
      <w:r>
        <w:t>Ing. Roman Vank</w:t>
      </w:r>
    </w:p>
    <w:p w:rsidR="003E5751" w:rsidRDefault="003E5751" w:rsidP="003E5751">
      <w:pPr>
        <w:pStyle w:val="Zkladntextodsazen2"/>
        <w:numPr>
          <w:ilvl w:val="0"/>
          <w:numId w:val="4"/>
        </w:numPr>
        <w:spacing w:before="60"/>
        <w:ind w:left="941"/>
      </w:pPr>
      <w:r>
        <w:t xml:space="preserve">ve věcech technického dozoru včetně zápisů zjištěných nedostatků: </w:t>
      </w:r>
    </w:p>
    <w:p w:rsidR="003E5751" w:rsidRDefault="003E5751" w:rsidP="003E5751">
      <w:pPr>
        <w:pStyle w:val="Zkladntextodsazen2"/>
        <w:spacing w:before="60"/>
        <w:ind w:left="941" w:firstLine="0"/>
      </w:pPr>
      <w:r>
        <w:t>Ing. Milan Zajac, Ing. Jiří Pindor</w:t>
      </w:r>
    </w:p>
    <w:p w:rsidR="007A170C" w:rsidRDefault="007A170C" w:rsidP="007A170C">
      <w:pPr>
        <w:pStyle w:val="Zkladntextodsazen"/>
        <w:spacing w:before="360"/>
        <w:jc w:val="both"/>
      </w:pPr>
      <w:r>
        <w:t xml:space="preserve">3. Ve věcech smluvních jsou oprávněnými osobami </w:t>
      </w:r>
      <w:r w:rsidR="00133E8F">
        <w:t xml:space="preserve">ty </w:t>
      </w:r>
      <w:r>
        <w:t>osoby, které uzavřely tuto smlouvu a jejich právní nástupci.</w:t>
      </w:r>
    </w:p>
    <w:p w:rsidR="007A170C" w:rsidRDefault="007A170C" w:rsidP="007A170C">
      <w:pPr>
        <w:pStyle w:val="Zkladntextodsazen"/>
        <w:spacing w:before="360"/>
        <w:jc w:val="both"/>
      </w:pPr>
      <w:r>
        <w:t>4. Změna pověřených pracovníků nebo rozsahu jejich oprávnění může být provedena pouze dodatkem k této smlouvě.</w:t>
      </w:r>
    </w:p>
    <w:p w:rsidR="007A170C" w:rsidRDefault="007A170C" w:rsidP="004074DB">
      <w:pPr>
        <w:keepNext/>
        <w:spacing w:before="600" w:after="12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IX.</w:t>
      </w:r>
    </w:p>
    <w:p w:rsidR="007A170C" w:rsidRDefault="007A170C" w:rsidP="007A170C">
      <w:pPr>
        <w:pStyle w:val="Zkladntextodsazen2"/>
        <w:jc w:val="center"/>
        <w:rPr>
          <w:b/>
        </w:rPr>
      </w:pPr>
      <w:r>
        <w:rPr>
          <w:b/>
        </w:rPr>
        <w:t>Zvláštní ustanovení</w:t>
      </w:r>
    </w:p>
    <w:p w:rsidR="007A170C" w:rsidRPr="00B87DA2" w:rsidRDefault="007A170C" w:rsidP="007A170C">
      <w:pPr>
        <w:pStyle w:val="Zkladntextodsazen"/>
        <w:numPr>
          <w:ilvl w:val="0"/>
          <w:numId w:val="7"/>
        </w:numPr>
        <w:tabs>
          <w:tab w:val="num" w:pos="360"/>
        </w:tabs>
        <w:spacing w:before="360"/>
        <w:ind w:left="360"/>
        <w:jc w:val="both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</w:t>
      </w:r>
      <w:r w:rsidRPr="00B87DA2">
        <w:t>Nesplnění této povinnosti zakládá právo na náhradu škody pro stranu, která se porušení smlouvy v tomto bodě nedopustila.</w:t>
      </w:r>
    </w:p>
    <w:p w:rsidR="007A170C" w:rsidRDefault="007A170C" w:rsidP="007A170C">
      <w:pPr>
        <w:pStyle w:val="Zkladntextodsazen"/>
        <w:numPr>
          <w:ilvl w:val="0"/>
          <w:numId w:val="7"/>
        </w:numPr>
        <w:tabs>
          <w:tab w:val="num" w:pos="360"/>
        </w:tabs>
        <w:spacing w:before="360"/>
        <w:ind w:left="36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</w:t>
      </w:r>
      <w:r w:rsidR="00133E8F">
        <w:t xml:space="preserve"> </w:t>
      </w:r>
      <w:r>
        <w:t>které nejlépe odpovídá původně zamýšlenému ekonomickému účelu ustanovení neplatného/neúčinného. Do té doby platí odpovídající úprava obecně závazných právních předpisů České republiky.</w:t>
      </w:r>
    </w:p>
    <w:p w:rsidR="007A170C" w:rsidRPr="00D54092" w:rsidRDefault="007A170C" w:rsidP="007A170C">
      <w:pPr>
        <w:pStyle w:val="Zkladntextodsazen"/>
        <w:numPr>
          <w:ilvl w:val="0"/>
          <w:numId w:val="7"/>
        </w:numPr>
        <w:tabs>
          <w:tab w:val="num" w:pos="360"/>
        </w:tabs>
        <w:spacing w:before="360"/>
        <w:ind w:left="360"/>
        <w:jc w:val="both"/>
      </w:pPr>
      <w:r w:rsidRPr="00D54092">
        <w:t>Smluvní strany se zavazují, že obchodní a technické informace, které jim byly svěřeny smluvním partnerem v souvislosti s provedením díla, nezpřístupní třetím osobám bez písemného souhlasu druhé smluvní strany a nepoužijí tyto informace k jiným účelům než pro plnění podmínek této smlouvy.</w:t>
      </w:r>
    </w:p>
    <w:p w:rsidR="00335E48" w:rsidRDefault="007A170C" w:rsidP="007A170C">
      <w:pPr>
        <w:pStyle w:val="Zkladntextodsazen"/>
        <w:numPr>
          <w:ilvl w:val="0"/>
          <w:numId w:val="7"/>
        </w:numPr>
        <w:tabs>
          <w:tab w:val="num" w:pos="360"/>
        </w:tabs>
        <w:spacing w:before="360"/>
        <w:ind w:left="360"/>
        <w:jc w:val="both"/>
      </w:pPr>
      <w:r>
        <w:lastRenderedPageBreak/>
        <w:t>Prodávající neodpovídá za vady předmětu smlouv</w:t>
      </w:r>
      <w:r w:rsidR="00B87DA2">
        <w:t>y vyplývající z kvality hlušiny</w:t>
      </w:r>
      <w:r w:rsidR="009134C8">
        <w:t>, s čímž vyslovuje K</w:t>
      </w:r>
      <w:r>
        <w:t xml:space="preserve">upující souhlas. </w:t>
      </w:r>
    </w:p>
    <w:p w:rsidR="007A170C" w:rsidRDefault="00335E48" w:rsidP="007A170C">
      <w:pPr>
        <w:pStyle w:val="Zkladntextodsazen"/>
        <w:numPr>
          <w:ilvl w:val="0"/>
          <w:numId w:val="7"/>
        </w:numPr>
        <w:tabs>
          <w:tab w:val="num" w:pos="360"/>
        </w:tabs>
        <w:spacing w:before="360"/>
        <w:ind w:left="360"/>
        <w:jc w:val="both"/>
      </w:pPr>
      <w:r>
        <w:t xml:space="preserve">Kupující </w:t>
      </w:r>
      <w:r w:rsidRPr="00CA7950">
        <w:t xml:space="preserve">se </w:t>
      </w:r>
      <w:r w:rsidR="009134C8">
        <w:t>zavazuje neprodleně informovat P</w:t>
      </w:r>
      <w:r w:rsidRPr="00CA7950">
        <w:t>ro</w:t>
      </w:r>
      <w:r>
        <w:t>dávajícího</w:t>
      </w:r>
      <w:r w:rsidRPr="00CA7950">
        <w:t xml:space="preserve"> o odpadech, které při těžbě odkryl, a to bezodkladně po zjištění této sku</w:t>
      </w:r>
      <w:r w:rsidR="009134C8">
        <w:t xml:space="preserve">tečnosti. Tyto odpady </w:t>
      </w:r>
      <w:r w:rsidR="005E4558">
        <w:t>odstraní Prodávající</w:t>
      </w:r>
      <w:r>
        <w:t xml:space="preserve"> </w:t>
      </w:r>
      <w:r w:rsidRPr="00CA7950">
        <w:t>na své náklady</w:t>
      </w:r>
      <w:r w:rsidR="00B87DA2">
        <w:t>.</w:t>
      </w:r>
    </w:p>
    <w:p w:rsidR="001A48E7" w:rsidRPr="001A48E7" w:rsidRDefault="001A48E7" w:rsidP="001A48E7">
      <w:pPr>
        <w:pStyle w:val="Zkladntextodsazen"/>
        <w:numPr>
          <w:ilvl w:val="0"/>
          <w:numId w:val="7"/>
        </w:numPr>
        <w:tabs>
          <w:tab w:val="num" w:pos="360"/>
        </w:tabs>
        <w:spacing w:before="360"/>
        <w:ind w:left="360"/>
        <w:jc w:val="both"/>
      </w:pPr>
      <w:r w:rsidRPr="001A48E7">
        <w:rPr>
          <w:color w:val="000000"/>
        </w:rPr>
        <w:t>Smluvní strany budou zproštěny (částečně nebo úplně) své odpovědnosti za nesplnění smluvních závazků založených touto smlouvou, jestliže a to do té míry, kdy takové neplnění by bylo způsobeno okolnostmi vyšší moci a tyto okolnosti trvaly déle než 3 měsíce. /viz. ustanovení § 374 zák.</w:t>
      </w:r>
      <w:r w:rsidR="003027DB">
        <w:rPr>
          <w:color w:val="000000"/>
        </w:rPr>
        <w:t xml:space="preserve"> </w:t>
      </w:r>
      <w:r w:rsidRPr="001A48E7">
        <w:rPr>
          <w:color w:val="000000"/>
        </w:rPr>
        <w:t>č. 513/1991 Sb./</w:t>
      </w:r>
    </w:p>
    <w:p w:rsidR="001A48E7" w:rsidRPr="00453CB0" w:rsidRDefault="001A48E7" w:rsidP="001A48E7">
      <w:pPr>
        <w:tabs>
          <w:tab w:val="left" w:pos="1258"/>
        </w:tabs>
        <w:ind w:left="360"/>
        <w:jc w:val="both"/>
        <w:rPr>
          <w:rFonts w:ascii="Arial" w:hAnsi="Arial" w:cs="Arial"/>
          <w:color w:val="000000"/>
          <w:sz w:val="22"/>
        </w:rPr>
      </w:pPr>
      <w:r w:rsidRPr="00453CB0">
        <w:rPr>
          <w:rFonts w:ascii="Arial" w:hAnsi="Arial" w:cs="Arial"/>
          <w:color w:val="000000"/>
          <w:sz w:val="22"/>
        </w:rPr>
        <w:t>Za okolnosti vyšší moci se pokládají takové události, které strana této smlouvy nemohla v době uzavření smlouvy předvídat, a které smluvní straně objektivně brání v plnění smluvních závazků. Za okolnosti vyšší moci se považují zejména válka, embargo, zásah státu nebo vlády, živelné události a generální stávka.</w:t>
      </w:r>
    </w:p>
    <w:p w:rsidR="001A48E7" w:rsidRPr="00453CB0" w:rsidRDefault="001A48E7" w:rsidP="001A48E7">
      <w:pPr>
        <w:tabs>
          <w:tab w:val="left" w:pos="1258"/>
        </w:tabs>
        <w:ind w:left="360"/>
        <w:jc w:val="both"/>
        <w:rPr>
          <w:rFonts w:ascii="Arial" w:hAnsi="Arial" w:cs="Arial"/>
          <w:color w:val="000000"/>
          <w:sz w:val="22"/>
        </w:rPr>
      </w:pPr>
      <w:r w:rsidRPr="00453CB0">
        <w:rPr>
          <w:rFonts w:ascii="Arial" w:hAnsi="Arial" w:cs="Arial"/>
          <w:color w:val="000000"/>
          <w:sz w:val="22"/>
        </w:rPr>
        <w:t>Za okolnosti vyšší moci se nepovažuje zpoždění dodávek</w:t>
      </w:r>
      <w:r>
        <w:rPr>
          <w:rFonts w:ascii="Arial" w:hAnsi="Arial" w:cs="Arial"/>
          <w:color w:val="000000"/>
          <w:sz w:val="22"/>
        </w:rPr>
        <w:t xml:space="preserve"> nebo služeb</w:t>
      </w:r>
      <w:r w:rsidRPr="00453CB0">
        <w:rPr>
          <w:rFonts w:ascii="Arial" w:hAnsi="Arial" w:cs="Arial"/>
          <w:color w:val="000000"/>
          <w:sz w:val="22"/>
        </w:rPr>
        <w:t xml:space="preserve"> subdodavatelů</w:t>
      </w:r>
      <w:r>
        <w:rPr>
          <w:rFonts w:ascii="Arial" w:hAnsi="Arial" w:cs="Arial"/>
          <w:color w:val="000000"/>
          <w:sz w:val="22"/>
        </w:rPr>
        <w:t xml:space="preserve"> zajišťujících dodávky a služby pro </w:t>
      </w:r>
      <w:r w:rsidR="003027DB">
        <w:rPr>
          <w:rFonts w:ascii="Arial" w:hAnsi="Arial" w:cs="Arial"/>
          <w:color w:val="000000"/>
          <w:sz w:val="22"/>
        </w:rPr>
        <w:t>K</w:t>
      </w:r>
      <w:r>
        <w:rPr>
          <w:rFonts w:ascii="Arial" w:hAnsi="Arial" w:cs="Arial"/>
          <w:color w:val="000000"/>
          <w:sz w:val="22"/>
        </w:rPr>
        <w:t>upujícího,</w:t>
      </w:r>
      <w:r w:rsidRPr="00453CB0">
        <w:rPr>
          <w:rFonts w:ascii="Arial" w:hAnsi="Arial" w:cs="Arial"/>
          <w:color w:val="000000"/>
          <w:sz w:val="22"/>
        </w:rPr>
        <w:t xml:space="preserve"> výpadek výroby, nedostatek </w:t>
      </w:r>
      <w:r w:rsidR="007220A3" w:rsidRPr="00453CB0">
        <w:rPr>
          <w:rFonts w:ascii="Arial" w:hAnsi="Arial" w:cs="Arial"/>
          <w:color w:val="000000"/>
          <w:sz w:val="22"/>
        </w:rPr>
        <w:t>energie, nepříznivé</w:t>
      </w:r>
      <w:r w:rsidRPr="00453CB0">
        <w:rPr>
          <w:rFonts w:ascii="Arial" w:hAnsi="Arial" w:cs="Arial"/>
          <w:color w:val="000000"/>
          <w:sz w:val="22"/>
        </w:rPr>
        <w:t xml:space="preserve"> povětrnostní podmínky, nemožnost zajistit dostatečný odběr</w:t>
      </w:r>
      <w:r>
        <w:rPr>
          <w:rFonts w:ascii="Arial" w:hAnsi="Arial" w:cs="Arial"/>
          <w:color w:val="000000"/>
          <w:sz w:val="22"/>
        </w:rPr>
        <w:t xml:space="preserve"> </w:t>
      </w:r>
      <w:r w:rsidR="007220A3" w:rsidRPr="00453CB0">
        <w:rPr>
          <w:rFonts w:ascii="Arial" w:hAnsi="Arial" w:cs="Arial"/>
          <w:color w:val="000000"/>
          <w:sz w:val="22"/>
        </w:rPr>
        <w:t>materiálu, dále</w:t>
      </w:r>
      <w:r w:rsidRPr="00453CB0">
        <w:rPr>
          <w:rFonts w:ascii="Arial" w:hAnsi="Arial" w:cs="Arial"/>
          <w:color w:val="000000"/>
          <w:sz w:val="22"/>
        </w:rPr>
        <w:t xml:space="preserve"> pak neoficiální stávky a stávky omezené na jednu firmu.</w:t>
      </w:r>
    </w:p>
    <w:p w:rsidR="00B17543" w:rsidRPr="001A48E7" w:rsidRDefault="001A48E7" w:rsidP="001A48E7">
      <w:pPr>
        <w:tabs>
          <w:tab w:val="left" w:pos="1258"/>
        </w:tabs>
        <w:ind w:left="360"/>
        <w:jc w:val="both"/>
        <w:rPr>
          <w:strike/>
        </w:rPr>
      </w:pPr>
      <w:r w:rsidRPr="00453CB0">
        <w:rPr>
          <w:rFonts w:ascii="Arial" w:hAnsi="Arial" w:cs="Arial"/>
          <w:color w:val="000000"/>
          <w:sz w:val="22"/>
        </w:rPr>
        <w:t>S</w:t>
      </w:r>
      <w:r w:rsidRPr="00453CB0">
        <w:rPr>
          <w:rFonts w:ascii="Arial" w:hAnsi="Arial" w:cs="Arial"/>
          <w:sz w:val="22"/>
        </w:rPr>
        <w:t xml:space="preserve">mluvní strana, která usiluje o osvobození od smluvních závazků z důvodů vyšší moci, musí neprodleně, nejpozději však do pěti dnů uvědomit druhou </w:t>
      </w:r>
      <w:r w:rsidR="007220A3" w:rsidRPr="00453CB0">
        <w:rPr>
          <w:rFonts w:ascii="Arial" w:hAnsi="Arial" w:cs="Arial"/>
          <w:sz w:val="22"/>
        </w:rPr>
        <w:t>stranu o zásahu</w:t>
      </w:r>
      <w:r w:rsidRPr="00453CB0">
        <w:rPr>
          <w:rFonts w:ascii="Arial" w:hAnsi="Arial" w:cs="Arial"/>
          <w:sz w:val="22"/>
        </w:rPr>
        <w:t xml:space="preserve"> těchto okolností písemně (faxem). Oznámení faxem musí být neprodleně písemně potvrzeno. Stejným způsobem oznámí druhé straně</w:t>
      </w:r>
      <w:r w:rsidRPr="00453CB0">
        <w:rPr>
          <w:rFonts w:ascii="Arial" w:hAnsi="Arial" w:cs="Arial"/>
        </w:rPr>
        <w:t xml:space="preserve"> </w:t>
      </w:r>
      <w:r w:rsidRPr="00453CB0">
        <w:rPr>
          <w:rFonts w:ascii="Arial" w:hAnsi="Arial" w:cs="Arial"/>
          <w:sz w:val="22"/>
        </w:rPr>
        <w:t>ukončení trvání okolností vyšší moci. Strany dovolávající se vyšší moci musí druhé straně na vyžádání předložit důkazy o okolnostech vyšší moci, případně umožnit osobně se přesvědčit o vzniku těchto okolností.</w:t>
      </w:r>
      <w:r>
        <w:rPr>
          <w:rFonts w:ascii="Arial" w:hAnsi="Arial" w:cs="Arial"/>
          <w:sz w:val="22"/>
        </w:rPr>
        <w:t xml:space="preserve"> </w:t>
      </w:r>
      <w:r w:rsidRPr="00453CB0">
        <w:rPr>
          <w:rFonts w:ascii="Arial" w:hAnsi="Arial" w:cs="Arial"/>
          <w:color w:val="000000"/>
          <w:sz w:val="22"/>
        </w:rPr>
        <w:t>V</w:t>
      </w:r>
      <w:r w:rsidRPr="00453CB0">
        <w:rPr>
          <w:rFonts w:ascii="Arial" w:hAnsi="Arial" w:cs="Arial"/>
          <w:sz w:val="22"/>
        </w:rPr>
        <w:t> případě trvání okolností vyšší moci po dobu delší než 3 měsíce mohou smluvní strany dohodnout další kroky s cílem nalézt vzájemně přijatelná řešení. Nedospěje-li se k žádné dohodě, má každá strana právo odstoupit od smlouvy</w:t>
      </w:r>
    </w:p>
    <w:p w:rsidR="007A170C" w:rsidRDefault="007A170C" w:rsidP="004074DB">
      <w:pPr>
        <w:keepNext/>
        <w:spacing w:before="600" w:after="12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X.</w:t>
      </w:r>
    </w:p>
    <w:p w:rsidR="007A170C" w:rsidRDefault="007A170C" w:rsidP="007A170C">
      <w:pPr>
        <w:pStyle w:val="Zkladntextodsazen2"/>
        <w:jc w:val="center"/>
        <w:rPr>
          <w:b/>
        </w:rPr>
      </w:pPr>
      <w:r>
        <w:rPr>
          <w:b/>
        </w:rPr>
        <w:t>Závěrečná ustanovení</w:t>
      </w:r>
    </w:p>
    <w:p w:rsidR="003E5787" w:rsidRDefault="003E5787" w:rsidP="007A170C">
      <w:pPr>
        <w:pStyle w:val="Zkladntextodsazen2"/>
        <w:jc w:val="center"/>
        <w:rPr>
          <w:b/>
        </w:rPr>
      </w:pPr>
    </w:p>
    <w:p w:rsidR="003E5787" w:rsidRDefault="003E5787" w:rsidP="003E5787">
      <w:pPr>
        <w:pStyle w:val="Zkladntextodsazen"/>
        <w:numPr>
          <w:ilvl w:val="0"/>
          <w:numId w:val="27"/>
        </w:numPr>
        <w:jc w:val="both"/>
        <w:rPr>
          <w:szCs w:val="22"/>
        </w:rPr>
      </w:pPr>
      <w:r>
        <w:rPr>
          <w:szCs w:val="22"/>
        </w:rPr>
        <w:t>OVS bude po odtěžení hlušiny, viz článek II. odst.</w:t>
      </w:r>
      <w:r w:rsidR="00761F41">
        <w:rPr>
          <w:szCs w:val="22"/>
        </w:rPr>
        <w:t xml:space="preserve"> 9, do</w:t>
      </w:r>
      <w:r>
        <w:rPr>
          <w:szCs w:val="22"/>
        </w:rPr>
        <w:t>tvořena formou zásypu výplňovým materiálem a to do výškové úrovně horní plochy SCHO resp. horní hrany hlušinové sypaniny na východní straně OVS. Výplňový materiál musí splňovat podmínky nehořlavosti a geotechnické stability nově vzniklé úpravy terénu. Kupující musí před zahájením zásypu předložit doklady, kterými prokáže, že výplňový materiál je harmonizovaný stavební výrobek</w:t>
      </w:r>
      <w:r w:rsidR="00761F41">
        <w:rPr>
          <w:szCs w:val="22"/>
        </w:rPr>
        <w:t xml:space="preserve"> skupiny kamenivo, určený k použití dle této smlouvy a odpovídá systému posuzování a ověřování stálosti vlastností stavebních výrobků dle Nařízení Evropského parlamentu a Rady (EU) č. 305/2011 ze dne </w:t>
      </w:r>
      <w:r w:rsidR="00071E9C">
        <w:rPr>
          <w:szCs w:val="22"/>
        </w:rPr>
        <w:t>9. 3. 2011</w:t>
      </w:r>
      <w:r w:rsidR="00761F41">
        <w:rPr>
          <w:szCs w:val="22"/>
        </w:rPr>
        <w:t xml:space="preserve">. Případně Kupující </w:t>
      </w:r>
      <w:r w:rsidR="00F5075B">
        <w:rPr>
          <w:szCs w:val="22"/>
        </w:rPr>
        <w:t>může také prokázat</w:t>
      </w:r>
      <w:r w:rsidR="00761F41">
        <w:rPr>
          <w:szCs w:val="22"/>
        </w:rPr>
        <w:t xml:space="preserve">, že výplňový materiál je neharmonizovaný stavební výrobek, který je certifikován podle zákona č.22/1997 Sb., o technických požadavcích na výrobky a o změně a doplnění některých zákonů, ve znění pozdějších předpisů, jako stavební výrobek skupiny 9.14 podle přílohy č. 2 nařízení vlády č. 163/2002 Sb. ve znění nařízení vlády č. 312/2005 </w:t>
      </w:r>
      <w:r w:rsidR="003027DB">
        <w:rPr>
          <w:szCs w:val="22"/>
        </w:rPr>
        <w:t>S</w:t>
      </w:r>
      <w:r w:rsidR="00761F41">
        <w:rPr>
          <w:szCs w:val="22"/>
        </w:rPr>
        <w:t xml:space="preserve">b., kterým se stanoví technické požadavky na vybrané stavební výrobky, tj. granulát pro násypy a </w:t>
      </w:r>
      <w:r w:rsidR="00916E1E">
        <w:rPr>
          <w:szCs w:val="22"/>
        </w:rPr>
        <w:t>zásypy při zahlazování důlní</w:t>
      </w:r>
      <w:r w:rsidR="00761F41">
        <w:rPr>
          <w:szCs w:val="22"/>
        </w:rPr>
        <w:t xml:space="preserve"> činnosti nebo granulát pro rekultivaci báňských výsypek</w:t>
      </w:r>
      <w:r w:rsidR="00916E1E">
        <w:rPr>
          <w:szCs w:val="22"/>
        </w:rPr>
        <w:t>.</w:t>
      </w:r>
      <w:r w:rsidR="00557980">
        <w:rPr>
          <w:szCs w:val="22"/>
        </w:rPr>
        <w:t xml:space="preserve"> Způsob zásypu bude řešen samostatnou dohodou.</w:t>
      </w:r>
    </w:p>
    <w:p w:rsidR="00916E1E" w:rsidRDefault="00916E1E" w:rsidP="00916E1E">
      <w:pPr>
        <w:pStyle w:val="Zkladntextodsazen"/>
        <w:ind w:left="360" w:firstLine="0"/>
        <w:jc w:val="both"/>
        <w:rPr>
          <w:szCs w:val="22"/>
        </w:rPr>
      </w:pPr>
    </w:p>
    <w:p w:rsidR="00916E1E" w:rsidRDefault="00916E1E" w:rsidP="003E5787">
      <w:pPr>
        <w:pStyle w:val="Zkladntextodsazen"/>
        <w:numPr>
          <w:ilvl w:val="0"/>
          <w:numId w:val="27"/>
        </w:numPr>
        <w:jc w:val="both"/>
        <w:rPr>
          <w:szCs w:val="22"/>
        </w:rPr>
      </w:pPr>
      <w:r>
        <w:rPr>
          <w:szCs w:val="22"/>
        </w:rPr>
        <w:t>Technické parametry konečné modelace terénu zásypu, nivelety horních hran, maximálně povolené úklony svahů po ukončení zásypu budou řešeny samostatnou dohodou obou smluvních stran a nejsou předmětem této kupní smlouvy.</w:t>
      </w:r>
    </w:p>
    <w:p w:rsidR="007A170C" w:rsidRDefault="007A170C" w:rsidP="00916E1E">
      <w:pPr>
        <w:pStyle w:val="Zkladntextodsazen"/>
        <w:numPr>
          <w:ilvl w:val="0"/>
          <w:numId w:val="27"/>
        </w:numPr>
        <w:spacing w:before="360"/>
        <w:jc w:val="both"/>
      </w:pPr>
      <w:r>
        <w:lastRenderedPageBreak/>
        <w:t>Na právní vztahy touto smlouvou založené a v ní výslovně neupravené se použijí příslušná ustanovení obchodního zákoníku.</w:t>
      </w:r>
    </w:p>
    <w:p w:rsidR="007A170C" w:rsidRDefault="007A170C" w:rsidP="00916E1E">
      <w:pPr>
        <w:pStyle w:val="Zkladntextodsazen"/>
        <w:numPr>
          <w:ilvl w:val="0"/>
          <w:numId w:val="27"/>
        </w:numPr>
        <w:spacing w:before="360"/>
        <w:jc w:val="both"/>
      </w:pPr>
      <w:r>
        <w:t>Smluvní strany mohou smlouvu ukončit dohodou nebo odstoupením. Dohoda o zrušení práv a závazků musí být písemná, jinak je neplatná. Smluvní strany mají právo od smlouvy odstoupit v případě podstatného porušení smluvních povinností zakotvených v této smlouvě nebo v případě porušení povinností stanovených kogentně obchodním zákoníkem</w:t>
      </w:r>
      <w:r w:rsidR="0030082F">
        <w:t>.</w:t>
      </w:r>
      <w:r w:rsidR="006577AB">
        <w:t xml:space="preserve"> </w:t>
      </w:r>
      <w:r>
        <w:t>Odstoupení musí mít písemnou formu s tím, že je účinné od jeho doručení druhé smluvní straně. V případě pochybností se má za to, že je odstoupení doručeno třetí den od jeho odeslání. Po doručení odstoupení druhé smluvní straně se tato dotčená smluvní strana musí k odstoupení písemně vyjádřit.</w:t>
      </w:r>
    </w:p>
    <w:p w:rsidR="000D2122" w:rsidRDefault="007A170C" w:rsidP="00916E1E">
      <w:pPr>
        <w:pStyle w:val="Zkladntextodsazen"/>
        <w:numPr>
          <w:ilvl w:val="0"/>
          <w:numId w:val="27"/>
        </w:numPr>
        <w:spacing w:before="360"/>
        <w:jc w:val="both"/>
      </w:pPr>
      <w:r w:rsidRPr="0030082F">
        <w:t xml:space="preserve">Jestliže druhá smluvní strana souhlasí s tím, že smluvní závazek zanikl odstoupením, tuto skutečnost písemně druhé smluvní straně potvrdí. </w:t>
      </w:r>
    </w:p>
    <w:p w:rsidR="00133E8F" w:rsidRPr="0030082F" w:rsidRDefault="007A170C" w:rsidP="00916E1E">
      <w:pPr>
        <w:pStyle w:val="Zkladntextodsazen"/>
        <w:numPr>
          <w:ilvl w:val="0"/>
          <w:numId w:val="27"/>
        </w:numPr>
        <w:spacing w:before="360"/>
        <w:jc w:val="both"/>
      </w:pPr>
      <w:r w:rsidRPr="0030082F">
        <w:t xml:space="preserve">Za podstatné porušení této smlouvy smluvní strany považují zejména: </w:t>
      </w:r>
    </w:p>
    <w:p w:rsidR="00D80B0A" w:rsidRPr="0030082F" w:rsidRDefault="007A170C" w:rsidP="00D80B0A">
      <w:pPr>
        <w:pStyle w:val="Zkladntextodsazen"/>
        <w:numPr>
          <w:ilvl w:val="0"/>
          <w:numId w:val="17"/>
        </w:numPr>
        <w:jc w:val="both"/>
      </w:pPr>
      <w:r w:rsidRPr="0030082F">
        <w:t xml:space="preserve">nehrazení </w:t>
      </w:r>
      <w:r w:rsidR="00580F18">
        <w:t>fakturace ve stanoveném termínu</w:t>
      </w:r>
      <w:r w:rsidR="00613D20">
        <w:t xml:space="preserve"> i přes písemné </w:t>
      </w:r>
      <w:proofErr w:type="gramStart"/>
      <w:r w:rsidR="00613D20">
        <w:t>upozornění   Prodávajícího</w:t>
      </w:r>
      <w:proofErr w:type="gramEnd"/>
    </w:p>
    <w:p w:rsidR="00E30DC4" w:rsidRDefault="007A170C" w:rsidP="00D80B0A">
      <w:pPr>
        <w:pStyle w:val="Zkladntextodsazen"/>
        <w:numPr>
          <w:ilvl w:val="0"/>
          <w:numId w:val="17"/>
        </w:numPr>
        <w:jc w:val="both"/>
      </w:pPr>
      <w:r w:rsidRPr="0030082F">
        <w:t>nedodržen</w:t>
      </w:r>
      <w:r w:rsidR="005D10BD">
        <w:t>í povinností K</w:t>
      </w:r>
      <w:r w:rsidRPr="0030082F">
        <w:t>upujícího stanovené v </w:t>
      </w:r>
      <w:r w:rsidR="00580F18">
        <w:t>čl. VII. odst.</w:t>
      </w:r>
      <w:r w:rsidR="00557980">
        <w:t xml:space="preserve"> č. 2</w:t>
      </w:r>
    </w:p>
    <w:p w:rsidR="000D2122" w:rsidRDefault="00E30DC4" w:rsidP="00E30DC4">
      <w:pPr>
        <w:pStyle w:val="Zkladntextodsazen"/>
        <w:numPr>
          <w:ilvl w:val="0"/>
          <w:numId w:val="17"/>
        </w:numPr>
        <w:jc w:val="both"/>
      </w:pPr>
      <w:r>
        <w:t>nedodržování technologických postupů</w:t>
      </w:r>
      <w:r w:rsidR="00071E9C">
        <w:t xml:space="preserve"> </w:t>
      </w:r>
    </w:p>
    <w:p w:rsidR="00BD4FBA" w:rsidRPr="007B5D0C" w:rsidRDefault="00BD4FBA" w:rsidP="00613D20">
      <w:pPr>
        <w:pStyle w:val="Zkladntextodsazen"/>
        <w:numPr>
          <w:ilvl w:val="0"/>
          <w:numId w:val="17"/>
        </w:numPr>
        <w:jc w:val="both"/>
      </w:pPr>
      <w:r w:rsidRPr="00613D20">
        <w:t>užíván</w:t>
      </w:r>
      <w:r w:rsidR="005D10BD" w:rsidRPr="00613D20">
        <w:t>í prostoru těžby přes výstrahu P</w:t>
      </w:r>
      <w:r w:rsidRPr="00613D20">
        <w:t>rod</w:t>
      </w:r>
      <w:r w:rsidR="005D10BD" w:rsidRPr="00613D20">
        <w:t>ávajícího takovým způsobem, že</w:t>
      </w:r>
      <w:r w:rsidR="005D10BD">
        <w:rPr>
          <w:szCs w:val="22"/>
        </w:rPr>
        <w:t xml:space="preserve"> P</w:t>
      </w:r>
      <w:r>
        <w:rPr>
          <w:szCs w:val="22"/>
        </w:rPr>
        <w:t xml:space="preserve">rodávajícímu vzniká škoda nebo tomuto hrozí značná majetková újma </w:t>
      </w:r>
    </w:p>
    <w:p w:rsidR="007B5D0C" w:rsidRPr="001723D1" w:rsidRDefault="007B5D0C" w:rsidP="00613D20">
      <w:pPr>
        <w:pStyle w:val="Zkladntextodsazen"/>
        <w:numPr>
          <w:ilvl w:val="0"/>
          <w:numId w:val="17"/>
        </w:numPr>
        <w:jc w:val="both"/>
      </w:pPr>
      <w:r>
        <w:rPr>
          <w:szCs w:val="22"/>
        </w:rPr>
        <w:t>překážky na straně Prodávajícího, které znemožňují Kupujícímu realizovat předmět plnění</w:t>
      </w:r>
    </w:p>
    <w:p w:rsidR="001723D1" w:rsidRPr="0030082F" w:rsidRDefault="001723D1" w:rsidP="00613D20">
      <w:pPr>
        <w:pStyle w:val="Zkladntextodsazen"/>
        <w:numPr>
          <w:ilvl w:val="0"/>
          <w:numId w:val="17"/>
        </w:numPr>
        <w:jc w:val="both"/>
      </w:pPr>
      <w:r>
        <w:rPr>
          <w:szCs w:val="22"/>
        </w:rPr>
        <w:t>roční těžba dle čl. III odst. 2 v menší výši než 80% dohodnutého množství</w:t>
      </w:r>
    </w:p>
    <w:p w:rsidR="00A57542" w:rsidRPr="00A57542" w:rsidRDefault="00A57542" w:rsidP="00A57542">
      <w:pPr>
        <w:pStyle w:val="Zkladntextodsazen"/>
        <w:numPr>
          <w:ilvl w:val="0"/>
          <w:numId w:val="27"/>
        </w:numPr>
        <w:spacing w:before="360"/>
        <w:jc w:val="both"/>
      </w:pPr>
      <w:r>
        <w:rPr>
          <w:szCs w:val="22"/>
        </w:rPr>
        <w:t>Prodávající i K</w:t>
      </w:r>
      <w:r w:rsidRPr="0030082F">
        <w:rPr>
          <w:szCs w:val="22"/>
        </w:rPr>
        <w:t xml:space="preserve">upující mohou </w:t>
      </w:r>
      <w:r>
        <w:rPr>
          <w:szCs w:val="22"/>
        </w:rPr>
        <w:t>smlouvu ukončit výpovědí ve dvou</w:t>
      </w:r>
      <w:r w:rsidRPr="0030082F">
        <w:rPr>
          <w:szCs w:val="22"/>
        </w:rPr>
        <w:t>měsíční výpovědní lhůtě, je-li třeba s ohledem na pravomocné rozhodnutí příslušného orgánu předmětný pr</w:t>
      </w:r>
      <w:r>
        <w:rPr>
          <w:szCs w:val="22"/>
        </w:rPr>
        <w:t>ostor vyklidit nebo odstranit.</w:t>
      </w:r>
    </w:p>
    <w:p w:rsidR="00833884" w:rsidRDefault="00D80B0A" w:rsidP="00916E1E">
      <w:pPr>
        <w:pStyle w:val="Zkladntextodsazen"/>
        <w:numPr>
          <w:ilvl w:val="0"/>
          <w:numId w:val="27"/>
        </w:numPr>
        <w:spacing w:before="360"/>
        <w:jc w:val="both"/>
        <w:rPr>
          <w:szCs w:val="22"/>
        </w:rPr>
      </w:pPr>
      <w:r w:rsidRPr="00BD4FBA">
        <w:rPr>
          <w:szCs w:val="22"/>
        </w:rPr>
        <w:t>S</w:t>
      </w:r>
      <w:r w:rsidR="00833884" w:rsidRPr="00BD4FBA">
        <w:rPr>
          <w:szCs w:val="22"/>
        </w:rPr>
        <w:t>mlouvu</w:t>
      </w:r>
      <w:r w:rsidRPr="00BD4FBA">
        <w:rPr>
          <w:szCs w:val="22"/>
        </w:rPr>
        <w:t xml:space="preserve"> je možno</w:t>
      </w:r>
      <w:r w:rsidR="00833884" w:rsidRPr="00BD4FBA">
        <w:rPr>
          <w:szCs w:val="22"/>
        </w:rPr>
        <w:t xml:space="preserve"> vypovědět v</w:t>
      </w:r>
      <w:r w:rsidR="007B5D0C">
        <w:rPr>
          <w:szCs w:val="22"/>
        </w:rPr>
        <w:t>e dvou</w:t>
      </w:r>
      <w:r w:rsidR="00833884" w:rsidRPr="00BD4FBA">
        <w:rPr>
          <w:szCs w:val="22"/>
        </w:rPr>
        <w:t>měsíční výpovědní lhůtě v případě,</w:t>
      </w:r>
      <w:r w:rsidRPr="00BD4FBA">
        <w:rPr>
          <w:szCs w:val="22"/>
        </w:rPr>
        <w:t xml:space="preserve"> pokud druhá smluvní strana </w:t>
      </w:r>
      <w:r w:rsidR="00833884" w:rsidRPr="00BD4FBA">
        <w:rPr>
          <w:szCs w:val="22"/>
        </w:rPr>
        <w:t>porušil</w:t>
      </w:r>
      <w:r w:rsidRPr="00BD4FBA">
        <w:rPr>
          <w:szCs w:val="22"/>
        </w:rPr>
        <w:t xml:space="preserve">a podstatným </w:t>
      </w:r>
      <w:r w:rsidR="00833884" w:rsidRPr="00BD4FBA">
        <w:rPr>
          <w:szCs w:val="22"/>
        </w:rPr>
        <w:t>způsobem povinnosti z této smlouvy vyplývající. Výpovědní lhůta počíná plynout od prvého dne následujícího měsíce po doručení výpovědi.</w:t>
      </w:r>
      <w:r w:rsidRPr="00BD4FBA">
        <w:rPr>
          <w:szCs w:val="22"/>
        </w:rPr>
        <w:t xml:space="preserve"> </w:t>
      </w:r>
    </w:p>
    <w:p w:rsidR="00A57542" w:rsidRPr="00BD4FBA" w:rsidRDefault="00A57542" w:rsidP="00A57542">
      <w:pPr>
        <w:pStyle w:val="Zkladntextodsazen"/>
        <w:numPr>
          <w:ilvl w:val="0"/>
          <w:numId w:val="27"/>
        </w:numPr>
        <w:spacing w:before="360"/>
        <w:jc w:val="both"/>
        <w:rPr>
          <w:szCs w:val="22"/>
        </w:rPr>
      </w:pPr>
      <w:r>
        <w:t>V p</w:t>
      </w:r>
      <w:r w:rsidR="00580F18">
        <w:t xml:space="preserve">řípadě ukončení smlouvy dle odst. č. 4,5,7 </w:t>
      </w:r>
      <w:r>
        <w:t xml:space="preserve">a 8 tohoto článku smluvní strany provedou inventuru a vyúčtování dosud odebrané hlušiny. Kupující zároveň do 3 měsíců od účinného odstoupení vyklidí pracoviště. </w:t>
      </w:r>
    </w:p>
    <w:p w:rsidR="00335E48" w:rsidRDefault="007A170C" w:rsidP="00916E1E">
      <w:pPr>
        <w:pStyle w:val="Zkladntextodsazen"/>
        <w:numPr>
          <w:ilvl w:val="0"/>
          <w:numId w:val="27"/>
        </w:numPr>
        <w:spacing w:before="360"/>
        <w:jc w:val="both"/>
      </w:pPr>
      <w:r>
        <w:t>Jsou-li v této smlouvě uvedeny přílohy, tvoří její nedílnou součást.</w:t>
      </w:r>
    </w:p>
    <w:p w:rsidR="008E595D" w:rsidRDefault="007A170C" w:rsidP="00916E1E">
      <w:pPr>
        <w:pStyle w:val="Zkladntextodsazen"/>
        <w:numPr>
          <w:ilvl w:val="0"/>
          <w:numId w:val="27"/>
        </w:numPr>
        <w:spacing w:before="360"/>
        <w:jc w:val="both"/>
      </w:pPr>
      <w:r>
        <w:t>Veškeré změny a doplňky této smlouvy musí být učiněny písemně ve formě číslovaného dodatku k této smlouvě, podepsaného oprávněnými zástupci obou smluvních stran.</w:t>
      </w:r>
    </w:p>
    <w:p w:rsidR="008E595D" w:rsidRDefault="007A170C" w:rsidP="00916E1E">
      <w:pPr>
        <w:pStyle w:val="Zkladntextodsazen"/>
        <w:numPr>
          <w:ilvl w:val="0"/>
          <w:numId w:val="27"/>
        </w:numPr>
        <w:spacing w:before="360"/>
        <w:jc w:val="both"/>
      </w:pPr>
      <w:r>
        <w:t>Smlouva je vyhotovena ve dvou výtiscích s platností originálu, z nichž každá ze smluvních stran obdrží po jednom vyhotovení smlouvy.</w:t>
      </w:r>
    </w:p>
    <w:p w:rsidR="00783116" w:rsidRDefault="007A170C" w:rsidP="00916E1E">
      <w:pPr>
        <w:pStyle w:val="Zkladntextodsazen"/>
        <w:numPr>
          <w:ilvl w:val="0"/>
          <w:numId w:val="27"/>
        </w:numPr>
        <w:spacing w:before="360"/>
        <w:jc w:val="both"/>
      </w:pPr>
      <w:r>
        <w:t>Účastníci této smlouvy prohlašují, že smlouva byla sjednána na základě jejich pravé a svobodné vůle, že si její obsah přečetli a bezvýhradně s ním souhlasí, což stvrzují svými vlastnoručními podpisy.</w:t>
      </w:r>
    </w:p>
    <w:p w:rsidR="0030082F" w:rsidRDefault="00A10AB9" w:rsidP="00916E1E">
      <w:pPr>
        <w:pStyle w:val="Zkladntextodsazen"/>
        <w:numPr>
          <w:ilvl w:val="0"/>
          <w:numId w:val="27"/>
        </w:numPr>
        <w:spacing w:before="360"/>
        <w:jc w:val="both"/>
      </w:pPr>
      <w:r>
        <w:lastRenderedPageBreak/>
        <w:t>Tato</w:t>
      </w:r>
      <w:r w:rsidR="007A170C">
        <w:t xml:space="preserve"> smlouva</w:t>
      </w:r>
      <w:r w:rsidR="00916E1E">
        <w:t xml:space="preserve"> vstupuje v platnost </w:t>
      </w:r>
      <w:r w:rsidR="007A170C">
        <w:t>dnem jejího podpisu oběma smluvními stranami</w:t>
      </w:r>
      <w:r w:rsidR="00916E1E">
        <w:t xml:space="preserve"> s účinností od </w:t>
      </w:r>
      <w:r w:rsidR="00071E9C">
        <w:t>31. 12. 2013</w:t>
      </w:r>
      <w:r w:rsidR="007A170C">
        <w:t>.</w:t>
      </w:r>
      <w:r w:rsidR="0030082F">
        <w:t xml:space="preserve">  </w:t>
      </w:r>
    </w:p>
    <w:p w:rsidR="00D54092" w:rsidRDefault="00187EDA" w:rsidP="00916E1E">
      <w:pPr>
        <w:pStyle w:val="Zkladntextodsazen"/>
        <w:numPr>
          <w:ilvl w:val="0"/>
          <w:numId w:val="27"/>
        </w:numPr>
        <w:spacing w:before="360"/>
        <w:jc w:val="both"/>
      </w:pPr>
      <w:r>
        <w:t xml:space="preserve">Nabytím účinnosti této smlouvy se ruší </w:t>
      </w:r>
      <w:r w:rsidR="00D54092">
        <w:t>Smlouv</w:t>
      </w:r>
      <w:r>
        <w:t>a</w:t>
      </w:r>
      <w:r w:rsidR="00D54092">
        <w:t xml:space="preserve"> o prodeji hlušiny č. 0204578/08 ze dne </w:t>
      </w:r>
      <w:r w:rsidR="00071E9C">
        <w:t>25. 7. 2008</w:t>
      </w:r>
      <w:r w:rsidR="00D54092">
        <w:t xml:space="preserve"> a jejich následných dodatků a Smlouva o nájmu nemovitostí č. 3500060/08 ze dne </w:t>
      </w:r>
      <w:r w:rsidR="00071E9C">
        <w:t>29. 7. 2008</w:t>
      </w:r>
      <w:r w:rsidR="00D54092">
        <w:t xml:space="preserve"> a jejich následných dodatků.</w:t>
      </w:r>
      <w:r w:rsidR="00613D20">
        <w:t xml:space="preserve"> Smluvní strany neuplatňují vůči sobě ze shora uvedených smluv žádné nároky, když tyto se považují uzavřením této smlouvy za vypořádané.</w:t>
      </w:r>
    </w:p>
    <w:p w:rsidR="00613D57" w:rsidRDefault="00613D57" w:rsidP="00613D57">
      <w:pPr>
        <w:jc w:val="center"/>
        <w:rPr>
          <w:rFonts w:ascii="Arial" w:hAnsi="Arial"/>
          <w:b/>
          <w:sz w:val="22"/>
        </w:rPr>
      </w:pPr>
    </w:p>
    <w:p w:rsidR="00BD4FBA" w:rsidRDefault="00BD4FBA" w:rsidP="00613D57">
      <w:pPr>
        <w:jc w:val="center"/>
        <w:rPr>
          <w:rFonts w:ascii="Arial" w:hAnsi="Arial"/>
          <w:b/>
          <w:sz w:val="22"/>
        </w:rPr>
      </w:pPr>
    </w:p>
    <w:p w:rsidR="0030082F" w:rsidRDefault="0030082F" w:rsidP="00613D57">
      <w:pPr>
        <w:jc w:val="center"/>
        <w:rPr>
          <w:rFonts w:ascii="Arial" w:hAnsi="Arial"/>
          <w:b/>
          <w:sz w:val="22"/>
        </w:rPr>
      </w:pPr>
    </w:p>
    <w:p w:rsidR="007A170C" w:rsidRDefault="00323E27" w:rsidP="00323E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</w:t>
      </w:r>
      <w:r w:rsidR="007A170C">
        <w:rPr>
          <w:rFonts w:ascii="Arial" w:hAnsi="Arial"/>
          <w:b/>
          <w:sz w:val="22"/>
        </w:rPr>
        <w:t>lánek XI.</w:t>
      </w:r>
    </w:p>
    <w:p w:rsidR="007A170C" w:rsidRDefault="007A170C" w:rsidP="007A170C">
      <w:pPr>
        <w:pStyle w:val="Zkladntextodsazen2"/>
        <w:jc w:val="center"/>
        <w:rPr>
          <w:b/>
        </w:rPr>
      </w:pPr>
      <w:r>
        <w:rPr>
          <w:b/>
        </w:rPr>
        <w:t>Seznam příloh</w:t>
      </w:r>
    </w:p>
    <w:p w:rsidR="007A170C" w:rsidRDefault="007A170C" w:rsidP="007A170C">
      <w:pPr>
        <w:pStyle w:val="Zkladntextodsazen2"/>
        <w:jc w:val="center"/>
        <w:rPr>
          <w:b/>
        </w:rPr>
      </w:pPr>
    </w:p>
    <w:p w:rsidR="007A170C" w:rsidRDefault="007A170C" w:rsidP="007A170C">
      <w:pPr>
        <w:pStyle w:val="Zkladntextodsazen"/>
        <w:jc w:val="both"/>
      </w:pPr>
      <w:r>
        <w:t>Nedílnou součástí této smlouvy jsou tyto přílohy:</w:t>
      </w:r>
    </w:p>
    <w:p w:rsidR="007A170C" w:rsidRDefault="007A170C" w:rsidP="007A170C">
      <w:pPr>
        <w:pStyle w:val="Zkladntextodsazen"/>
        <w:jc w:val="both"/>
      </w:pPr>
    </w:p>
    <w:p w:rsidR="007A170C" w:rsidRDefault="005E4558" w:rsidP="007A170C">
      <w:pPr>
        <w:pStyle w:val="Zkladntextodsazen"/>
        <w:numPr>
          <w:ilvl w:val="0"/>
          <w:numId w:val="9"/>
        </w:numPr>
        <w:spacing w:before="60"/>
        <w:ind w:left="284" w:hanging="284"/>
      </w:pPr>
      <w:proofErr w:type="spellStart"/>
      <w:r>
        <w:t>Sche</w:t>
      </w:r>
      <w:r w:rsidR="00580F18">
        <w:t>ma</w:t>
      </w:r>
      <w:proofErr w:type="spellEnd"/>
      <w:r w:rsidR="00580F18">
        <w:t xml:space="preserve"> oddělovací vzdušné stěny na podkladu katastrální mapy</w:t>
      </w:r>
    </w:p>
    <w:p w:rsidR="00323E27" w:rsidRDefault="00323E27" w:rsidP="00323E27">
      <w:pPr>
        <w:pStyle w:val="Zkladntextodsazen"/>
        <w:spacing w:before="60"/>
        <w:ind w:left="0" w:firstLine="0"/>
      </w:pPr>
    </w:p>
    <w:p w:rsidR="00323E27" w:rsidRDefault="00323E27" w:rsidP="00323E27">
      <w:pPr>
        <w:pStyle w:val="Zkladntextodsazen"/>
        <w:spacing w:before="60"/>
        <w:ind w:left="0" w:firstLine="0"/>
      </w:pPr>
      <w:bookmarkStart w:id="0" w:name="_GoBack"/>
      <w:bookmarkEnd w:id="0"/>
    </w:p>
    <w:p w:rsidR="00323E27" w:rsidRPr="00943EE4" w:rsidRDefault="00323E27" w:rsidP="00323E27">
      <w:pPr>
        <w:pStyle w:val="Zkladntextodsazen"/>
        <w:spacing w:before="60"/>
        <w:ind w:left="0" w:firstLine="0"/>
      </w:pPr>
    </w:p>
    <w:p w:rsidR="00323E27" w:rsidRDefault="007A170C" w:rsidP="007A170C">
      <w:pPr>
        <w:pStyle w:val="Zkladntextodsazen2"/>
        <w:tabs>
          <w:tab w:val="center" w:pos="1440"/>
          <w:tab w:val="left" w:pos="1980"/>
          <w:tab w:val="center" w:pos="6840"/>
          <w:tab w:val="left" w:pos="7740"/>
        </w:tabs>
        <w:spacing w:before="1200"/>
      </w:pPr>
      <w:r>
        <w:tab/>
        <w:t>V Ostravě dne:</w:t>
      </w:r>
      <w:r w:rsidR="0030082F">
        <w:tab/>
      </w:r>
      <w:r w:rsidR="00071E9C">
        <w:t>30. 12</w:t>
      </w:r>
      <w:r w:rsidR="00A84702">
        <w:t>.</w:t>
      </w:r>
      <w:r w:rsidR="00071E9C">
        <w:t xml:space="preserve"> </w:t>
      </w:r>
      <w:r w:rsidR="00A84702">
        <w:t>2013</w:t>
      </w:r>
      <w:r w:rsidR="0030082F">
        <w:t xml:space="preserve">                            </w:t>
      </w:r>
      <w:r w:rsidR="00A84702">
        <w:t xml:space="preserve">              </w:t>
      </w:r>
      <w:r w:rsidR="0030082F">
        <w:t xml:space="preserve">   </w:t>
      </w:r>
      <w:r>
        <w:t xml:space="preserve">V Ostravě dne: </w:t>
      </w:r>
      <w:r w:rsidR="00A84702">
        <w:t xml:space="preserve"> </w:t>
      </w:r>
      <w:r w:rsidR="00071E9C">
        <w:t>30. 12. 2013</w:t>
      </w:r>
      <w:r>
        <w:t xml:space="preserve"> </w:t>
      </w:r>
    </w:p>
    <w:p w:rsidR="00323E27" w:rsidRDefault="005D10BD" w:rsidP="007A170C">
      <w:pPr>
        <w:pStyle w:val="Zkladntextodsazen2"/>
        <w:tabs>
          <w:tab w:val="center" w:pos="1440"/>
          <w:tab w:val="center" w:pos="6840"/>
        </w:tabs>
      </w:pPr>
      <w:r>
        <w:tab/>
      </w:r>
    </w:p>
    <w:p w:rsidR="00323E27" w:rsidRDefault="00323E27" w:rsidP="007A170C">
      <w:pPr>
        <w:pStyle w:val="Zkladntextodsazen2"/>
        <w:tabs>
          <w:tab w:val="center" w:pos="1440"/>
          <w:tab w:val="center" w:pos="6840"/>
        </w:tabs>
      </w:pPr>
    </w:p>
    <w:p w:rsidR="00323E27" w:rsidRDefault="00323E27" w:rsidP="007A170C">
      <w:pPr>
        <w:pStyle w:val="Zkladntextodsazen2"/>
        <w:tabs>
          <w:tab w:val="center" w:pos="1440"/>
          <w:tab w:val="center" w:pos="6840"/>
        </w:tabs>
      </w:pPr>
    </w:p>
    <w:p w:rsidR="007A170C" w:rsidRDefault="005D10BD" w:rsidP="007A170C">
      <w:pPr>
        <w:pStyle w:val="Zkladntextodsazen2"/>
        <w:tabs>
          <w:tab w:val="center" w:pos="1440"/>
          <w:tab w:val="center" w:pos="6840"/>
        </w:tabs>
      </w:pPr>
      <w:r>
        <w:t>Za P</w:t>
      </w:r>
      <w:r w:rsidR="0030082F">
        <w:t xml:space="preserve">rodávajícího                                                                 </w:t>
      </w:r>
      <w:r>
        <w:t>Za K</w:t>
      </w:r>
      <w:r w:rsidR="007A170C">
        <w:t>upujícího:</w:t>
      </w:r>
    </w:p>
    <w:p w:rsidR="007A170C" w:rsidRDefault="0030082F" w:rsidP="007A170C">
      <w:pPr>
        <w:pStyle w:val="Zkladntextodsazen2"/>
        <w:tabs>
          <w:tab w:val="center" w:pos="1440"/>
          <w:tab w:val="center" w:pos="6840"/>
        </w:tabs>
        <w:spacing w:before="1200"/>
      </w:pPr>
      <w:r>
        <w:t xml:space="preserve">      </w:t>
      </w:r>
      <w:r w:rsidR="007A170C">
        <w:t>……………………………….</w:t>
      </w:r>
      <w:r w:rsidR="007A170C">
        <w:tab/>
        <w:t>………………………..</w:t>
      </w:r>
    </w:p>
    <w:p w:rsidR="007A170C" w:rsidRPr="00C52676" w:rsidRDefault="001247D2" w:rsidP="007A170C">
      <w:pPr>
        <w:pStyle w:val="Zkladntextodsazen2"/>
        <w:tabs>
          <w:tab w:val="center" w:pos="1440"/>
          <w:tab w:val="center" w:pos="6840"/>
        </w:tabs>
        <w:ind w:left="0" w:firstLine="0"/>
        <w:rPr>
          <w:strike/>
        </w:rPr>
      </w:pPr>
      <w:r>
        <w:tab/>
      </w:r>
      <w:r w:rsidR="0030082F">
        <w:t xml:space="preserve">         </w:t>
      </w:r>
      <w:r w:rsidR="007A170C">
        <w:t>Ing. Josef Have</w:t>
      </w:r>
      <w:r w:rsidR="006878B2">
        <w:t>l</w:t>
      </w:r>
      <w:r w:rsidR="007A170C">
        <w:t>ka</w:t>
      </w:r>
      <w:r w:rsidR="007A170C">
        <w:tab/>
      </w:r>
      <w:r w:rsidR="0030082F">
        <w:t>Ing. Zdeněk Večeřa</w:t>
      </w:r>
    </w:p>
    <w:p w:rsidR="000F4A66" w:rsidRDefault="003008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30082F">
        <w:rPr>
          <w:rFonts w:ascii="Arial" w:hAnsi="Arial" w:cs="Arial"/>
          <w:sz w:val="22"/>
          <w:szCs w:val="22"/>
        </w:rPr>
        <w:t>edoucí odštěpného závodu ODRA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7B5D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předseda představenstva</w:t>
      </w:r>
    </w:p>
    <w:p w:rsidR="007B5D0C" w:rsidRDefault="007B5D0C">
      <w:pPr>
        <w:rPr>
          <w:rFonts w:ascii="Arial" w:hAnsi="Arial" w:cs="Arial"/>
          <w:sz w:val="22"/>
          <w:szCs w:val="22"/>
        </w:rPr>
      </w:pPr>
    </w:p>
    <w:p w:rsidR="007B5D0C" w:rsidRDefault="007B5D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7B5D0C" w:rsidRDefault="007B5D0C">
      <w:pPr>
        <w:rPr>
          <w:rFonts w:ascii="Arial" w:hAnsi="Arial" w:cs="Arial"/>
          <w:sz w:val="22"/>
          <w:szCs w:val="22"/>
        </w:rPr>
      </w:pPr>
    </w:p>
    <w:p w:rsidR="007B5D0C" w:rsidRDefault="007B5D0C">
      <w:pPr>
        <w:rPr>
          <w:rFonts w:ascii="Arial" w:hAnsi="Arial" w:cs="Arial"/>
          <w:sz w:val="22"/>
          <w:szCs w:val="22"/>
        </w:rPr>
      </w:pPr>
    </w:p>
    <w:p w:rsidR="007B5D0C" w:rsidRDefault="007B5D0C">
      <w:pPr>
        <w:rPr>
          <w:rFonts w:ascii="Arial" w:hAnsi="Arial" w:cs="Arial"/>
          <w:sz w:val="22"/>
          <w:szCs w:val="22"/>
        </w:rPr>
      </w:pPr>
    </w:p>
    <w:p w:rsidR="007B5D0C" w:rsidRDefault="007B5D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………………………..</w:t>
      </w:r>
    </w:p>
    <w:p w:rsidR="007B5D0C" w:rsidRDefault="007B5D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Ing. Václav Daněk   </w:t>
      </w:r>
    </w:p>
    <w:p w:rsidR="007B5D0C" w:rsidRPr="0030082F" w:rsidRDefault="007B5D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člen představenstva</w:t>
      </w:r>
    </w:p>
    <w:sectPr w:rsidR="007B5D0C" w:rsidRPr="0030082F" w:rsidSect="000F4A6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6B2" w:rsidRDefault="003626B2" w:rsidP="00DF13C2">
      <w:r>
        <w:separator/>
      </w:r>
    </w:p>
  </w:endnote>
  <w:endnote w:type="continuationSeparator" w:id="0">
    <w:p w:rsidR="003626B2" w:rsidRDefault="003626B2" w:rsidP="00DF1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41" w:rsidRDefault="002A31E5">
    <w:pPr>
      <w:pStyle w:val="Zpat"/>
      <w:jc w:val="center"/>
    </w:pPr>
    <w:sdt>
      <w:sdtPr>
        <w:id w:val="33853422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3323AD">
          <w:instrText xml:space="preserve"> PAGE   \* MERGEFORMAT </w:instrText>
        </w:r>
        <w:r>
          <w:fldChar w:fldCharType="separate"/>
        </w:r>
        <w:r w:rsidR="004E45CD">
          <w:rPr>
            <w:noProof/>
          </w:rPr>
          <w:t>2</w:t>
        </w:r>
        <w:r>
          <w:rPr>
            <w:noProof/>
          </w:rPr>
          <w:fldChar w:fldCharType="end"/>
        </w:r>
        <w:r w:rsidR="00761F41">
          <w:t xml:space="preserve"> z </w:t>
        </w:r>
      </w:sdtContent>
    </w:sdt>
    <w:r w:rsidR="00761F41">
      <w:t xml:space="preserve"> </w:t>
    </w:r>
    <w:fldSimple w:instr=" NUMPAGES   \* MERGEFORMAT ">
      <w:r w:rsidR="004E45CD">
        <w:rPr>
          <w:noProof/>
        </w:rPr>
        <w:t>9</w:t>
      </w:r>
    </w:fldSimple>
  </w:p>
  <w:p w:rsidR="00761F41" w:rsidRDefault="00761F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6B2" w:rsidRDefault="003626B2" w:rsidP="00DF13C2">
      <w:r>
        <w:separator/>
      </w:r>
    </w:p>
  </w:footnote>
  <w:footnote w:type="continuationSeparator" w:id="0">
    <w:p w:rsidR="003626B2" w:rsidRDefault="003626B2" w:rsidP="00DF1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A2" w:rsidRPr="00C241A2" w:rsidRDefault="00C241A2" w:rsidP="00C241A2">
    <w:pPr>
      <w:pStyle w:val="Zhlav"/>
    </w:pPr>
    <w:r w:rsidRPr="00AA1F98">
      <w:rPr>
        <w:sz w:val="16"/>
      </w:rPr>
      <w:t xml:space="preserve">DIAMO </w:t>
    </w:r>
    <w:proofErr w:type="gramStart"/>
    <w:r w:rsidRPr="00AA1F98">
      <w:rPr>
        <w:sz w:val="16"/>
      </w:rPr>
      <w:t>s.p.</w:t>
    </w:r>
    <w:proofErr w:type="gramEnd"/>
    <w:r>
      <w:rPr>
        <w:sz w:val="16"/>
      </w:rPr>
      <w:t>, o.z. ODRA</w:t>
    </w:r>
    <w:r w:rsidRPr="00AA1F98">
      <w:rPr>
        <w:sz w:val="16"/>
      </w:rPr>
      <w:t xml:space="preserve"> – </w:t>
    </w:r>
    <w:r>
      <w:rPr>
        <w:sz w:val="16"/>
      </w:rPr>
      <w:t>Ridera Bohemia, a.s.</w:t>
    </w:r>
    <w:r w:rsidRPr="00C241A2">
      <w:ptab w:relativeTo="margin" w:alignment="center" w:leader="none"/>
    </w:r>
    <w:r w:rsidRPr="00C241A2">
      <w:t xml:space="preserve">       </w:t>
    </w:r>
    <w:r w:rsidR="00FA1E65">
      <w:t xml:space="preserve">       Evidenční číslo</w:t>
    </w:r>
    <w:r w:rsidRPr="00C241A2">
      <w:t xml:space="preserve"> smlouvy: </w:t>
    </w:r>
    <w:r w:rsidR="004E45CD">
      <w:t>D500/26000/00004/14/00</w:t>
    </w:r>
  </w:p>
  <w:p w:rsidR="00C241A2" w:rsidRDefault="00C241A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41" w:rsidRPr="00AA1F98" w:rsidRDefault="00761F41">
    <w:pPr>
      <w:pStyle w:val="Zhlav"/>
      <w:rPr>
        <w:sz w:val="16"/>
      </w:rPr>
    </w:pPr>
    <w:r w:rsidRPr="00AA1F98">
      <w:rPr>
        <w:sz w:val="16"/>
      </w:rPr>
      <w:t xml:space="preserve">DIAMO </w:t>
    </w:r>
    <w:proofErr w:type="gramStart"/>
    <w:r w:rsidRPr="00AA1F98">
      <w:rPr>
        <w:sz w:val="16"/>
      </w:rPr>
      <w:t>s.p.</w:t>
    </w:r>
    <w:proofErr w:type="gramEnd"/>
    <w:r w:rsidR="003441D3">
      <w:rPr>
        <w:sz w:val="16"/>
      </w:rPr>
      <w:t>, o.z. ODRA</w:t>
    </w:r>
    <w:r w:rsidRPr="00AA1F98">
      <w:rPr>
        <w:sz w:val="16"/>
      </w:rPr>
      <w:t xml:space="preserve"> – </w:t>
    </w:r>
    <w:r>
      <w:rPr>
        <w:sz w:val="16"/>
      </w:rPr>
      <w:t>Ridera Bohemia, a.s.</w:t>
    </w:r>
    <w:r w:rsidRPr="00AA1F98">
      <w:rPr>
        <w:sz w:val="16"/>
      </w:rPr>
      <w:ptab w:relativeTo="margin" w:alignment="center" w:leader="none"/>
    </w:r>
    <w:r>
      <w:rPr>
        <w:sz w:val="16"/>
      </w:rPr>
      <w:t xml:space="preserve">                                                    </w:t>
    </w:r>
    <w:r w:rsidR="003441D3">
      <w:rPr>
        <w:sz w:val="16"/>
      </w:rPr>
      <w:t xml:space="preserve">              </w:t>
    </w:r>
    <w:r>
      <w:rPr>
        <w:sz w:val="16"/>
      </w:rPr>
      <w:t xml:space="preserve">    </w:t>
    </w:r>
    <w:r w:rsidR="003441D3">
      <w:rPr>
        <w:sz w:val="16"/>
      </w:rPr>
      <w:t xml:space="preserve"> č. smlouvy</w:t>
    </w:r>
    <w:r w:rsidR="00C241A2">
      <w:rPr>
        <w:sz w:val="16"/>
      </w:rPr>
      <w:t>:</w:t>
    </w:r>
    <w:r>
      <w:rPr>
        <w:sz w:val="16"/>
      </w:rPr>
      <w:t xml:space="preserve"> </w:t>
    </w:r>
    <w:r w:rsidR="004E45CD">
      <w:rPr>
        <w:sz w:val="16"/>
      </w:rPr>
      <w:t>D500/26000/00004/14/00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512"/>
    <w:multiLevelType w:val="hybridMultilevel"/>
    <w:tmpl w:val="FCC486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25667"/>
    <w:multiLevelType w:val="hybridMultilevel"/>
    <w:tmpl w:val="EB36307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7777A"/>
    <w:multiLevelType w:val="hybridMultilevel"/>
    <w:tmpl w:val="852A44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A0E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D3537"/>
    <w:multiLevelType w:val="hybridMultilevel"/>
    <w:tmpl w:val="2A767B54"/>
    <w:lvl w:ilvl="0" w:tplc="443651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4315D"/>
    <w:multiLevelType w:val="hybridMultilevel"/>
    <w:tmpl w:val="97DEAB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A30AC"/>
    <w:multiLevelType w:val="hybridMultilevel"/>
    <w:tmpl w:val="83781B2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A55BD"/>
    <w:multiLevelType w:val="hybridMultilevel"/>
    <w:tmpl w:val="675EDA52"/>
    <w:lvl w:ilvl="0" w:tplc="FF145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930AE"/>
    <w:multiLevelType w:val="hybridMultilevel"/>
    <w:tmpl w:val="BAF61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C0945"/>
    <w:multiLevelType w:val="hybridMultilevel"/>
    <w:tmpl w:val="C914961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815BB"/>
    <w:multiLevelType w:val="hybridMultilevel"/>
    <w:tmpl w:val="D9DA1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85CA1"/>
    <w:multiLevelType w:val="hybridMultilevel"/>
    <w:tmpl w:val="264466C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20DFF"/>
    <w:multiLevelType w:val="hybridMultilevel"/>
    <w:tmpl w:val="C6D2E012"/>
    <w:lvl w:ilvl="0" w:tplc="C2248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D840B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bullet"/>
      <w:lvlText w:val="-"/>
      <w:lvlJc w:val="left"/>
      <w:pPr>
        <w:tabs>
          <w:tab w:val="num" w:pos="3228"/>
        </w:tabs>
        <w:ind w:left="3228" w:hanging="708"/>
      </w:pPr>
      <w:rPr>
        <w:rFonts w:ascii="Times New Roman" w:eastAsia="Times New Roman" w:hAnsi="Times New Roman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BC30DC"/>
    <w:multiLevelType w:val="hybridMultilevel"/>
    <w:tmpl w:val="56C07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7E22E0"/>
    <w:multiLevelType w:val="hybridMultilevel"/>
    <w:tmpl w:val="E64A54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85483A"/>
    <w:multiLevelType w:val="hybridMultilevel"/>
    <w:tmpl w:val="232A8480"/>
    <w:lvl w:ilvl="0" w:tplc="60B8D04C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E4599"/>
    <w:multiLevelType w:val="hybridMultilevel"/>
    <w:tmpl w:val="64E29CB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8219FD"/>
    <w:multiLevelType w:val="hybridMultilevel"/>
    <w:tmpl w:val="3362A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71B5B"/>
    <w:multiLevelType w:val="hybridMultilevel"/>
    <w:tmpl w:val="A97C6BB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16001"/>
    <w:multiLevelType w:val="hybridMultilevel"/>
    <w:tmpl w:val="9A7623B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8127A2"/>
    <w:multiLevelType w:val="hybridMultilevel"/>
    <w:tmpl w:val="917CE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3468D"/>
    <w:multiLevelType w:val="hybridMultilevel"/>
    <w:tmpl w:val="BCC45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FD459D"/>
    <w:multiLevelType w:val="hybridMultilevel"/>
    <w:tmpl w:val="49F22664"/>
    <w:lvl w:ilvl="0" w:tplc="1578D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22524"/>
    <w:multiLevelType w:val="hybridMultilevel"/>
    <w:tmpl w:val="61EAD79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3469A"/>
    <w:multiLevelType w:val="hybridMultilevel"/>
    <w:tmpl w:val="335CA230"/>
    <w:lvl w:ilvl="0" w:tplc="4B60301C"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4">
    <w:nsid w:val="70E7121F"/>
    <w:multiLevelType w:val="hybridMultilevel"/>
    <w:tmpl w:val="A126AF5E"/>
    <w:lvl w:ilvl="0" w:tplc="4436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31A7F"/>
    <w:multiLevelType w:val="hybridMultilevel"/>
    <w:tmpl w:val="4FACEA28"/>
    <w:lvl w:ilvl="0" w:tplc="FFFFFFFF">
      <w:start w:val="1"/>
      <w:numFmt w:val="bullet"/>
      <w:lvlText w:val=""/>
      <w:lvlJc w:val="left"/>
      <w:pPr>
        <w:tabs>
          <w:tab w:val="num" w:pos="945"/>
        </w:tabs>
        <w:ind w:left="942" w:hanging="357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8"/>
  </w:num>
  <w:num w:numId="13">
    <w:abstractNumId w:val="10"/>
  </w:num>
  <w:num w:numId="14">
    <w:abstractNumId w:val="3"/>
  </w:num>
  <w:num w:numId="15">
    <w:abstractNumId w:val="22"/>
  </w:num>
  <w:num w:numId="16">
    <w:abstractNumId w:val="9"/>
  </w:num>
  <w:num w:numId="17">
    <w:abstractNumId w:val="24"/>
  </w:num>
  <w:num w:numId="18">
    <w:abstractNumId w:val="23"/>
  </w:num>
  <w:num w:numId="19">
    <w:abstractNumId w:val="17"/>
  </w:num>
  <w:num w:numId="20">
    <w:abstractNumId w:val="15"/>
  </w:num>
  <w:num w:numId="21">
    <w:abstractNumId w:val="2"/>
  </w:num>
  <w:num w:numId="22">
    <w:abstractNumId w:val="8"/>
  </w:num>
  <w:num w:numId="23">
    <w:abstractNumId w:val="20"/>
  </w:num>
  <w:num w:numId="24">
    <w:abstractNumId w:val="11"/>
  </w:num>
  <w:num w:numId="25">
    <w:abstractNumId w:val="21"/>
  </w:num>
  <w:num w:numId="26">
    <w:abstractNumId w:val="6"/>
  </w:num>
  <w:num w:numId="27">
    <w:abstractNumId w:val="4"/>
  </w:num>
  <w:num w:numId="28">
    <w:abstractNumId w:val="1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170C"/>
    <w:rsid w:val="0000453C"/>
    <w:rsid w:val="000053B1"/>
    <w:rsid w:val="000064FB"/>
    <w:rsid w:val="000201B8"/>
    <w:rsid w:val="00020E9D"/>
    <w:rsid w:val="00023DE8"/>
    <w:rsid w:val="000245AB"/>
    <w:rsid w:val="00024B4B"/>
    <w:rsid w:val="0003166A"/>
    <w:rsid w:val="00051D30"/>
    <w:rsid w:val="00062441"/>
    <w:rsid w:val="00064B79"/>
    <w:rsid w:val="00071E9C"/>
    <w:rsid w:val="000728DD"/>
    <w:rsid w:val="00073AD4"/>
    <w:rsid w:val="00076D26"/>
    <w:rsid w:val="0008361F"/>
    <w:rsid w:val="00085F99"/>
    <w:rsid w:val="000932C7"/>
    <w:rsid w:val="000A62D3"/>
    <w:rsid w:val="000C0354"/>
    <w:rsid w:val="000C1975"/>
    <w:rsid w:val="000C2B91"/>
    <w:rsid w:val="000C7B1B"/>
    <w:rsid w:val="000D026C"/>
    <w:rsid w:val="000D2122"/>
    <w:rsid w:val="000D4A73"/>
    <w:rsid w:val="000D5AEF"/>
    <w:rsid w:val="000D5ED7"/>
    <w:rsid w:val="000E23D1"/>
    <w:rsid w:val="000E6C79"/>
    <w:rsid w:val="000F33AB"/>
    <w:rsid w:val="000F4A66"/>
    <w:rsid w:val="00103F77"/>
    <w:rsid w:val="00111441"/>
    <w:rsid w:val="001247D2"/>
    <w:rsid w:val="00133E8F"/>
    <w:rsid w:val="001405AB"/>
    <w:rsid w:val="00171475"/>
    <w:rsid w:val="001723D1"/>
    <w:rsid w:val="00187728"/>
    <w:rsid w:val="00187EDA"/>
    <w:rsid w:val="00191A06"/>
    <w:rsid w:val="00194EF4"/>
    <w:rsid w:val="00196421"/>
    <w:rsid w:val="001976C3"/>
    <w:rsid w:val="001A1866"/>
    <w:rsid w:val="001A48E7"/>
    <w:rsid w:val="001B1B25"/>
    <w:rsid w:val="001C0044"/>
    <w:rsid w:val="001D5DAC"/>
    <w:rsid w:val="001D6CC1"/>
    <w:rsid w:val="001D7602"/>
    <w:rsid w:val="001D7C4E"/>
    <w:rsid w:val="001E0AA5"/>
    <w:rsid w:val="00201BF5"/>
    <w:rsid w:val="00205D83"/>
    <w:rsid w:val="0022098C"/>
    <w:rsid w:val="0023012A"/>
    <w:rsid w:val="0023085A"/>
    <w:rsid w:val="00243454"/>
    <w:rsid w:val="002456BD"/>
    <w:rsid w:val="002469A0"/>
    <w:rsid w:val="00290FBE"/>
    <w:rsid w:val="002A31E5"/>
    <w:rsid w:val="002A5A8D"/>
    <w:rsid w:val="002B3A9F"/>
    <w:rsid w:val="002D0B12"/>
    <w:rsid w:val="002D7D5B"/>
    <w:rsid w:val="002F3E43"/>
    <w:rsid w:val="002F4BEE"/>
    <w:rsid w:val="0030082F"/>
    <w:rsid w:val="003027DB"/>
    <w:rsid w:val="0030425F"/>
    <w:rsid w:val="0030568F"/>
    <w:rsid w:val="003061BE"/>
    <w:rsid w:val="00323E27"/>
    <w:rsid w:val="00326111"/>
    <w:rsid w:val="003323AD"/>
    <w:rsid w:val="00335E48"/>
    <w:rsid w:val="00340E19"/>
    <w:rsid w:val="003424FF"/>
    <w:rsid w:val="003441D3"/>
    <w:rsid w:val="0036131C"/>
    <w:rsid w:val="003626B2"/>
    <w:rsid w:val="003664EF"/>
    <w:rsid w:val="00381986"/>
    <w:rsid w:val="00384C5C"/>
    <w:rsid w:val="003917D2"/>
    <w:rsid w:val="003A3796"/>
    <w:rsid w:val="003A70BC"/>
    <w:rsid w:val="003B1760"/>
    <w:rsid w:val="003B4739"/>
    <w:rsid w:val="003C3B2B"/>
    <w:rsid w:val="003D6CC2"/>
    <w:rsid w:val="003D7185"/>
    <w:rsid w:val="003E5751"/>
    <w:rsid w:val="003E5787"/>
    <w:rsid w:val="003F230D"/>
    <w:rsid w:val="004074DB"/>
    <w:rsid w:val="00407FEF"/>
    <w:rsid w:val="00417505"/>
    <w:rsid w:val="00433896"/>
    <w:rsid w:val="004341E9"/>
    <w:rsid w:val="004445D5"/>
    <w:rsid w:val="00450EB6"/>
    <w:rsid w:val="00451C7B"/>
    <w:rsid w:val="00452B3B"/>
    <w:rsid w:val="004610EE"/>
    <w:rsid w:val="004721A3"/>
    <w:rsid w:val="00475485"/>
    <w:rsid w:val="00481462"/>
    <w:rsid w:val="004814BC"/>
    <w:rsid w:val="004A295C"/>
    <w:rsid w:val="004A29C7"/>
    <w:rsid w:val="004A54B1"/>
    <w:rsid w:val="004B4AD6"/>
    <w:rsid w:val="004B6BCA"/>
    <w:rsid w:val="004C590C"/>
    <w:rsid w:val="004C7323"/>
    <w:rsid w:val="004D30E0"/>
    <w:rsid w:val="004D7268"/>
    <w:rsid w:val="004D7DDF"/>
    <w:rsid w:val="004E0DA5"/>
    <w:rsid w:val="004E45CD"/>
    <w:rsid w:val="004E5D48"/>
    <w:rsid w:val="004F1BA3"/>
    <w:rsid w:val="004F2B45"/>
    <w:rsid w:val="00501DC4"/>
    <w:rsid w:val="00514E24"/>
    <w:rsid w:val="005330FF"/>
    <w:rsid w:val="00557980"/>
    <w:rsid w:val="00580F18"/>
    <w:rsid w:val="005927D5"/>
    <w:rsid w:val="005A13B7"/>
    <w:rsid w:val="005A3E60"/>
    <w:rsid w:val="005B1334"/>
    <w:rsid w:val="005B37E5"/>
    <w:rsid w:val="005D0A14"/>
    <w:rsid w:val="005D10BD"/>
    <w:rsid w:val="005E3033"/>
    <w:rsid w:val="005E4558"/>
    <w:rsid w:val="00601451"/>
    <w:rsid w:val="00604180"/>
    <w:rsid w:val="00607D2A"/>
    <w:rsid w:val="00613D20"/>
    <w:rsid w:val="00613D57"/>
    <w:rsid w:val="0062214C"/>
    <w:rsid w:val="006404DB"/>
    <w:rsid w:val="00640645"/>
    <w:rsid w:val="006532A0"/>
    <w:rsid w:val="006577AB"/>
    <w:rsid w:val="0066007E"/>
    <w:rsid w:val="0067472C"/>
    <w:rsid w:val="00676867"/>
    <w:rsid w:val="006878B2"/>
    <w:rsid w:val="00690489"/>
    <w:rsid w:val="006913F8"/>
    <w:rsid w:val="006946D4"/>
    <w:rsid w:val="006A3738"/>
    <w:rsid w:val="006C071D"/>
    <w:rsid w:val="006D0B9B"/>
    <w:rsid w:val="006D2931"/>
    <w:rsid w:val="006E42CC"/>
    <w:rsid w:val="006F6A48"/>
    <w:rsid w:val="00720C62"/>
    <w:rsid w:val="007220A3"/>
    <w:rsid w:val="007267B2"/>
    <w:rsid w:val="00732377"/>
    <w:rsid w:val="00733FA5"/>
    <w:rsid w:val="007402DF"/>
    <w:rsid w:val="00760712"/>
    <w:rsid w:val="00761F41"/>
    <w:rsid w:val="00783116"/>
    <w:rsid w:val="007861A5"/>
    <w:rsid w:val="007A0EEE"/>
    <w:rsid w:val="007A170C"/>
    <w:rsid w:val="007A6E45"/>
    <w:rsid w:val="007B36A1"/>
    <w:rsid w:val="007B5D0C"/>
    <w:rsid w:val="007C1753"/>
    <w:rsid w:val="007C52A8"/>
    <w:rsid w:val="007C77BF"/>
    <w:rsid w:val="007D1A85"/>
    <w:rsid w:val="007D3EC6"/>
    <w:rsid w:val="007E50E3"/>
    <w:rsid w:val="007F2F84"/>
    <w:rsid w:val="007F4D03"/>
    <w:rsid w:val="007F5627"/>
    <w:rsid w:val="0082785E"/>
    <w:rsid w:val="00833884"/>
    <w:rsid w:val="008546AF"/>
    <w:rsid w:val="00855DE9"/>
    <w:rsid w:val="00867EA6"/>
    <w:rsid w:val="008744B8"/>
    <w:rsid w:val="008779DC"/>
    <w:rsid w:val="00890047"/>
    <w:rsid w:val="008B61D8"/>
    <w:rsid w:val="008B73B8"/>
    <w:rsid w:val="008C6591"/>
    <w:rsid w:val="008D5949"/>
    <w:rsid w:val="008E595D"/>
    <w:rsid w:val="008E7183"/>
    <w:rsid w:val="008E79BD"/>
    <w:rsid w:val="008F1A6B"/>
    <w:rsid w:val="00913102"/>
    <w:rsid w:val="009134C8"/>
    <w:rsid w:val="00916E1E"/>
    <w:rsid w:val="009316BF"/>
    <w:rsid w:val="00936D26"/>
    <w:rsid w:val="00943EE4"/>
    <w:rsid w:val="009465B4"/>
    <w:rsid w:val="00961972"/>
    <w:rsid w:val="00963C7B"/>
    <w:rsid w:val="0097258E"/>
    <w:rsid w:val="00973752"/>
    <w:rsid w:val="009821C2"/>
    <w:rsid w:val="009866B2"/>
    <w:rsid w:val="00996059"/>
    <w:rsid w:val="009965EE"/>
    <w:rsid w:val="009A33F8"/>
    <w:rsid w:val="009A4D48"/>
    <w:rsid w:val="009C1830"/>
    <w:rsid w:val="009C49EA"/>
    <w:rsid w:val="009D7729"/>
    <w:rsid w:val="009E5F4E"/>
    <w:rsid w:val="009F5F72"/>
    <w:rsid w:val="00A021BD"/>
    <w:rsid w:val="00A10AB9"/>
    <w:rsid w:val="00A11388"/>
    <w:rsid w:val="00A1446B"/>
    <w:rsid w:val="00A166DD"/>
    <w:rsid w:val="00A20C59"/>
    <w:rsid w:val="00A240DD"/>
    <w:rsid w:val="00A3057A"/>
    <w:rsid w:val="00A40091"/>
    <w:rsid w:val="00A54E6F"/>
    <w:rsid w:val="00A56E07"/>
    <w:rsid w:val="00A57542"/>
    <w:rsid w:val="00A61304"/>
    <w:rsid w:val="00A75C5E"/>
    <w:rsid w:val="00A84702"/>
    <w:rsid w:val="00A93031"/>
    <w:rsid w:val="00AA0904"/>
    <w:rsid w:val="00AA1F98"/>
    <w:rsid w:val="00AB6402"/>
    <w:rsid w:val="00AC091F"/>
    <w:rsid w:val="00AC7684"/>
    <w:rsid w:val="00AE09DE"/>
    <w:rsid w:val="00AE19B8"/>
    <w:rsid w:val="00AF1A2F"/>
    <w:rsid w:val="00B1481F"/>
    <w:rsid w:val="00B16222"/>
    <w:rsid w:val="00B17543"/>
    <w:rsid w:val="00B175A6"/>
    <w:rsid w:val="00B246E6"/>
    <w:rsid w:val="00B3158C"/>
    <w:rsid w:val="00B428A1"/>
    <w:rsid w:val="00B47FF4"/>
    <w:rsid w:val="00B53EAF"/>
    <w:rsid w:val="00B637A6"/>
    <w:rsid w:val="00B644B3"/>
    <w:rsid w:val="00B66F15"/>
    <w:rsid w:val="00B6727F"/>
    <w:rsid w:val="00B70F88"/>
    <w:rsid w:val="00B827DE"/>
    <w:rsid w:val="00B87DA2"/>
    <w:rsid w:val="00BA1F2C"/>
    <w:rsid w:val="00BA73E9"/>
    <w:rsid w:val="00BB1031"/>
    <w:rsid w:val="00BC7905"/>
    <w:rsid w:val="00BD4FBA"/>
    <w:rsid w:val="00BE32AC"/>
    <w:rsid w:val="00BE44D3"/>
    <w:rsid w:val="00C0590B"/>
    <w:rsid w:val="00C11C6D"/>
    <w:rsid w:val="00C12210"/>
    <w:rsid w:val="00C146AE"/>
    <w:rsid w:val="00C241A2"/>
    <w:rsid w:val="00C37189"/>
    <w:rsid w:val="00C45214"/>
    <w:rsid w:val="00C455AF"/>
    <w:rsid w:val="00C51576"/>
    <w:rsid w:val="00C52676"/>
    <w:rsid w:val="00C611C6"/>
    <w:rsid w:val="00C6340B"/>
    <w:rsid w:val="00C939A2"/>
    <w:rsid w:val="00CA0EE5"/>
    <w:rsid w:val="00CA7A63"/>
    <w:rsid w:val="00CB53A1"/>
    <w:rsid w:val="00CB5724"/>
    <w:rsid w:val="00CC48E7"/>
    <w:rsid w:val="00CC62EB"/>
    <w:rsid w:val="00CC775B"/>
    <w:rsid w:val="00CD000C"/>
    <w:rsid w:val="00CE2895"/>
    <w:rsid w:val="00CF20CA"/>
    <w:rsid w:val="00CF61A6"/>
    <w:rsid w:val="00CF7F33"/>
    <w:rsid w:val="00D052FB"/>
    <w:rsid w:val="00D079D4"/>
    <w:rsid w:val="00D07EB2"/>
    <w:rsid w:val="00D14D5E"/>
    <w:rsid w:val="00D17374"/>
    <w:rsid w:val="00D258B4"/>
    <w:rsid w:val="00D43D6A"/>
    <w:rsid w:val="00D4770D"/>
    <w:rsid w:val="00D5264C"/>
    <w:rsid w:val="00D52994"/>
    <w:rsid w:val="00D54092"/>
    <w:rsid w:val="00D62482"/>
    <w:rsid w:val="00D73EA1"/>
    <w:rsid w:val="00D7534D"/>
    <w:rsid w:val="00D77D24"/>
    <w:rsid w:val="00D80B0A"/>
    <w:rsid w:val="00D837C4"/>
    <w:rsid w:val="00D92A6F"/>
    <w:rsid w:val="00D9417B"/>
    <w:rsid w:val="00D9701C"/>
    <w:rsid w:val="00DA0B98"/>
    <w:rsid w:val="00DA1F6A"/>
    <w:rsid w:val="00DB40FB"/>
    <w:rsid w:val="00DB5EC7"/>
    <w:rsid w:val="00DE2734"/>
    <w:rsid w:val="00DF13C2"/>
    <w:rsid w:val="00DF7B5F"/>
    <w:rsid w:val="00E21677"/>
    <w:rsid w:val="00E30DC4"/>
    <w:rsid w:val="00E318EA"/>
    <w:rsid w:val="00E31AFE"/>
    <w:rsid w:val="00E374F5"/>
    <w:rsid w:val="00E4138A"/>
    <w:rsid w:val="00E56F60"/>
    <w:rsid w:val="00E6018B"/>
    <w:rsid w:val="00E66C4C"/>
    <w:rsid w:val="00E715F4"/>
    <w:rsid w:val="00E81180"/>
    <w:rsid w:val="00E82605"/>
    <w:rsid w:val="00E85ED2"/>
    <w:rsid w:val="00E95B50"/>
    <w:rsid w:val="00EA32EB"/>
    <w:rsid w:val="00EB3205"/>
    <w:rsid w:val="00EB7559"/>
    <w:rsid w:val="00ED0077"/>
    <w:rsid w:val="00ED2669"/>
    <w:rsid w:val="00ED2C7F"/>
    <w:rsid w:val="00EE1551"/>
    <w:rsid w:val="00EF5CAE"/>
    <w:rsid w:val="00F054B3"/>
    <w:rsid w:val="00F163CE"/>
    <w:rsid w:val="00F17852"/>
    <w:rsid w:val="00F24139"/>
    <w:rsid w:val="00F32AA4"/>
    <w:rsid w:val="00F5075B"/>
    <w:rsid w:val="00F86AF6"/>
    <w:rsid w:val="00F877B4"/>
    <w:rsid w:val="00F951A4"/>
    <w:rsid w:val="00FA05F0"/>
    <w:rsid w:val="00FA1E65"/>
    <w:rsid w:val="00FA5A3F"/>
    <w:rsid w:val="00FB28D5"/>
    <w:rsid w:val="00FC414B"/>
    <w:rsid w:val="00FC4DE5"/>
    <w:rsid w:val="00FC4F66"/>
    <w:rsid w:val="00FD0EC7"/>
    <w:rsid w:val="00FE26B9"/>
    <w:rsid w:val="00FF4782"/>
    <w:rsid w:val="00F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70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A170C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7A17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A170C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A170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A170C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7A170C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A170C"/>
    <w:pPr>
      <w:ind w:left="227" w:hanging="227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7A170C"/>
    <w:rPr>
      <w:rFonts w:ascii="Arial" w:eastAsia="Times New Roman" w:hAnsi="Arial" w:cs="Arial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7A170C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7A170C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A170C"/>
    <w:pPr>
      <w:jc w:val="center"/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7A170C"/>
    <w:rPr>
      <w:rFonts w:ascii="Arial" w:eastAsia="Times New Roman" w:hAnsi="Arial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A170C"/>
    <w:pPr>
      <w:ind w:left="227" w:hanging="227"/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7A170C"/>
    <w:rPr>
      <w:rFonts w:ascii="Arial" w:eastAsia="Times New Roman" w:hAnsi="Arial" w:cs="Arial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C62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744B8"/>
    <w:rPr>
      <w:rFonts w:ascii="Times New Roman" w:eastAsia="Times New Roman" w:hAnsi="Times New Roman"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92A6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92A6F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13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3C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13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3C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0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70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A170C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7A17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A170C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A170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A170C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7A170C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A170C"/>
    <w:pPr>
      <w:ind w:left="227" w:hanging="227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7A170C"/>
    <w:rPr>
      <w:rFonts w:ascii="Arial" w:eastAsia="Times New Roman" w:hAnsi="Arial" w:cs="Arial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7A170C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7A170C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A170C"/>
    <w:pPr>
      <w:jc w:val="center"/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7A170C"/>
    <w:rPr>
      <w:rFonts w:ascii="Arial" w:eastAsia="Times New Roman" w:hAnsi="Arial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A170C"/>
    <w:pPr>
      <w:ind w:left="227" w:hanging="227"/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7A170C"/>
    <w:rPr>
      <w:rFonts w:ascii="Arial" w:eastAsia="Times New Roman" w:hAnsi="Arial" w:cs="Arial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C62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744B8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92A6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92A6F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13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3C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13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3C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0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18A8-A977-489F-9FD9-7A6A483E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3004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</Company>
  <LinksUpToDate>false</LinksUpToDate>
  <CharactersWithSpaces>20691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Your User Name</dc:creator>
  <cp:lastModifiedBy>odra</cp:lastModifiedBy>
  <cp:revision>2</cp:revision>
  <cp:lastPrinted>2014-01-10T05:54:00Z</cp:lastPrinted>
  <dcterms:created xsi:type="dcterms:W3CDTF">2016-12-21T09:47:00Z</dcterms:created>
  <dcterms:modified xsi:type="dcterms:W3CDTF">2016-12-21T09:47:00Z</dcterms:modified>
</cp:coreProperties>
</file>