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87B" w:rsidRDefault="004F023F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  <w:bookmarkStart w:id="0" w:name="_GoBack"/>
      <w:bookmarkEnd w:id="0"/>
      <w:r>
        <w:rPr>
          <w:rFonts w:ascii="Garamond" w:hAnsi="Garamond"/>
          <w:b w:val="0"/>
          <w:sz w:val="20"/>
          <w:u w:val="none"/>
        </w:rPr>
        <w:t xml:space="preserve">Příloha č. </w:t>
      </w:r>
      <w:r w:rsidR="00020A45">
        <w:rPr>
          <w:rFonts w:ascii="Garamond" w:hAnsi="Garamond"/>
          <w:b w:val="0"/>
          <w:sz w:val="20"/>
          <w:u w:val="none"/>
        </w:rPr>
        <w:t>3</w:t>
      </w:r>
      <w:r w:rsidR="00CE787B" w:rsidRPr="00747141">
        <w:rPr>
          <w:rFonts w:ascii="Garamond" w:hAnsi="Garamond"/>
          <w:b w:val="0"/>
          <w:sz w:val="20"/>
          <w:u w:val="none"/>
        </w:rPr>
        <w:t xml:space="preserve"> </w:t>
      </w:r>
      <w:r w:rsidR="00D23F71">
        <w:rPr>
          <w:rFonts w:ascii="Garamond" w:hAnsi="Garamond"/>
          <w:b w:val="0"/>
          <w:sz w:val="20"/>
          <w:u w:val="none"/>
        </w:rPr>
        <w:t xml:space="preserve">Smlouvy </w:t>
      </w:r>
    </w:p>
    <w:p w:rsidR="00D23F71" w:rsidRDefault="00D23F71" w:rsidP="00CE787B">
      <w:pPr>
        <w:pStyle w:val="Zkladntext"/>
        <w:spacing w:line="360" w:lineRule="auto"/>
        <w:jc w:val="both"/>
        <w:rPr>
          <w:rFonts w:ascii="Garamond" w:hAnsi="Garamond"/>
          <w:b w:val="0"/>
          <w:sz w:val="20"/>
          <w:u w:val="none"/>
        </w:rPr>
      </w:pPr>
    </w:p>
    <w:p w:rsidR="00D23F71" w:rsidRPr="00D23F71" w:rsidRDefault="00BD406F" w:rsidP="00D23F71">
      <w:pPr>
        <w:pStyle w:val="Zkladntext"/>
        <w:spacing w:line="360" w:lineRule="auto"/>
        <w:jc w:val="center"/>
        <w:rPr>
          <w:rFonts w:ascii="Garamond" w:hAnsi="Garamond"/>
          <w:sz w:val="24"/>
          <w:u w:val="none"/>
        </w:rPr>
      </w:pPr>
      <w:r>
        <w:rPr>
          <w:rFonts w:ascii="Garamond" w:hAnsi="Garamond"/>
          <w:sz w:val="24"/>
          <w:u w:val="none"/>
        </w:rPr>
        <w:t>U</w:t>
      </w:r>
      <w:r w:rsidR="00D23F71" w:rsidRPr="00D23F71">
        <w:rPr>
          <w:rFonts w:ascii="Garamond" w:hAnsi="Garamond"/>
          <w:sz w:val="24"/>
          <w:u w:val="none"/>
        </w:rPr>
        <w:t>jednání</w:t>
      </w:r>
      <w:r w:rsidR="00D23F71">
        <w:rPr>
          <w:rFonts w:ascii="Garamond" w:hAnsi="Garamond"/>
          <w:sz w:val="24"/>
          <w:u w:val="none"/>
        </w:rPr>
        <w:t xml:space="preserve"> </w:t>
      </w:r>
    </w:p>
    <w:p w:rsidR="00A80493" w:rsidRPr="00916781" w:rsidRDefault="00D23F71" w:rsidP="00A80493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sz w:val="20"/>
          <w:szCs w:val="20"/>
        </w:rPr>
      </w:pPr>
      <w:r w:rsidRPr="00D23F71">
        <w:rPr>
          <w:rFonts w:ascii="Garamond" w:hAnsi="Garamond"/>
        </w:rPr>
        <w:t>[</w:t>
      </w:r>
      <w:r w:rsidR="00916781">
        <w:rPr>
          <w:rFonts w:asciiTheme="minorHAnsi" w:eastAsiaTheme="minorHAnsi" w:hAnsiTheme="minorHAnsi" w:cs="Arial,Bold"/>
          <w:bCs/>
          <w:u w:val="single"/>
        </w:rPr>
        <w:t>Soli</w:t>
      </w:r>
      <w:r w:rsidR="00E25E7F">
        <w:rPr>
          <w:rFonts w:asciiTheme="minorHAnsi" w:eastAsiaTheme="minorHAnsi" w:hAnsiTheme="minorHAnsi" w:cs="Arial,Bold"/>
          <w:bCs/>
          <w:u w:val="single"/>
        </w:rPr>
        <w:t>d</w:t>
      </w:r>
      <w:r w:rsidR="00916781">
        <w:rPr>
          <w:rFonts w:asciiTheme="minorHAnsi" w:eastAsiaTheme="minorHAnsi" w:hAnsiTheme="minorHAnsi" w:cs="Arial,Bold"/>
          <w:bCs/>
          <w:u w:val="single"/>
        </w:rPr>
        <w:t>CAM Research 64790</w:t>
      </w:r>
      <w:r w:rsidR="00726697">
        <w:rPr>
          <w:rFonts w:asciiTheme="minorHAnsi" w:eastAsiaTheme="minorHAnsi" w:hAnsiTheme="minorHAnsi" w:cs="Arial,Bold"/>
          <w:bCs/>
          <w:u w:val="single"/>
        </w:rPr>
        <w:t xml:space="preserve"> – 1 rok údržba</w:t>
      </w:r>
      <w:r w:rsidR="00916781">
        <w:rPr>
          <w:rFonts w:asciiTheme="minorHAnsi" w:eastAsiaTheme="minorHAnsi" w:hAnsiTheme="minorHAnsi" w:cs="Arial,Bold"/>
          <w:bCs/>
          <w:u w:val="single"/>
        </w:rPr>
        <w:t xml:space="preserve"> a upgrade 1.1. – 31.122017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2 osé frézování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5 osé frézování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3 osé frézování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Simulace stroje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2D iMachining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3D iMachining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4 osé frézování </w:t>
      </w:r>
    </w:p>
    <w:p w:rsidR="00A80493" w:rsidRPr="00726697" w:rsidRDefault="00726697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726697">
        <w:rPr>
          <w:rFonts w:asciiTheme="minorHAnsi" w:eastAsiaTheme="minorHAnsi" w:hAnsiTheme="minorHAnsi" w:cs="Arial,Bold"/>
          <w:b/>
          <w:bCs/>
        </w:rPr>
        <w:t xml:space="preserve">Cena: </w:t>
      </w:r>
      <w:r w:rsidR="00A80493" w:rsidRPr="00726697">
        <w:rPr>
          <w:rFonts w:asciiTheme="minorHAnsi" w:eastAsiaTheme="minorHAnsi" w:hAnsiTheme="minorHAnsi" w:cs="Arial,Bold"/>
          <w:b/>
          <w:bCs/>
        </w:rPr>
        <w:t xml:space="preserve">24 336,00 </w:t>
      </w:r>
      <w:r w:rsidRPr="00726697">
        <w:rPr>
          <w:rFonts w:asciiTheme="minorHAnsi" w:eastAsiaTheme="minorHAnsi" w:hAnsiTheme="minorHAnsi" w:cs="Arial,Bold"/>
          <w:b/>
          <w:bCs/>
        </w:rPr>
        <w:t>Kč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</w:rPr>
      </w:pP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  <w:u w:val="single"/>
        </w:rPr>
      </w:pPr>
      <w:r w:rsidRPr="00726697">
        <w:rPr>
          <w:rFonts w:asciiTheme="minorHAnsi" w:eastAsiaTheme="minorHAnsi" w:hAnsiTheme="minorHAnsi" w:cs="Arial,Bold"/>
          <w:bCs/>
          <w:u w:val="single"/>
        </w:rPr>
        <w:t xml:space="preserve">SolidCAM Research 64035 </w:t>
      </w:r>
      <w:r w:rsidR="00916781">
        <w:rPr>
          <w:rFonts w:asciiTheme="minorHAnsi" w:eastAsiaTheme="minorHAnsi" w:hAnsiTheme="minorHAnsi" w:cs="Arial,Bold"/>
          <w:bCs/>
          <w:u w:val="single"/>
        </w:rPr>
        <w:t xml:space="preserve"> - 1 rok údržba</w:t>
      </w:r>
      <w:r w:rsidR="00916781" w:rsidRPr="00916781">
        <w:rPr>
          <w:rFonts w:asciiTheme="minorHAnsi" w:eastAsiaTheme="minorHAnsi" w:hAnsiTheme="minorHAnsi" w:cs="Arial,Bold"/>
          <w:bCs/>
          <w:u w:val="single"/>
        </w:rPr>
        <w:t xml:space="preserve"> </w:t>
      </w:r>
      <w:r w:rsidR="00916781">
        <w:rPr>
          <w:rFonts w:asciiTheme="minorHAnsi" w:eastAsiaTheme="minorHAnsi" w:hAnsiTheme="minorHAnsi" w:cs="Arial,Bold"/>
          <w:bCs/>
          <w:u w:val="single"/>
        </w:rPr>
        <w:t>a upgrade 1.1. – 31.122017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2D iMachining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3D iMachining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2 osé frézování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3 osé frézování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4 osé frézování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5 osé frézování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Simulace stroje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Sonda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Synchronizace více kanálů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>Roční údržba SolidCAM Soustružení 1,00 7 200,00 60% 2 880,00 2 880,00</w:t>
      </w:r>
    </w:p>
    <w:p w:rsidR="00A80493" w:rsidRPr="00916781" w:rsidRDefault="00726697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916781">
        <w:rPr>
          <w:rFonts w:asciiTheme="minorHAnsi" w:eastAsiaTheme="minorHAnsi" w:hAnsiTheme="minorHAnsi" w:cs="Arial,Bold"/>
          <w:b/>
          <w:bCs/>
        </w:rPr>
        <w:t xml:space="preserve">Cena: </w:t>
      </w:r>
      <w:r w:rsidR="00A80493" w:rsidRPr="00916781">
        <w:rPr>
          <w:rFonts w:asciiTheme="minorHAnsi" w:eastAsiaTheme="minorHAnsi" w:hAnsiTheme="minorHAnsi" w:cs="Arial,Bold"/>
          <w:b/>
          <w:bCs/>
        </w:rPr>
        <w:t xml:space="preserve">33 552,00 </w:t>
      </w:r>
      <w:r w:rsidRPr="00916781">
        <w:rPr>
          <w:rFonts w:asciiTheme="minorHAnsi" w:eastAsiaTheme="minorHAnsi" w:hAnsiTheme="minorHAnsi" w:cs="Arial,Bold"/>
          <w:b/>
          <w:bCs/>
        </w:rPr>
        <w:t>Kč</w:t>
      </w:r>
    </w:p>
    <w:p w:rsidR="00726697" w:rsidRDefault="00726697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</w:rPr>
      </w:pPr>
    </w:p>
    <w:p w:rsidR="00916781" w:rsidRPr="00726697" w:rsidRDefault="00916781" w:rsidP="009167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  <w:u w:val="single"/>
        </w:rPr>
      </w:pPr>
      <w:r w:rsidRPr="00726697">
        <w:rPr>
          <w:rFonts w:asciiTheme="minorHAnsi" w:eastAsiaTheme="minorHAnsi" w:hAnsiTheme="minorHAnsi" w:cs="Arial,Bold"/>
          <w:bCs/>
          <w:u w:val="single"/>
        </w:rPr>
        <w:t>SolidCAM EDU</w:t>
      </w:r>
      <w:r>
        <w:rPr>
          <w:rFonts w:asciiTheme="minorHAnsi" w:eastAsiaTheme="minorHAnsi" w:hAnsiTheme="minorHAnsi" w:cs="Arial,Bold"/>
          <w:bCs/>
          <w:u w:val="single"/>
        </w:rPr>
        <w:t xml:space="preserve"> 41055 </w:t>
      </w:r>
      <w:r w:rsidRPr="00726697">
        <w:rPr>
          <w:rFonts w:asciiTheme="minorHAnsi" w:eastAsiaTheme="minorHAnsi" w:hAnsiTheme="minorHAnsi" w:cs="Arial,Bold"/>
          <w:bCs/>
          <w:u w:val="single"/>
        </w:rPr>
        <w:t xml:space="preserve"> - 1 rok</w:t>
      </w:r>
      <w:r>
        <w:rPr>
          <w:rFonts w:asciiTheme="minorHAnsi" w:eastAsiaTheme="minorHAnsi" w:hAnsiTheme="minorHAnsi" w:cs="Arial,Bold"/>
          <w:bCs/>
          <w:u w:val="single"/>
        </w:rPr>
        <w:t xml:space="preserve"> údržba a upgrade 1.1. – 31.122017</w:t>
      </w:r>
    </w:p>
    <w:p w:rsidR="00916781" w:rsidRPr="00726697" w:rsidRDefault="00916781" w:rsidP="009167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Roční údržba SolidCAM Edu Edition Network - 50 users </w:t>
      </w:r>
    </w:p>
    <w:p w:rsidR="00916781" w:rsidRPr="00726697" w:rsidRDefault="00916781" w:rsidP="009167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726697">
        <w:rPr>
          <w:rFonts w:asciiTheme="minorHAnsi" w:eastAsiaTheme="minorHAnsi" w:hAnsiTheme="minorHAnsi" w:cs="Arial,Bold"/>
          <w:b/>
          <w:bCs/>
        </w:rPr>
        <w:t>Cena: 17 100,00 Kč</w:t>
      </w:r>
    </w:p>
    <w:p w:rsidR="00916781" w:rsidRDefault="00916781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</w:rPr>
      </w:pPr>
    </w:p>
    <w:p w:rsidR="00916781" w:rsidRDefault="00916781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</w:rPr>
      </w:pPr>
    </w:p>
    <w:p w:rsidR="00916781" w:rsidRPr="00726697" w:rsidRDefault="00916781" w:rsidP="009167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  <w:u w:val="single"/>
        </w:rPr>
      </w:pPr>
      <w:r w:rsidRPr="00726697">
        <w:rPr>
          <w:rFonts w:asciiTheme="minorHAnsi" w:eastAsiaTheme="minorHAnsi" w:hAnsiTheme="minorHAnsi" w:cs="Arial,Bold"/>
          <w:bCs/>
          <w:u w:val="single"/>
        </w:rPr>
        <w:t xml:space="preserve">SolidWorks EDU </w:t>
      </w:r>
      <w:r>
        <w:rPr>
          <w:rFonts w:asciiTheme="minorHAnsi" w:eastAsiaTheme="minorHAnsi" w:hAnsiTheme="minorHAnsi" w:cs="Arial,Bold"/>
          <w:bCs/>
          <w:u w:val="single"/>
        </w:rPr>
        <w:t xml:space="preserve"> </w:t>
      </w:r>
      <w:r w:rsidRPr="00726697">
        <w:rPr>
          <w:rFonts w:asciiTheme="minorHAnsi" w:eastAsiaTheme="minorHAnsi" w:hAnsiTheme="minorHAnsi" w:cs="Arial,Bold"/>
          <w:bCs/>
          <w:u w:val="single"/>
        </w:rPr>
        <w:t>1 rok</w:t>
      </w:r>
      <w:r>
        <w:rPr>
          <w:rFonts w:asciiTheme="minorHAnsi" w:eastAsiaTheme="minorHAnsi" w:hAnsiTheme="minorHAnsi" w:cs="Arial,Bold"/>
          <w:bCs/>
          <w:u w:val="single"/>
        </w:rPr>
        <w:t xml:space="preserve"> údržba a upgrade 1.1. – 31.122017</w:t>
      </w:r>
    </w:p>
    <w:p w:rsidR="00916781" w:rsidRPr="00726697" w:rsidRDefault="00916781" w:rsidP="009167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SOLIDWORKS EDU Edition NETWORK - Campus - 200 users </w:t>
      </w:r>
    </w:p>
    <w:p w:rsidR="00916781" w:rsidRPr="00726697" w:rsidRDefault="00916781" w:rsidP="009167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726697">
        <w:rPr>
          <w:rFonts w:asciiTheme="minorHAnsi" w:eastAsiaTheme="minorHAnsi" w:hAnsiTheme="minorHAnsi" w:cs="Arial,Bold"/>
          <w:b/>
          <w:bCs/>
        </w:rPr>
        <w:t>Cena: 22 156,40 Kč</w:t>
      </w:r>
    </w:p>
    <w:p w:rsidR="00916781" w:rsidRPr="00726697" w:rsidRDefault="00916781" w:rsidP="00916781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</w:rPr>
      </w:pP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  <w:u w:val="single"/>
        </w:rPr>
      </w:pPr>
      <w:r w:rsidRPr="00726697">
        <w:rPr>
          <w:rFonts w:asciiTheme="minorHAnsi" w:eastAsiaTheme="minorHAnsi" w:hAnsiTheme="minorHAnsi" w:cs="Arial,Bold"/>
          <w:bCs/>
          <w:u w:val="single"/>
        </w:rPr>
        <w:t>SolidWorks - research - 1 rok</w:t>
      </w:r>
      <w:r w:rsidR="00916781">
        <w:rPr>
          <w:rFonts w:asciiTheme="minorHAnsi" w:eastAsiaTheme="minorHAnsi" w:hAnsiTheme="minorHAnsi" w:cs="Arial,Bold"/>
          <w:bCs/>
          <w:u w:val="single"/>
        </w:rPr>
        <w:t xml:space="preserve"> údržba a upgrade 1.1. – 31.122017</w:t>
      </w:r>
      <w:r w:rsidRPr="00726697">
        <w:rPr>
          <w:rFonts w:asciiTheme="minorHAnsi" w:eastAsiaTheme="minorHAnsi" w:hAnsiTheme="minorHAnsi" w:cs="Arial,Bold"/>
          <w:bCs/>
          <w:u w:val="single"/>
        </w:rPr>
        <w:t xml:space="preserve">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SOLIDWORKS Subs. Service - 1 Year - University Research </w:t>
      </w:r>
    </w:p>
    <w:p w:rsidR="00A80493" w:rsidRPr="00726697" w:rsidRDefault="00726697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726697">
        <w:rPr>
          <w:rFonts w:asciiTheme="minorHAnsi" w:eastAsiaTheme="minorHAnsi" w:hAnsiTheme="minorHAnsi" w:cs="Arial,Bold"/>
          <w:b/>
          <w:bCs/>
        </w:rPr>
        <w:t xml:space="preserve">Cena: </w:t>
      </w:r>
      <w:r w:rsidR="00A80493" w:rsidRPr="00726697">
        <w:rPr>
          <w:rFonts w:asciiTheme="minorHAnsi" w:eastAsiaTheme="minorHAnsi" w:hAnsiTheme="minorHAnsi" w:cs="Arial,Bold"/>
          <w:b/>
          <w:bCs/>
        </w:rPr>
        <w:t xml:space="preserve">15 833,72 </w:t>
      </w:r>
      <w:r w:rsidRPr="00726697">
        <w:rPr>
          <w:rFonts w:asciiTheme="minorHAnsi" w:eastAsiaTheme="minorHAnsi" w:hAnsiTheme="minorHAnsi" w:cs="Arial,Bold"/>
          <w:b/>
          <w:bCs/>
        </w:rPr>
        <w:t>Kč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</w:rPr>
      </w:pPr>
    </w:p>
    <w:p w:rsidR="00A80493" w:rsidRPr="00916781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  <w:u w:val="single"/>
        </w:rPr>
      </w:pPr>
      <w:r w:rsidRPr="00916781">
        <w:rPr>
          <w:rFonts w:asciiTheme="minorHAnsi" w:eastAsiaTheme="minorHAnsi" w:hAnsiTheme="minorHAnsi" w:cs="Arial,Bold"/>
          <w:bCs/>
          <w:u w:val="single"/>
        </w:rPr>
        <w:t>SolidWorks STANDARD - 1 rok</w:t>
      </w:r>
      <w:r w:rsidR="00916781">
        <w:rPr>
          <w:rFonts w:asciiTheme="minorHAnsi" w:eastAsiaTheme="minorHAnsi" w:hAnsiTheme="minorHAnsi" w:cs="Arial,Bold"/>
          <w:bCs/>
          <w:u w:val="single"/>
        </w:rPr>
        <w:t xml:space="preserve"> údržba a upgrade 1.1. – 31.122017</w:t>
      </w:r>
      <w:r w:rsidRPr="00916781">
        <w:rPr>
          <w:rFonts w:asciiTheme="minorHAnsi" w:eastAsiaTheme="minorHAnsi" w:hAnsiTheme="minorHAnsi" w:cs="Arial,Bold"/>
          <w:bCs/>
          <w:u w:val="single"/>
        </w:rPr>
        <w:t xml:space="preserve"> 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Předplacená údržba SOLIDWORKS Standard na 1 rok </w:t>
      </w:r>
    </w:p>
    <w:p w:rsidR="00A80493" w:rsidRPr="00916781" w:rsidRDefault="00726697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916781">
        <w:rPr>
          <w:rFonts w:asciiTheme="minorHAnsi" w:eastAsiaTheme="minorHAnsi" w:hAnsiTheme="minorHAnsi" w:cs="Arial,Bold"/>
          <w:b/>
          <w:bCs/>
        </w:rPr>
        <w:t xml:space="preserve">Cena: </w:t>
      </w:r>
      <w:r w:rsidR="00A80493" w:rsidRPr="00916781">
        <w:rPr>
          <w:rFonts w:asciiTheme="minorHAnsi" w:eastAsiaTheme="minorHAnsi" w:hAnsiTheme="minorHAnsi" w:cs="Arial,Bold"/>
          <w:b/>
          <w:bCs/>
        </w:rPr>
        <w:t xml:space="preserve">39 900,00 </w:t>
      </w:r>
      <w:r w:rsidRPr="00916781">
        <w:rPr>
          <w:rFonts w:asciiTheme="minorHAnsi" w:eastAsiaTheme="minorHAnsi" w:hAnsiTheme="minorHAnsi" w:cs="Arial,Bold"/>
          <w:b/>
          <w:bCs/>
        </w:rPr>
        <w:t>Kč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</w:rPr>
      </w:pPr>
    </w:p>
    <w:p w:rsidR="00A80493" w:rsidRPr="00916781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Cs/>
          <w:u w:val="single"/>
        </w:rPr>
      </w:pPr>
      <w:r w:rsidRPr="00916781">
        <w:rPr>
          <w:rFonts w:asciiTheme="minorHAnsi" w:eastAsiaTheme="minorHAnsi" w:hAnsiTheme="minorHAnsi" w:cs="Arial,Bold"/>
          <w:bCs/>
          <w:u w:val="single"/>
        </w:rPr>
        <w:t>SolidCAM 3D iMachinig</w:t>
      </w:r>
    </w:p>
    <w:p w:rsidR="00A80493" w:rsidRPr="00726697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  <w:r w:rsidRPr="00726697">
        <w:rPr>
          <w:rFonts w:asciiTheme="minorHAnsi" w:eastAsiaTheme="minorHAnsi" w:hAnsiTheme="minorHAnsi" w:cs="Arial"/>
        </w:rPr>
        <w:t xml:space="preserve">SolidCAM 3D iMachining </w:t>
      </w:r>
    </w:p>
    <w:p w:rsidR="00A80493" w:rsidRPr="00916781" w:rsidRDefault="00726697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916781">
        <w:rPr>
          <w:rFonts w:asciiTheme="minorHAnsi" w:eastAsiaTheme="minorHAnsi" w:hAnsiTheme="minorHAnsi" w:cs="Arial,Bold"/>
          <w:b/>
          <w:bCs/>
        </w:rPr>
        <w:t>Cena:</w:t>
      </w:r>
      <w:r w:rsidR="00916781" w:rsidRPr="00916781">
        <w:rPr>
          <w:rFonts w:asciiTheme="minorHAnsi" w:eastAsiaTheme="minorHAnsi" w:hAnsiTheme="minorHAnsi" w:cs="Arial,Bold"/>
          <w:b/>
          <w:bCs/>
        </w:rPr>
        <w:t xml:space="preserve"> </w:t>
      </w:r>
      <w:r w:rsidR="00A80493" w:rsidRPr="00916781">
        <w:rPr>
          <w:rFonts w:asciiTheme="minorHAnsi" w:eastAsiaTheme="minorHAnsi" w:hAnsiTheme="minorHAnsi" w:cs="Arial,Bold"/>
          <w:b/>
          <w:bCs/>
        </w:rPr>
        <w:t>30 000,00 CZK</w:t>
      </w:r>
    </w:p>
    <w:p w:rsidR="00726697" w:rsidRPr="00726697" w:rsidRDefault="00726697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</w:rPr>
      </w:pPr>
    </w:p>
    <w:p w:rsidR="00A80493" w:rsidRPr="00916781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"/>
          <w:sz w:val="18"/>
          <w:szCs w:val="18"/>
        </w:rPr>
      </w:pPr>
      <w:r w:rsidRPr="00916781">
        <w:rPr>
          <w:rFonts w:asciiTheme="minorHAnsi" w:eastAsiaTheme="minorHAnsi" w:hAnsiTheme="minorHAnsi" w:cs="Arial"/>
          <w:sz w:val="18"/>
          <w:szCs w:val="18"/>
        </w:rPr>
        <w:t>Ceny jsou uváděny bez daně</w:t>
      </w:r>
    </w:p>
    <w:p w:rsidR="00A80493" w:rsidRPr="00916781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916781">
        <w:rPr>
          <w:rFonts w:asciiTheme="minorHAnsi" w:eastAsiaTheme="minorHAnsi" w:hAnsiTheme="minorHAnsi" w:cs="Arial,Bold"/>
          <w:b/>
          <w:bCs/>
        </w:rPr>
        <w:t>Cena celkem bez DPH</w:t>
      </w:r>
      <w:r w:rsidR="00916781" w:rsidRPr="00916781">
        <w:rPr>
          <w:rFonts w:asciiTheme="minorHAnsi" w:eastAsiaTheme="minorHAnsi" w:hAnsiTheme="minorHAnsi" w:cs="Arial,Bold"/>
          <w:b/>
          <w:bCs/>
        </w:rPr>
        <w:t>:</w:t>
      </w:r>
      <w:r w:rsidRPr="00916781">
        <w:rPr>
          <w:rFonts w:asciiTheme="minorHAnsi" w:eastAsiaTheme="minorHAnsi" w:hAnsiTheme="minorHAnsi" w:cs="Arial,Bold"/>
          <w:b/>
          <w:bCs/>
        </w:rPr>
        <w:t xml:space="preserve"> 182 878,12 </w:t>
      </w:r>
      <w:r w:rsidR="00726697" w:rsidRPr="00916781">
        <w:rPr>
          <w:rFonts w:asciiTheme="minorHAnsi" w:eastAsiaTheme="minorHAnsi" w:hAnsiTheme="minorHAnsi" w:cs="Arial,Bold"/>
          <w:b/>
          <w:bCs/>
        </w:rPr>
        <w:t>Kč</w:t>
      </w:r>
    </w:p>
    <w:p w:rsidR="00A80493" w:rsidRPr="00916781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916781">
        <w:rPr>
          <w:rFonts w:asciiTheme="minorHAnsi" w:eastAsiaTheme="minorHAnsi" w:hAnsiTheme="minorHAnsi" w:cs="Arial,Bold"/>
          <w:b/>
          <w:bCs/>
        </w:rPr>
        <w:t>Celkem DPH</w:t>
      </w:r>
      <w:r w:rsidR="00916781" w:rsidRPr="00916781">
        <w:rPr>
          <w:rFonts w:asciiTheme="minorHAnsi" w:eastAsiaTheme="minorHAnsi" w:hAnsiTheme="minorHAnsi" w:cs="Arial,Bold"/>
          <w:b/>
          <w:bCs/>
        </w:rPr>
        <w:t>:</w:t>
      </w:r>
      <w:r w:rsidRPr="00916781">
        <w:rPr>
          <w:rFonts w:asciiTheme="minorHAnsi" w:eastAsiaTheme="minorHAnsi" w:hAnsiTheme="minorHAnsi" w:cs="Arial,Bold"/>
          <w:b/>
          <w:bCs/>
        </w:rPr>
        <w:t xml:space="preserve">  38 404,40 </w:t>
      </w:r>
      <w:r w:rsidR="00726697" w:rsidRPr="00916781">
        <w:rPr>
          <w:rFonts w:asciiTheme="minorHAnsi" w:eastAsiaTheme="minorHAnsi" w:hAnsiTheme="minorHAnsi" w:cs="Arial,Bold"/>
          <w:b/>
          <w:bCs/>
        </w:rPr>
        <w:t>Kč</w:t>
      </w:r>
    </w:p>
    <w:p w:rsidR="00A80493" w:rsidRPr="00916781" w:rsidRDefault="00A80493" w:rsidP="00A80493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="Arial,Bold"/>
          <w:b/>
          <w:bCs/>
        </w:rPr>
      </w:pPr>
      <w:r w:rsidRPr="00916781">
        <w:rPr>
          <w:rFonts w:asciiTheme="minorHAnsi" w:eastAsiaTheme="minorHAnsi" w:hAnsiTheme="minorHAnsi" w:cs="Arial,Bold"/>
          <w:b/>
          <w:bCs/>
        </w:rPr>
        <w:t>Cena celkem s</w:t>
      </w:r>
      <w:r w:rsidR="00916781" w:rsidRPr="00916781">
        <w:rPr>
          <w:rFonts w:asciiTheme="minorHAnsi" w:eastAsiaTheme="minorHAnsi" w:hAnsiTheme="minorHAnsi" w:cs="Arial,Bold"/>
          <w:b/>
          <w:bCs/>
        </w:rPr>
        <w:t> </w:t>
      </w:r>
      <w:r w:rsidRPr="00916781">
        <w:rPr>
          <w:rFonts w:asciiTheme="minorHAnsi" w:eastAsiaTheme="minorHAnsi" w:hAnsiTheme="minorHAnsi" w:cs="Arial,Bold"/>
          <w:b/>
          <w:bCs/>
        </w:rPr>
        <w:t>DPH</w:t>
      </w:r>
      <w:r w:rsidR="00916781" w:rsidRPr="00916781">
        <w:rPr>
          <w:rFonts w:asciiTheme="minorHAnsi" w:eastAsiaTheme="minorHAnsi" w:hAnsiTheme="minorHAnsi" w:cs="Arial,Bold"/>
          <w:b/>
          <w:bCs/>
        </w:rPr>
        <w:t xml:space="preserve">: </w:t>
      </w:r>
      <w:r w:rsidRPr="00916781">
        <w:rPr>
          <w:rFonts w:asciiTheme="minorHAnsi" w:eastAsiaTheme="minorHAnsi" w:hAnsiTheme="minorHAnsi" w:cs="Arial,Bold"/>
          <w:b/>
          <w:bCs/>
        </w:rPr>
        <w:t xml:space="preserve"> 221 282,52 </w:t>
      </w:r>
      <w:r w:rsidR="00726697" w:rsidRPr="00916781">
        <w:rPr>
          <w:rFonts w:asciiTheme="minorHAnsi" w:eastAsiaTheme="minorHAnsi" w:hAnsiTheme="minorHAnsi" w:cs="Arial,Bold"/>
          <w:b/>
          <w:bCs/>
        </w:rPr>
        <w:t>Kč</w:t>
      </w:r>
    </w:p>
    <w:p w:rsidR="00F94DE4" w:rsidRPr="00D23F71" w:rsidRDefault="00D23F71" w:rsidP="00A80493">
      <w:pPr>
        <w:pStyle w:val="Zkladntext"/>
        <w:spacing w:line="276" w:lineRule="auto"/>
        <w:jc w:val="center"/>
        <w:rPr>
          <w:rFonts w:ascii="Garamond" w:hAnsi="Garamond"/>
          <w:b w:val="0"/>
          <w:sz w:val="22"/>
          <w:u w:val="none"/>
        </w:rPr>
      </w:pPr>
      <w:r w:rsidRPr="00D23F71">
        <w:rPr>
          <w:rFonts w:ascii="Garamond" w:hAnsi="Garamond"/>
          <w:b w:val="0"/>
          <w:sz w:val="22"/>
          <w:szCs w:val="22"/>
          <w:u w:val="none"/>
        </w:rPr>
        <w:t>]</w:t>
      </w:r>
    </w:p>
    <w:sectPr w:rsidR="00F94DE4" w:rsidRPr="00D23F71" w:rsidSect="00CE787B">
      <w:footerReference w:type="default" r:id="rId8"/>
      <w:pgSz w:w="11906" w:h="16838"/>
      <w:pgMar w:top="1417" w:right="1417" w:bottom="1135" w:left="1417" w:header="708" w:footer="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77C3" w:rsidRDefault="001977C3" w:rsidP="005620A5">
      <w:pPr>
        <w:spacing w:after="0" w:line="240" w:lineRule="auto"/>
      </w:pPr>
      <w:r>
        <w:separator/>
      </w:r>
    </w:p>
  </w:endnote>
  <w:endnote w:type="continuationSeparator" w:id="0">
    <w:p w:rsidR="001977C3" w:rsidRDefault="001977C3" w:rsidP="00562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787B" w:rsidRDefault="00CE787B" w:rsidP="00CE787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77C3" w:rsidRDefault="001977C3" w:rsidP="005620A5">
      <w:pPr>
        <w:spacing w:after="0" w:line="240" w:lineRule="auto"/>
      </w:pPr>
      <w:r>
        <w:separator/>
      </w:r>
    </w:p>
  </w:footnote>
  <w:footnote w:type="continuationSeparator" w:id="0">
    <w:p w:rsidR="001977C3" w:rsidRDefault="001977C3" w:rsidP="00562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6BBA"/>
    <w:multiLevelType w:val="hybridMultilevel"/>
    <w:tmpl w:val="37BA3ECA"/>
    <w:lvl w:ilvl="0" w:tplc="4F8C08B2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5DF4F5D"/>
    <w:multiLevelType w:val="multilevel"/>
    <w:tmpl w:val="E000DA2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C05325"/>
    <w:multiLevelType w:val="hybridMultilevel"/>
    <w:tmpl w:val="028C34C2"/>
    <w:lvl w:ilvl="0" w:tplc="72E09D3C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00F4"/>
    <w:multiLevelType w:val="hybridMultilevel"/>
    <w:tmpl w:val="0E6C9E88"/>
    <w:lvl w:ilvl="0" w:tplc="5F40A172">
      <w:start w:val="1"/>
      <w:numFmt w:val="decimal"/>
      <w:lvlText w:val="5.%1."/>
      <w:lvlJc w:val="left"/>
      <w:pPr>
        <w:ind w:left="50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5">
    <w:nsid w:val="33E22345"/>
    <w:multiLevelType w:val="hybridMultilevel"/>
    <w:tmpl w:val="04581472"/>
    <w:lvl w:ilvl="0" w:tplc="B4C8F39A">
      <w:start w:val="1"/>
      <w:numFmt w:val="decimal"/>
      <w:lvlText w:val="8.%1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7231AB"/>
    <w:multiLevelType w:val="hybridMultilevel"/>
    <w:tmpl w:val="244AB6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1B13BA7"/>
    <w:multiLevelType w:val="hybridMultilevel"/>
    <w:tmpl w:val="3EF47E20"/>
    <w:lvl w:ilvl="0" w:tplc="7BF8570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9">
    <w:nsid w:val="7C203709"/>
    <w:multiLevelType w:val="hybridMultilevel"/>
    <w:tmpl w:val="6D908862"/>
    <w:lvl w:ilvl="0" w:tplc="A328DCF0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11">
    <w:nsid w:val="7E445ABF"/>
    <w:multiLevelType w:val="multilevel"/>
    <w:tmpl w:val="152EE3E4"/>
    <w:lvl w:ilvl="0">
      <w:start w:val="1"/>
      <w:numFmt w:val="decimal"/>
      <w:lvlText w:val="3.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="Garamond" w:hAnsi="Garamond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8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7"/>
  </w:num>
  <w:num w:numId="8">
    <w:abstractNumId w:val="9"/>
  </w:num>
  <w:num w:numId="9">
    <w:abstractNumId w:val="11"/>
  </w:num>
  <w:num w:numId="10">
    <w:abstractNumId w:val="5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A5"/>
    <w:rsid w:val="00020A45"/>
    <w:rsid w:val="00053047"/>
    <w:rsid w:val="00060768"/>
    <w:rsid w:val="000872A7"/>
    <w:rsid w:val="000E25A9"/>
    <w:rsid w:val="00103F72"/>
    <w:rsid w:val="00163CF6"/>
    <w:rsid w:val="001977C3"/>
    <w:rsid w:val="001B6217"/>
    <w:rsid w:val="001B623E"/>
    <w:rsid w:val="001C146C"/>
    <w:rsid w:val="001E5A63"/>
    <w:rsid w:val="00204FBC"/>
    <w:rsid w:val="00247EA2"/>
    <w:rsid w:val="00266DA8"/>
    <w:rsid w:val="002962BE"/>
    <w:rsid w:val="002A2AF5"/>
    <w:rsid w:val="002E4660"/>
    <w:rsid w:val="002E5130"/>
    <w:rsid w:val="0031606A"/>
    <w:rsid w:val="00323712"/>
    <w:rsid w:val="0032773C"/>
    <w:rsid w:val="003A63BF"/>
    <w:rsid w:val="003B4C0A"/>
    <w:rsid w:val="003D2E85"/>
    <w:rsid w:val="003E50CF"/>
    <w:rsid w:val="004A4CC5"/>
    <w:rsid w:val="004B5B13"/>
    <w:rsid w:val="004F023F"/>
    <w:rsid w:val="00513B4B"/>
    <w:rsid w:val="005620A5"/>
    <w:rsid w:val="00601C7F"/>
    <w:rsid w:val="00651A78"/>
    <w:rsid w:val="00672C42"/>
    <w:rsid w:val="006856D4"/>
    <w:rsid w:val="006C27B1"/>
    <w:rsid w:val="006F445F"/>
    <w:rsid w:val="007178E3"/>
    <w:rsid w:val="00726697"/>
    <w:rsid w:val="007448AE"/>
    <w:rsid w:val="00764A2C"/>
    <w:rsid w:val="007C17F2"/>
    <w:rsid w:val="007D543D"/>
    <w:rsid w:val="007E0327"/>
    <w:rsid w:val="007E3317"/>
    <w:rsid w:val="0083272E"/>
    <w:rsid w:val="00847196"/>
    <w:rsid w:val="008857CB"/>
    <w:rsid w:val="00890308"/>
    <w:rsid w:val="008C3AB3"/>
    <w:rsid w:val="008F77C1"/>
    <w:rsid w:val="00906B09"/>
    <w:rsid w:val="00916781"/>
    <w:rsid w:val="009457FB"/>
    <w:rsid w:val="00954BBB"/>
    <w:rsid w:val="009670A2"/>
    <w:rsid w:val="009707D4"/>
    <w:rsid w:val="009C394B"/>
    <w:rsid w:val="00A80493"/>
    <w:rsid w:val="00A944B0"/>
    <w:rsid w:val="00B20534"/>
    <w:rsid w:val="00B93154"/>
    <w:rsid w:val="00BB7F4F"/>
    <w:rsid w:val="00BD406F"/>
    <w:rsid w:val="00C26099"/>
    <w:rsid w:val="00C36F7C"/>
    <w:rsid w:val="00C57103"/>
    <w:rsid w:val="00C62C69"/>
    <w:rsid w:val="00CA0791"/>
    <w:rsid w:val="00CC6E75"/>
    <w:rsid w:val="00CE6C7E"/>
    <w:rsid w:val="00CE787B"/>
    <w:rsid w:val="00D021D1"/>
    <w:rsid w:val="00D23F71"/>
    <w:rsid w:val="00D24D15"/>
    <w:rsid w:val="00D312D8"/>
    <w:rsid w:val="00D662EA"/>
    <w:rsid w:val="00DB6A01"/>
    <w:rsid w:val="00DC32B3"/>
    <w:rsid w:val="00DC4D5D"/>
    <w:rsid w:val="00DE5546"/>
    <w:rsid w:val="00DF4228"/>
    <w:rsid w:val="00E034F3"/>
    <w:rsid w:val="00E25E7F"/>
    <w:rsid w:val="00E81E17"/>
    <w:rsid w:val="00E86584"/>
    <w:rsid w:val="00EE17A8"/>
    <w:rsid w:val="00EE6CCE"/>
    <w:rsid w:val="00F34E87"/>
    <w:rsid w:val="00F73D62"/>
    <w:rsid w:val="00F74809"/>
    <w:rsid w:val="00F83A67"/>
    <w:rsid w:val="00F94DE4"/>
    <w:rsid w:val="00FA0BE4"/>
    <w:rsid w:val="00FD0DAF"/>
    <w:rsid w:val="00FD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620A5"/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uiPriority w:val="99"/>
    <w:qFormat/>
    <w:rsid w:val="005620A5"/>
    <w:pPr>
      <w:keepNext/>
      <w:spacing w:before="240" w:after="60" w:line="240" w:lineRule="auto"/>
      <w:outlineLvl w:val="1"/>
    </w:pPr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5620A5"/>
    <w:rPr>
      <w:rFonts w:ascii="Arial" w:eastAsia="MS Mincho" w:hAnsi="Arial" w:cs="Arial"/>
      <w:b/>
      <w:bCs/>
      <w:iCs/>
      <w:sz w:val="28"/>
      <w:szCs w:val="28"/>
      <w:lang w:eastAsia="cs-CZ"/>
    </w:rPr>
  </w:style>
  <w:style w:type="character" w:styleId="Hypertextovodkaz">
    <w:name w:val="Hyperlink"/>
    <w:basedOn w:val="Standardnpsmoodstavce"/>
    <w:uiPriority w:val="99"/>
    <w:rsid w:val="005620A5"/>
    <w:rPr>
      <w:rFonts w:cs="Times New Roman"/>
      <w:color w:val="0000FF"/>
      <w:u w:val="single"/>
    </w:rPr>
  </w:style>
  <w:style w:type="paragraph" w:styleId="Textkomente">
    <w:name w:val="annotation text"/>
    <w:basedOn w:val="Normln"/>
    <w:link w:val="Textkomente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5620A5"/>
    <w:pPr>
      <w:spacing w:after="0" w:line="240" w:lineRule="auto"/>
    </w:pPr>
    <w:rPr>
      <w:rFonts w:ascii="Times New Roman" w:eastAsia="MS Mincho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620A5"/>
    <w:rPr>
      <w:rFonts w:ascii="Times New Roman" w:eastAsia="MS Mincho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rsid w:val="005620A5"/>
    <w:rPr>
      <w:rFonts w:cs="Times New Roman"/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5620A5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Odstavec1">
    <w:name w:val="Odstavec 1."/>
    <w:basedOn w:val="Normln"/>
    <w:uiPriority w:val="99"/>
    <w:rsid w:val="005620A5"/>
    <w:pPr>
      <w:keepNext/>
      <w:numPr>
        <w:numId w:val="1"/>
      </w:numPr>
      <w:spacing w:before="360" w:after="120" w:line="240" w:lineRule="auto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customStyle="1" w:styleId="Odstavec11">
    <w:name w:val="Odstavec 1.1"/>
    <w:basedOn w:val="Normln"/>
    <w:uiPriority w:val="99"/>
    <w:rsid w:val="005620A5"/>
    <w:pPr>
      <w:numPr>
        <w:ilvl w:val="1"/>
        <w:numId w:val="1"/>
      </w:numPr>
      <w:spacing w:before="120" w:after="0" w:line="240" w:lineRule="auto"/>
    </w:pPr>
    <w:rPr>
      <w:rFonts w:ascii="Times New Roman" w:eastAsia="Times New Roman" w:hAnsi="Times New Roman"/>
      <w:sz w:val="20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5620A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A6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83A67"/>
    <w:pPr>
      <w:spacing w:after="200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83A67"/>
    <w:rPr>
      <w:rFonts w:ascii="Calibri" w:eastAsia="Calibri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3A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A67"/>
    <w:rPr>
      <w:rFonts w:ascii="Tahoma" w:eastAsia="Calibri" w:hAnsi="Tahoma" w:cs="Tahoma"/>
      <w:sz w:val="16"/>
      <w:szCs w:val="16"/>
    </w:rPr>
  </w:style>
  <w:style w:type="paragraph" w:styleId="Zkladntext">
    <w:name w:val="Body Text"/>
    <w:aliases w:val="Smlouva,Základní text Char1 Char,Základní text Char2 Char Char,Smlouva Char Char Char,Základní text Char Char Char Char,Základní text Char1 Char Char Char Char,Základní text Char Char Char Char Char Char,Smlouva Char"/>
    <w:basedOn w:val="Normln"/>
    <w:link w:val="ZkladntextChar1"/>
    <w:rsid w:val="00F94DE4"/>
    <w:pPr>
      <w:spacing w:after="0" w:line="240" w:lineRule="auto"/>
    </w:pPr>
    <w:rPr>
      <w:rFonts w:ascii="Times New Roman" w:eastAsia="Times New Roman" w:hAnsi="Times New Roman"/>
      <w:b/>
      <w:sz w:val="28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uiPriority w:val="99"/>
    <w:semiHidden/>
    <w:rsid w:val="00F94DE4"/>
    <w:rPr>
      <w:rFonts w:ascii="Calibri" w:eastAsia="Calibri" w:hAnsi="Calibri" w:cs="Times New Roman"/>
    </w:rPr>
  </w:style>
  <w:style w:type="character" w:customStyle="1" w:styleId="ZkladntextChar1">
    <w:name w:val="Základní text Char1"/>
    <w:aliases w:val="Smlouva Char1,Základní text Char1 Char Char,Základní text Char2 Char Char Char,Smlouva Char Char Char Char,Základní text Char Char Char Char Char,Základní text Char1 Char Char Char Char Char,Smlouva Char Char"/>
    <w:link w:val="Zkladntext"/>
    <w:rsid w:val="00F94DE4"/>
    <w:rPr>
      <w:rFonts w:ascii="Times New Roman" w:eastAsia="Times New Roman" w:hAnsi="Times New Roman" w:cs="Times New Roman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E4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94D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4DE4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6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0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Autocont CZ a.s.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Marcelka</dc:creator>
  <cp:lastModifiedBy>Blanka GREBEŇOVÁ</cp:lastModifiedBy>
  <cp:revision>2</cp:revision>
  <cp:lastPrinted>2016-12-06T11:46:00Z</cp:lastPrinted>
  <dcterms:created xsi:type="dcterms:W3CDTF">2016-12-21T07:20:00Z</dcterms:created>
  <dcterms:modified xsi:type="dcterms:W3CDTF">2016-12-21T07:20:00Z</dcterms:modified>
</cp:coreProperties>
</file>