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A4" w:rsidRPr="007104B9" w:rsidRDefault="00C958A4" w:rsidP="009F23D5">
      <w:pPr>
        <w:pStyle w:val="Nzev"/>
        <w:tabs>
          <w:tab w:val="right" w:pos="9540"/>
        </w:tabs>
        <w:jc w:val="left"/>
        <w:rPr>
          <w:rFonts w:asciiTheme="minorHAnsi" w:hAnsiTheme="minorHAnsi" w:cstheme="minorHAnsi"/>
          <w:b/>
          <w:bCs/>
          <w:sz w:val="28"/>
          <w:szCs w:val="28"/>
        </w:rPr>
      </w:pPr>
      <w:r w:rsidRPr="007104B9">
        <w:rPr>
          <w:rFonts w:asciiTheme="minorHAnsi" w:hAnsiTheme="minorHAnsi" w:cstheme="minorHAnsi"/>
          <w:b/>
          <w:sz w:val="28"/>
          <w:szCs w:val="28"/>
        </w:rPr>
        <w:t xml:space="preserve">SMLOUVA </w:t>
      </w:r>
      <w:r w:rsidRPr="007104B9">
        <w:rPr>
          <w:rFonts w:asciiTheme="minorHAnsi" w:hAnsiTheme="minorHAnsi" w:cstheme="minorHAnsi"/>
          <w:b/>
          <w:bCs/>
          <w:sz w:val="28"/>
          <w:szCs w:val="28"/>
        </w:rPr>
        <w:t xml:space="preserve">o zřízení věcného břemene č.: </w:t>
      </w:r>
      <w:r w:rsidRPr="007104B9">
        <w:rPr>
          <w:rFonts w:asciiTheme="minorHAnsi" w:hAnsiTheme="minorHAnsi" w:cstheme="minorHAnsi"/>
          <w:b/>
          <w:caps/>
          <w:sz w:val="28"/>
          <w:szCs w:val="28"/>
        </w:rPr>
        <w:t>OT-</w:t>
      </w:r>
      <w:r w:rsidR="0053153D" w:rsidRPr="007104B9">
        <w:rPr>
          <w:rFonts w:asciiTheme="minorHAnsi" w:hAnsiTheme="minorHAnsi" w:cstheme="minorHAnsi"/>
          <w:b/>
          <w:caps/>
          <w:sz w:val="28"/>
          <w:szCs w:val="28"/>
        </w:rPr>
        <w:t>0143300</w:t>
      </w:r>
      <w:r w:rsidR="00F06625" w:rsidRPr="007104B9">
        <w:rPr>
          <w:rFonts w:asciiTheme="minorHAnsi" w:hAnsiTheme="minorHAnsi" w:cstheme="minorHAnsi"/>
          <w:b/>
          <w:caps/>
          <w:sz w:val="28"/>
          <w:szCs w:val="28"/>
        </w:rPr>
        <w:t>48979</w:t>
      </w:r>
      <w:r w:rsidR="00E26545" w:rsidRPr="007104B9">
        <w:rPr>
          <w:rFonts w:asciiTheme="minorHAnsi" w:hAnsiTheme="minorHAnsi" w:cstheme="minorHAnsi"/>
          <w:b/>
          <w:caps/>
          <w:sz w:val="28"/>
          <w:szCs w:val="28"/>
        </w:rPr>
        <w:t>/00</w:t>
      </w:r>
      <w:r w:rsidR="00785B4E">
        <w:rPr>
          <w:rFonts w:asciiTheme="minorHAnsi" w:hAnsiTheme="minorHAnsi" w:cstheme="minorHAnsi"/>
          <w:b/>
          <w:caps/>
          <w:sz w:val="28"/>
          <w:szCs w:val="28"/>
        </w:rPr>
        <w:t>2</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bCs/>
          <w:sz w:val="22"/>
          <w:szCs w:val="22"/>
        </w:rPr>
      </w:pPr>
      <w:r w:rsidRPr="007104B9">
        <w:rPr>
          <w:rFonts w:asciiTheme="minorHAnsi" w:hAnsiTheme="minorHAnsi" w:cstheme="minorHAnsi"/>
          <w:bCs/>
          <w:sz w:val="22"/>
          <w:szCs w:val="22"/>
        </w:rPr>
        <w:t>¨¨¨¨¨¨¨¨¨¨¨¨¨¨¨¨¨¨¨¨¨¨¨¨¨¨¨¨¨¨¨¨¨¨¨¨¨¨¨¨¨¨¨¨¨¨¨¨¨¨¨¨¨¨¨¨¨¨¨¨¨¨¨¨¨¨¨¨¨¨¨¨¨¨¨¨¨¨¨¨¨¨¨¨¨¨¨¨¨¨¨¨¨¨¨¨¨¨¨¨¨¨¨¨¨¨¨¨¨¨¨¨¨¨¨¨</w:t>
      </w:r>
    </w:p>
    <w:p w:rsidR="009F23D5" w:rsidRPr="007104B9" w:rsidRDefault="009F23D5" w:rsidP="009F23D5">
      <w:pPr>
        <w:pStyle w:val="Zkladntext2"/>
        <w:tabs>
          <w:tab w:val="left" w:pos="142"/>
          <w:tab w:val="left" w:pos="1985"/>
        </w:tabs>
        <w:spacing w:after="0" w:line="240" w:lineRule="auto"/>
        <w:jc w:val="both"/>
        <w:rPr>
          <w:rFonts w:asciiTheme="minorHAnsi" w:hAnsiTheme="minorHAnsi" w:cstheme="minorHAnsi"/>
          <w:bCs/>
          <w:sz w:val="22"/>
          <w:szCs w:val="22"/>
        </w:rPr>
      </w:pP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b/>
          <w:sz w:val="22"/>
          <w:szCs w:val="22"/>
        </w:rPr>
      </w:pPr>
      <w:r w:rsidRPr="007104B9">
        <w:rPr>
          <w:rFonts w:asciiTheme="minorHAnsi" w:hAnsiTheme="minorHAnsi" w:cstheme="minorHAnsi"/>
          <w:b/>
          <w:sz w:val="22"/>
          <w:szCs w:val="22"/>
        </w:rPr>
        <w:t>Zlínský kraj</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se sídlem:</w:t>
      </w:r>
      <w:r w:rsidRPr="007104B9">
        <w:rPr>
          <w:rFonts w:asciiTheme="minorHAnsi" w:hAnsiTheme="minorHAnsi" w:cstheme="minorHAnsi"/>
          <w:sz w:val="22"/>
          <w:szCs w:val="22"/>
        </w:rPr>
        <w:tab/>
        <w:t>tř. T. Bati 21, 761 90 Zlín</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IČ:</w:t>
      </w:r>
      <w:r w:rsidRPr="007104B9">
        <w:rPr>
          <w:rFonts w:asciiTheme="minorHAnsi" w:hAnsiTheme="minorHAnsi" w:cstheme="minorHAnsi"/>
          <w:sz w:val="22"/>
          <w:szCs w:val="22"/>
        </w:rPr>
        <w:tab/>
        <w:t>70891320</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DIČ:</w:t>
      </w:r>
      <w:r w:rsidRPr="007104B9">
        <w:rPr>
          <w:rFonts w:asciiTheme="minorHAnsi" w:hAnsiTheme="minorHAnsi" w:cstheme="minorHAnsi"/>
          <w:sz w:val="22"/>
          <w:szCs w:val="22"/>
        </w:rPr>
        <w:tab/>
        <w:t>CZ70891320</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zastoupený:</w:t>
      </w:r>
      <w:r w:rsidRPr="007104B9">
        <w:rPr>
          <w:rFonts w:asciiTheme="minorHAnsi" w:hAnsiTheme="minorHAnsi" w:cstheme="minorHAnsi"/>
          <w:sz w:val="22"/>
          <w:szCs w:val="22"/>
        </w:rPr>
        <w:tab/>
        <w:t>Jiřím Čunkem, hejtmanem</w:t>
      </w:r>
    </w:p>
    <w:p w:rsidR="00C958A4" w:rsidRPr="007104B9" w:rsidRDefault="00C958A4" w:rsidP="009F23D5">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7104B9">
        <w:rPr>
          <w:rFonts w:asciiTheme="minorHAnsi" w:hAnsiTheme="minorHAnsi" w:cstheme="minorHAnsi"/>
          <w:sz w:val="22"/>
          <w:szCs w:val="22"/>
        </w:rPr>
        <w:t xml:space="preserve">(dále jen </w:t>
      </w:r>
      <w:r w:rsidRPr="007104B9">
        <w:rPr>
          <w:rFonts w:asciiTheme="minorHAnsi" w:hAnsiTheme="minorHAnsi" w:cstheme="minorHAnsi"/>
          <w:i/>
          <w:sz w:val="22"/>
          <w:szCs w:val="22"/>
        </w:rPr>
        <w:t>„</w:t>
      </w:r>
      <w:r w:rsidRPr="007104B9">
        <w:rPr>
          <w:rFonts w:asciiTheme="minorHAnsi" w:hAnsiTheme="minorHAnsi" w:cstheme="minorHAnsi"/>
          <w:b/>
          <w:i/>
          <w:sz w:val="22"/>
          <w:szCs w:val="22"/>
        </w:rPr>
        <w:t>povinný</w:t>
      </w:r>
      <w:r w:rsidRPr="007104B9">
        <w:rPr>
          <w:rFonts w:asciiTheme="minorHAnsi" w:hAnsiTheme="minorHAnsi" w:cstheme="minorHAnsi"/>
          <w:i/>
          <w:sz w:val="22"/>
          <w:szCs w:val="22"/>
        </w:rPr>
        <w:t>“</w:t>
      </w:r>
      <w:r w:rsidRPr="007104B9">
        <w:rPr>
          <w:rFonts w:asciiTheme="minorHAnsi" w:hAnsiTheme="minorHAnsi" w:cstheme="minorHAnsi"/>
          <w:sz w:val="22"/>
          <w:szCs w:val="22"/>
        </w:rPr>
        <w:t>)</w:t>
      </w:r>
    </w:p>
    <w:p w:rsidR="00C958A4" w:rsidRPr="007104B9" w:rsidRDefault="00C958A4" w:rsidP="009F23D5">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b/>
          <w:sz w:val="22"/>
          <w:szCs w:val="22"/>
        </w:rPr>
      </w:pPr>
      <w:r w:rsidRPr="007104B9">
        <w:rPr>
          <w:rFonts w:asciiTheme="minorHAnsi" w:hAnsiTheme="minorHAnsi" w:cstheme="minorHAnsi"/>
          <w:b/>
          <w:sz w:val="22"/>
          <w:szCs w:val="22"/>
        </w:rPr>
        <w:t>Ředitelství silnic Zlínského kraje, příspěvková organizace</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se sídlem:</w:t>
      </w:r>
      <w:r w:rsidRPr="007104B9">
        <w:rPr>
          <w:rFonts w:asciiTheme="minorHAnsi" w:hAnsiTheme="minorHAnsi" w:cstheme="minorHAnsi"/>
          <w:sz w:val="22"/>
          <w:szCs w:val="22"/>
        </w:rPr>
        <w:tab/>
        <w:t>K majáku 5001, 761 23 Zlín</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IČ:</w:t>
      </w:r>
      <w:r w:rsidRPr="007104B9">
        <w:rPr>
          <w:rFonts w:asciiTheme="minorHAnsi" w:hAnsiTheme="minorHAnsi" w:cstheme="minorHAnsi"/>
          <w:sz w:val="22"/>
          <w:szCs w:val="22"/>
        </w:rPr>
        <w:tab/>
        <w:t>70934860</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DIČ:</w:t>
      </w:r>
      <w:r w:rsidRPr="007104B9">
        <w:rPr>
          <w:rFonts w:asciiTheme="minorHAnsi" w:hAnsiTheme="minorHAnsi" w:cstheme="minorHAnsi"/>
          <w:sz w:val="22"/>
          <w:szCs w:val="22"/>
        </w:rPr>
        <w:tab/>
        <w:t>CZ70934860</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zapsána:</w:t>
      </w:r>
      <w:r w:rsidRPr="007104B9">
        <w:rPr>
          <w:rFonts w:asciiTheme="minorHAnsi" w:hAnsiTheme="minorHAnsi" w:cstheme="minorHAnsi"/>
          <w:sz w:val="22"/>
          <w:szCs w:val="22"/>
        </w:rPr>
        <w:tab/>
        <w:t xml:space="preserve">v OR vedeném Krajským soudem v Brně, oddíl </w:t>
      </w:r>
      <w:proofErr w:type="spellStart"/>
      <w:r w:rsidRPr="007104B9">
        <w:rPr>
          <w:rFonts w:asciiTheme="minorHAnsi" w:hAnsiTheme="minorHAnsi" w:cstheme="minorHAnsi"/>
          <w:sz w:val="22"/>
          <w:szCs w:val="22"/>
        </w:rPr>
        <w:t>Pr</w:t>
      </w:r>
      <w:proofErr w:type="spellEnd"/>
      <w:r w:rsidRPr="007104B9">
        <w:rPr>
          <w:rFonts w:asciiTheme="minorHAnsi" w:hAnsiTheme="minorHAnsi" w:cstheme="minorHAnsi"/>
          <w:sz w:val="22"/>
          <w:szCs w:val="22"/>
        </w:rPr>
        <w:t>, vložka 295</w:t>
      </w:r>
    </w:p>
    <w:p w:rsidR="00C958A4" w:rsidRPr="007104B9" w:rsidRDefault="00C958A4" w:rsidP="009F23D5">
      <w:pPr>
        <w:pStyle w:val="Zkladntext2"/>
        <w:tabs>
          <w:tab w:val="left" w:pos="142"/>
          <w:tab w:val="left" w:pos="1985"/>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ab/>
        <w:t>zastoupená:</w:t>
      </w:r>
      <w:r w:rsidRPr="007104B9">
        <w:rPr>
          <w:rFonts w:asciiTheme="minorHAnsi" w:hAnsiTheme="minorHAnsi" w:cstheme="minorHAnsi"/>
          <w:sz w:val="22"/>
          <w:szCs w:val="22"/>
        </w:rPr>
        <w:tab/>
        <w:t>Ing. Bronislavem Malým, ředitelem</w:t>
      </w:r>
    </w:p>
    <w:p w:rsidR="00C958A4" w:rsidRPr="007104B9" w:rsidRDefault="00C958A4" w:rsidP="009F23D5">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7104B9">
        <w:rPr>
          <w:rFonts w:asciiTheme="minorHAnsi" w:hAnsiTheme="minorHAnsi" w:cstheme="minorHAnsi"/>
          <w:sz w:val="22"/>
          <w:szCs w:val="22"/>
        </w:rPr>
        <w:t xml:space="preserve">(dále jen </w:t>
      </w:r>
      <w:r w:rsidRPr="007104B9">
        <w:rPr>
          <w:rFonts w:asciiTheme="minorHAnsi" w:hAnsiTheme="minorHAnsi" w:cstheme="minorHAnsi"/>
          <w:i/>
          <w:sz w:val="22"/>
          <w:szCs w:val="22"/>
        </w:rPr>
        <w:t>„</w:t>
      </w:r>
      <w:r w:rsidRPr="007104B9">
        <w:rPr>
          <w:rFonts w:asciiTheme="minorHAnsi" w:hAnsiTheme="minorHAnsi" w:cstheme="minorHAnsi"/>
          <w:b/>
          <w:i/>
          <w:sz w:val="22"/>
          <w:szCs w:val="22"/>
        </w:rPr>
        <w:t>příspěvková organizace</w:t>
      </w:r>
      <w:r w:rsidRPr="007104B9">
        <w:rPr>
          <w:rFonts w:asciiTheme="minorHAnsi" w:hAnsiTheme="minorHAnsi" w:cstheme="minorHAnsi"/>
          <w:i/>
          <w:sz w:val="22"/>
          <w:szCs w:val="22"/>
        </w:rPr>
        <w:t>“</w:t>
      </w:r>
      <w:r w:rsidRPr="007104B9">
        <w:rPr>
          <w:rFonts w:asciiTheme="minorHAnsi" w:hAnsiTheme="minorHAnsi" w:cstheme="minorHAnsi"/>
          <w:sz w:val="22"/>
          <w:szCs w:val="22"/>
        </w:rPr>
        <w:t>)</w:t>
      </w:r>
    </w:p>
    <w:p w:rsidR="00C958A4" w:rsidRPr="007104B9" w:rsidRDefault="00C958A4" w:rsidP="009F23D5">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7104B9">
        <w:rPr>
          <w:rFonts w:asciiTheme="minorHAnsi" w:hAnsiTheme="minorHAnsi" w:cstheme="minorHAnsi"/>
          <w:sz w:val="22"/>
          <w:szCs w:val="22"/>
        </w:rPr>
        <w:t>na straně jedné</w:t>
      </w:r>
    </w:p>
    <w:p w:rsidR="00C958A4" w:rsidRPr="007104B9" w:rsidRDefault="00C958A4" w:rsidP="009F23D5">
      <w:pPr>
        <w:pStyle w:val="Zkladntext"/>
        <w:tabs>
          <w:tab w:val="right" w:pos="9540"/>
        </w:tabs>
        <w:spacing w:line="240" w:lineRule="auto"/>
        <w:rPr>
          <w:rFonts w:asciiTheme="minorHAnsi" w:hAnsiTheme="minorHAnsi" w:cstheme="minorHAnsi"/>
          <w:b/>
          <w:sz w:val="22"/>
          <w:szCs w:val="22"/>
        </w:rPr>
      </w:pPr>
    </w:p>
    <w:p w:rsidR="00C958A4" w:rsidRPr="007104B9" w:rsidRDefault="00C958A4" w:rsidP="009F23D5">
      <w:pPr>
        <w:pStyle w:val="Zkladntext"/>
        <w:tabs>
          <w:tab w:val="right" w:pos="9540"/>
        </w:tabs>
        <w:spacing w:line="240" w:lineRule="auto"/>
        <w:rPr>
          <w:rFonts w:asciiTheme="minorHAnsi" w:hAnsiTheme="minorHAnsi" w:cstheme="minorHAnsi"/>
          <w:sz w:val="22"/>
          <w:szCs w:val="22"/>
        </w:rPr>
      </w:pPr>
      <w:r w:rsidRPr="007104B9">
        <w:rPr>
          <w:rFonts w:asciiTheme="minorHAnsi" w:hAnsiTheme="minorHAnsi" w:cstheme="minorHAnsi"/>
          <w:sz w:val="22"/>
          <w:szCs w:val="22"/>
        </w:rPr>
        <w:t>a</w:t>
      </w:r>
    </w:p>
    <w:p w:rsidR="00C958A4" w:rsidRPr="007104B9" w:rsidRDefault="00C958A4" w:rsidP="009F23D5">
      <w:pPr>
        <w:pStyle w:val="Zkladntext"/>
        <w:tabs>
          <w:tab w:val="right" w:pos="9540"/>
        </w:tabs>
        <w:spacing w:line="240" w:lineRule="auto"/>
        <w:rPr>
          <w:rFonts w:asciiTheme="minorHAnsi" w:hAnsiTheme="minorHAnsi" w:cstheme="minorHAnsi"/>
          <w:b/>
          <w:sz w:val="22"/>
          <w:szCs w:val="22"/>
        </w:rPr>
      </w:pPr>
    </w:p>
    <w:p w:rsidR="00C958A4" w:rsidRPr="007104B9" w:rsidRDefault="00C958A4" w:rsidP="009F23D5">
      <w:pPr>
        <w:pStyle w:val="Zkladntext2"/>
        <w:tabs>
          <w:tab w:val="left" w:pos="1800"/>
          <w:tab w:val="right" w:pos="9540"/>
        </w:tabs>
        <w:spacing w:after="0" w:line="240" w:lineRule="auto"/>
        <w:jc w:val="both"/>
        <w:rPr>
          <w:rFonts w:asciiTheme="minorHAnsi" w:hAnsiTheme="minorHAnsi" w:cstheme="minorHAnsi"/>
          <w:b/>
          <w:sz w:val="22"/>
          <w:szCs w:val="22"/>
          <w:lang w:eastAsia="cs-CZ"/>
        </w:rPr>
      </w:pPr>
      <w:r w:rsidRPr="007104B9">
        <w:rPr>
          <w:rFonts w:asciiTheme="minorHAnsi" w:hAnsiTheme="minorHAnsi" w:cstheme="minorHAnsi"/>
          <w:b/>
          <w:sz w:val="22"/>
          <w:szCs w:val="22"/>
          <w:lang w:eastAsia="cs-CZ"/>
        </w:rPr>
        <w:t>E.ON Distribuce, a.s.</w:t>
      </w:r>
    </w:p>
    <w:p w:rsidR="00C958A4" w:rsidRPr="007104B9" w:rsidRDefault="00C958A4" w:rsidP="009F23D5">
      <w:pPr>
        <w:pStyle w:val="Zkladntext"/>
        <w:tabs>
          <w:tab w:val="left" w:pos="1980"/>
          <w:tab w:val="right" w:pos="9540"/>
        </w:tabs>
        <w:spacing w:line="240" w:lineRule="auto"/>
        <w:ind w:left="180"/>
        <w:rPr>
          <w:rFonts w:asciiTheme="minorHAnsi" w:hAnsiTheme="minorHAnsi" w:cstheme="minorHAnsi"/>
          <w:iCs/>
          <w:sz w:val="22"/>
          <w:szCs w:val="22"/>
        </w:rPr>
      </w:pPr>
      <w:r w:rsidRPr="007104B9">
        <w:rPr>
          <w:rFonts w:asciiTheme="minorHAnsi" w:hAnsiTheme="minorHAnsi" w:cstheme="minorHAnsi"/>
          <w:iCs/>
          <w:sz w:val="22"/>
          <w:szCs w:val="22"/>
        </w:rPr>
        <w:t>se sídlem:</w:t>
      </w:r>
      <w:r w:rsidRPr="007104B9">
        <w:rPr>
          <w:rFonts w:asciiTheme="minorHAnsi" w:hAnsiTheme="minorHAnsi" w:cstheme="minorHAnsi"/>
          <w:iCs/>
          <w:sz w:val="22"/>
          <w:szCs w:val="22"/>
        </w:rPr>
        <w:tab/>
        <w:t xml:space="preserve">F.A. </w:t>
      </w:r>
      <w:proofErr w:type="spellStart"/>
      <w:r w:rsidRPr="007104B9">
        <w:rPr>
          <w:rFonts w:asciiTheme="minorHAnsi" w:hAnsiTheme="minorHAnsi" w:cstheme="minorHAnsi"/>
          <w:iCs/>
          <w:sz w:val="22"/>
          <w:szCs w:val="22"/>
        </w:rPr>
        <w:t>Gerstnera</w:t>
      </w:r>
      <w:proofErr w:type="spellEnd"/>
      <w:r w:rsidRPr="007104B9">
        <w:rPr>
          <w:rFonts w:asciiTheme="minorHAnsi" w:hAnsiTheme="minorHAnsi" w:cstheme="minorHAnsi"/>
          <w:iCs/>
          <w:sz w:val="22"/>
          <w:szCs w:val="22"/>
        </w:rPr>
        <w:t xml:space="preserve"> 2151/6, 370 01 České Budějovice</w:t>
      </w:r>
    </w:p>
    <w:p w:rsidR="00C958A4" w:rsidRPr="007104B9" w:rsidRDefault="00C958A4" w:rsidP="009F23D5">
      <w:pPr>
        <w:pStyle w:val="Zkladntext"/>
        <w:tabs>
          <w:tab w:val="left" w:pos="1980"/>
          <w:tab w:val="right" w:pos="9540"/>
        </w:tabs>
        <w:spacing w:line="240" w:lineRule="auto"/>
        <w:ind w:left="180"/>
        <w:rPr>
          <w:rFonts w:asciiTheme="minorHAnsi" w:hAnsiTheme="minorHAnsi" w:cstheme="minorHAnsi"/>
          <w:iCs/>
          <w:sz w:val="22"/>
          <w:szCs w:val="22"/>
        </w:rPr>
      </w:pPr>
      <w:r w:rsidRPr="007104B9">
        <w:rPr>
          <w:rFonts w:asciiTheme="minorHAnsi" w:hAnsiTheme="minorHAnsi" w:cstheme="minorHAnsi"/>
          <w:iCs/>
          <w:sz w:val="22"/>
          <w:szCs w:val="22"/>
        </w:rPr>
        <w:t>IČ:</w:t>
      </w:r>
      <w:r w:rsidRPr="007104B9">
        <w:rPr>
          <w:rFonts w:asciiTheme="minorHAnsi" w:hAnsiTheme="minorHAnsi" w:cstheme="minorHAnsi"/>
          <w:iCs/>
          <w:sz w:val="22"/>
          <w:szCs w:val="22"/>
        </w:rPr>
        <w:tab/>
        <w:t>28085400</w:t>
      </w:r>
    </w:p>
    <w:p w:rsidR="00654232" w:rsidRPr="007104B9" w:rsidRDefault="00654232" w:rsidP="009F23D5">
      <w:pPr>
        <w:pStyle w:val="Zkladntext"/>
        <w:tabs>
          <w:tab w:val="left" w:pos="1980"/>
          <w:tab w:val="right" w:pos="9540"/>
        </w:tabs>
        <w:spacing w:line="240" w:lineRule="auto"/>
        <w:ind w:left="180"/>
        <w:rPr>
          <w:rFonts w:asciiTheme="minorHAnsi" w:hAnsiTheme="minorHAnsi" w:cstheme="minorHAnsi"/>
          <w:iCs/>
          <w:sz w:val="22"/>
          <w:szCs w:val="22"/>
        </w:rPr>
      </w:pPr>
      <w:r w:rsidRPr="007104B9">
        <w:rPr>
          <w:rFonts w:asciiTheme="minorHAnsi" w:hAnsiTheme="minorHAnsi" w:cstheme="minorHAnsi"/>
          <w:iCs/>
          <w:sz w:val="22"/>
          <w:szCs w:val="22"/>
        </w:rPr>
        <w:t>DIČ:</w:t>
      </w:r>
      <w:r w:rsidRPr="007104B9">
        <w:rPr>
          <w:rFonts w:asciiTheme="minorHAnsi" w:hAnsiTheme="minorHAnsi" w:cstheme="minorHAnsi"/>
          <w:iCs/>
          <w:sz w:val="22"/>
          <w:szCs w:val="22"/>
        </w:rPr>
        <w:tab/>
        <w:t>CZ28085400</w:t>
      </w:r>
    </w:p>
    <w:p w:rsidR="00C958A4" w:rsidRPr="007104B9" w:rsidRDefault="00C958A4" w:rsidP="009F23D5">
      <w:pPr>
        <w:pStyle w:val="Zkladntext2"/>
        <w:tabs>
          <w:tab w:val="left" w:pos="1980"/>
          <w:tab w:val="right" w:pos="9540"/>
        </w:tabs>
        <w:spacing w:after="0" w:line="240" w:lineRule="auto"/>
        <w:ind w:left="180"/>
        <w:jc w:val="both"/>
        <w:rPr>
          <w:rFonts w:asciiTheme="minorHAnsi" w:hAnsiTheme="minorHAnsi" w:cstheme="minorHAnsi"/>
          <w:sz w:val="22"/>
          <w:szCs w:val="22"/>
          <w:lang w:eastAsia="cs-CZ"/>
        </w:rPr>
      </w:pPr>
      <w:r w:rsidRPr="007104B9">
        <w:rPr>
          <w:rFonts w:asciiTheme="minorHAnsi" w:hAnsiTheme="minorHAnsi" w:cstheme="minorHAnsi"/>
          <w:sz w:val="22"/>
          <w:szCs w:val="22"/>
          <w:lang w:eastAsia="cs-CZ"/>
        </w:rPr>
        <w:t>zapsána:</w:t>
      </w:r>
      <w:r w:rsidRPr="007104B9">
        <w:rPr>
          <w:rFonts w:asciiTheme="minorHAnsi" w:hAnsiTheme="minorHAnsi" w:cstheme="minorHAnsi"/>
          <w:sz w:val="22"/>
          <w:szCs w:val="22"/>
          <w:lang w:eastAsia="cs-CZ"/>
        </w:rPr>
        <w:tab/>
        <w:t>v OR vedeném Krajským soudem v Českých Budějovicích, oddíl B, vložka 1772</w:t>
      </w:r>
    </w:p>
    <w:p w:rsidR="00257CAB" w:rsidRPr="007104B9" w:rsidRDefault="00C958A4" w:rsidP="009F23D5">
      <w:pPr>
        <w:pStyle w:val="Zkladntext2"/>
        <w:tabs>
          <w:tab w:val="left" w:pos="1980"/>
          <w:tab w:val="right" w:pos="9540"/>
        </w:tabs>
        <w:spacing w:after="0" w:line="240" w:lineRule="auto"/>
        <w:ind w:left="180"/>
        <w:jc w:val="both"/>
        <w:rPr>
          <w:rFonts w:asciiTheme="minorHAnsi" w:hAnsiTheme="minorHAnsi" w:cstheme="minorHAnsi"/>
          <w:iCs/>
          <w:sz w:val="22"/>
          <w:szCs w:val="22"/>
        </w:rPr>
      </w:pPr>
      <w:r w:rsidRPr="007104B9">
        <w:rPr>
          <w:rFonts w:asciiTheme="minorHAnsi" w:hAnsiTheme="minorHAnsi" w:cstheme="minorHAnsi"/>
          <w:sz w:val="22"/>
          <w:szCs w:val="22"/>
          <w:lang w:eastAsia="cs-CZ"/>
        </w:rPr>
        <w:t xml:space="preserve">zastoupená </w:t>
      </w:r>
      <w:r w:rsidRPr="007104B9">
        <w:rPr>
          <w:rFonts w:asciiTheme="minorHAnsi" w:hAnsiTheme="minorHAnsi" w:cstheme="minorHAnsi"/>
          <w:sz w:val="22"/>
          <w:szCs w:val="22"/>
          <w:lang w:eastAsia="cs-CZ"/>
        </w:rPr>
        <w:tab/>
      </w:r>
      <w:proofErr w:type="spellStart"/>
      <w:r w:rsidR="00F91016">
        <w:rPr>
          <w:rFonts w:asciiTheme="minorHAnsi" w:hAnsiTheme="minorHAnsi" w:cstheme="minorHAnsi"/>
          <w:sz w:val="22"/>
          <w:szCs w:val="22"/>
          <w:lang w:eastAsia="cs-CZ"/>
        </w:rPr>
        <w:t>xxx</w:t>
      </w:r>
      <w:proofErr w:type="spellEnd"/>
      <w:r w:rsidR="001E4CA4" w:rsidRPr="007104B9">
        <w:rPr>
          <w:rFonts w:asciiTheme="minorHAnsi" w:hAnsiTheme="minorHAnsi" w:cstheme="minorHAnsi"/>
          <w:sz w:val="22"/>
          <w:szCs w:val="22"/>
          <w:lang w:eastAsia="cs-CZ"/>
        </w:rPr>
        <w:t>, Manažer věcných břemen, na základě Pověření ze dne 10.01.2017</w:t>
      </w:r>
    </w:p>
    <w:p w:rsidR="00C958A4" w:rsidRPr="007104B9" w:rsidRDefault="00C958A4" w:rsidP="009F23D5">
      <w:pPr>
        <w:pStyle w:val="Zkladntext2"/>
        <w:tabs>
          <w:tab w:val="left" w:pos="1980"/>
          <w:tab w:val="right" w:pos="9540"/>
        </w:tabs>
        <w:spacing w:after="0" w:line="240" w:lineRule="auto"/>
        <w:jc w:val="both"/>
        <w:rPr>
          <w:rFonts w:asciiTheme="minorHAnsi" w:hAnsiTheme="minorHAnsi" w:cstheme="minorHAnsi"/>
          <w:sz w:val="22"/>
          <w:szCs w:val="22"/>
        </w:rPr>
      </w:pPr>
      <w:r w:rsidRPr="007104B9">
        <w:rPr>
          <w:rFonts w:asciiTheme="minorHAnsi" w:hAnsiTheme="minorHAnsi" w:cstheme="minorHAnsi"/>
          <w:sz w:val="22"/>
          <w:szCs w:val="22"/>
        </w:rPr>
        <w:t xml:space="preserve">(dále jen </w:t>
      </w:r>
      <w:r w:rsidRPr="007104B9">
        <w:rPr>
          <w:rFonts w:asciiTheme="minorHAnsi" w:hAnsiTheme="minorHAnsi" w:cstheme="minorHAnsi"/>
          <w:i/>
          <w:sz w:val="22"/>
          <w:szCs w:val="22"/>
        </w:rPr>
        <w:t>„</w:t>
      </w:r>
      <w:r w:rsidRPr="007104B9">
        <w:rPr>
          <w:rFonts w:asciiTheme="minorHAnsi" w:hAnsiTheme="minorHAnsi" w:cstheme="minorHAnsi"/>
          <w:b/>
          <w:i/>
          <w:sz w:val="22"/>
          <w:szCs w:val="22"/>
        </w:rPr>
        <w:t>oprávněný</w:t>
      </w:r>
      <w:r w:rsidRPr="007104B9">
        <w:rPr>
          <w:rFonts w:asciiTheme="minorHAnsi" w:hAnsiTheme="minorHAnsi" w:cstheme="minorHAnsi"/>
          <w:i/>
          <w:sz w:val="22"/>
          <w:szCs w:val="22"/>
        </w:rPr>
        <w:t>“</w:t>
      </w:r>
      <w:r w:rsidRPr="007104B9">
        <w:rPr>
          <w:rFonts w:asciiTheme="minorHAnsi" w:hAnsiTheme="minorHAnsi" w:cstheme="minorHAnsi"/>
          <w:sz w:val="22"/>
          <w:szCs w:val="22"/>
        </w:rPr>
        <w:t>)</w:t>
      </w:r>
    </w:p>
    <w:p w:rsidR="00C958A4" w:rsidRPr="007104B9" w:rsidRDefault="00C958A4" w:rsidP="009F23D5">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7104B9">
        <w:rPr>
          <w:rFonts w:asciiTheme="minorHAnsi" w:hAnsiTheme="minorHAnsi" w:cstheme="minorHAnsi"/>
          <w:sz w:val="22"/>
          <w:szCs w:val="22"/>
        </w:rPr>
        <w:t>na straně druhé</w:t>
      </w:r>
    </w:p>
    <w:p w:rsidR="00C958A4" w:rsidRPr="007104B9" w:rsidRDefault="00C958A4" w:rsidP="009F23D5">
      <w:pPr>
        <w:shd w:val="clear" w:color="auto" w:fill="FFFFFF"/>
        <w:spacing w:line="240" w:lineRule="auto"/>
        <w:rPr>
          <w:rFonts w:asciiTheme="minorHAnsi" w:hAnsiTheme="minorHAnsi" w:cstheme="minorHAnsi"/>
          <w:i/>
          <w:sz w:val="22"/>
          <w:szCs w:val="22"/>
        </w:rPr>
      </w:pPr>
      <w:r w:rsidRPr="007104B9">
        <w:rPr>
          <w:rFonts w:asciiTheme="minorHAnsi" w:hAnsiTheme="minorHAnsi" w:cstheme="minorHAnsi"/>
          <w:i/>
          <w:sz w:val="22"/>
          <w:szCs w:val="22"/>
        </w:rPr>
        <w:t xml:space="preserve">(povinný a oprávněný společně rovněž jako </w:t>
      </w:r>
      <w:r w:rsidRPr="007104B9">
        <w:rPr>
          <w:rFonts w:asciiTheme="minorHAnsi" w:hAnsiTheme="minorHAnsi" w:cstheme="minorHAnsi"/>
          <w:b/>
          <w:i/>
          <w:sz w:val="22"/>
          <w:szCs w:val="22"/>
        </w:rPr>
        <w:t>„smluvní strany</w:t>
      </w:r>
      <w:r w:rsidRPr="007104B9">
        <w:rPr>
          <w:rFonts w:asciiTheme="minorHAnsi" w:hAnsiTheme="minorHAnsi" w:cstheme="minorHAnsi"/>
          <w:i/>
          <w:sz w:val="22"/>
          <w:szCs w:val="22"/>
        </w:rPr>
        <w:t>“)</w:t>
      </w:r>
    </w:p>
    <w:p w:rsidR="00C958A4" w:rsidRPr="007104B9" w:rsidRDefault="00C958A4" w:rsidP="009F23D5">
      <w:pPr>
        <w:pStyle w:val="Zkladntext3"/>
        <w:tabs>
          <w:tab w:val="right" w:pos="9540"/>
        </w:tabs>
        <w:spacing w:line="240" w:lineRule="auto"/>
        <w:jc w:val="left"/>
        <w:rPr>
          <w:rFonts w:asciiTheme="minorHAnsi" w:hAnsiTheme="minorHAnsi" w:cstheme="minorHAnsi"/>
          <w:b w:val="0"/>
          <w:szCs w:val="22"/>
        </w:rPr>
      </w:pPr>
    </w:p>
    <w:p w:rsidR="00C958A4" w:rsidRPr="007104B9" w:rsidRDefault="00C958A4" w:rsidP="009F23D5">
      <w:pPr>
        <w:shd w:val="clear" w:color="auto" w:fill="FFFFFF"/>
        <w:spacing w:line="240" w:lineRule="auto"/>
        <w:rPr>
          <w:rFonts w:asciiTheme="minorHAnsi" w:hAnsiTheme="minorHAnsi" w:cstheme="minorHAnsi"/>
          <w:sz w:val="22"/>
          <w:szCs w:val="22"/>
        </w:rPr>
      </w:pPr>
      <w:r w:rsidRPr="007104B9">
        <w:rPr>
          <w:rFonts w:asciiTheme="minorHAnsi" w:hAnsiTheme="minorHAnsi" w:cstheme="minorHAnsi"/>
          <w:sz w:val="22"/>
          <w:szCs w:val="22"/>
        </w:rPr>
        <w:t>uzavřeli níže uvedeného dne, měsíce a roku tuto:</w:t>
      </w:r>
    </w:p>
    <w:p w:rsidR="00C958A4" w:rsidRPr="00300DB9" w:rsidRDefault="00C958A4" w:rsidP="009F23D5">
      <w:pPr>
        <w:shd w:val="clear" w:color="auto" w:fill="FFFFFF"/>
        <w:spacing w:line="240" w:lineRule="auto"/>
        <w:rPr>
          <w:rFonts w:asciiTheme="minorHAnsi" w:hAnsiTheme="minorHAnsi" w:cstheme="minorHAnsi"/>
          <w:sz w:val="22"/>
          <w:szCs w:val="22"/>
          <w:highlight w:val="yellow"/>
        </w:rPr>
      </w:pPr>
    </w:p>
    <w:p w:rsidR="00C958A4" w:rsidRPr="007104B9" w:rsidRDefault="00C958A4" w:rsidP="009F23D5">
      <w:pPr>
        <w:shd w:val="clear" w:color="auto" w:fill="FFFFFF"/>
        <w:spacing w:line="240" w:lineRule="auto"/>
        <w:rPr>
          <w:rFonts w:asciiTheme="minorHAnsi" w:hAnsiTheme="minorHAnsi" w:cstheme="minorHAnsi"/>
          <w:sz w:val="22"/>
          <w:szCs w:val="22"/>
        </w:rPr>
      </w:pPr>
    </w:p>
    <w:p w:rsidR="00C958A4" w:rsidRPr="007104B9" w:rsidRDefault="00C958A4" w:rsidP="009F23D5">
      <w:pPr>
        <w:shd w:val="clear" w:color="auto" w:fill="FFFFFF"/>
        <w:spacing w:line="240" w:lineRule="auto"/>
        <w:rPr>
          <w:rFonts w:asciiTheme="minorHAnsi" w:hAnsiTheme="minorHAnsi" w:cstheme="minorHAnsi"/>
          <w:sz w:val="22"/>
          <w:szCs w:val="22"/>
        </w:rPr>
      </w:pPr>
    </w:p>
    <w:p w:rsidR="00C958A4" w:rsidRPr="007104B9" w:rsidRDefault="00C958A4" w:rsidP="009F23D5">
      <w:pPr>
        <w:shd w:val="clear" w:color="auto" w:fill="FFFFFF"/>
        <w:spacing w:line="240" w:lineRule="auto"/>
        <w:jc w:val="center"/>
        <w:rPr>
          <w:rFonts w:asciiTheme="minorHAnsi" w:hAnsiTheme="minorHAnsi" w:cstheme="minorHAnsi"/>
          <w:b/>
          <w:color w:val="000000"/>
          <w:spacing w:val="-3"/>
          <w:sz w:val="28"/>
          <w:szCs w:val="28"/>
        </w:rPr>
      </w:pPr>
      <w:r w:rsidRPr="007104B9">
        <w:rPr>
          <w:rFonts w:asciiTheme="minorHAnsi" w:hAnsiTheme="minorHAnsi" w:cstheme="minorHAnsi"/>
          <w:b/>
          <w:color w:val="000000"/>
          <w:spacing w:val="-3"/>
          <w:sz w:val="28"/>
          <w:szCs w:val="28"/>
        </w:rPr>
        <w:t xml:space="preserve">smlouvu o zřízení věcného břemene  </w:t>
      </w:r>
    </w:p>
    <w:p w:rsidR="00C958A4" w:rsidRPr="007104B9" w:rsidRDefault="00C958A4" w:rsidP="009F23D5">
      <w:pPr>
        <w:shd w:val="clear" w:color="auto" w:fill="FFFFFF"/>
        <w:spacing w:line="240" w:lineRule="auto"/>
        <w:jc w:val="center"/>
        <w:rPr>
          <w:rFonts w:asciiTheme="minorHAnsi" w:hAnsiTheme="minorHAnsi" w:cstheme="minorHAnsi"/>
          <w:color w:val="000000"/>
          <w:spacing w:val="-3"/>
          <w:sz w:val="22"/>
          <w:szCs w:val="22"/>
        </w:rPr>
      </w:pPr>
      <w:r w:rsidRPr="007104B9">
        <w:rPr>
          <w:rFonts w:asciiTheme="minorHAnsi" w:hAnsiTheme="minorHAnsi" w:cstheme="minorHAnsi"/>
          <w:b/>
          <w:color w:val="000000"/>
          <w:spacing w:val="-3"/>
          <w:sz w:val="22"/>
          <w:szCs w:val="22"/>
        </w:rPr>
        <w:t>č.:</w:t>
      </w:r>
      <w:r w:rsidRPr="007104B9">
        <w:rPr>
          <w:rFonts w:asciiTheme="minorHAnsi" w:hAnsiTheme="minorHAnsi" w:cstheme="minorHAnsi"/>
          <w:color w:val="000000"/>
          <w:spacing w:val="-3"/>
          <w:sz w:val="22"/>
          <w:szCs w:val="22"/>
        </w:rPr>
        <w:t xml:space="preserve"> </w:t>
      </w:r>
      <w:r w:rsidRPr="007104B9">
        <w:rPr>
          <w:rFonts w:asciiTheme="minorHAnsi" w:hAnsiTheme="minorHAnsi" w:cstheme="minorHAnsi"/>
          <w:b/>
          <w:caps/>
          <w:sz w:val="22"/>
          <w:szCs w:val="22"/>
        </w:rPr>
        <w:t>OT-</w:t>
      </w:r>
      <w:r w:rsidR="00DE7C25" w:rsidRPr="007104B9">
        <w:rPr>
          <w:rFonts w:asciiTheme="minorHAnsi" w:hAnsiTheme="minorHAnsi" w:cstheme="minorHAnsi"/>
          <w:b/>
          <w:caps/>
          <w:sz w:val="22"/>
          <w:szCs w:val="22"/>
        </w:rPr>
        <w:t>0143300</w:t>
      </w:r>
      <w:r w:rsidR="00F06625" w:rsidRPr="007104B9">
        <w:rPr>
          <w:rFonts w:asciiTheme="minorHAnsi" w:hAnsiTheme="minorHAnsi" w:cstheme="minorHAnsi"/>
          <w:b/>
          <w:caps/>
          <w:sz w:val="22"/>
          <w:szCs w:val="22"/>
        </w:rPr>
        <w:t>48979</w:t>
      </w:r>
      <w:r w:rsidR="004804CC" w:rsidRPr="007104B9">
        <w:rPr>
          <w:rFonts w:asciiTheme="minorHAnsi" w:hAnsiTheme="minorHAnsi" w:cstheme="minorHAnsi"/>
          <w:b/>
          <w:caps/>
          <w:sz w:val="22"/>
          <w:szCs w:val="22"/>
        </w:rPr>
        <w:t>/00</w:t>
      </w:r>
      <w:r w:rsidR="00785B4E">
        <w:rPr>
          <w:rFonts w:asciiTheme="minorHAnsi" w:hAnsiTheme="minorHAnsi" w:cstheme="minorHAnsi"/>
          <w:b/>
          <w:caps/>
          <w:sz w:val="22"/>
          <w:szCs w:val="22"/>
        </w:rPr>
        <w:t>2</w:t>
      </w:r>
      <w:r w:rsidR="00E4228F" w:rsidRPr="007104B9">
        <w:rPr>
          <w:rFonts w:asciiTheme="minorHAnsi" w:hAnsiTheme="minorHAnsi" w:cstheme="minorHAnsi"/>
          <w:b/>
          <w:caps/>
          <w:sz w:val="22"/>
          <w:szCs w:val="22"/>
        </w:rPr>
        <w:t xml:space="preserve"> </w:t>
      </w:r>
      <w:r w:rsidRPr="007104B9">
        <w:rPr>
          <w:rFonts w:asciiTheme="minorHAnsi" w:hAnsiTheme="minorHAnsi" w:cstheme="minorHAnsi"/>
          <w:color w:val="000000"/>
          <w:spacing w:val="-3"/>
          <w:sz w:val="22"/>
          <w:szCs w:val="22"/>
        </w:rPr>
        <w:t>(dále jen „</w:t>
      </w:r>
      <w:r w:rsidRPr="007104B9">
        <w:rPr>
          <w:rFonts w:asciiTheme="minorHAnsi" w:hAnsiTheme="minorHAnsi" w:cstheme="minorHAnsi"/>
          <w:b/>
          <w:color w:val="000000"/>
          <w:spacing w:val="-3"/>
          <w:sz w:val="22"/>
          <w:szCs w:val="22"/>
        </w:rPr>
        <w:t>smlouva</w:t>
      </w:r>
      <w:r w:rsidRPr="007104B9">
        <w:rPr>
          <w:rFonts w:asciiTheme="minorHAnsi" w:hAnsiTheme="minorHAnsi" w:cstheme="minorHAnsi"/>
          <w:color w:val="000000"/>
          <w:spacing w:val="-3"/>
          <w:sz w:val="22"/>
          <w:szCs w:val="22"/>
        </w:rPr>
        <w:t>“)</w:t>
      </w:r>
    </w:p>
    <w:p w:rsidR="00C958A4" w:rsidRPr="007104B9" w:rsidRDefault="00C958A4" w:rsidP="009F23D5">
      <w:pPr>
        <w:shd w:val="clear" w:color="auto" w:fill="FFFFFF"/>
        <w:spacing w:line="240" w:lineRule="auto"/>
        <w:jc w:val="center"/>
        <w:rPr>
          <w:rFonts w:asciiTheme="minorHAnsi" w:hAnsiTheme="minorHAnsi" w:cstheme="minorHAnsi"/>
          <w:color w:val="000000"/>
          <w:spacing w:val="-3"/>
          <w:sz w:val="22"/>
          <w:szCs w:val="22"/>
        </w:rPr>
      </w:pPr>
      <w:r w:rsidRPr="007104B9">
        <w:rPr>
          <w:rFonts w:asciiTheme="minorHAnsi" w:hAnsiTheme="minorHAnsi" w:cstheme="minorHAnsi"/>
          <w:color w:val="000000"/>
          <w:spacing w:val="-3"/>
          <w:sz w:val="22"/>
          <w:szCs w:val="22"/>
        </w:rPr>
        <w:t xml:space="preserve">v souladu s ustanoveními § 25 odst. 4 zákona č. 458/2000 Sb., energetický zákon, v platném znění, a § 1257 a násl. zákona č. 89/2012 Sb., občanský zákoník </w:t>
      </w:r>
    </w:p>
    <w:p w:rsidR="00C958A4" w:rsidRPr="007104B9"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7104B9">
        <w:rPr>
          <w:rFonts w:asciiTheme="minorHAnsi" w:hAnsiTheme="minorHAnsi" w:cstheme="minorHAnsi"/>
          <w:b/>
          <w:color w:val="000000"/>
          <w:spacing w:val="-3"/>
          <w:sz w:val="22"/>
          <w:szCs w:val="22"/>
        </w:rPr>
        <w:t xml:space="preserve">  </w:t>
      </w:r>
    </w:p>
    <w:p w:rsidR="007A4973" w:rsidRPr="00300DB9" w:rsidRDefault="007A4973" w:rsidP="009F23D5">
      <w:pPr>
        <w:shd w:val="clear" w:color="auto" w:fill="FFFFFF"/>
        <w:spacing w:line="240" w:lineRule="auto"/>
        <w:jc w:val="center"/>
        <w:rPr>
          <w:rFonts w:asciiTheme="minorHAnsi" w:hAnsiTheme="minorHAnsi" w:cstheme="minorHAnsi"/>
          <w:b/>
          <w:color w:val="000000"/>
          <w:spacing w:val="-3"/>
          <w:sz w:val="22"/>
          <w:szCs w:val="22"/>
          <w:highlight w:val="yellow"/>
        </w:rPr>
      </w:pPr>
    </w:p>
    <w:p w:rsidR="00C958A4" w:rsidRPr="0082593B"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82593B">
        <w:rPr>
          <w:rFonts w:asciiTheme="minorHAnsi" w:hAnsiTheme="minorHAnsi" w:cstheme="minorHAnsi"/>
          <w:b/>
          <w:color w:val="000000"/>
          <w:spacing w:val="-3"/>
          <w:sz w:val="22"/>
          <w:szCs w:val="22"/>
        </w:rPr>
        <w:t>Článek I.</w:t>
      </w:r>
    </w:p>
    <w:p w:rsidR="00C958A4" w:rsidRPr="0082593B"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82593B">
        <w:rPr>
          <w:rFonts w:asciiTheme="minorHAnsi" w:hAnsiTheme="minorHAnsi" w:cstheme="minorHAnsi"/>
          <w:b/>
          <w:color w:val="000000"/>
          <w:spacing w:val="-3"/>
          <w:sz w:val="22"/>
          <w:szCs w:val="22"/>
        </w:rPr>
        <w:t xml:space="preserve">Úvodní ustanovení   </w:t>
      </w:r>
    </w:p>
    <w:p w:rsidR="00C958A4" w:rsidRPr="0082593B" w:rsidRDefault="00C958A4" w:rsidP="009F23D5">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Oprávněný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oprávněného jedním ze zákonem daných předpokladů pro plnění této povinnosti.</w:t>
      </w:r>
    </w:p>
    <w:p w:rsidR="00C958A4" w:rsidRPr="0082593B" w:rsidRDefault="00C958A4" w:rsidP="00665576">
      <w:pPr>
        <w:numPr>
          <w:ilvl w:val="0"/>
          <w:numId w:val="1"/>
        </w:numPr>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Povinný prohlašuje, že je výlučným vlastníkem pozemk</w:t>
      </w:r>
      <w:r w:rsidR="00CA10C9" w:rsidRPr="0082593B">
        <w:rPr>
          <w:rFonts w:asciiTheme="minorHAnsi" w:hAnsiTheme="minorHAnsi" w:cstheme="minorHAnsi"/>
          <w:color w:val="000000"/>
          <w:spacing w:val="-3"/>
          <w:sz w:val="22"/>
          <w:szCs w:val="22"/>
        </w:rPr>
        <w:t xml:space="preserve">ů </w:t>
      </w:r>
      <w:r w:rsidR="00CA10C9" w:rsidRPr="0082593B">
        <w:rPr>
          <w:rFonts w:asciiTheme="minorHAnsi" w:hAnsiTheme="minorHAnsi" w:cstheme="minorHAnsi"/>
          <w:b/>
          <w:color w:val="000000"/>
          <w:spacing w:val="-3"/>
          <w:sz w:val="22"/>
          <w:szCs w:val="22"/>
        </w:rPr>
        <w:t xml:space="preserve">p. č. </w:t>
      </w:r>
      <w:r w:rsidR="007104B9" w:rsidRPr="0082593B">
        <w:rPr>
          <w:rFonts w:asciiTheme="minorHAnsi" w:hAnsiTheme="minorHAnsi" w:cstheme="minorHAnsi"/>
          <w:b/>
          <w:color w:val="000000"/>
          <w:spacing w:val="-3"/>
          <w:sz w:val="22"/>
          <w:szCs w:val="22"/>
        </w:rPr>
        <w:t>5353</w:t>
      </w:r>
      <w:r w:rsidR="00A97D4D" w:rsidRPr="0082593B">
        <w:rPr>
          <w:rFonts w:asciiTheme="minorHAnsi" w:hAnsiTheme="minorHAnsi" w:cstheme="minorHAnsi"/>
          <w:b/>
          <w:color w:val="000000"/>
          <w:spacing w:val="-3"/>
          <w:sz w:val="22"/>
          <w:szCs w:val="22"/>
        </w:rPr>
        <w:t>/3</w:t>
      </w:r>
      <w:r w:rsidR="00CA10C9" w:rsidRPr="0082593B">
        <w:rPr>
          <w:rFonts w:asciiTheme="minorHAnsi" w:hAnsiTheme="minorHAnsi" w:cstheme="minorHAnsi"/>
          <w:b/>
          <w:color w:val="000000"/>
          <w:spacing w:val="-3"/>
          <w:sz w:val="22"/>
          <w:szCs w:val="22"/>
        </w:rPr>
        <w:t xml:space="preserve"> </w:t>
      </w:r>
      <w:r w:rsidR="00CA10C9" w:rsidRPr="0082593B">
        <w:rPr>
          <w:rFonts w:asciiTheme="minorHAnsi" w:hAnsiTheme="minorHAnsi" w:cstheme="minorHAnsi"/>
          <w:color w:val="000000"/>
          <w:spacing w:val="-3"/>
          <w:sz w:val="22"/>
          <w:szCs w:val="22"/>
        </w:rPr>
        <w:t xml:space="preserve">a </w:t>
      </w:r>
      <w:r w:rsidR="00CA10C9" w:rsidRPr="0082593B">
        <w:rPr>
          <w:rFonts w:asciiTheme="minorHAnsi" w:hAnsiTheme="minorHAnsi" w:cstheme="minorHAnsi"/>
          <w:b/>
          <w:color w:val="000000"/>
          <w:spacing w:val="-3"/>
          <w:sz w:val="22"/>
          <w:szCs w:val="22"/>
        </w:rPr>
        <w:t>p. č</w:t>
      </w:r>
      <w:r w:rsidR="000E04E2" w:rsidRPr="0082593B">
        <w:rPr>
          <w:rFonts w:asciiTheme="minorHAnsi" w:hAnsiTheme="minorHAnsi" w:cstheme="minorHAnsi"/>
          <w:b/>
          <w:color w:val="000000"/>
          <w:spacing w:val="-3"/>
          <w:sz w:val="22"/>
          <w:szCs w:val="22"/>
        </w:rPr>
        <w:t xml:space="preserve">. </w:t>
      </w:r>
      <w:r w:rsidR="007104B9" w:rsidRPr="0082593B">
        <w:rPr>
          <w:rFonts w:asciiTheme="minorHAnsi" w:hAnsiTheme="minorHAnsi" w:cstheme="minorHAnsi"/>
          <w:b/>
          <w:color w:val="000000"/>
          <w:spacing w:val="-3"/>
          <w:sz w:val="22"/>
          <w:szCs w:val="22"/>
        </w:rPr>
        <w:t>5353</w:t>
      </w:r>
      <w:r w:rsidR="00A97D4D" w:rsidRPr="0082593B">
        <w:rPr>
          <w:rFonts w:asciiTheme="minorHAnsi" w:hAnsiTheme="minorHAnsi" w:cstheme="minorHAnsi"/>
          <w:b/>
          <w:color w:val="000000"/>
          <w:spacing w:val="-3"/>
          <w:sz w:val="22"/>
          <w:szCs w:val="22"/>
        </w:rPr>
        <w:t>/</w:t>
      </w:r>
      <w:r w:rsidR="007104B9" w:rsidRPr="0082593B">
        <w:rPr>
          <w:rFonts w:asciiTheme="minorHAnsi" w:hAnsiTheme="minorHAnsi" w:cstheme="minorHAnsi"/>
          <w:b/>
          <w:color w:val="000000"/>
          <w:spacing w:val="-3"/>
          <w:sz w:val="22"/>
          <w:szCs w:val="22"/>
        </w:rPr>
        <w:t>75</w:t>
      </w:r>
      <w:r w:rsidR="00CA10C9" w:rsidRPr="0082593B">
        <w:rPr>
          <w:rFonts w:asciiTheme="minorHAnsi" w:hAnsiTheme="minorHAnsi" w:cstheme="minorHAnsi"/>
          <w:color w:val="000000"/>
          <w:spacing w:val="-3"/>
          <w:sz w:val="22"/>
          <w:szCs w:val="22"/>
        </w:rPr>
        <w:t xml:space="preserve">, </w:t>
      </w:r>
      <w:r w:rsidR="00E4228F" w:rsidRPr="0082593B">
        <w:rPr>
          <w:rFonts w:asciiTheme="minorHAnsi" w:hAnsiTheme="minorHAnsi" w:cstheme="minorHAnsi"/>
          <w:color w:val="000000"/>
          <w:spacing w:val="-3"/>
          <w:sz w:val="22"/>
          <w:szCs w:val="22"/>
        </w:rPr>
        <w:t>oba</w:t>
      </w:r>
      <w:r w:rsidR="00CA10C9" w:rsidRPr="0082593B">
        <w:rPr>
          <w:rFonts w:asciiTheme="minorHAnsi" w:hAnsiTheme="minorHAnsi" w:cstheme="minorHAnsi"/>
          <w:color w:val="000000"/>
          <w:spacing w:val="-3"/>
          <w:sz w:val="22"/>
          <w:szCs w:val="22"/>
        </w:rPr>
        <w:t xml:space="preserve"> ostatní plocha, </w:t>
      </w:r>
      <w:r w:rsidR="0082593B" w:rsidRPr="0082593B">
        <w:rPr>
          <w:rFonts w:asciiTheme="minorHAnsi" w:hAnsiTheme="minorHAnsi" w:cstheme="minorHAnsi"/>
          <w:color w:val="000000"/>
          <w:spacing w:val="-3"/>
          <w:sz w:val="22"/>
          <w:szCs w:val="22"/>
        </w:rPr>
        <w:t xml:space="preserve">a </w:t>
      </w:r>
      <w:r w:rsidR="0082593B" w:rsidRPr="0082593B">
        <w:rPr>
          <w:rFonts w:asciiTheme="minorHAnsi" w:hAnsiTheme="minorHAnsi" w:cstheme="minorHAnsi"/>
          <w:b/>
          <w:color w:val="000000"/>
          <w:spacing w:val="-3"/>
          <w:sz w:val="22"/>
          <w:szCs w:val="22"/>
        </w:rPr>
        <w:t xml:space="preserve">p. č. 1961/7, </w:t>
      </w:r>
      <w:r w:rsidR="0082593B" w:rsidRPr="0082593B">
        <w:rPr>
          <w:rFonts w:asciiTheme="minorHAnsi" w:hAnsiTheme="minorHAnsi" w:cstheme="minorHAnsi"/>
          <w:color w:val="000000"/>
          <w:spacing w:val="-3"/>
          <w:sz w:val="22"/>
          <w:szCs w:val="22"/>
        </w:rPr>
        <w:t>trvalý travní porost,</w:t>
      </w:r>
      <w:r w:rsidR="0082593B" w:rsidRPr="0082593B">
        <w:rPr>
          <w:rFonts w:asciiTheme="minorHAnsi" w:hAnsiTheme="minorHAnsi" w:cstheme="minorHAnsi"/>
          <w:b/>
          <w:color w:val="000000"/>
          <w:spacing w:val="-3"/>
          <w:sz w:val="22"/>
          <w:szCs w:val="22"/>
        </w:rPr>
        <w:t xml:space="preserve"> </w:t>
      </w:r>
      <w:r w:rsidRPr="0082593B">
        <w:rPr>
          <w:rFonts w:asciiTheme="minorHAnsi" w:hAnsiTheme="minorHAnsi" w:cstheme="minorHAnsi"/>
          <w:color w:val="000000"/>
          <w:spacing w:val="-3"/>
          <w:sz w:val="22"/>
          <w:szCs w:val="22"/>
        </w:rPr>
        <w:t>zapsan</w:t>
      </w:r>
      <w:r w:rsidR="00CA10C9" w:rsidRPr="0082593B">
        <w:rPr>
          <w:rFonts w:asciiTheme="minorHAnsi" w:hAnsiTheme="minorHAnsi" w:cstheme="minorHAnsi"/>
          <w:color w:val="000000"/>
          <w:spacing w:val="-3"/>
          <w:sz w:val="22"/>
          <w:szCs w:val="22"/>
        </w:rPr>
        <w:t>ých</w:t>
      </w:r>
      <w:r w:rsidRPr="0082593B">
        <w:rPr>
          <w:rFonts w:asciiTheme="minorHAnsi" w:hAnsiTheme="minorHAnsi" w:cstheme="minorHAnsi"/>
          <w:color w:val="000000"/>
          <w:spacing w:val="-3"/>
          <w:sz w:val="22"/>
          <w:szCs w:val="22"/>
        </w:rPr>
        <w:t xml:space="preserve"> v katastru nemovitostí příslušného katastrálního pracoviště Katastrálního úřadu pro Zlínský kraj na LV č. </w:t>
      </w:r>
      <w:r w:rsidR="0082593B" w:rsidRPr="0082593B">
        <w:rPr>
          <w:rFonts w:asciiTheme="minorHAnsi" w:hAnsiTheme="minorHAnsi" w:cstheme="minorHAnsi"/>
          <w:color w:val="000000"/>
          <w:spacing w:val="-3"/>
          <w:sz w:val="22"/>
          <w:szCs w:val="22"/>
        </w:rPr>
        <w:t>1159</w:t>
      </w:r>
      <w:r w:rsidRPr="0082593B">
        <w:rPr>
          <w:rFonts w:asciiTheme="minorHAnsi" w:hAnsiTheme="minorHAnsi" w:cstheme="minorHAnsi"/>
          <w:b/>
          <w:color w:val="000000"/>
          <w:spacing w:val="-3"/>
          <w:sz w:val="22"/>
          <w:szCs w:val="22"/>
        </w:rPr>
        <w:t xml:space="preserve"> </w:t>
      </w:r>
      <w:r w:rsidRPr="0082593B">
        <w:rPr>
          <w:rFonts w:asciiTheme="minorHAnsi" w:hAnsiTheme="minorHAnsi" w:cstheme="minorHAnsi"/>
          <w:color w:val="000000"/>
          <w:spacing w:val="-3"/>
          <w:sz w:val="22"/>
          <w:szCs w:val="22"/>
        </w:rPr>
        <w:t xml:space="preserve">pro </w:t>
      </w:r>
      <w:r w:rsidR="000E04E2" w:rsidRPr="0082593B">
        <w:rPr>
          <w:rFonts w:asciiTheme="minorHAnsi" w:hAnsiTheme="minorHAnsi" w:cstheme="minorHAnsi"/>
          <w:color w:val="000000"/>
          <w:spacing w:val="-3"/>
          <w:sz w:val="22"/>
          <w:szCs w:val="22"/>
        </w:rPr>
        <w:t>obec</w:t>
      </w:r>
      <w:r w:rsidR="00A97D4D" w:rsidRPr="0082593B">
        <w:rPr>
          <w:rFonts w:asciiTheme="minorHAnsi" w:hAnsiTheme="minorHAnsi" w:cstheme="minorHAnsi"/>
          <w:color w:val="000000"/>
          <w:spacing w:val="-3"/>
          <w:sz w:val="22"/>
          <w:szCs w:val="22"/>
        </w:rPr>
        <w:t xml:space="preserve"> </w:t>
      </w:r>
      <w:r w:rsidR="0044360D" w:rsidRPr="0082593B">
        <w:rPr>
          <w:rFonts w:asciiTheme="minorHAnsi" w:hAnsiTheme="minorHAnsi" w:cstheme="minorHAnsi"/>
          <w:color w:val="000000"/>
          <w:spacing w:val="-3"/>
          <w:sz w:val="22"/>
          <w:szCs w:val="22"/>
        </w:rPr>
        <w:t xml:space="preserve">a </w:t>
      </w:r>
      <w:r w:rsidR="0044360D" w:rsidRPr="0082593B">
        <w:rPr>
          <w:rFonts w:asciiTheme="minorHAnsi" w:hAnsiTheme="minorHAnsi" w:cstheme="minorHAnsi"/>
          <w:b/>
          <w:color w:val="000000"/>
          <w:spacing w:val="-3"/>
          <w:sz w:val="22"/>
          <w:szCs w:val="22"/>
        </w:rPr>
        <w:t xml:space="preserve">k. </w:t>
      </w:r>
      <w:proofErr w:type="spellStart"/>
      <w:r w:rsidR="0044360D" w:rsidRPr="0082593B">
        <w:rPr>
          <w:rFonts w:asciiTheme="minorHAnsi" w:hAnsiTheme="minorHAnsi" w:cstheme="minorHAnsi"/>
          <w:b/>
          <w:color w:val="000000"/>
          <w:spacing w:val="-3"/>
          <w:sz w:val="22"/>
          <w:szCs w:val="22"/>
        </w:rPr>
        <w:t>ú.</w:t>
      </w:r>
      <w:proofErr w:type="spellEnd"/>
      <w:r w:rsidR="0044360D" w:rsidRPr="0082593B">
        <w:rPr>
          <w:rFonts w:asciiTheme="minorHAnsi" w:hAnsiTheme="minorHAnsi" w:cstheme="minorHAnsi"/>
          <w:b/>
          <w:color w:val="000000"/>
          <w:spacing w:val="-3"/>
          <w:sz w:val="22"/>
          <w:szCs w:val="22"/>
        </w:rPr>
        <w:t xml:space="preserve"> </w:t>
      </w:r>
      <w:r w:rsidR="0082593B" w:rsidRPr="0082593B">
        <w:rPr>
          <w:rFonts w:asciiTheme="minorHAnsi" w:hAnsiTheme="minorHAnsi" w:cstheme="minorHAnsi"/>
          <w:b/>
          <w:color w:val="000000"/>
          <w:spacing w:val="-3"/>
          <w:sz w:val="22"/>
          <w:szCs w:val="22"/>
        </w:rPr>
        <w:t>Bojko</w:t>
      </w:r>
      <w:r w:rsidR="00A97D4D" w:rsidRPr="0082593B">
        <w:rPr>
          <w:rFonts w:asciiTheme="minorHAnsi" w:hAnsiTheme="minorHAnsi" w:cstheme="minorHAnsi"/>
          <w:b/>
          <w:color w:val="000000"/>
          <w:spacing w:val="-3"/>
          <w:sz w:val="22"/>
          <w:szCs w:val="22"/>
        </w:rPr>
        <w:t>vice</w:t>
      </w:r>
      <w:r w:rsidR="0044360D" w:rsidRPr="0082593B">
        <w:rPr>
          <w:rFonts w:asciiTheme="minorHAnsi" w:hAnsiTheme="minorHAnsi" w:cstheme="minorHAnsi"/>
          <w:color w:val="000000"/>
          <w:spacing w:val="-3"/>
          <w:sz w:val="22"/>
          <w:szCs w:val="22"/>
        </w:rPr>
        <w:t xml:space="preserve"> </w:t>
      </w:r>
      <w:r w:rsidRPr="0082593B">
        <w:rPr>
          <w:rFonts w:asciiTheme="minorHAnsi" w:hAnsiTheme="minorHAnsi" w:cstheme="minorHAnsi"/>
          <w:color w:val="000000"/>
          <w:spacing w:val="-3"/>
          <w:sz w:val="22"/>
          <w:szCs w:val="22"/>
        </w:rPr>
        <w:t>(dále jen „pozem</w:t>
      </w:r>
      <w:r w:rsidR="00CA10C9" w:rsidRPr="0082593B">
        <w:rPr>
          <w:rFonts w:asciiTheme="minorHAnsi" w:hAnsiTheme="minorHAnsi" w:cstheme="minorHAnsi"/>
          <w:color w:val="000000"/>
          <w:spacing w:val="-3"/>
          <w:sz w:val="22"/>
          <w:szCs w:val="22"/>
        </w:rPr>
        <w:t>ky</w:t>
      </w:r>
      <w:r w:rsidRPr="0082593B">
        <w:rPr>
          <w:rFonts w:asciiTheme="minorHAnsi" w:hAnsiTheme="minorHAnsi" w:cstheme="minorHAnsi"/>
          <w:color w:val="000000"/>
          <w:spacing w:val="-3"/>
          <w:sz w:val="22"/>
          <w:szCs w:val="22"/>
        </w:rPr>
        <w:t>“).</w:t>
      </w:r>
    </w:p>
    <w:p w:rsidR="00C958A4" w:rsidRPr="0082593B" w:rsidRDefault="00C958A4" w:rsidP="00665576">
      <w:pPr>
        <w:numPr>
          <w:ilvl w:val="0"/>
          <w:numId w:val="1"/>
        </w:numPr>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Pozem</w:t>
      </w:r>
      <w:r w:rsidR="00CA10C9" w:rsidRPr="0082593B">
        <w:rPr>
          <w:rFonts w:asciiTheme="minorHAnsi" w:hAnsiTheme="minorHAnsi" w:cstheme="minorHAnsi"/>
          <w:color w:val="000000"/>
          <w:spacing w:val="-3"/>
          <w:sz w:val="22"/>
          <w:szCs w:val="22"/>
        </w:rPr>
        <w:t>ky jsou svěřeny</w:t>
      </w:r>
      <w:r w:rsidRPr="0082593B">
        <w:rPr>
          <w:rFonts w:asciiTheme="minorHAnsi" w:hAnsiTheme="minorHAnsi" w:cstheme="minorHAnsi"/>
          <w:color w:val="000000"/>
          <w:spacing w:val="-3"/>
          <w:sz w:val="22"/>
          <w:szCs w:val="22"/>
        </w:rPr>
        <w:t xml:space="preserve"> k hospodaření příspěvkové organizaci.</w:t>
      </w:r>
    </w:p>
    <w:p w:rsidR="00C958A4" w:rsidRPr="0082593B" w:rsidRDefault="00C958A4" w:rsidP="00665576">
      <w:pPr>
        <w:numPr>
          <w:ilvl w:val="0"/>
          <w:numId w:val="1"/>
        </w:numPr>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lastRenderedPageBreak/>
        <w:t>Pozem</w:t>
      </w:r>
      <w:r w:rsidR="00CA10C9" w:rsidRPr="0082593B">
        <w:rPr>
          <w:rFonts w:asciiTheme="minorHAnsi" w:hAnsiTheme="minorHAnsi" w:cstheme="minorHAnsi"/>
          <w:color w:val="000000"/>
          <w:spacing w:val="-3"/>
          <w:sz w:val="22"/>
          <w:szCs w:val="22"/>
        </w:rPr>
        <w:t>ky</w:t>
      </w:r>
      <w:r w:rsidRPr="0082593B">
        <w:rPr>
          <w:rFonts w:asciiTheme="minorHAnsi" w:hAnsiTheme="minorHAnsi" w:cstheme="minorHAnsi"/>
          <w:color w:val="000000"/>
          <w:spacing w:val="-3"/>
          <w:sz w:val="22"/>
          <w:szCs w:val="22"/>
        </w:rPr>
        <w:t xml:space="preserve"> se nachází na území vymezeném licencí, v němž oprávněný provozuje distribuční soustavu. Oprávněný má povinnost zřídit věcné břemeno umožňující zřídit a provozovat ve smyslu § 25 odst. 3 písm. e) energetického zákona na pozem</w:t>
      </w:r>
      <w:r w:rsidR="00CA10C9" w:rsidRPr="0082593B">
        <w:rPr>
          <w:rFonts w:asciiTheme="minorHAnsi" w:hAnsiTheme="minorHAnsi" w:cstheme="minorHAnsi"/>
          <w:color w:val="000000"/>
          <w:spacing w:val="-3"/>
          <w:sz w:val="22"/>
          <w:szCs w:val="22"/>
        </w:rPr>
        <w:t>cích</w:t>
      </w:r>
      <w:r w:rsidRPr="0082593B">
        <w:rPr>
          <w:rFonts w:asciiTheme="minorHAnsi" w:hAnsiTheme="minorHAnsi" w:cstheme="minorHAnsi"/>
          <w:color w:val="000000"/>
          <w:spacing w:val="-3"/>
          <w:sz w:val="22"/>
          <w:szCs w:val="22"/>
        </w:rPr>
        <w:t xml:space="preserve"> zařízení distribuční soustavy.  </w:t>
      </w:r>
    </w:p>
    <w:p w:rsidR="00C958A4" w:rsidRPr="0082593B" w:rsidRDefault="00C958A4" w:rsidP="009F23D5">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Oprávněný prohlašuje, že na pozem</w:t>
      </w:r>
      <w:r w:rsidR="00CA10C9" w:rsidRPr="0082593B">
        <w:rPr>
          <w:rFonts w:asciiTheme="minorHAnsi" w:hAnsiTheme="minorHAnsi" w:cstheme="minorHAnsi"/>
          <w:color w:val="000000"/>
          <w:spacing w:val="-3"/>
          <w:sz w:val="22"/>
          <w:szCs w:val="22"/>
        </w:rPr>
        <w:t>cích</w:t>
      </w:r>
      <w:r w:rsidRPr="0082593B">
        <w:rPr>
          <w:rFonts w:asciiTheme="minorHAnsi" w:hAnsiTheme="minorHAnsi" w:cstheme="minorHAnsi"/>
          <w:color w:val="000000"/>
          <w:spacing w:val="-3"/>
          <w:sz w:val="22"/>
          <w:szCs w:val="22"/>
        </w:rPr>
        <w:t xml:space="preserve"> realizoval stavbu zařízení distribuční soustavy pod názvem </w:t>
      </w:r>
      <w:r w:rsidRPr="0082593B">
        <w:rPr>
          <w:rFonts w:asciiTheme="minorHAnsi" w:hAnsiTheme="minorHAnsi" w:cstheme="minorHAnsi"/>
          <w:b/>
          <w:bCs/>
          <w:sz w:val="22"/>
          <w:szCs w:val="22"/>
          <w:lang w:eastAsia="cs-CZ"/>
        </w:rPr>
        <w:t>„</w:t>
      </w:r>
      <w:r w:rsidR="0082593B" w:rsidRPr="0082593B">
        <w:rPr>
          <w:rFonts w:asciiTheme="minorHAnsi" w:hAnsiTheme="minorHAnsi" w:cstheme="minorHAnsi"/>
          <w:b/>
          <w:bCs/>
          <w:sz w:val="22"/>
          <w:szCs w:val="22"/>
          <w:lang w:eastAsia="cs-CZ"/>
        </w:rPr>
        <w:t xml:space="preserve">Bojkovice, </w:t>
      </w:r>
      <w:proofErr w:type="spellStart"/>
      <w:r w:rsidR="0082593B" w:rsidRPr="0082593B">
        <w:rPr>
          <w:rFonts w:asciiTheme="minorHAnsi" w:hAnsiTheme="minorHAnsi" w:cstheme="minorHAnsi"/>
          <w:b/>
          <w:bCs/>
          <w:sz w:val="22"/>
          <w:szCs w:val="22"/>
          <w:lang w:eastAsia="cs-CZ"/>
        </w:rPr>
        <w:t>Pitínská</w:t>
      </w:r>
      <w:proofErr w:type="spellEnd"/>
      <w:r w:rsidR="0082593B" w:rsidRPr="0082593B">
        <w:rPr>
          <w:rFonts w:asciiTheme="minorHAnsi" w:hAnsiTheme="minorHAnsi" w:cstheme="minorHAnsi"/>
          <w:b/>
          <w:bCs/>
          <w:sz w:val="22"/>
          <w:szCs w:val="22"/>
          <w:lang w:eastAsia="cs-CZ"/>
        </w:rPr>
        <w:t xml:space="preserve">, </w:t>
      </w:r>
      <w:proofErr w:type="spellStart"/>
      <w:r w:rsidR="00F91016">
        <w:rPr>
          <w:rFonts w:asciiTheme="minorHAnsi" w:hAnsiTheme="minorHAnsi" w:cstheme="minorHAnsi"/>
          <w:b/>
          <w:bCs/>
          <w:sz w:val="22"/>
          <w:szCs w:val="22"/>
          <w:lang w:eastAsia="cs-CZ"/>
        </w:rPr>
        <w:t>xxx</w:t>
      </w:r>
      <w:proofErr w:type="spellEnd"/>
      <w:r w:rsidR="0082593B" w:rsidRPr="0082593B">
        <w:rPr>
          <w:rFonts w:asciiTheme="minorHAnsi" w:hAnsiTheme="minorHAnsi" w:cstheme="minorHAnsi"/>
          <w:b/>
          <w:bCs/>
          <w:sz w:val="22"/>
          <w:szCs w:val="22"/>
          <w:lang w:eastAsia="cs-CZ"/>
        </w:rPr>
        <w:t>, kab. NN</w:t>
      </w:r>
      <w:r w:rsidRPr="0082593B">
        <w:rPr>
          <w:rFonts w:asciiTheme="minorHAnsi" w:hAnsiTheme="minorHAnsi" w:cstheme="minorHAnsi"/>
          <w:b/>
          <w:bCs/>
          <w:sz w:val="22"/>
          <w:szCs w:val="22"/>
          <w:lang w:eastAsia="cs-CZ"/>
        </w:rPr>
        <w:t>“</w:t>
      </w:r>
      <w:r w:rsidRPr="0082593B">
        <w:rPr>
          <w:rFonts w:asciiTheme="minorHAnsi" w:hAnsiTheme="minorHAnsi" w:cstheme="minorHAnsi"/>
          <w:color w:val="000000"/>
          <w:spacing w:val="-3"/>
          <w:sz w:val="22"/>
          <w:szCs w:val="22"/>
        </w:rPr>
        <w:t xml:space="preserve"> (dále jen „stavba“). Distribuční soustava je inženýrskou sítí ve smyslu § 509 zákona č. 89/2012 Sb., občanský zákoník a nejedná se tak o součást pozemk</w:t>
      </w:r>
      <w:r w:rsidR="00CA10C9" w:rsidRPr="0082593B">
        <w:rPr>
          <w:rFonts w:asciiTheme="minorHAnsi" w:hAnsiTheme="minorHAnsi" w:cstheme="minorHAnsi"/>
          <w:color w:val="000000"/>
          <w:spacing w:val="-3"/>
          <w:sz w:val="22"/>
          <w:szCs w:val="22"/>
        </w:rPr>
        <w:t>ů</w:t>
      </w:r>
      <w:r w:rsidRPr="0082593B">
        <w:rPr>
          <w:rFonts w:asciiTheme="minorHAnsi" w:hAnsiTheme="minorHAnsi" w:cstheme="minorHAnsi"/>
          <w:color w:val="000000"/>
          <w:spacing w:val="-3"/>
          <w:sz w:val="22"/>
          <w:szCs w:val="22"/>
        </w:rPr>
        <w:t>.</w:t>
      </w:r>
    </w:p>
    <w:p w:rsidR="00C958A4" w:rsidRPr="00300DB9" w:rsidRDefault="00C958A4" w:rsidP="009F23D5">
      <w:pPr>
        <w:shd w:val="clear" w:color="auto" w:fill="FFFFFF"/>
        <w:spacing w:line="240" w:lineRule="auto"/>
        <w:jc w:val="center"/>
        <w:rPr>
          <w:rFonts w:asciiTheme="minorHAnsi" w:hAnsiTheme="minorHAnsi" w:cstheme="minorHAnsi"/>
          <w:b/>
          <w:color w:val="000000"/>
          <w:spacing w:val="-3"/>
          <w:sz w:val="22"/>
          <w:szCs w:val="22"/>
          <w:highlight w:val="yellow"/>
        </w:rPr>
      </w:pPr>
    </w:p>
    <w:p w:rsidR="00C958A4" w:rsidRPr="00300DB9" w:rsidRDefault="00C958A4" w:rsidP="009F23D5">
      <w:pPr>
        <w:shd w:val="clear" w:color="auto" w:fill="FFFFFF"/>
        <w:spacing w:line="240" w:lineRule="auto"/>
        <w:jc w:val="center"/>
        <w:rPr>
          <w:rFonts w:asciiTheme="minorHAnsi" w:hAnsiTheme="minorHAnsi" w:cstheme="minorHAnsi"/>
          <w:b/>
          <w:color w:val="000000"/>
          <w:spacing w:val="-3"/>
          <w:sz w:val="22"/>
          <w:szCs w:val="22"/>
          <w:highlight w:val="yellow"/>
        </w:rPr>
      </w:pPr>
    </w:p>
    <w:p w:rsidR="00C958A4" w:rsidRPr="0082593B"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82593B">
        <w:rPr>
          <w:rFonts w:asciiTheme="minorHAnsi" w:hAnsiTheme="minorHAnsi" w:cstheme="minorHAnsi"/>
          <w:b/>
          <w:color w:val="000000"/>
          <w:spacing w:val="-3"/>
          <w:sz w:val="22"/>
          <w:szCs w:val="22"/>
        </w:rPr>
        <w:t>Článek II.</w:t>
      </w:r>
    </w:p>
    <w:p w:rsidR="00C958A4" w:rsidRPr="0082593B"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82593B">
        <w:rPr>
          <w:rFonts w:asciiTheme="minorHAnsi" w:hAnsiTheme="minorHAnsi" w:cstheme="minorHAnsi"/>
          <w:b/>
          <w:color w:val="000000"/>
          <w:spacing w:val="-3"/>
          <w:sz w:val="22"/>
          <w:szCs w:val="22"/>
        </w:rPr>
        <w:t>Specifikace věcného břemene</w:t>
      </w:r>
    </w:p>
    <w:p w:rsidR="00C958A4" w:rsidRPr="0082593B" w:rsidRDefault="00C958A4" w:rsidP="0044360D">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Povinný zřizuje touto smlouvou ve prospěch oprávněného věcné břemeno - služebnost, spočívající v povinnosti povinného strpět:</w:t>
      </w:r>
    </w:p>
    <w:p w:rsidR="0082593B" w:rsidRDefault="0082593B" w:rsidP="00DA4B0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Theme="minorHAnsi" w:hAnsiTheme="minorHAnsi" w:cstheme="minorHAnsi"/>
          <w:sz w:val="22"/>
          <w:szCs w:val="22"/>
        </w:rPr>
      </w:pPr>
      <w:r w:rsidRPr="0082593B">
        <w:rPr>
          <w:rFonts w:asciiTheme="minorHAnsi" w:hAnsiTheme="minorHAnsi" w:cstheme="minorHAnsi"/>
          <w:sz w:val="22"/>
          <w:szCs w:val="22"/>
        </w:rPr>
        <w:t xml:space="preserve">- zřízení a provozování zařízení distribuční elektrizační soustavy zemního vedení NN včetně uzemnění v pozemcích p. č. 5353/75, p. č. 5353/3, oba ostatní plocha a p. č. 1961/7, trvalý travní porost, vše v k. </w:t>
      </w:r>
      <w:proofErr w:type="spellStart"/>
      <w:r w:rsidRPr="0082593B">
        <w:rPr>
          <w:rFonts w:asciiTheme="minorHAnsi" w:hAnsiTheme="minorHAnsi" w:cstheme="minorHAnsi"/>
          <w:sz w:val="22"/>
          <w:szCs w:val="22"/>
        </w:rPr>
        <w:t>ú.</w:t>
      </w:r>
      <w:proofErr w:type="spellEnd"/>
      <w:r w:rsidRPr="0082593B">
        <w:rPr>
          <w:rFonts w:asciiTheme="minorHAnsi" w:hAnsiTheme="minorHAnsi" w:cstheme="minorHAnsi"/>
          <w:sz w:val="22"/>
          <w:szCs w:val="22"/>
        </w:rPr>
        <w:t xml:space="preserve"> Bojkovice, včetně 1 ks rozpojovací skříně na pozemku p. č. 5353/3, v k. </w:t>
      </w:r>
      <w:proofErr w:type="spellStart"/>
      <w:r w:rsidRPr="0082593B">
        <w:rPr>
          <w:rFonts w:asciiTheme="minorHAnsi" w:hAnsiTheme="minorHAnsi" w:cstheme="minorHAnsi"/>
          <w:sz w:val="22"/>
          <w:szCs w:val="22"/>
        </w:rPr>
        <w:t>ú.</w:t>
      </w:r>
      <w:proofErr w:type="spellEnd"/>
      <w:r w:rsidRPr="0082593B">
        <w:rPr>
          <w:rFonts w:asciiTheme="minorHAnsi" w:hAnsiTheme="minorHAnsi" w:cstheme="minorHAnsi"/>
          <w:sz w:val="22"/>
          <w:szCs w:val="22"/>
        </w:rPr>
        <w:t xml:space="preserve"> Bojkovice, v rozsahu stanoveném zpracovaným geometrickým plánem č. 1842-1060/2018,</w:t>
      </w:r>
    </w:p>
    <w:p w:rsidR="0082593B" w:rsidRDefault="0082593B" w:rsidP="00DA4B0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Theme="minorHAnsi" w:hAnsiTheme="minorHAnsi" w:cstheme="minorHAnsi"/>
          <w:sz w:val="22"/>
          <w:szCs w:val="22"/>
          <w:highlight w:val="yellow"/>
        </w:rPr>
      </w:pPr>
      <w:r w:rsidRPr="0082593B">
        <w:rPr>
          <w:rFonts w:asciiTheme="minorHAnsi" w:hAnsiTheme="minorHAnsi" w:cstheme="minorHAnsi"/>
          <w:sz w:val="22"/>
          <w:szCs w:val="22"/>
        </w:rPr>
        <w:t>- vstup a vjezd na zatěžované pozemky v souvislosti s uložením, provozem, údržbou a opravami distribuční elektrizační soustavy zemního vedení NN včetně uzemnění a 1 ks rozpojovací skříně,</w:t>
      </w:r>
      <w:r w:rsidRPr="0082593B">
        <w:rPr>
          <w:rFonts w:asciiTheme="minorHAnsi" w:hAnsiTheme="minorHAnsi" w:cstheme="minorHAnsi"/>
          <w:sz w:val="22"/>
          <w:szCs w:val="22"/>
          <w:highlight w:val="yellow"/>
        </w:rPr>
        <w:t xml:space="preserve"> </w:t>
      </w:r>
    </w:p>
    <w:p w:rsidR="00EF7327" w:rsidRPr="0082593B" w:rsidRDefault="00EF7327" w:rsidP="00DA4B0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Theme="minorHAnsi" w:hAnsiTheme="minorHAnsi" w:cstheme="minorHAnsi"/>
          <w:sz w:val="22"/>
          <w:szCs w:val="22"/>
        </w:rPr>
      </w:pPr>
      <w:r w:rsidRPr="0082593B">
        <w:rPr>
          <w:rFonts w:asciiTheme="minorHAnsi" w:hAnsiTheme="minorHAnsi" w:cstheme="minorHAnsi"/>
          <w:sz w:val="22"/>
          <w:szCs w:val="22"/>
        </w:rPr>
        <w:t>(dále jen „věcné břemeno“).</w:t>
      </w:r>
    </w:p>
    <w:p w:rsidR="00C958A4" w:rsidRPr="0082593B" w:rsidRDefault="00C958A4" w:rsidP="009F23D5">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Věcné břemeno zřízené touto smlouvou se sjednává na dobu existence stavby.</w:t>
      </w:r>
    </w:p>
    <w:p w:rsidR="00C958A4" w:rsidRPr="0082593B" w:rsidRDefault="00C958A4" w:rsidP="009F23D5">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82593B">
        <w:rPr>
          <w:rFonts w:asciiTheme="minorHAnsi" w:hAnsiTheme="minorHAnsi" w:cstheme="minorHAnsi"/>
          <w:color w:val="000000"/>
          <w:spacing w:val="-3"/>
          <w:sz w:val="22"/>
          <w:szCs w:val="22"/>
        </w:rPr>
        <w:t>Smluvní strany berou na vědomí, že se změnou vlastníka pozemk</w:t>
      </w:r>
      <w:r w:rsidR="008A38B2" w:rsidRPr="0082593B">
        <w:rPr>
          <w:rFonts w:asciiTheme="minorHAnsi" w:hAnsiTheme="minorHAnsi" w:cstheme="minorHAnsi"/>
          <w:color w:val="000000"/>
          <w:spacing w:val="-3"/>
          <w:sz w:val="22"/>
          <w:szCs w:val="22"/>
        </w:rPr>
        <w:t>ů</w:t>
      </w:r>
      <w:r w:rsidRPr="0082593B">
        <w:rPr>
          <w:rFonts w:asciiTheme="minorHAnsi" w:hAnsiTheme="minorHAnsi" w:cstheme="minorHAnsi"/>
          <w:color w:val="000000"/>
          <w:spacing w:val="-3"/>
          <w:sz w:val="22"/>
          <w:szCs w:val="22"/>
        </w:rPr>
        <w:t xml:space="preserve"> přechází i práva a povinnosti vyplývající z věcného břemene na nabyvatele pozemk</w:t>
      </w:r>
      <w:r w:rsidR="00CA10C9" w:rsidRPr="0082593B">
        <w:rPr>
          <w:rFonts w:asciiTheme="minorHAnsi" w:hAnsiTheme="minorHAnsi" w:cstheme="minorHAnsi"/>
          <w:color w:val="000000"/>
          <w:spacing w:val="-3"/>
          <w:sz w:val="22"/>
          <w:szCs w:val="22"/>
        </w:rPr>
        <w:t>ů</w:t>
      </w:r>
      <w:r w:rsidRPr="0082593B">
        <w:rPr>
          <w:rFonts w:asciiTheme="minorHAnsi" w:hAnsiTheme="minorHAnsi" w:cstheme="minorHAnsi"/>
          <w:color w:val="000000"/>
          <w:spacing w:val="-3"/>
          <w:sz w:val="22"/>
          <w:szCs w:val="22"/>
        </w:rPr>
        <w:t>.</w:t>
      </w:r>
    </w:p>
    <w:p w:rsidR="00C958A4" w:rsidRPr="00300DB9" w:rsidRDefault="00C958A4" w:rsidP="009F23D5">
      <w:pPr>
        <w:shd w:val="clear" w:color="auto" w:fill="FFFFFF"/>
        <w:spacing w:line="240" w:lineRule="auto"/>
        <w:rPr>
          <w:rFonts w:asciiTheme="minorHAnsi" w:hAnsiTheme="minorHAnsi" w:cstheme="minorHAnsi"/>
          <w:b/>
          <w:color w:val="000000"/>
          <w:spacing w:val="-3"/>
          <w:sz w:val="22"/>
          <w:szCs w:val="22"/>
          <w:highlight w:val="yellow"/>
        </w:rPr>
      </w:pPr>
    </w:p>
    <w:p w:rsidR="00C958A4" w:rsidRPr="00300DB9" w:rsidRDefault="00C958A4" w:rsidP="009F23D5">
      <w:pPr>
        <w:shd w:val="clear" w:color="auto" w:fill="FFFFFF"/>
        <w:spacing w:line="240" w:lineRule="auto"/>
        <w:jc w:val="center"/>
        <w:rPr>
          <w:rFonts w:asciiTheme="minorHAnsi" w:hAnsiTheme="minorHAnsi" w:cstheme="minorHAnsi"/>
          <w:b/>
          <w:color w:val="000000"/>
          <w:spacing w:val="-3"/>
          <w:sz w:val="22"/>
          <w:szCs w:val="22"/>
          <w:highlight w:val="yellow"/>
        </w:rPr>
      </w:pPr>
    </w:p>
    <w:p w:rsidR="00C958A4" w:rsidRPr="0082593B"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82593B">
        <w:rPr>
          <w:rFonts w:asciiTheme="minorHAnsi" w:hAnsiTheme="minorHAnsi" w:cstheme="minorHAnsi"/>
          <w:b/>
          <w:color w:val="000000"/>
          <w:spacing w:val="-3"/>
          <w:sz w:val="22"/>
          <w:szCs w:val="22"/>
        </w:rPr>
        <w:t>Článek III.</w:t>
      </w:r>
    </w:p>
    <w:p w:rsidR="00C958A4" w:rsidRPr="0082593B"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82593B">
        <w:rPr>
          <w:rFonts w:asciiTheme="minorHAnsi" w:hAnsiTheme="minorHAnsi" w:cstheme="minorHAnsi"/>
          <w:b/>
          <w:color w:val="000000"/>
          <w:spacing w:val="-3"/>
          <w:sz w:val="22"/>
          <w:szCs w:val="22"/>
        </w:rPr>
        <w:t>Cena a platební podmínky</w:t>
      </w:r>
    </w:p>
    <w:p w:rsidR="00C958A4" w:rsidRPr="00785B4E" w:rsidRDefault="00C958A4" w:rsidP="009F23D5">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Věcné břemeno podle této smlouvy se zřizuje úplatně.</w:t>
      </w:r>
    </w:p>
    <w:p w:rsidR="00C958A4" w:rsidRPr="00785B4E" w:rsidRDefault="00C958A4" w:rsidP="009F23D5">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Jednorázová náhrada za zřízení věcného břemene se sjednává ve výši </w:t>
      </w:r>
      <w:r w:rsidR="00785B4E" w:rsidRPr="00785B4E">
        <w:rPr>
          <w:rFonts w:asciiTheme="minorHAnsi" w:hAnsiTheme="minorHAnsi" w:cstheme="minorHAnsi"/>
          <w:b/>
          <w:sz w:val="22"/>
          <w:szCs w:val="22"/>
        </w:rPr>
        <w:t>59.3</w:t>
      </w:r>
      <w:r w:rsidR="00E4228F" w:rsidRPr="00785B4E">
        <w:rPr>
          <w:rFonts w:asciiTheme="minorHAnsi" w:hAnsiTheme="minorHAnsi" w:cstheme="minorHAnsi"/>
          <w:b/>
          <w:sz w:val="22"/>
          <w:szCs w:val="22"/>
        </w:rPr>
        <w:t>00</w:t>
      </w:r>
      <w:r w:rsidRPr="00785B4E">
        <w:rPr>
          <w:rFonts w:asciiTheme="minorHAnsi" w:hAnsiTheme="minorHAnsi" w:cstheme="minorHAnsi"/>
          <w:sz w:val="22"/>
          <w:szCs w:val="22"/>
        </w:rPr>
        <w:t xml:space="preserve"> </w:t>
      </w:r>
      <w:r w:rsidRPr="00785B4E">
        <w:rPr>
          <w:rFonts w:asciiTheme="minorHAnsi" w:hAnsiTheme="minorHAnsi" w:cstheme="minorHAnsi"/>
          <w:b/>
          <w:sz w:val="22"/>
          <w:szCs w:val="22"/>
        </w:rPr>
        <w:t>Kč</w:t>
      </w:r>
      <w:r w:rsidRPr="00785B4E">
        <w:rPr>
          <w:rFonts w:asciiTheme="minorHAnsi" w:hAnsiTheme="minorHAnsi" w:cstheme="minorHAnsi"/>
          <w:sz w:val="22"/>
          <w:szCs w:val="22"/>
        </w:rPr>
        <w:t xml:space="preserve"> (slovy: </w:t>
      </w:r>
      <w:proofErr w:type="spellStart"/>
      <w:r w:rsidR="00785B4E" w:rsidRPr="00785B4E">
        <w:rPr>
          <w:rFonts w:asciiTheme="minorHAnsi" w:hAnsiTheme="minorHAnsi" w:cstheme="minorHAnsi"/>
          <w:sz w:val="22"/>
          <w:szCs w:val="22"/>
        </w:rPr>
        <w:t>padesátdevěttisíctřista</w:t>
      </w:r>
      <w:r w:rsidRPr="00785B4E">
        <w:rPr>
          <w:rFonts w:asciiTheme="minorHAnsi" w:hAnsiTheme="minorHAnsi" w:cstheme="minorHAnsi"/>
          <w:sz w:val="22"/>
          <w:szCs w:val="22"/>
        </w:rPr>
        <w:t>korunčeských</w:t>
      </w:r>
      <w:proofErr w:type="spellEnd"/>
      <w:r w:rsidRPr="00785B4E">
        <w:rPr>
          <w:rFonts w:asciiTheme="minorHAnsi" w:hAnsiTheme="minorHAnsi" w:cstheme="minorHAnsi"/>
          <w:sz w:val="22"/>
          <w:szCs w:val="22"/>
        </w:rPr>
        <w:t>). K úhradě se připočítává DPH v zákonem stanovené výši.</w:t>
      </w:r>
    </w:p>
    <w:p w:rsidR="00C958A4" w:rsidRPr="00785B4E" w:rsidRDefault="00C958A4" w:rsidP="009F23D5">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Tato úhrada však nezahrnuje škody na polních kulturách a na jiném majetku, způsobené při zřizování a provozování zařízení distribuční soustavy, popř. uvedení do náležitého stavu, které se oprávněný zavazuje uhradit povinnému či uživateli pozemků samostatně.</w:t>
      </w:r>
    </w:p>
    <w:p w:rsidR="00C958A4" w:rsidRPr="00785B4E" w:rsidRDefault="00C958A4" w:rsidP="00CA10C9">
      <w:pPr>
        <w:numPr>
          <w:ilvl w:val="0"/>
          <w:numId w:val="3"/>
        </w:numPr>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Jednorázová náhrada včetně DPH bude uhrazena oprávněným bezhotovostním způsobem na základě zálohové faktury. Za úhradu je považováno připsání částky na účet povinného.</w:t>
      </w:r>
    </w:p>
    <w:p w:rsidR="00C958A4" w:rsidRPr="00785B4E" w:rsidRDefault="00C958A4" w:rsidP="00CA10C9">
      <w:pPr>
        <w:numPr>
          <w:ilvl w:val="0"/>
          <w:numId w:val="3"/>
        </w:numPr>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Povinný se zavazuje vystavit zálohovou fakturu na jméno: </w:t>
      </w:r>
      <w:r w:rsidR="001E4CA4" w:rsidRPr="00785B4E">
        <w:rPr>
          <w:rFonts w:asciiTheme="minorHAnsi" w:hAnsiTheme="minorHAnsi" w:cstheme="minorHAnsi"/>
          <w:b/>
          <w:sz w:val="22"/>
          <w:szCs w:val="22"/>
          <w:lang w:eastAsia="cs-CZ"/>
        </w:rPr>
        <w:t xml:space="preserve">E.ON Distribuce, a.s., </w:t>
      </w:r>
      <w:r w:rsidR="00257CAB" w:rsidRPr="00785B4E">
        <w:rPr>
          <w:rFonts w:asciiTheme="minorHAnsi" w:hAnsiTheme="minorHAnsi" w:cstheme="minorHAnsi"/>
          <w:color w:val="000000"/>
          <w:spacing w:val="-3"/>
          <w:sz w:val="22"/>
          <w:szCs w:val="22"/>
        </w:rPr>
        <w:t xml:space="preserve">s uvedením povinné poznámky: </w:t>
      </w:r>
      <w:r w:rsidR="00EF7327" w:rsidRPr="00785B4E">
        <w:rPr>
          <w:rFonts w:asciiTheme="minorHAnsi" w:hAnsiTheme="minorHAnsi" w:cstheme="minorHAnsi"/>
          <w:b/>
          <w:color w:val="000000"/>
          <w:spacing w:val="-3"/>
          <w:sz w:val="22"/>
          <w:szCs w:val="22"/>
        </w:rPr>
        <w:t>Úhrada věcného břemene dle smlouvy</w:t>
      </w:r>
      <w:r w:rsidR="00662E26" w:rsidRPr="00785B4E">
        <w:rPr>
          <w:rFonts w:asciiTheme="minorHAnsi" w:hAnsiTheme="minorHAnsi" w:cstheme="minorHAnsi"/>
          <w:b/>
          <w:color w:val="000000"/>
          <w:spacing w:val="-3"/>
          <w:sz w:val="22"/>
          <w:szCs w:val="22"/>
        </w:rPr>
        <w:t xml:space="preserve"> </w:t>
      </w:r>
      <w:r w:rsidR="00EF7327" w:rsidRPr="00785B4E">
        <w:rPr>
          <w:rFonts w:asciiTheme="minorHAnsi" w:hAnsiTheme="minorHAnsi" w:cstheme="minorHAnsi"/>
          <w:b/>
          <w:color w:val="000000"/>
          <w:spacing w:val="-3"/>
          <w:sz w:val="22"/>
          <w:szCs w:val="22"/>
        </w:rPr>
        <w:t xml:space="preserve">E.ON číslo </w:t>
      </w:r>
      <w:r w:rsidR="00E4228F" w:rsidRPr="00785B4E">
        <w:rPr>
          <w:rFonts w:asciiTheme="minorHAnsi" w:hAnsiTheme="minorHAnsi" w:cstheme="minorHAnsi"/>
          <w:b/>
          <w:caps/>
          <w:sz w:val="22"/>
          <w:szCs w:val="22"/>
        </w:rPr>
        <w:t>OT-01433004</w:t>
      </w:r>
      <w:r w:rsidR="00785B4E" w:rsidRPr="00785B4E">
        <w:rPr>
          <w:rFonts w:asciiTheme="minorHAnsi" w:hAnsiTheme="minorHAnsi" w:cstheme="minorHAnsi"/>
          <w:b/>
          <w:caps/>
          <w:sz w:val="22"/>
          <w:szCs w:val="22"/>
        </w:rPr>
        <w:t>8979</w:t>
      </w:r>
      <w:r w:rsidR="00E4228F" w:rsidRPr="00785B4E">
        <w:rPr>
          <w:rFonts w:asciiTheme="minorHAnsi" w:hAnsiTheme="minorHAnsi" w:cstheme="minorHAnsi"/>
          <w:b/>
          <w:caps/>
          <w:sz w:val="22"/>
          <w:szCs w:val="22"/>
        </w:rPr>
        <w:t>/00</w:t>
      </w:r>
      <w:r w:rsidR="00785B4E" w:rsidRPr="00785B4E">
        <w:rPr>
          <w:rFonts w:asciiTheme="minorHAnsi" w:hAnsiTheme="minorHAnsi" w:cstheme="minorHAnsi"/>
          <w:b/>
          <w:caps/>
          <w:sz w:val="22"/>
          <w:szCs w:val="22"/>
        </w:rPr>
        <w:t>2</w:t>
      </w:r>
      <w:r w:rsidR="00257CAB" w:rsidRPr="00785B4E">
        <w:rPr>
          <w:rFonts w:asciiTheme="minorHAnsi" w:hAnsiTheme="minorHAnsi" w:cstheme="minorHAnsi"/>
          <w:color w:val="000000"/>
          <w:spacing w:val="-3"/>
          <w:sz w:val="22"/>
          <w:szCs w:val="22"/>
        </w:rPr>
        <w:t>,</w:t>
      </w:r>
      <w:r w:rsidRPr="00785B4E">
        <w:rPr>
          <w:rFonts w:asciiTheme="minorHAnsi" w:hAnsiTheme="minorHAnsi" w:cstheme="minorHAnsi"/>
          <w:color w:val="000000"/>
          <w:spacing w:val="-3"/>
          <w:sz w:val="22"/>
          <w:szCs w:val="22"/>
        </w:rPr>
        <w:t xml:space="preserve"> jejíž přílohou bude prostá kopie oběma smluvními stranami podepsané smlouvy, a tuto zaslat nejpozději do 10 dnů od podpisu této smlouvy povinným na adresu: </w:t>
      </w:r>
      <w:r w:rsidR="007A4973" w:rsidRPr="00785B4E">
        <w:rPr>
          <w:rFonts w:asciiTheme="minorHAnsi" w:hAnsiTheme="minorHAnsi" w:cstheme="minorHAnsi"/>
          <w:b/>
          <w:color w:val="000000"/>
          <w:spacing w:val="-3"/>
          <w:sz w:val="22"/>
          <w:szCs w:val="22"/>
        </w:rPr>
        <w:t xml:space="preserve">E.ON </w:t>
      </w:r>
      <w:r w:rsidR="000E04E2" w:rsidRPr="00785B4E">
        <w:rPr>
          <w:rFonts w:asciiTheme="minorHAnsi" w:hAnsiTheme="minorHAnsi" w:cstheme="minorHAnsi"/>
          <w:b/>
          <w:color w:val="000000"/>
          <w:spacing w:val="-3"/>
          <w:sz w:val="22"/>
          <w:szCs w:val="22"/>
        </w:rPr>
        <w:t>Distribuce Faktury</w:t>
      </w:r>
      <w:r w:rsidR="000E04E2" w:rsidRPr="00785B4E">
        <w:rPr>
          <w:rFonts w:asciiTheme="minorHAnsi" w:hAnsiTheme="minorHAnsi" w:cstheme="minorHAnsi"/>
          <w:color w:val="000000"/>
          <w:spacing w:val="-3"/>
          <w:sz w:val="22"/>
          <w:szCs w:val="22"/>
        </w:rPr>
        <w:t>, P. O. Box 13, Sazečská 9, 225 13 Praha</w:t>
      </w:r>
      <w:r w:rsidR="007A4973" w:rsidRPr="00785B4E">
        <w:rPr>
          <w:rFonts w:asciiTheme="minorHAnsi" w:hAnsiTheme="minorHAnsi" w:cstheme="minorHAnsi"/>
          <w:color w:val="000000"/>
          <w:spacing w:val="-3"/>
          <w:sz w:val="22"/>
          <w:szCs w:val="22"/>
        </w:rPr>
        <w:t>.</w:t>
      </w:r>
      <w:r w:rsidRPr="00785B4E">
        <w:rPr>
          <w:rFonts w:asciiTheme="minorHAnsi" w:hAnsiTheme="minorHAnsi" w:cstheme="minorHAnsi"/>
          <w:color w:val="000000"/>
          <w:spacing w:val="-3"/>
          <w:sz w:val="22"/>
          <w:szCs w:val="22"/>
        </w:rPr>
        <w:t xml:space="preserve"> Splatnost zálohové faktury je </w:t>
      </w:r>
      <w:r w:rsidR="00DC2268">
        <w:rPr>
          <w:rFonts w:asciiTheme="minorHAnsi" w:hAnsiTheme="minorHAnsi" w:cstheme="minorHAnsi"/>
          <w:color w:val="000000"/>
          <w:spacing w:val="-3"/>
          <w:sz w:val="22"/>
          <w:szCs w:val="22"/>
        </w:rPr>
        <w:t>14</w:t>
      </w:r>
      <w:r w:rsidRPr="00785B4E">
        <w:rPr>
          <w:rFonts w:asciiTheme="minorHAnsi" w:hAnsiTheme="minorHAnsi" w:cstheme="minorHAnsi"/>
          <w:color w:val="000000"/>
          <w:spacing w:val="-3"/>
          <w:sz w:val="22"/>
          <w:szCs w:val="22"/>
        </w:rPr>
        <w:t xml:space="preserve"> dnů ode dne jejího vystavení. Na základě této zálohové faktury uhradí oprávněný povinnému své závazky ze smlouvy vyplývající. Jestliže si oprávněný uloženou zálohovou fakturu ve lhůtě 10 dnů ode dne, kdy byla k vyzvednutí připravena, nevyzvedne, zálohová faktura se považuje za doručenou posledním dnem této lhůty.</w:t>
      </w:r>
    </w:p>
    <w:p w:rsidR="00C958A4" w:rsidRPr="00785B4E" w:rsidRDefault="00C958A4" w:rsidP="00CA10C9">
      <w:pPr>
        <w:numPr>
          <w:ilvl w:val="0"/>
          <w:numId w:val="3"/>
        </w:numPr>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Podepsané smluvní dokumenty budou do doby úhrady veškerých finančních nároků z této smlouvy vyplývajících uloženy u povinného.</w:t>
      </w:r>
    </w:p>
    <w:p w:rsidR="00C958A4" w:rsidRPr="00300DB9" w:rsidRDefault="00C958A4" w:rsidP="009F23D5">
      <w:pPr>
        <w:shd w:val="clear" w:color="auto" w:fill="FFFFFF"/>
        <w:spacing w:line="240" w:lineRule="auto"/>
        <w:jc w:val="both"/>
        <w:rPr>
          <w:rFonts w:asciiTheme="minorHAnsi" w:hAnsiTheme="minorHAnsi" w:cstheme="minorHAnsi"/>
          <w:color w:val="000000"/>
          <w:spacing w:val="-3"/>
          <w:sz w:val="22"/>
          <w:szCs w:val="22"/>
          <w:highlight w:val="yellow"/>
        </w:rPr>
      </w:pPr>
    </w:p>
    <w:p w:rsidR="00C958A4" w:rsidRPr="00785B4E" w:rsidRDefault="00C958A4" w:rsidP="009F23D5">
      <w:pPr>
        <w:keepNext/>
        <w:shd w:val="clear" w:color="auto" w:fill="FFFFFF"/>
        <w:spacing w:line="240" w:lineRule="auto"/>
        <w:jc w:val="center"/>
        <w:rPr>
          <w:rFonts w:asciiTheme="minorHAnsi" w:hAnsiTheme="minorHAnsi" w:cstheme="minorHAnsi"/>
          <w:b/>
          <w:color w:val="000000"/>
          <w:spacing w:val="-3"/>
          <w:sz w:val="22"/>
          <w:szCs w:val="22"/>
        </w:rPr>
      </w:pPr>
      <w:r w:rsidRPr="00785B4E">
        <w:rPr>
          <w:rFonts w:asciiTheme="minorHAnsi" w:hAnsiTheme="minorHAnsi" w:cstheme="minorHAnsi"/>
          <w:b/>
          <w:color w:val="000000"/>
          <w:spacing w:val="-3"/>
          <w:sz w:val="22"/>
          <w:szCs w:val="22"/>
        </w:rPr>
        <w:lastRenderedPageBreak/>
        <w:t xml:space="preserve">Článek IV. </w:t>
      </w:r>
    </w:p>
    <w:p w:rsidR="00C958A4" w:rsidRPr="00785B4E" w:rsidRDefault="00C958A4" w:rsidP="009F23D5">
      <w:pPr>
        <w:keepNext/>
        <w:shd w:val="clear" w:color="auto" w:fill="FFFFFF"/>
        <w:spacing w:line="240" w:lineRule="auto"/>
        <w:jc w:val="center"/>
        <w:rPr>
          <w:rFonts w:asciiTheme="minorHAnsi" w:hAnsiTheme="minorHAnsi" w:cstheme="minorHAnsi"/>
          <w:b/>
          <w:color w:val="000000"/>
          <w:spacing w:val="-3"/>
          <w:sz w:val="22"/>
          <w:szCs w:val="22"/>
        </w:rPr>
      </w:pPr>
      <w:r w:rsidRPr="00785B4E">
        <w:rPr>
          <w:rFonts w:asciiTheme="minorHAnsi" w:hAnsiTheme="minorHAnsi" w:cstheme="minorHAnsi"/>
          <w:b/>
          <w:color w:val="000000"/>
          <w:spacing w:val="-3"/>
          <w:sz w:val="22"/>
          <w:szCs w:val="22"/>
        </w:rPr>
        <w:t>Ostatní ujednání</w:t>
      </w:r>
    </w:p>
    <w:p w:rsidR="00C958A4" w:rsidRPr="00785B4E" w:rsidRDefault="00C958A4" w:rsidP="009F23D5">
      <w:pPr>
        <w:keepNext/>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Povinný bere na vědomí, že distribuční soustava je chráněna ochrannými pásmy dle energetického zákona. Ochranné pásmo slouží k zajištění spolehlivého provozu distribuční soustavy a k ochraně života, zdraví a majetku osob.</w:t>
      </w:r>
    </w:p>
    <w:p w:rsidR="00C958A4" w:rsidRPr="00785B4E" w:rsidRDefault="00C958A4" w:rsidP="009F23D5">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Povinný je povinen strpět výkon práva oprávněného vyplývající z této smlouvy a energetického zákona a zdržet se veškeré činnosti, která vede k ohrožení součásti distribuční soustavy a omezení výkonu tohoto práva oprávněného.</w:t>
      </w:r>
    </w:p>
    <w:p w:rsidR="00C958A4" w:rsidRPr="00785B4E" w:rsidRDefault="00C958A4" w:rsidP="009F23D5">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Oprávněný je povinen šetřit práva a majetek povinného, oznámit povinnému každý vstup na pozem</w:t>
      </w:r>
      <w:r w:rsidR="008A38B2" w:rsidRPr="00785B4E">
        <w:rPr>
          <w:rFonts w:asciiTheme="minorHAnsi" w:hAnsiTheme="minorHAnsi" w:cstheme="minorHAnsi"/>
          <w:color w:val="000000"/>
          <w:spacing w:val="-3"/>
          <w:sz w:val="22"/>
          <w:szCs w:val="22"/>
        </w:rPr>
        <w:t>ky</w:t>
      </w:r>
      <w:r w:rsidRPr="00785B4E">
        <w:rPr>
          <w:rFonts w:asciiTheme="minorHAnsi" w:hAnsiTheme="minorHAnsi" w:cstheme="minorHAnsi"/>
          <w:color w:val="000000"/>
          <w:spacing w:val="-3"/>
          <w:sz w:val="22"/>
          <w:szCs w:val="22"/>
        </w:rPr>
        <w:t>, uvést bez zbytečného odkladu na vlastní náklad pozem</w:t>
      </w:r>
      <w:r w:rsidR="008A38B2" w:rsidRPr="00785B4E">
        <w:rPr>
          <w:rFonts w:asciiTheme="minorHAnsi" w:hAnsiTheme="minorHAnsi" w:cstheme="minorHAnsi"/>
          <w:color w:val="000000"/>
          <w:spacing w:val="-3"/>
          <w:sz w:val="22"/>
          <w:szCs w:val="22"/>
        </w:rPr>
        <w:t>ky</w:t>
      </w:r>
      <w:r w:rsidRPr="00785B4E">
        <w:rPr>
          <w:rFonts w:asciiTheme="minorHAnsi" w:hAnsiTheme="minorHAnsi" w:cstheme="minorHAnsi"/>
          <w:color w:val="000000"/>
          <w:spacing w:val="-3"/>
          <w:sz w:val="22"/>
          <w:szCs w:val="22"/>
        </w:rPr>
        <w:t xml:space="preserve"> po provedení prací do původního či náležitého stavu nebo se s vlastníkem pozemk</w:t>
      </w:r>
      <w:r w:rsidR="008A38B2" w:rsidRPr="00785B4E">
        <w:rPr>
          <w:rFonts w:asciiTheme="minorHAnsi" w:hAnsiTheme="minorHAnsi" w:cstheme="minorHAnsi"/>
          <w:color w:val="000000"/>
          <w:spacing w:val="-3"/>
          <w:sz w:val="22"/>
          <w:szCs w:val="22"/>
        </w:rPr>
        <w:t>ů</w:t>
      </w:r>
      <w:r w:rsidRPr="00785B4E">
        <w:rPr>
          <w:rFonts w:asciiTheme="minorHAnsi" w:hAnsiTheme="minorHAnsi" w:cstheme="minorHAnsi"/>
          <w:color w:val="000000"/>
          <w:spacing w:val="-3"/>
          <w:sz w:val="22"/>
          <w:szCs w:val="22"/>
        </w:rPr>
        <w:t xml:space="preserve"> dohodnout na přiměřené náhradě. </w:t>
      </w:r>
    </w:p>
    <w:p w:rsidR="00C958A4" w:rsidRPr="00785B4E" w:rsidRDefault="00C958A4" w:rsidP="009F23D5">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Oprávněný oznámí vstup na pozem</w:t>
      </w:r>
      <w:r w:rsidR="008A38B2" w:rsidRPr="00785B4E">
        <w:rPr>
          <w:rFonts w:asciiTheme="minorHAnsi" w:hAnsiTheme="minorHAnsi" w:cstheme="minorHAnsi"/>
          <w:color w:val="000000"/>
          <w:spacing w:val="-3"/>
          <w:sz w:val="22"/>
          <w:szCs w:val="22"/>
        </w:rPr>
        <w:t>ky</w:t>
      </w:r>
      <w:r w:rsidRPr="00785B4E">
        <w:rPr>
          <w:rFonts w:asciiTheme="minorHAnsi" w:hAnsiTheme="minorHAnsi" w:cstheme="minorHAnsi"/>
          <w:color w:val="000000"/>
          <w:spacing w:val="-3"/>
          <w:sz w:val="22"/>
          <w:szCs w:val="22"/>
        </w:rPr>
        <w:t xml:space="preserve"> písemným oznámením na adresu příspěvkové organizace uvedenou v této smlouvě, popř. vlastníkem určeného uživatele.</w:t>
      </w:r>
    </w:p>
    <w:p w:rsidR="00C958A4" w:rsidRPr="00785B4E" w:rsidRDefault="00C958A4" w:rsidP="009F23D5">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V případě poškození majetku je oprávněný povinen uhradit povinnému veškerou vzniklou škodu.</w:t>
      </w:r>
    </w:p>
    <w:p w:rsidR="00C958A4" w:rsidRPr="00785B4E" w:rsidRDefault="00C958A4" w:rsidP="009F23D5">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Oprávněný se zavazuje ke dni zániku věcného břemene uvést pozem</w:t>
      </w:r>
      <w:r w:rsidR="008A38B2" w:rsidRPr="00785B4E">
        <w:rPr>
          <w:rFonts w:asciiTheme="minorHAnsi" w:hAnsiTheme="minorHAnsi" w:cstheme="minorHAnsi"/>
          <w:color w:val="000000"/>
          <w:spacing w:val="-3"/>
          <w:sz w:val="22"/>
          <w:szCs w:val="22"/>
        </w:rPr>
        <w:t>ky</w:t>
      </w:r>
      <w:r w:rsidRPr="00785B4E">
        <w:rPr>
          <w:rFonts w:asciiTheme="minorHAnsi" w:hAnsiTheme="minorHAnsi" w:cstheme="minorHAnsi"/>
          <w:color w:val="000000"/>
          <w:spacing w:val="-3"/>
          <w:sz w:val="22"/>
          <w:szCs w:val="22"/>
        </w:rPr>
        <w:t xml:space="preserve"> na své náklady do původního stavu.</w:t>
      </w:r>
    </w:p>
    <w:p w:rsidR="00C958A4" w:rsidRPr="00785B4E" w:rsidRDefault="00C958A4" w:rsidP="009F23D5">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Smluvní strany se dále dohodly, že nedodržení termínů úhrady finančních závazků z této smlouvy vyplývajících je sankcionováno úrokem z prodlení v zákonné výši.</w:t>
      </w:r>
    </w:p>
    <w:p w:rsidR="00C958A4" w:rsidRPr="00300DB9" w:rsidRDefault="00C958A4" w:rsidP="009F23D5">
      <w:pPr>
        <w:shd w:val="clear" w:color="auto" w:fill="FFFFFF"/>
        <w:spacing w:line="240" w:lineRule="auto"/>
        <w:jc w:val="both"/>
        <w:rPr>
          <w:rFonts w:asciiTheme="minorHAnsi" w:hAnsiTheme="minorHAnsi" w:cstheme="minorHAnsi"/>
          <w:b/>
          <w:color w:val="000000"/>
          <w:spacing w:val="-3"/>
          <w:sz w:val="22"/>
          <w:szCs w:val="22"/>
          <w:highlight w:val="yellow"/>
        </w:rPr>
      </w:pPr>
    </w:p>
    <w:p w:rsidR="00C958A4" w:rsidRPr="00785B4E"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785B4E">
        <w:rPr>
          <w:rFonts w:asciiTheme="minorHAnsi" w:hAnsiTheme="minorHAnsi" w:cstheme="minorHAnsi"/>
          <w:b/>
          <w:color w:val="000000"/>
          <w:spacing w:val="-3"/>
          <w:sz w:val="22"/>
          <w:szCs w:val="22"/>
        </w:rPr>
        <w:t>Článek V.</w:t>
      </w:r>
    </w:p>
    <w:p w:rsidR="00C958A4" w:rsidRPr="00785B4E" w:rsidRDefault="00C958A4" w:rsidP="009F23D5">
      <w:pPr>
        <w:shd w:val="clear" w:color="auto" w:fill="FFFFFF"/>
        <w:spacing w:line="240" w:lineRule="auto"/>
        <w:jc w:val="center"/>
        <w:rPr>
          <w:rFonts w:asciiTheme="minorHAnsi" w:hAnsiTheme="minorHAnsi" w:cstheme="minorHAnsi"/>
          <w:b/>
          <w:color w:val="000000"/>
          <w:spacing w:val="-3"/>
          <w:sz w:val="22"/>
          <w:szCs w:val="22"/>
        </w:rPr>
      </w:pPr>
      <w:r w:rsidRPr="00785B4E">
        <w:rPr>
          <w:rFonts w:asciiTheme="minorHAnsi" w:hAnsiTheme="minorHAnsi" w:cstheme="minorHAnsi"/>
          <w:b/>
          <w:color w:val="000000"/>
          <w:spacing w:val="-3"/>
          <w:sz w:val="22"/>
          <w:szCs w:val="22"/>
        </w:rPr>
        <w:t xml:space="preserve">Vklad věcného břemene do veřejného seznamu </w:t>
      </w:r>
    </w:p>
    <w:p w:rsidR="00C958A4" w:rsidRPr="00785B4E" w:rsidRDefault="00C958A4" w:rsidP="009F23D5">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Povinný se zavazuje nejpozději do 15 dnů ode dne připsání úhrady dle článku III. této smlouvy v plné výši na účet povinného zaslat oběma stranami podepsané smluvní dokumenty oprávněnému na adresu: </w:t>
      </w:r>
      <w:r w:rsidR="007A4973" w:rsidRPr="00785B4E">
        <w:rPr>
          <w:rFonts w:asciiTheme="minorHAnsi" w:hAnsiTheme="minorHAnsi" w:cstheme="minorHAnsi"/>
          <w:b/>
          <w:color w:val="000000"/>
          <w:spacing w:val="-3"/>
          <w:sz w:val="22"/>
          <w:szCs w:val="22"/>
        </w:rPr>
        <w:t>HD GEO, s.r.o., Osvobození 288, 763 21 Slavičín</w:t>
      </w:r>
      <w:r w:rsidR="007A4973" w:rsidRPr="00785B4E">
        <w:rPr>
          <w:rFonts w:asciiTheme="minorHAnsi" w:hAnsiTheme="minorHAnsi" w:cstheme="minorHAnsi"/>
          <w:color w:val="000000"/>
          <w:spacing w:val="-3"/>
          <w:sz w:val="22"/>
          <w:szCs w:val="22"/>
        </w:rPr>
        <w:t>.</w:t>
      </w:r>
      <w:r w:rsidRPr="00785B4E">
        <w:rPr>
          <w:rFonts w:asciiTheme="minorHAnsi" w:hAnsiTheme="minorHAnsi" w:cstheme="minorHAnsi"/>
          <w:color w:val="000000"/>
          <w:spacing w:val="-3"/>
          <w:sz w:val="22"/>
          <w:szCs w:val="22"/>
        </w:rPr>
        <w:t xml:space="preserve"> Po 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p>
    <w:p w:rsidR="00C958A4" w:rsidRPr="00785B4E" w:rsidRDefault="00C958A4" w:rsidP="009F23D5">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Povinný touto smlouvou zmocňuje oprávněného k podání návrhu na zahájení řízení o vkladu věcného práva dle této smlouvy do katastru nemovitostí.</w:t>
      </w:r>
    </w:p>
    <w:p w:rsidR="00C958A4" w:rsidRPr="00785B4E" w:rsidRDefault="00C958A4" w:rsidP="009F23D5">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C958A4" w:rsidRPr="00785B4E" w:rsidRDefault="00C958A4" w:rsidP="009F23D5">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Správní poplatek za návrh na zahájení řízení o povolení vkladu práva do katastru nemovitostí, jakož i náklady na zpracování geometrického plánu a veškeré další náklady spojené se zřízením věcného břemene dle této smlouvy uhradí oprávněný.</w:t>
      </w:r>
    </w:p>
    <w:p w:rsidR="00C958A4" w:rsidRPr="00785B4E" w:rsidRDefault="00C958A4" w:rsidP="009F23D5">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7A4973" w:rsidRPr="00300DB9" w:rsidRDefault="007A4973" w:rsidP="009F23D5">
      <w:pPr>
        <w:keepNext/>
        <w:shd w:val="clear" w:color="auto" w:fill="FFFFFF"/>
        <w:spacing w:line="240" w:lineRule="auto"/>
        <w:jc w:val="center"/>
        <w:rPr>
          <w:rFonts w:asciiTheme="minorHAnsi" w:hAnsiTheme="minorHAnsi" w:cstheme="minorHAnsi"/>
          <w:b/>
          <w:color w:val="000000"/>
          <w:spacing w:val="-3"/>
          <w:sz w:val="22"/>
          <w:szCs w:val="22"/>
          <w:highlight w:val="yellow"/>
        </w:rPr>
      </w:pPr>
    </w:p>
    <w:p w:rsidR="00C958A4" w:rsidRPr="00785B4E" w:rsidRDefault="00C958A4" w:rsidP="009F23D5">
      <w:pPr>
        <w:keepNext/>
        <w:shd w:val="clear" w:color="auto" w:fill="FFFFFF"/>
        <w:spacing w:line="240" w:lineRule="auto"/>
        <w:jc w:val="center"/>
        <w:rPr>
          <w:rFonts w:asciiTheme="minorHAnsi" w:hAnsiTheme="minorHAnsi" w:cstheme="minorHAnsi"/>
          <w:b/>
          <w:color w:val="000000"/>
          <w:spacing w:val="-3"/>
          <w:sz w:val="22"/>
          <w:szCs w:val="22"/>
        </w:rPr>
      </w:pPr>
      <w:r w:rsidRPr="00785B4E">
        <w:rPr>
          <w:rFonts w:asciiTheme="minorHAnsi" w:hAnsiTheme="minorHAnsi" w:cstheme="minorHAnsi"/>
          <w:b/>
          <w:color w:val="000000"/>
          <w:spacing w:val="-3"/>
          <w:sz w:val="22"/>
          <w:szCs w:val="22"/>
        </w:rPr>
        <w:t>Článek VI.</w:t>
      </w:r>
    </w:p>
    <w:p w:rsidR="00C958A4" w:rsidRPr="00785B4E" w:rsidRDefault="00C958A4" w:rsidP="009F23D5">
      <w:pPr>
        <w:keepNext/>
        <w:shd w:val="clear" w:color="auto" w:fill="FFFFFF"/>
        <w:spacing w:line="240" w:lineRule="auto"/>
        <w:jc w:val="center"/>
        <w:rPr>
          <w:rFonts w:asciiTheme="minorHAnsi" w:hAnsiTheme="minorHAnsi" w:cstheme="minorHAnsi"/>
          <w:b/>
          <w:color w:val="000000"/>
          <w:spacing w:val="-3"/>
          <w:sz w:val="22"/>
          <w:szCs w:val="22"/>
        </w:rPr>
      </w:pPr>
      <w:r w:rsidRPr="00785B4E">
        <w:rPr>
          <w:rFonts w:asciiTheme="minorHAnsi" w:hAnsiTheme="minorHAnsi" w:cstheme="minorHAnsi"/>
          <w:b/>
          <w:color w:val="000000"/>
          <w:spacing w:val="-3"/>
          <w:sz w:val="22"/>
          <w:szCs w:val="22"/>
        </w:rPr>
        <w:t>Závěrečná ujednání</w:t>
      </w:r>
    </w:p>
    <w:p w:rsidR="00C958A4" w:rsidRPr="00785B4E" w:rsidRDefault="00C958A4" w:rsidP="009F23D5">
      <w:pPr>
        <w:keepNext/>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C958A4" w:rsidRPr="00785B4E" w:rsidRDefault="00C958A4" w:rsidP="009F23D5">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Smluvní strany prohlašují, že žádná část smlouvy nenaplňuje znaky obchodního tajemství dle § 504 zákona č. 89/2012 Sb., občanský zákoník, ve znění pozdějších předpisů. </w:t>
      </w:r>
    </w:p>
    <w:p w:rsidR="00C958A4" w:rsidRPr="00785B4E" w:rsidRDefault="00C958A4" w:rsidP="009F23D5">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Smluvní strany souhlasí se zpracováním ve smlouvě uvedených údajů a s jejich případným zveřejněním v souladu s platnými právními předpisy, zejména zákonem č. 106/1999 Sb. Souhlas udělují dobrovolně a na dobu neurčitou.</w:t>
      </w:r>
    </w:p>
    <w:p w:rsidR="00785B4E" w:rsidRPr="00785B4E" w:rsidRDefault="00785B4E" w:rsidP="00785B4E">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Smlouva je uzavřena je podpisem poslední ze smluvních stran a nabývá účinnosti okamžikem jejího zveřejnění v registru smluv vedeném Ministerstvem vnitra ČR.</w:t>
      </w:r>
    </w:p>
    <w:p w:rsidR="00C958A4" w:rsidRPr="00785B4E" w:rsidRDefault="00785B4E" w:rsidP="00785B4E">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Smluvní strany se dohodly, že Zlínský kraj v zákonné lhůtě odešle smlouvu k řádnému uveřejnění do registru smluv vedeného Ministerstvem vnitra ČR.</w:t>
      </w:r>
    </w:p>
    <w:p w:rsidR="00C958A4" w:rsidRPr="00785B4E" w:rsidRDefault="00C958A4" w:rsidP="009F23D5">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lastRenderedPageBreak/>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rsidR="00C958A4" w:rsidRPr="00785B4E" w:rsidRDefault="00C958A4" w:rsidP="009F23D5">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Nedílnou součástí této smlouvy je </w:t>
      </w:r>
      <w:r w:rsidRPr="00785B4E">
        <w:rPr>
          <w:rFonts w:asciiTheme="minorHAnsi" w:hAnsiTheme="minorHAnsi" w:cstheme="minorHAnsi"/>
          <w:b/>
          <w:color w:val="000000"/>
          <w:spacing w:val="-3"/>
          <w:sz w:val="22"/>
          <w:szCs w:val="22"/>
        </w:rPr>
        <w:t xml:space="preserve">geometrický plán č. </w:t>
      </w:r>
      <w:r w:rsidR="00785B4E" w:rsidRPr="00785B4E">
        <w:rPr>
          <w:rFonts w:asciiTheme="minorHAnsi" w:hAnsiTheme="minorHAnsi" w:cstheme="minorHAnsi"/>
          <w:b/>
          <w:sz w:val="22"/>
          <w:szCs w:val="22"/>
        </w:rPr>
        <w:t>1842-1060</w:t>
      </w:r>
      <w:r w:rsidR="00665576" w:rsidRPr="00785B4E">
        <w:rPr>
          <w:rFonts w:asciiTheme="minorHAnsi" w:hAnsiTheme="minorHAnsi" w:cstheme="minorHAnsi"/>
          <w:b/>
          <w:sz w:val="22"/>
          <w:szCs w:val="22"/>
        </w:rPr>
        <w:t>/201</w:t>
      </w:r>
      <w:r w:rsidR="003E5F02">
        <w:rPr>
          <w:rFonts w:asciiTheme="minorHAnsi" w:hAnsiTheme="minorHAnsi" w:cstheme="minorHAnsi"/>
          <w:b/>
          <w:sz w:val="22"/>
          <w:szCs w:val="22"/>
        </w:rPr>
        <w:t>8</w:t>
      </w:r>
      <w:bookmarkStart w:id="0" w:name="_GoBack"/>
      <w:bookmarkEnd w:id="0"/>
      <w:r w:rsidRPr="00785B4E">
        <w:rPr>
          <w:rFonts w:asciiTheme="minorHAnsi" w:hAnsiTheme="minorHAnsi" w:cstheme="minorHAnsi"/>
          <w:color w:val="000000"/>
          <w:spacing w:val="-3"/>
          <w:sz w:val="22"/>
          <w:szCs w:val="22"/>
        </w:rPr>
        <w:t>, odsouhlasený příslušným katastrálním pracovištěm Katastrálního úřadu pro Zlínský kraj pro obec</w:t>
      </w:r>
      <w:r w:rsidR="008A38B2" w:rsidRPr="00785B4E">
        <w:rPr>
          <w:rFonts w:asciiTheme="minorHAnsi" w:hAnsiTheme="minorHAnsi" w:cstheme="minorHAnsi"/>
          <w:color w:val="000000"/>
          <w:spacing w:val="-3"/>
          <w:sz w:val="22"/>
          <w:szCs w:val="22"/>
        </w:rPr>
        <w:t xml:space="preserve"> </w:t>
      </w:r>
      <w:r w:rsidR="0044360D" w:rsidRPr="00785B4E">
        <w:rPr>
          <w:rFonts w:asciiTheme="minorHAnsi" w:hAnsiTheme="minorHAnsi" w:cstheme="minorHAnsi"/>
          <w:color w:val="000000"/>
          <w:spacing w:val="-3"/>
          <w:sz w:val="22"/>
          <w:szCs w:val="22"/>
        </w:rPr>
        <w:t xml:space="preserve">a </w:t>
      </w:r>
      <w:r w:rsidR="0044360D" w:rsidRPr="00785B4E">
        <w:rPr>
          <w:rFonts w:asciiTheme="minorHAnsi" w:hAnsiTheme="minorHAnsi" w:cstheme="minorHAnsi"/>
          <w:b/>
          <w:color w:val="000000"/>
          <w:spacing w:val="-3"/>
          <w:sz w:val="22"/>
          <w:szCs w:val="22"/>
        </w:rPr>
        <w:t xml:space="preserve">k. </w:t>
      </w:r>
      <w:proofErr w:type="spellStart"/>
      <w:r w:rsidR="0044360D" w:rsidRPr="00785B4E">
        <w:rPr>
          <w:rFonts w:asciiTheme="minorHAnsi" w:hAnsiTheme="minorHAnsi" w:cstheme="minorHAnsi"/>
          <w:b/>
          <w:color w:val="000000"/>
          <w:spacing w:val="-3"/>
          <w:sz w:val="22"/>
          <w:szCs w:val="22"/>
        </w:rPr>
        <w:t>ú.</w:t>
      </w:r>
      <w:proofErr w:type="spellEnd"/>
      <w:r w:rsidR="0044360D" w:rsidRPr="00785B4E">
        <w:rPr>
          <w:rFonts w:asciiTheme="minorHAnsi" w:hAnsiTheme="minorHAnsi" w:cstheme="minorHAnsi"/>
          <w:b/>
          <w:color w:val="000000"/>
          <w:spacing w:val="-3"/>
          <w:sz w:val="22"/>
          <w:szCs w:val="22"/>
        </w:rPr>
        <w:t xml:space="preserve"> </w:t>
      </w:r>
      <w:r w:rsidR="00785B4E" w:rsidRPr="00785B4E">
        <w:rPr>
          <w:rFonts w:asciiTheme="minorHAnsi" w:hAnsiTheme="minorHAnsi" w:cstheme="minorHAnsi"/>
          <w:b/>
          <w:color w:val="000000"/>
          <w:spacing w:val="-3"/>
          <w:sz w:val="22"/>
          <w:szCs w:val="22"/>
        </w:rPr>
        <w:t>Bojko</w:t>
      </w:r>
      <w:r w:rsidR="00A97D4D" w:rsidRPr="00785B4E">
        <w:rPr>
          <w:rFonts w:asciiTheme="minorHAnsi" w:hAnsiTheme="minorHAnsi" w:cstheme="minorHAnsi"/>
          <w:b/>
          <w:color w:val="000000"/>
          <w:spacing w:val="-3"/>
          <w:sz w:val="22"/>
          <w:szCs w:val="22"/>
        </w:rPr>
        <w:t>vice</w:t>
      </w:r>
      <w:r w:rsidR="00194847" w:rsidRPr="00785B4E">
        <w:rPr>
          <w:rFonts w:asciiTheme="minorHAnsi" w:hAnsiTheme="minorHAnsi" w:cstheme="minorHAnsi"/>
          <w:b/>
          <w:color w:val="000000"/>
          <w:spacing w:val="-3"/>
          <w:sz w:val="22"/>
          <w:szCs w:val="22"/>
        </w:rPr>
        <w:t>.</w:t>
      </w:r>
      <w:r w:rsidRPr="00785B4E">
        <w:rPr>
          <w:rFonts w:asciiTheme="minorHAnsi" w:hAnsiTheme="minorHAnsi" w:cstheme="minorHAnsi"/>
          <w:color w:val="000000"/>
          <w:spacing w:val="-3"/>
          <w:sz w:val="22"/>
          <w:szCs w:val="22"/>
        </w:rPr>
        <w:t xml:space="preserve">       </w:t>
      </w:r>
    </w:p>
    <w:p w:rsidR="00C958A4" w:rsidRPr="00785B4E" w:rsidRDefault="00C958A4" w:rsidP="009F23D5">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Smlouva může být měněna nebo doplňována pouze formou vzestupně číslovaných písemných dodatků podepsaných oběma smluvními stranami.</w:t>
      </w:r>
    </w:p>
    <w:p w:rsidR="00C958A4" w:rsidRPr="00785B4E" w:rsidRDefault="00C958A4" w:rsidP="009F23D5">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785B4E">
        <w:rPr>
          <w:rFonts w:asciiTheme="minorHAnsi" w:hAnsiTheme="minorHAnsi" w:cstheme="minorHAnsi"/>
          <w:color w:val="000000"/>
          <w:spacing w:val="-3"/>
          <w:sz w:val="22"/>
          <w:szCs w:val="22"/>
        </w:rPr>
        <w:t xml:space="preserve">Smlouva a právní vztahy z ní vyplývající se řídí právním řádem České republiky, zejména zákonem č. 89/2012 Sb., občanský zákoník a zákonem č. 458/2000 Sb., energetický zákon. </w:t>
      </w:r>
    </w:p>
    <w:p w:rsidR="00257CAB" w:rsidRDefault="00257CAB" w:rsidP="009F23D5">
      <w:pPr>
        <w:shd w:val="clear" w:color="auto" w:fill="FFFFFF"/>
        <w:spacing w:line="240" w:lineRule="auto"/>
        <w:jc w:val="both"/>
        <w:rPr>
          <w:rFonts w:asciiTheme="minorHAnsi" w:hAnsiTheme="minorHAnsi" w:cstheme="minorHAnsi"/>
          <w:b/>
          <w:color w:val="000000"/>
          <w:spacing w:val="-3"/>
          <w:sz w:val="22"/>
          <w:szCs w:val="22"/>
          <w:highlight w:val="yellow"/>
        </w:rPr>
      </w:pPr>
    </w:p>
    <w:p w:rsidR="00785B4E" w:rsidRPr="00300DB9" w:rsidRDefault="00785B4E" w:rsidP="009F23D5">
      <w:pPr>
        <w:shd w:val="clear" w:color="auto" w:fill="FFFFFF"/>
        <w:spacing w:line="240" w:lineRule="auto"/>
        <w:jc w:val="both"/>
        <w:rPr>
          <w:rFonts w:asciiTheme="minorHAnsi" w:hAnsiTheme="minorHAnsi" w:cstheme="minorHAnsi"/>
          <w:b/>
          <w:color w:val="000000"/>
          <w:spacing w:val="-3"/>
          <w:sz w:val="22"/>
          <w:szCs w:val="22"/>
          <w:highlight w:val="yellow"/>
        </w:rPr>
      </w:pPr>
    </w:p>
    <w:p w:rsidR="00C958A4" w:rsidRPr="00B80047" w:rsidRDefault="00C958A4" w:rsidP="009F23D5">
      <w:pPr>
        <w:shd w:val="clear" w:color="auto" w:fill="FFFFFF"/>
        <w:spacing w:line="240" w:lineRule="auto"/>
        <w:jc w:val="both"/>
        <w:rPr>
          <w:rFonts w:asciiTheme="minorHAnsi" w:hAnsiTheme="minorHAnsi" w:cstheme="minorHAnsi"/>
          <w:b/>
          <w:color w:val="000000"/>
          <w:spacing w:val="-3"/>
          <w:sz w:val="22"/>
          <w:szCs w:val="22"/>
        </w:rPr>
      </w:pPr>
      <w:r w:rsidRPr="00B80047">
        <w:rPr>
          <w:rFonts w:asciiTheme="minorHAnsi" w:hAnsiTheme="minorHAnsi" w:cstheme="minorHAnsi"/>
          <w:b/>
          <w:color w:val="000000"/>
          <w:spacing w:val="-3"/>
          <w:sz w:val="22"/>
          <w:szCs w:val="22"/>
        </w:rPr>
        <w:t>Doložka dle § 23 zákona č. 129/2000 Sb., o krajích</w:t>
      </w:r>
    </w:p>
    <w:p w:rsidR="00C958A4" w:rsidRPr="00B80047" w:rsidRDefault="00C958A4" w:rsidP="009F23D5">
      <w:pPr>
        <w:shd w:val="clear" w:color="auto" w:fill="FFFFFF"/>
        <w:spacing w:line="240" w:lineRule="auto"/>
        <w:jc w:val="both"/>
        <w:rPr>
          <w:rFonts w:asciiTheme="minorHAnsi" w:hAnsiTheme="minorHAnsi" w:cstheme="minorHAnsi"/>
          <w:color w:val="000000"/>
          <w:spacing w:val="-3"/>
          <w:sz w:val="22"/>
          <w:szCs w:val="22"/>
        </w:rPr>
      </w:pPr>
      <w:r w:rsidRPr="00B80047">
        <w:rPr>
          <w:rFonts w:asciiTheme="minorHAnsi" w:hAnsiTheme="minorHAnsi" w:cstheme="minorHAnsi"/>
          <w:color w:val="000000"/>
          <w:spacing w:val="-3"/>
          <w:sz w:val="22"/>
          <w:szCs w:val="22"/>
        </w:rPr>
        <w:t>Rozhodnuto orgánem kraje: Rada Zlínského kraje</w:t>
      </w:r>
    </w:p>
    <w:p w:rsidR="00C958A4" w:rsidRPr="00B80047" w:rsidRDefault="00C958A4" w:rsidP="009F23D5">
      <w:pPr>
        <w:shd w:val="clear" w:color="auto" w:fill="FFFFFF"/>
        <w:spacing w:line="240" w:lineRule="auto"/>
        <w:jc w:val="both"/>
        <w:rPr>
          <w:rFonts w:asciiTheme="minorHAnsi" w:hAnsiTheme="minorHAnsi" w:cstheme="minorHAnsi"/>
          <w:color w:val="000000"/>
          <w:spacing w:val="-3"/>
          <w:sz w:val="22"/>
          <w:szCs w:val="22"/>
        </w:rPr>
      </w:pPr>
      <w:r w:rsidRPr="00B80047">
        <w:rPr>
          <w:rFonts w:asciiTheme="minorHAnsi" w:hAnsiTheme="minorHAnsi" w:cstheme="minorHAnsi"/>
          <w:color w:val="000000"/>
          <w:spacing w:val="-3"/>
          <w:sz w:val="22"/>
          <w:szCs w:val="22"/>
        </w:rPr>
        <w:t xml:space="preserve">Datum a číslo jednací: </w:t>
      </w:r>
      <w:r w:rsidR="00785B4E" w:rsidRPr="00B80047">
        <w:rPr>
          <w:rFonts w:asciiTheme="minorHAnsi" w:hAnsiTheme="minorHAnsi" w:cstheme="minorHAnsi"/>
          <w:color w:val="000000"/>
          <w:spacing w:val="-3"/>
          <w:sz w:val="22"/>
          <w:szCs w:val="22"/>
        </w:rPr>
        <w:t>29.04</w:t>
      </w:r>
      <w:r w:rsidR="00194847" w:rsidRPr="00B80047">
        <w:rPr>
          <w:rFonts w:asciiTheme="minorHAnsi" w:hAnsiTheme="minorHAnsi" w:cstheme="minorHAnsi"/>
          <w:color w:val="000000"/>
          <w:spacing w:val="-3"/>
          <w:sz w:val="22"/>
          <w:szCs w:val="22"/>
        </w:rPr>
        <w:t>.2019</w:t>
      </w:r>
      <w:r w:rsidRPr="00B80047">
        <w:rPr>
          <w:rFonts w:asciiTheme="minorHAnsi" w:hAnsiTheme="minorHAnsi" w:cstheme="minorHAnsi"/>
          <w:color w:val="000000"/>
          <w:spacing w:val="-3"/>
          <w:sz w:val="22"/>
          <w:szCs w:val="22"/>
        </w:rPr>
        <w:t xml:space="preserve">, usnesení č. </w:t>
      </w:r>
      <w:r w:rsidR="00785B4E" w:rsidRPr="00B80047">
        <w:rPr>
          <w:rFonts w:asciiTheme="minorHAnsi" w:hAnsiTheme="minorHAnsi" w:cstheme="minorHAnsi"/>
          <w:color w:val="000000"/>
          <w:spacing w:val="-3"/>
          <w:sz w:val="22"/>
          <w:szCs w:val="22"/>
        </w:rPr>
        <w:t>0304/R11</w:t>
      </w:r>
      <w:r w:rsidR="003E5C97" w:rsidRPr="00B80047">
        <w:rPr>
          <w:rFonts w:asciiTheme="minorHAnsi" w:hAnsiTheme="minorHAnsi" w:cstheme="minorHAnsi"/>
          <w:color w:val="000000"/>
          <w:spacing w:val="-3"/>
          <w:sz w:val="22"/>
          <w:szCs w:val="22"/>
        </w:rPr>
        <w:t>/19</w:t>
      </w:r>
    </w:p>
    <w:p w:rsidR="007A4973" w:rsidRPr="00B80047" w:rsidRDefault="007A4973" w:rsidP="009F23D5">
      <w:pPr>
        <w:shd w:val="clear" w:color="auto" w:fill="FFFFFF"/>
        <w:spacing w:line="240" w:lineRule="auto"/>
        <w:jc w:val="both"/>
        <w:rPr>
          <w:rFonts w:asciiTheme="minorHAnsi" w:hAnsiTheme="minorHAnsi" w:cstheme="minorHAnsi"/>
          <w:color w:val="000000"/>
          <w:spacing w:val="-3"/>
          <w:sz w:val="22"/>
          <w:szCs w:val="22"/>
        </w:rPr>
      </w:pPr>
    </w:p>
    <w:p w:rsidR="007A4973" w:rsidRPr="00B80047" w:rsidRDefault="007A4973" w:rsidP="009F23D5">
      <w:pPr>
        <w:shd w:val="clear" w:color="auto" w:fill="FFFFFF"/>
        <w:spacing w:line="240" w:lineRule="auto"/>
        <w:jc w:val="both"/>
        <w:rPr>
          <w:rFonts w:asciiTheme="minorHAnsi" w:hAnsiTheme="minorHAnsi" w:cstheme="minorHAnsi"/>
          <w:color w:val="000000"/>
          <w:spacing w:val="-3"/>
          <w:sz w:val="22"/>
          <w:szCs w:val="22"/>
        </w:rPr>
      </w:pPr>
    </w:p>
    <w:tbl>
      <w:tblPr>
        <w:tblW w:w="10133" w:type="dxa"/>
        <w:tblCellMar>
          <w:left w:w="70" w:type="dxa"/>
          <w:right w:w="70" w:type="dxa"/>
        </w:tblCellMar>
        <w:tblLook w:val="0000" w:firstRow="0" w:lastRow="0" w:firstColumn="0" w:lastColumn="0" w:noHBand="0" w:noVBand="0"/>
      </w:tblPr>
      <w:tblGrid>
        <w:gridCol w:w="4592"/>
        <w:gridCol w:w="360"/>
        <w:gridCol w:w="5181"/>
      </w:tblGrid>
      <w:tr w:rsidR="00C958A4" w:rsidRPr="00B80047" w:rsidTr="00D862A4">
        <w:trPr>
          <w:cantSplit/>
          <w:trHeight w:val="515"/>
        </w:trPr>
        <w:tc>
          <w:tcPr>
            <w:tcW w:w="4592" w:type="dxa"/>
            <w:vAlign w:val="center"/>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i/>
                <w:sz w:val="22"/>
                <w:szCs w:val="22"/>
              </w:rPr>
            </w:pPr>
            <w:r w:rsidRPr="00B80047">
              <w:rPr>
                <w:rFonts w:asciiTheme="minorHAnsi" w:hAnsiTheme="minorHAnsi" w:cstheme="minorHAnsi"/>
                <w:i/>
                <w:sz w:val="22"/>
                <w:szCs w:val="22"/>
              </w:rPr>
              <w:t>Oprávněný:</w:t>
            </w:r>
          </w:p>
        </w:tc>
        <w:tc>
          <w:tcPr>
            <w:tcW w:w="360" w:type="dxa"/>
            <w:vAlign w:val="center"/>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i/>
                <w:sz w:val="22"/>
                <w:szCs w:val="22"/>
              </w:rPr>
            </w:pPr>
          </w:p>
        </w:tc>
        <w:tc>
          <w:tcPr>
            <w:tcW w:w="5181" w:type="dxa"/>
            <w:vAlign w:val="center"/>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i/>
                <w:sz w:val="22"/>
                <w:szCs w:val="22"/>
              </w:rPr>
            </w:pPr>
            <w:r w:rsidRPr="00B80047">
              <w:rPr>
                <w:rFonts w:asciiTheme="minorHAnsi" w:hAnsiTheme="minorHAnsi" w:cstheme="minorHAnsi"/>
                <w:i/>
                <w:sz w:val="22"/>
                <w:szCs w:val="22"/>
              </w:rPr>
              <w:t>Povinný:</w:t>
            </w:r>
          </w:p>
        </w:tc>
      </w:tr>
      <w:tr w:rsidR="00C958A4" w:rsidRPr="00B80047" w:rsidTr="00D862A4">
        <w:trPr>
          <w:cantSplit/>
          <w:trHeight w:val="131"/>
        </w:trPr>
        <w:tc>
          <w:tcPr>
            <w:tcW w:w="4592"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r w:rsidRPr="00B80047">
              <w:rPr>
                <w:rFonts w:asciiTheme="minorHAnsi" w:hAnsiTheme="minorHAnsi" w:cstheme="minorHAnsi"/>
                <w:iCs/>
                <w:sz w:val="22"/>
                <w:szCs w:val="22"/>
              </w:rPr>
              <w:t>V </w:t>
            </w:r>
            <w:r w:rsidR="007A4973" w:rsidRPr="00B80047">
              <w:rPr>
                <w:rFonts w:asciiTheme="minorHAnsi" w:hAnsiTheme="minorHAnsi" w:cstheme="minorHAnsi"/>
                <w:iCs/>
                <w:sz w:val="22"/>
                <w:szCs w:val="22"/>
              </w:rPr>
              <w:t>Brně</w:t>
            </w:r>
            <w:r w:rsidRPr="00B80047">
              <w:rPr>
                <w:rFonts w:asciiTheme="minorHAnsi" w:hAnsiTheme="minorHAnsi" w:cstheme="minorHAnsi"/>
                <w:iCs/>
                <w:sz w:val="22"/>
                <w:szCs w:val="22"/>
              </w:rPr>
              <w:t xml:space="preserve">, dne: </w:t>
            </w:r>
          </w:p>
        </w:tc>
        <w:tc>
          <w:tcPr>
            <w:tcW w:w="360"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r w:rsidRPr="00B80047">
              <w:rPr>
                <w:rFonts w:asciiTheme="minorHAnsi" w:hAnsiTheme="minorHAnsi" w:cstheme="minorHAnsi"/>
                <w:iCs/>
                <w:sz w:val="22"/>
                <w:szCs w:val="22"/>
              </w:rPr>
              <w:t xml:space="preserve">Ve Zlíně, dne: </w:t>
            </w:r>
          </w:p>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r>
      <w:tr w:rsidR="00C958A4" w:rsidRPr="00B80047" w:rsidTr="00D862A4">
        <w:trPr>
          <w:cantSplit/>
          <w:trHeight w:val="324"/>
        </w:trPr>
        <w:tc>
          <w:tcPr>
            <w:tcW w:w="4592" w:type="dxa"/>
          </w:tcPr>
          <w:p w:rsidR="00C958A4"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p>
          <w:p w:rsidR="00590816" w:rsidRPr="00B80047" w:rsidRDefault="00590816" w:rsidP="009F23D5">
            <w:pPr>
              <w:pStyle w:val="Zkladntext"/>
              <w:tabs>
                <w:tab w:val="right" w:pos="426"/>
                <w:tab w:val="right" w:pos="9540"/>
              </w:tabs>
              <w:spacing w:line="240" w:lineRule="auto"/>
              <w:jc w:val="left"/>
              <w:rPr>
                <w:rFonts w:asciiTheme="minorHAnsi" w:hAnsiTheme="minorHAnsi" w:cstheme="minorHAnsi"/>
                <w:b/>
                <w:iCs/>
                <w:sz w:val="22"/>
                <w:szCs w:val="22"/>
              </w:rPr>
            </w:pPr>
          </w:p>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p>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iCs/>
                <w:sz w:val="22"/>
                <w:szCs w:val="22"/>
              </w:rPr>
            </w:pPr>
            <w:r w:rsidRPr="00B80047">
              <w:rPr>
                <w:rFonts w:asciiTheme="minorHAnsi" w:hAnsiTheme="minorHAnsi" w:cstheme="minorHAnsi"/>
                <w:iCs/>
                <w:sz w:val="22"/>
                <w:szCs w:val="22"/>
              </w:rPr>
              <w:t xml:space="preserve">_______________________________________ </w:t>
            </w:r>
          </w:p>
          <w:p w:rsidR="00C958A4" w:rsidRPr="00B80047" w:rsidRDefault="007A4973" w:rsidP="009F23D5">
            <w:pPr>
              <w:pStyle w:val="Zkladntext"/>
              <w:tabs>
                <w:tab w:val="right" w:pos="426"/>
                <w:tab w:val="right" w:pos="9540"/>
              </w:tabs>
              <w:spacing w:line="240" w:lineRule="auto"/>
              <w:jc w:val="left"/>
              <w:rPr>
                <w:rFonts w:asciiTheme="minorHAnsi" w:hAnsiTheme="minorHAnsi" w:cstheme="minorHAnsi"/>
                <w:b/>
                <w:sz w:val="22"/>
                <w:szCs w:val="22"/>
              </w:rPr>
            </w:pPr>
            <w:r w:rsidRPr="00B80047">
              <w:rPr>
                <w:rFonts w:asciiTheme="minorHAnsi" w:hAnsiTheme="minorHAnsi" w:cstheme="minorHAnsi"/>
                <w:b/>
                <w:sz w:val="22"/>
                <w:szCs w:val="22"/>
              </w:rPr>
              <w:t>E.ON Distribuce, a.s.</w:t>
            </w:r>
          </w:p>
          <w:p w:rsidR="007A4973" w:rsidRPr="00B80047" w:rsidRDefault="00B9393D" w:rsidP="009F23D5">
            <w:pPr>
              <w:pStyle w:val="Zkladntext"/>
              <w:tabs>
                <w:tab w:val="right" w:pos="426"/>
                <w:tab w:val="right" w:pos="9540"/>
              </w:tabs>
              <w:spacing w:line="240" w:lineRule="auto"/>
              <w:jc w:val="left"/>
              <w:rPr>
                <w:rFonts w:asciiTheme="minorHAnsi" w:hAnsiTheme="minorHAnsi" w:cstheme="minorHAnsi"/>
                <w:iCs/>
                <w:sz w:val="22"/>
                <w:szCs w:val="22"/>
              </w:rPr>
            </w:pPr>
            <w:r>
              <w:rPr>
                <w:rFonts w:asciiTheme="minorHAnsi" w:hAnsiTheme="minorHAnsi" w:cstheme="minorHAnsi"/>
                <w:b/>
                <w:sz w:val="22"/>
                <w:szCs w:val="22"/>
              </w:rPr>
              <w:t>xxx</w:t>
            </w:r>
            <w:r w:rsidR="007A4973" w:rsidRPr="00B80047">
              <w:rPr>
                <w:rFonts w:asciiTheme="minorHAnsi" w:hAnsiTheme="minorHAnsi" w:cstheme="minorHAnsi"/>
                <w:b/>
                <w:sz w:val="22"/>
                <w:szCs w:val="22"/>
              </w:rPr>
              <w:t>, manažer věcných břemen</w:t>
            </w:r>
          </w:p>
        </w:tc>
        <w:tc>
          <w:tcPr>
            <w:tcW w:w="360"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b/>
                <w:i/>
                <w:iCs/>
                <w:sz w:val="22"/>
                <w:szCs w:val="22"/>
              </w:rPr>
            </w:pPr>
          </w:p>
          <w:p w:rsidR="00C958A4" w:rsidRDefault="00C958A4" w:rsidP="009F23D5">
            <w:pPr>
              <w:pStyle w:val="Zkladntext"/>
              <w:tabs>
                <w:tab w:val="right" w:pos="4395"/>
                <w:tab w:val="right" w:pos="9540"/>
              </w:tabs>
              <w:spacing w:line="240" w:lineRule="auto"/>
              <w:jc w:val="left"/>
              <w:rPr>
                <w:rFonts w:asciiTheme="minorHAnsi" w:hAnsiTheme="minorHAnsi" w:cstheme="minorHAnsi"/>
                <w:b/>
                <w:i/>
                <w:iCs/>
                <w:sz w:val="22"/>
                <w:szCs w:val="22"/>
              </w:rPr>
            </w:pPr>
          </w:p>
          <w:p w:rsidR="00590816" w:rsidRPr="00B80047" w:rsidRDefault="00590816" w:rsidP="009F23D5">
            <w:pPr>
              <w:pStyle w:val="Zkladntext"/>
              <w:tabs>
                <w:tab w:val="right" w:pos="4395"/>
                <w:tab w:val="right" w:pos="9540"/>
              </w:tabs>
              <w:spacing w:line="240" w:lineRule="auto"/>
              <w:jc w:val="left"/>
              <w:rPr>
                <w:rFonts w:asciiTheme="minorHAnsi" w:hAnsiTheme="minorHAnsi" w:cstheme="minorHAnsi"/>
                <w:b/>
                <w:i/>
                <w:iCs/>
                <w:sz w:val="22"/>
                <w:szCs w:val="22"/>
              </w:rPr>
            </w:pPr>
          </w:p>
          <w:p w:rsidR="00C958A4" w:rsidRPr="00B80047" w:rsidRDefault="00C958A4" w:rsidP="009F23D5">
            <w:pPr>
              <w:pStyle w:val="Zkladntext"/>
              <w:pBdr>
                <w:bottom w:val="single" w:sz="6" w:space="1" w:color="auto"/>
              </w:pBdr>
              <w:tabs>
                <w:tab w:val="right" w:pos="4395"/>
                <w:tab w:val="right" w:pos="9540"/>
              </w:tabs>
              <w:spacing w:line="240" w:lineRule="auto"/>
              <w:jc w:val="left"/>
              <w:rPr>
                <w:rFonts w:asciiTheme="minorHAnsi" w:hAnsiTheme="minorHAnsi" w:cstheme="minorHAnsi"/>
                <w:b/>
                <w:i/>
                <w:iCs/>
                <w:sz w:val="22"/>
                <w:szCs w:val="22"/>
              </w:rPr>
            </w:pPr>
          </w:p>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r w:rsidRPr="00B80047">
              <w:rPr>
                <w:rFonts w:asciiTheme="minorHAnsi" w:hAnsiTheme="minorHAnsi" w:cstheme="minorHAnsi"/>
                <w:b/>
                <w:iCs/>
                <w:sz w:val="22"/>
                <w:szCs w:val="22"/>
              </w:rPr>
              <w:t>Zlínský kraj</w:t>
            </w:r>
          </w:p>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r w:rsidRPr="00B80047">
              <w:rPr>
                <w:rFonts w:asciiTheme="minorHAnsi" w:hAnsiTheme="minorHAnsi" w:cstheme="minorHAnsi"/>
                <w:b/>
                <w:iCs/>
                <w:sz w:val="22"/>
                <w:szCs w:val="22"/>
              </w:rPr>
              <w:t>Jiří Čunek</w:t>
            </w:r>
            <w:r w:rsidR="007A4973" w:rsidRPr="00B80047">
              <w:rPr>
                <w:rFonts w:asciiTheme="minorHAnsi" w:hAnsiTheme="minorHAnsi" w:cstheme="minorHAnsi"/>
                <w:b/>
                <w:iCs/>
                <w:sz w:val="22"/>
                <w:szCs w:val="22"/>
              </w:rPr>
              <w:t xml:space="preserve">, </w:t>
            </w:r>
            <w:r w:rsidRPr="00B80047">
              <w:rPr>
                <w:rFonts w:asciiTheme="minorHAnsi" w:hAnsiTheme="minorHAnsi" w:cstheme="minorHAnsi"/>
                <w:b/>
                <w:iCs/>
                <w:sz w:val="22"/>
                <w:szCs w:val="22"/>
              </w:rPr>
              <w:t>hejtman</w:t>
            </w:r>
          </w:p>
        </w:tc>
      </w:tr>
      <w:tr w:rsidR="00C958A4" w:rsidRPr="00B80047" w:rsidTr="00D862A4">
        <w:trPr>
          <w:cantSplit/>
          <w:trHeight w:val="324"/>
        </w:trPr>
        <w:tc>
          <w:tcPr>
            <w:tcW w:w="4592" w:type="dxa"/>
          </w:tcPr>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c>
          <w:tcPr>
            <w:tcW w:w="5181" w:type="dxa"/>
            <w:vAlign w:val="center"/>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i/>
                <w:sz w:val="22"/>
                <w:szCs w:val="22"/>
              </w:rPr>
            </w:pPr>
          </w:p>
        </w:tc>
      </w:tr>
      <w:tr w:rsidR="00C958A4" w:rsidRPr="00B80047" w:rsidTr="00D862A4">
        <w:trPr>
          <w:cantSplit/>
          <w:trHeight w:val="516"/>
        </w:trPr>
        <w:tc>
          <w:tcPr>
            <w:tcW w:w="4592" w:type="dxa"/>
          </w:tcPr>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c>
          <w:tcPr>
            <w:tcW w:w="5181" w:type="dxa"/>
            <w:vAlign w:val="center"/>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i/>
                <w:sz w:val="22"/>
                <w:szCs w:val="22"/>
              </w:rPr>
            </w:pPr>
            <w:r w:rsidRPr="00B80047">
              <w:rPr>
                <w:rFonts w:asciiTheme="minorHAnsi" w:hAnsiTheme="minorHAnsi" w:cstheme="minorHAnsi"/>
                <w:i/>
                <w:sz w:val="22"/>
                <w:szCs w:val="22"/>
              </w:rPr>
              <w:t>Příspěvková organizace:</w:t>
            </w:r>
          </w:p>
        </w:tc>
      </w:tr>
      <w:tr w:rsidR="00C958A4" w:rsidRPr="00B80047" w:rsidTr="00D862A4">
        <w:trPr>
          <w:cantSplit/>
          <w:trHeight w:val="130"/>
        </w:trPr>
        <w:tc>
          <w:tcPr>
            <w:tcW w:w="4592" w:type="dxa"/>
          </w:tcPr>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r w:rsidRPr="00B80047">
              <w:rPr>
                <w:rFonts w:asciiTheme="minorHAnsi" w:hAnsiTheme="minorHAnsi" w:cstheme="minorHAnsi"/>
                <w:iCs/>
                <w:sz w:val="22"/>
                <w:szCs w:val="22"/>
              </w:rPr>
              <w:t xml:space="preserve">Ve Zlíně, dne: </w:t>
            </w:r>
          </w:p>
        </w:tc>
      </w:tr>
      <w:tr w:rsidR="00C958A4" w:rsidRPr="009F23D5" w:rsidTr="00785B4E">
        <w:trPr>
          <w:cantSplit/>
          <w:trHeight w:val="70"/>
        </w:trPr>
        <w:tc>
          <w:tcPr>
            <w:tcW w:w="4592" w:type="dxa"/>
          </w:tcPr>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B80047" w:rsidRDefault="00C958A4" w:rsidP="009F23D5">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B80047" w:rsidRDefault="00C958A4" w:rsidP="009F23D5">
            <w:pPr>
              <w:pStyle w:val="Zkladntext"/>
              <w:tabs>
                <w:tab w:val="right" w:pos="4395"/>
                <w:tab w:val="right" w:pos="9540"/>
              </w:tabs>
              <w:spacing w:line="240" w:lineRule="auto"/>
              <w:jc w:val="left"/>
              <w:rPr>
                <w:rFonts w:asciiTheme="minorHAnsi" w:hAnsiTheme="minorHAnsi" w:cstheme="minorHAnsi"/>
                <w:i/>
                <w:iCs/>
                <w:sz w:val="22"/>
                <w:szCs w:val="22"/>
              </w:rPr>
            </w:pPr>
          </w:p>
          <w:p w:rsidR="00C958A4" w:rsidRDefault="00C958A4" w:rsidP="009F23D5">
            <w:pPr>
              <w:pStyle w:val="Zkladntext"/>
              <w:tabs>
                <w:tab w:val="right" w:pos="4395"/>
                <w:tab w:val="right" w:pos="9540"/>
              </w:tabs>
              <w:spacing w:line="240" w:lineRule="auto"/>
              <w:jc w:val="left"/>
              <w:rPr>
                <w:rFonts w:asciiTheme="minorHAnsi" w:hAnsiTheme="minorHAnsi" w:cstheme="minorHAnsi"/>
                <w:i/>
                <w:iCs/>
                <w:sz w:val="22"/>
                <w:szCs w:val="22"/>
              </w:rPr>
            </w:pPr>
          </w:p>
          <w:p w:rsidR="00590816" w:rsidRPr="00B80047" w:rsidRDefault="00590816" w:rsidP="009F23D5">
            <w:pPr>
              <w:pStyle w:val="Zkladntext"/>
              <w:tabs>
                <w:tab w:val="right" w:pos="4395"/>
                <w:tab w:val="right" w:pos="9540"/>
              </w:tabs>
              <w:spacing w:line="240" w:lineRule="auto"/>
              <w:jc w:val="left"/>
              <w:rPr>
                <w:rFonts w:asciiTheme="minorHAnsi" w:hAnsiTheme="minorHAnsi" w:cstheme="minorHAnsi"/>
                <w:i/>
                <w:iCs/>
                <w:sz w:val="22"/>
                <w:szCs w:val="22"/>
              </w:rPr>
            </w:pPr>
          </w:p>
          <w:p w:rsidR="00C958A4" w:rsidRPr="00B80047" w:rsidRDefault="00C958A4" w:rsidP="009F23D5">
            <w:pPr>
              <w:pStyle w:val="Zkladntext"/>
              <w:pBdr>
                <w:bottom w:val="single" w:sz="6" w:space="1" w:color="auto"/>
              </w:pBdr>
              <w:tabs>
                <w:tab w:val="right" w:pos="4395"/>
                <w:tab w:val="right" w:pos="9540"/>
              </w:tabs>
              <w:spacing w:line="240" w:lineRule="auto"/>
              <w:jc w:val="left"/>
              <w:rPr>
                <w:rFonts w:asciiTheme="minorHAnsi" w:hAnsiTheme="minorHAnsi" w:cstheme="minorHAnsi"/>
                <w:i/>
                <w:iCs/>
                <w:sz w:val="22"/>
                <w:szCs w:val="22"/>
              </w:rPr>
            </w:pPr>
          </w:p>
          <w:p w:rsidR="00C958A4" w:rsidRPr="00B8004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r w:rsidRPr="00B80047">
              <w:rPr>
                <w:rFonts w:asciiTheme="minorHAnsi" w:hAnsiTheme="minorHAnsi" w:cstheme="minorHAnsi"/>
                <w:b/>
                <w:iCs/>
                <w:sz w:val="22"/>
                <w:szCs w:val="22"/>
              </w:rPr>
              <w:t>Ředitelství silnic Zlínského kraje, příspěvková organizace</w:t>
            </w:r>
          </w:p>
          <w:p w:rsidR="00C958A4" w:rsidRPr="00DA4B07" w:rsidRDefault="00C958A4" w:rsidP="009F23D5">
            <w:pPr>
              <w:pStyle w:val="Zkladntext"/>
              <w:tabs>
                <w:tab w:val="right" w:pos="426"/>
                <w:tab w:val="right" w:pos="9540"/>
              </w:tabs>
              <w:spacing w:line="240" w:lineRule="auto"/>
              <w:jc w:val="left"/>
              <w:rPr>
                <w:rFonts w:asciiTheme="minorHAnsi" w:hAnsiTheme="minorHAnsi" w:cstheme="minorHAnsi"/>
                <w:b/>
                <w:iCs/>
                <w:sz w:val="22"/>
                <w:szCs w:val="22"/>
              </w:rPr>
            </w:pPr>
            <w:r w:rsidRPr="00B80047">
              <w:rPr>
                <w:rFonts w:asciiTheme="minorHAnsi" w:hAnsiTheme="minorHAnsi" w:cstheme="minorHAnsi"/>
                <w:b/>
                <w:iCs/>
                <w:sz w:val="22"/>
                <w:szCs w:val="22"/>
              </w:rPr>
              <w:tab/>
              <w:t>Ing. Bronislav Malý, ředitel</w:t>
            </w:r>
          </w:p>
        </w:tc>
      </w:tr>
    </w:tbl>
    <w:p w:rsidR="00C958A4" w:rsidRPr="009F23D5" w:rsidRDefault="00C958A4" w:rsidP="009F23D5">
      <w:pPr>
        <w:spacing w:line="240" w:lineRule="auto"/>
        <w:rPr>
          <w:rFonts w:asciiTheme="minorHAnsi" w:hAnsiTheme="minorHAnsi" w:cstheme="minorHAnsi"/>
          <w:sz w:val="22"/>
          <w:szCs w:val="22"/>
        </w:rPr>
      </w:pPr>
    </w:p>
    <w:sectPr w:rsidR="00C958A4" w:rsidRPr="009F23D5" w:rsidSect="00EC568C">
      <w:pgSz w:w="11906" w:h="16838"/>
      <w:pgMar w:top="1418" w:right="709" w:bottom="1418" w:left="1134" w:header="1021" w:footer="4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A4"/>
    <w:rsid w:val="00042562"/>
    <w:rsid w:val="000B05ED"/>
    <w:rsid w:val="000B3E40"/>
    <w:rsid w:val="000C2629"/>
    <w:rsid w:val="000C5287"/>
    <w:rsid w:val="000E04E2"/>
    <w:rsid w:val="00102FDA"/>
    <w:rsid w:val="00194847"/>
    <w:rsid w:val="001E4CA4"/>
    <w:rsid w:val="00233A75"/>
    <w:rsid w:val="00257CAB"/>
    <w:rsid w:val="00300DB9"/>
    <w:rsid w:val="003E5C97"/>
    <w:rsid w:val="003E5F02"/>
    <w:rsid w:val="00421D95"/>
    <w:rsid w:val="0044360D"/>
    <w:rsid w:val="004804CC"/>
    <w:rsid w:val="0053153D"/>
    <w:rsid w:val="00533A43"/>
    <w:rsid w:val="00577D13"/>
    <w:rsid w:val="00590816"/>
    <w:rsid w:val="005C2017"/>
    <w:rsid w:val="00654232"/>
    <w:rsid w:val="00662E26"/>
    <w:rsid w:val="00665576"/>
    <w:rsid w:val="006F0956"/>
    <w:rsid w:val="007104B9"/>
    <w:rsid w:val="00785B4E"/>
    <w:rsid w:val="007A4973"/>
    <w:rsid w:val="007E4498"/>
    <w:rsid w:val="007F7FF4"/>
    <w:rsid w:val="00804A0D"/>
    <w:rsid w:val="0082593B"/>
    <w:rsid w:val="008A38B2"/>
    <w:rsid w:val="009F1212"/>
    <w:rsid w:val="009F23D5"/>
    <w:rsid w:val="00A2550E"/>
    <w:rsid w:val="00A83BA6"/>
    <w:rsid w:val="00A958D8"/>
    <w:rsid w:val="00A97D4D"/>
    <w:rsid w:val="00B80047"/>
    <w:rsid w:val="00B9393D"/>
    <w:rsid w:val="00C05837"/>
    <w:rsid w:val="00C31FED"/>
    <w:rsid w:val="00C958A4"/>
    <w:rsid w:val="00CA10C9"/>
    <w:rsid w:val="00CB7847"/>
    <w:rsid w:val="00D132F7"/>
    <w:rsid w:val="00D55066"/>
    <w:rsid w:val="00D70505"/>
    <w:rsid w:val="00D71A4A"/>
    <w:rsid w:val="00DA4B07"/>
    <w:rsid w:val="00DC2268"/>
    <w:rsid w:val="00DE20AC"/>
    <w:rsid w:val="00DE7C25"/>
    <w:rsid w:val="00E25C64"/>
    <w:rsid w:val="00E26545"/>
    <w:rsid w:val="00E31A70"/>
    <w:rsid w:val="00E4228F"/>
    <w:rsid w:val="00EA1CF2"/>
    <w:rsid w:val="00ED6784"/>
    <w:rsid w:val="00EF7327"/>
    <w:rsid w:val="00F06625"/>
    <w:rsid w:val="00F4403E"/>
    <w:rsid w:val="00F7594A"/>
    <w:rsid w:val="00F76616"/>
    <w:rsid w:val="00F8771F"/>
    <w:rsid w:val="00F91016"/>
    <w:rsid w:val="00FC7541"/>
    <w:rsid w:val="00FF1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3935"/>
  <w15:chartTrackingRefBased/>
  <w15:docId w15:val="{5998A744-18D6-4E54-800F-B746D30D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58A4"/>
    <w:pPr>
      <w:spacing w:after="0" w:line="280" w:lineRule="atLeast"/>
    </w:pPr>
    <w:rPr>
      <w:rFonts w:ascii="Times New Roman" w:eastAsia="SimSu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958A4"/>
    <w:pPr>
      <w:jc w:val="both"/>
    </w:pPr>
    <w:rPr>
      <w:lang w:eastAsia="cs-CZ"/>
    </w:rPr>
  </w:style>
  <w:style w:type="character" w:customStyle="1" w:styleId="ZkladntextChar">
    <w:name w:val="Základní text Char"/>
    <w:basedOn w:val="Standardnpsmoodstavce"/>
    <w:link w:val="Zkladntext"/>
    <w:uiPriority w:val="99"/>
    <w:rsid w:val="00C958A4"/>
    <w:rPr>
      <w:rFonts w:ascii="Times New Roman" w:eastAsia="SimSun" w:hAnsi="Times New Roman" w:cs="Times New Roman"/>
      <w:sz w:val="24"/>
      <w:szCs w:val="20"/>
      <w:lang w:eastAsia="cs-CZ"/>
    </w:rPr>
  </w:style>
  <w:style w:type="paragraph" w:styleId="Zkladntext3">
    <w:name w:val="Body Text 3"/>
    <w:basedOn w:val="Normln"/>
    <w:link w:val="Zkladntext3Char"/>
    <w:uiPriority w:val="99"/>
    <w:rsid w:val="00C958A4"/>
    <w:pPr>
      <w:jc w:val="center"/>
    </w:pPr>
    <w:rPr>
      <w:rFonts w:ascii="Tahoma" w:hAnsi="Tahoma"/>
      <w:b/>
      <w:sz w:val="22"/>
      <w:lang w:eastAsia="cs-CZ"/>
    </w:rPr>
  </w:style>
  <w:style w:type="character" w:customStyle="1" w:styleId="Zkladntext3Char">
    <w:name w:val="Základní text 3 Char"/>
    <w:basedOn w:val="Standardnpsmoodstavce"/>
    <w:link w:val="Zkladntext3"/>
    <w:uiPriority w:val="99"/>
    <w:rsid w:val="00C958A4"/>
    <w:rPr>
      <w:rFonts w:ascii="Tahoma" w:eastAsia="SimSun" w:hAnsi="Tahoma" w:cs="Times New Roman"/>
      <w:b/>
      <w:szCs w:val="20"/>
      <w:lang w:eastAsia="cs-CZ"/>
    </w:rPr>
  </w:style>
  <w:style w:type="paragraph" w:styleId="Zkladntext2">
    <w:name w:val="Body Text 2"/>
    <w:basedOn w:val="Normln"/>
    <w:link w:val="Zkladntext2Char"/>
    <w:uiPriority w:val="99"/>
    <w:rsid w:val="00C958A4"/>
    <w:pPr>
      <w:spacing w:after="120" w:line="480" w:lineRule="auto"/>
    </w:pPr>
  </w:style>
  <w:style w:type="character" w:customStyle="1" w:styleId="Zkladntext2Char">
    <w:name w:val="Základní text 2 Char"/>
    <w:basedOn w:val="Standardnpsmoodstavce"/>
    <w:link w:val="Zkladntext2"/>
    <w:uiPriority w:val="99"/>
    <w:rsid w:val="00C958A4"/>
    <w:rPr>
      <w:rFonts w:ascii="Times New Roman" w:eastAsia="SimSun" w:hAnsi="Times New Roman" w:cs="Times New Roman"/>
      <w:sz w:val="24"/>
      <w:szCs w:val="20"/>
      <w:lang w:eastAsia="de-DE"/>
    </w:rPr>
  </w:style>
  <w:style w:type="paragraph" w:styleId="Nzev">
    <w:name w:val="Title"/>
    <w:basedOn w:val="Normln"/>
    <w:link w:val="NzevChar"/>
    <w:uiPriority w:val="10"/>
    <w:qFormat/>
    <w:rsid w:val="00C958A4"/>
    <w:pPr>
      <w:spacing w:line="240" w:lineRule="auto"/>
      <w:jc w:val="center"/>
    </w:pPr>
    <w:rPr>
      <w:sz w:val="40"/>
      <w:lang w:eastAsia="cs-CZ"/>
    </w:rPr>
  </w:style>
  <w:style w:type="character" w:customStyle="1" w:styleId="NzevChar">
    <w:name w:val="Název Char"/>
    <w:basedOn w:val="Standardnpsmoodstavce"/>
    <w:link w:val="Nzev"/>
    <w:uiPriority w:val="10"/>
    <w:rsid w:val="00C958A4"/>
    <w:rPr>
      <w:rFonts w:ascii="Times New Roman" w:eastAsia="SimSun" w:hAnsi="Times New Roman" w:cs="Times New Roman"/>
      <w:sz w:val="40"/>
      <w:szCs w:val="20"/>
      <w:lang w:eastAsia="cs-CZ"/>
    </w:rPr>
  </w:style>
  <w:style w:type="paragraph" w:customStyle="1" w:styleId="Normal">
    <w:name w:val="[Normal]"/>
    <w:rsid w:val="00EF7327"/>
    <w:pPr>
      <w:widowControl w:val="0"/>
      <w:autoSpaceDE w:val="0"/>
      <w:autoSpaceDN w:val="0"/>
      <w:adjustRightInd w:val="0"/>
      <w:spacing w:after="0" w:line="240" w:lineRule="auto"/>
    </w:pPr>
    <w:rPr>
      <w:rFonts w:ascii="Arial" w:hAnsi="Arial" w:cs="Arial"/>
      <w:sz w:val="24"/>
      <w:szCs w:val="24"/>
    </w:rPr>
  </w:style>
  <w:style w:type="paragraph" w:styleId="Odstavecseseznamem">
    <w:name w:val="List Paragraph"/>
    <w:basedOn w:val="Normln"/>
    <w:uiPriority w:val="34"/>
    <w:qFormat/>
    <w:rsid w:val="00443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4</Pages>
  <Words>1485</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Buršíková Hana</dc:creator>
  <cp:keywords/>
  <dc:description/>
  <cp:lastModifiedBy>Nedomová Jana</cp:lastModifiedBy>
  <cp:revision>39</cp:revision>
  <dcterms:created xsi:type="dcterms:W3CDTF">2018-07-09T12:46:00Z</dcterms:created>
  <dcterms:modified xsi:type="dcterms:W3CDTF">2019-07-24T10:54:00Z</dcterms:modified>
</cp:coreProperties>
</file>