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0AB" w:rsidRDefault="00261778">
      <w:pPr>
        <w:ind w:left="720" w:firstLine="720"/>
      </w:pPr>
      <w:r>
        <w:rPr>
          <w:b/>
        </w:rPr>
        <w:t>Sportovní zařízení města Jičín</w:t>
      </w:r>
    </w:p>
    <w:p w:rsidR="003260AB" w:rsidRDefault="00261778">
      <w:r>
        <w:t>Sídlo:</w:t>
      </w:r>
      <w:r>
        <w:tab/>
      </w:r>
      <w:r>
        <w:tab/>
        <w:t>Revoluční 863, 506 01 Jičín</w:t>
      </w:r>
    </w:p>
    <w:p w:rsidR="003260AB" w:rsidRDefault="00261778">
      <w:r>
        <w:t>IČO:</w:t>
      </w:r>
      <w:r>
        <w:tab/>
      </w:r>
      <w:r>
        <w:tab/>
        <w:t>70974349</w:t>
      </w:r>
    </w:p>
    <w:p w:rsidR="003260AB" w:rsidRDefault="00261778">
      <w:r>
        <w:t xml:space="preserve">DIČ: </w:t>
      </w:r>
      <w:r>
        <w:tab/>
      </w:r>
      <w:r>
        <w:tab/>
        <w:t>CZ70974349</w:t>
      </w:r>
    </w:p>
    <w:p w:rsidR="003260AB" w:rsidRDefault="00261778">
      <w:r>
        <w:t xml:space="preserve">Zastoupena: </w:t>
      </w:r>
      <w:r>
        <w:tab/>
        <w:t xml:space="preserve">Bc. Davidem </w:t>
      </w:r>
      <w:proofErr w:type="spellStart"/>
      <w:r>
        <w:t>Streubelem</w:t>
      </w:r>
      <w:proofErr w:type="spellEnd"/>
    </w:p>
    <w:p w:rsidR="003260AB" w:rsidRDefault="00261778">
      <w:pPr>
        <w:ind w:left="720" w:firstLine="720"/>
      </w:pPr>
      <w:r>
        <w:t>(dále jen „SZMJ“)</w:t>
      </w:r>
    </w:p>
    <w:p w:rsidR="003260AB" w:rsidRDefault="003260AB"/>
    <w:p w:rsidR="003260AB" w:rsidRDefault="00261778">
      <w:pPr>
        <w:ind w:left="720" w:firstLine="720"/>
      </w:pPr>
      <w:r>
        <w:t>a</w:t>
      </w:r>
    </w:p>
    <w:p w:rsidR="003260AB" w:rsidRDefault="003260AB"/>
    <w:p w:rsidR="00165DB3" w:rsidRPr="00165DB3" w:rsidRDefault="00261778" w:rsidP="00165DB3">
      <w:pPr>
        <w:jc w:val="both"/>
        <w:rPr>
          <w:rFonts w:ascii="Myriad Web" w:hAnsi="Myriad Web"/>
          <w:bCs/>
        </w:rPr>
      </w:pPr>
      <w:r w:rsidRPr="00261778">
        <w:rPr>
          <w:b/>
          <w:szCs w:val="24"/>
        </w:rPr>
        <w:tab/>
      </w:r>
      <w:r w:rsidRPr="00261778">
        <w:rPr>
          <w:b/>
          <w:szCs w:val="24"/>
        </w:rPr>
        <w:tab/>
      </w:r>
      <w:proofErr w:type="spellStart"/>
      <w:r w:rsidR="00165DB3" w:rsidRPr="002A5B7D">
        <w:rPr>
          <w:rFonts w:ascii="Myriad Web" w:hAnsi="Myriad Web"/>
          <w:b/>
        </w:rPr>
        <w:t>Galateia</w:t>
      </w:r>
      <w:proofErr w:type="spellEnd"/>
      <w:r w:rsidR="00165DB3" w:rsidRPr="002A5B7D">
        <w:rPr>
          <w:rFonts w:ascii="Myriad Web" w:hAnsi="Myriad Web"/>
          <w:b/>
        </w:rPr>
        <w:t xml:space="preserve"> s.r.o.</w:t>
      </w:r>
    </w:p>
    <w:p w:rsidR="003260AB" w:rsidRDefault="00C20275">
      <w:sdt>
        <w:sdtPr>
          <w:id w:val="1840658888"/>
          <w:dropDownList>
            <w:listItem w:displayText="Bydliště:" w:value="Bydliště:"/>
            <w:listItem w:displayText="Sídlo:" w:value="Sídlo:"/>
          </w:dropDownList>
        </w:sdtPr>
        <w:sdtEndPr/>
        <w:sdtContent>
          <w:r w:rsidR="00261778">
            <w:t>Bydliště:</w:t>
          </w:r>
        </w:sdtContent>
      </w:sdt>
      <w:r w:rsidR="00261778">
        <w:rPr>
          <w:szCs w:val="24"/>
        </w:rPr>
        <w:tab/>
      </w:r>
      <w:r w:rsidR="00165DB3" w:rsidRPr="002A5B7D">
        <w:rPr>
          <w:rFonts w:ascii="Myriad Web" w:hAnsi="Myriad Web"/>
        </w:rPr>
        <w:t xml:space="preserve">50601 </w:t>
      </w:r>
      <w:proofErr w:type="gramStart"/>
      <w:r w:rsidR="00165DB3" w:rsidRPr="002A5B7D">
        <w:rPr>
          <w:rFonts w:ascii="Myriad Web" w:hAnsi="Myriad Web"/>
        </w:rPr>
        <w:t xml:space="preserve">Jičín , </w:t>
      </w:r>
      <w:proofErr w:type="spellStart"/>
      <w:r w:rsidR="00165DB3" w:rsidRPr="002A5B7D">
        <w:rPr>
          <w:rFonts w:ascii="Myriad Web" w:hAnsi="Myriad Web"/>
        </w:rPr>
        <w:t>Konecchlumského</w:t>
      </w:r>
      <w:proofErr w:type="spellEnd"/>
      <w:proofErr w:type="gramEnd"/>
      <w:r w:rsidR="00165DB3" w:rsidRPr="002A5B7D">
        <w:rPr>
          <w:rFonts w:ascii="Myriad Web" w:hAnsi="Myriad Web"/>
        </w:rPr>
        <w:t xml:space="preserve"> 839</w:t>
      </w:r>
    </w:p>
    <w:p w:rsidR="003260AB" w:rsidRDefault="00261778">
      <w:r>
        <w:t xml:space="preserve">IČO: </w:t>
      </w:r>
      <w:r>
        <w:tab/>
      </w:r>
      <w:r>
        <w:tab/>
      </w:r>
      <w:r w:rsidR="00165DB3" w:rsidRPr="002A5B7D">
        <w:rPr>
          <w:rFonts w:ascii="Myriad Web" w:hAnsi="Myriad Web"/>
        </w:rPr>
        <w:t>28822641</w:t>
      </w:r>
    </w:p>
    <w:p w:rsidR="00261778" w:rsidRDefault="00261778">
      <w:r>
        <w:t>DIČ:</w:t>
      </w:r>
      <w:r>
        <w:tab/>
      </w:r>
      <w:r>
        <w:tab/>
      </w:r>
      <w:r w:rsidR="00165DB3">
        <w:t>CZ</w:t>
      </w:r>
      <w:r w:rsidR="00165DB3" w:rsidRPr="002A5B7D">
        <w:rPr>
          <w:rFonts w:ascii="Myriad Web" w:hAnsi="Myriad Web"/>
        </w:rPr>
        <w:t>28822641</w:t>
      </w:r>
    </w:p>
    <w:p w:rsidR="003260AB" w:rsidRDefault="00261778">
      <w:r>
        <w:t>Zastoupena:</w:t>
      </w:r>
      <w:r>
        <w:tab/>
      </w:r>
      <w:r w:rsidR="00C20275">
        <w:t>XXXXXXXXXXXX</w:t>
      </w:r>
    </w:p>
    <w:p w:rsidR="00165DB3" w:rsidRDefault="00261778">
      <w:r>
        <w:t xml:space="preserve">Provozovna: </w:t>
      </w:r>
      <w:r>
        <w:tab/>
      </w:r>
      <w:r w:rsidR="00165DB3">
        <w:t>Sportovní areál Jičín</w:t>
      </w:r>
      <w:bookmarkStart w:id="0" w:name="_GoBack"/>
      <w:bookmarkEnd w:id="0"/>
    </w:p>
    <w:p w:rsidR="003260AB" w:rsidRDefault="00261778">
      <w:r>
        <w:t xml:space="preserve">Více zde: </w:t>
      </w:r>
      <w:r>
        <w:tab/>
      </w:r>
    </w:p>
    <w:p w:rsidR="003260AB" w:rsidRDefault="00261778">
      <w:pPr>
        <w:ind w:left="720" w:firstLine="720"/>
      </w:pPr>
      <w:r>
        <w:t xml:space="preserve">(dále jen „Partner“) </w:t>
      </w:r>
    </w:p>
    <w:p w:rsidR="003260AB" w:rsidRDefault="003260AB"/>
    <w:p w:rsidR="003260AB" w:rsidRDefault="00261778">
      <w:pPr>
        <w:jc w:val="center"/>
      </w:pPr>
      <w:r>
        <w:t>uzavírají níže uvedeného dne, měsíce a roku tuto</w:t>
      </w:r>
    </w:p>
    <w:p w:rsidR="003260AB" w:rsidRDefault="00261778">
      <w:pPr>
        <w:jc w:val="center"/>
        <w:rPr>
          <w:caps/>
          <w:spacing w:val="80"/>
        </w:rPr>
      </w:pPr>
      <w:r>
        <w:rPr>
          <w:b/>
          <w:caps/>
          <w:spacing w:val="80"/>
          <w:sz w:val="32"/>
        </w:rPr>
        <w:t>SMLOUVU</w:t>
      </w:r>
    </w:p>
    <w:p w:rsidR="003260AB" w:rsidRDefault="00261778">
      <w:pPr>
        <w:jc w:val="center"/>
        <w:rPr>
          <w:b/>
          <w:sz w:val="28"/>
        </w:rPr>
      </w:pPr>
      <w:r>
        <w:t xml:space="preserve">o spoluúčasti na projektu </w:t>
      </w:r>
      <w:r>
        <w:rPr>
          <w:b/>
          <w:sz w:val="28"/>
        </w:rPr>
        <w:t>„Podnikový sportovní a relaxační program“</w:t>
      </w:r>
    </w:p>
    <w:p w:rsidR="003260AB" w:rsidRDefault="003260AB"/>
    <w:p w:rsidR="003260AB" w:rsidRDefault="00261778">
      <w:pPr>
        <w:pStyle w:val="Nadpis1"/>
        <w:numPr>
          <w:ilvl w:val="0"/>
          <w:numId w:val="8"/>
        </w:numPr>
        <w:ind w:left="1134" w:hanging="567"/>
      </w:pPr>
      <w:r>
        <w:t>Předmět smlouvy</w:t>
      </w:r>
    </w:p>
    <w:p w:rsidR="003260AB" w:rsidRDefault="00261778">
      <w:pPr>
        <w:numPr>
          <w:ilvl w:val="0"/>
          <w:numId w:val="2"/>
        </w:numPr>
      </w:pPr>
      <w:r>
        <w:t>Předmětem této smlouvy je závazek Partnera podílet se v této smlouvě dále specifikovaným způsobem na projektu s názvem „Podnikový sportovní a relaxační program“. Mechanismus projektu je přílohou této smlouvy. Realizace projektu probíhá od 1.7. 2003</w:t>
      </w:r>
    </w:p>
    <w:p w:rsidR="003260AB" w:rsidRDefault="00261778">
      <w:pPr>
        <w:numPr>
          <w:ilvl w:val="0"/>
          <w:numId w:val="2"/>
        </w:numPr>
      </w:pPr>
      <w:r>
        <w:t>Partner je provozovatelem zařízení, které mohou využívat účastníci projektu.</w:t>
      </w:r>
    </w:p>
    <w:p w:rsidR="003260AB" w:rsidRDefault="00261778">
      <w:pPr>
        <w:numPr>
          <w:ilvl w:val="0"/>
          <w:numId w:val="2"/>
        </w:numPr>
      </w:pPr>
      <w:r>
        <w:t>Partner umožní po dobu projektu vstup na bodové permanentní vstupenky vystavené SZMJ (dále jen „vstupenky“) do provozovaného zařízení. Body z těchto vstupenek bude v této smlouvě specifikovaným způsobem zúčtovávat SZMJ. Vzor vstupenky se stane přílohou této smlouvy.</w:t>
      </w:r>
    </w:p>
    <w:p w:rsidR="003260AB" w:rsidRDefault="00261778">
      <w:pPr>
        <w:pStyle w:val="Nadpis1"/>
        <w:numPr>
          <w:ilvl w:val="0"/>
          <w:numId w:val="8"/>
        </w:numPr>
        <w:ind w:left="1134" w:hanging="567"/>
      </w:pPr>
      <w:r>
        <w:t>Princip spolupráce</w:t>
      </w:r>
    </w:p>
    <w:p w:rsidR="003260AB" w:rsidRDefault="00261778">
      <w:pPr>
        <w:numPr>
          <w:ilvl w:val="0"/>
          <w:numId w:val="3"/>
        </w:numPr>
      </w:pPr>
      <w:r>
        <w:t>Závazek Partnera spočívá v umožnění vstupu do jím provozovaného zařízení na základě bodové permanentní vstupenky a dále v propagaci projektu vyvěšením plakátu A1, a to po dobu trvání projektu.</w:t>
      </w:r>
    </w:p>
    <w:p w:rsidR="003260AB" w:rsidRDefault="00261778">
      <w:pPr>
        <w:numPr>
          <w:ilvl w:val="0"/>
          <w:numId w:val="3"/>
        </w:numPr>
      </w:pPr>
      <w:r>
        <w:t xml:space="preserve">SZMJ se zavazuje vytisknout a distribuovat veškeré tyto materiály na své náklady. </w:t>
      </w:r>
    </w:p>
    <w:p w:rsidR="003260AB" w:rsidRDefault="00261778">
      <w:pPr>
        <w:numPr>
          <w:ilvl w:val="0"/>
          <w:numId w:val="3"/>
        </w:numPr>
      </w:pPr>
      <w:r>
        <w:t>SZMJ uvede Partnera v propagačních materiálech projektu a na www stránkách SZMJ.</w:t>
      </w:r>
    </w:p>
    <w:p w:rsidR="003260AB" w:rsidRDefault="00261778">
      <w:pPr>
        <w:pStyle w:val="Nadpis1"/>
        <w:numPr>
          <w:ilvl w:val="0"/>
          <w:numId w:val="8"/>
        </w:numPr>
        <w:ind w:left="1134" w:hanging="567"/>
      </w:pPr>
      <w:r>
        <w:t>Povinnosti Partnera</w:t>
      </w:r>
    </w:p>
    <w:p w:rsidR="003260AB" w:rsidRDefault="00261778">
      <w:pPr>
        <w:numPr>
          <w:ilvl w:val="0"/>
          <w:numId w:val="4"/>
        </w:numPr>
      </w:pPr>
      <w:r>
        <w:t>Dodat SZMJ aktuální ceník služeb při jakékoliv jeho změně.</w:t>
      </w:r>
    </w:p>
    <w:p w:rsidR="003260AB" w:rsidRDefault="00261778">
      <w:pPr>
        <w:numPr>
          <w:ilvl w:val="0"/>
          <w:numId w:val="4"/>
        </w:numPr>
      </w:pPr>
      <w:r>
        <w:t>Účtovat při platbě bodovou permanentní vstupenkou cenu za služby dle platného aktuálního ceníku Partnera, tedy stejné částky jako při platbě v hotovosti.</w:t>
      </w:r>
    </w:p>
    <w:p w:rsidR="003260AB" w:rsidRDefault="00261778">
      <w:pPr>
        <w:numPr>
          <w:ilvl w:val="0"/>
          <w:numId w:val="4"/>
        </w:numPr>
      </w:pPr>
      <w:r>
        <w:t>Umístit na svých webových stránkách logo SZMJ.</w:t>
      </w:r>
    </w:p>
    <w:p w:rsidR="003260AB" w:rsidRDefault="00261778">
      <w:pPr>
        <w:pStyle w:val="Nadpis1"/>
        <w:numPr>
          <w:ilvl w:val="0"/>
          <w:numId w:val="8"/>
        </w:numPr>
        <w:ind w:left="1134" w:hanging="567"/>
      </w:pPr>
      <w:r>
        <w:lastRenderedPageBreak/>
        <w:t>Povinnosti SZMJ</w:t>
      </w:r>
    </w:p>
    <w:p w:rsidR="003260AB" w:rsidRDefault="00261778">
      <w:pPr>
        <w:numPr>
          <w:ilvl w:val="0"/>
          <w:numId w:val="5"/>
        </w:numPr>
      </w:pPr>
      <w:r>
        <w:t>Aktualizovat ceník pro uživatele bodových permanentek dle dodaných ceníkových podkladů Partnera.</w:t>
      </w:r>
    </w:p>
    <w:p w:rsidR="003260AB" w:rsidRDefault="00261778">
      <w:pPr>
        <w:numPr>
          <w:ilvl w:val="0"/>
          <w:numId w:val="5"/>
        </w:numPr>
      </w:pPr>
      <w:r>
        <w:t>Propagovat projekt „Podnikový sportovní a relaxační program“ na internetu a v médiích.</w:t>
      </w:r>
    </w:p>
    <w:p w:rsidR="003260AB" w:rsidRDefault="00261778">
      <w:pPr>
        <w:numPr>
          <w:ilvl w:val="0"/>
          <w:numId w:val="5"/>
        </w:numPr>
      </w:pPr>
      <w:r>
        <w:t>Umístit na svých webových stránkách logo Partnera.</w:t>
      </w:r>
    </w:p>
    <w:p w:rsidR="003260AB" w:rsidRDefault="00261778">
      <w:pPr>
        <w:pStyle w:val="Nadpis1"/>
        <w:numPr>
          <w:ilvl w:val="0"/>
          <w:numId w:val="8"/>
        </w:numPr>
        <w:ind w:left="1134" w:hanging="567"/>
      </w:pPr>
      <w:r>
        <w:t>Finanční vyrovnání</w:t>
      </w:r>
    </w:p>
    <w:p w:rsidR="003260AB" w:rsidRDefault="00261778">
      <w:pPr>
        <w:numPr>
          <w:ilvl w:val="0"/>
          <w:numId w:val="6"/>
        </w:numPr>
      </w:pPr>
      <w:r>
        <w:t>Partner bude veškeré body směněné za vstupenky měsíčně zúčtovávat a toto zúčtování spolu s fakturou a jednotlivými body zašle vždy do 10. dne následujícího měsíce SZMJ.</w:t>
      </w:r>
    </w:p>
    <w:p w:rsidR="003260AB" w:rsidRDefault="00261778">
      <w:pPr>
        <w:numPr>
          <w:ilvl w:val="0"/>
          <w:numId w:val="6"/>
        </w:numPr>
      </w:pPr>
      <w:r>
        <w:t>Na veškeré vstupné v rámci této smlouvy poskytne Partner SZMJ slevu ve výši 20 % z obvyklého vstupného.</w:t>
      </w:r>
    </w:p>
    <w:p w:rsidR="003260AB" w:rsidRDefault="00261778">
      <w:pPr>
        <w:numPr>
          <w:ilvl w:val="0"/>
          <w:numId w:val="6"/>
        </w:numPr>
      </w:pPr>
      <w:r>
        <w:t>Všechna měsíční zúčtování bude SZMJ Partnerovi proplácet na základě řádně vystavených daňových dokladů – faktur se 14</w:t>
      </w:r>
      <w:r w:rsidR="00C20275">
        <w:t xml:space="preserve"> </w:t>
      </w:r>
      <w:r>
        <w:t>denní lhůtou splatnosti od jejich obdržení.</w:t>
      </w:r>
    </w:p>
    <w:p w:rsidR="003260AB" w:rsidRDefault="00261778">
      <w:pPr>
        <w:pStyle w:val="Nadpis1"/>
        <w:numPr>
          <w:ilvl w:val="0"/>
          <w:numId w:val="8"/>
        </w:numPr>
        <w:ind w:left="1134" w:hanging="567"/>
      </w:pPr>
      <w:r>
        <w:t>Závěrečná ustanovení</w:t>
      </w:r>
    </w:p>
    <w:p w:rsidR="003260AB" w:rsidRDefault="00261778">
      <w:pPr>
        <w:numPr>
          <w:ilvl w:val="0"/>
          <w:numId w:val="7"/>
        </w:numPr>
      </w:pPr>
      <w:r>
        <w:t xml:space="preserve">Tato smlouva se uzavírá na dobu neurčitou, s 3 měsíční výpovědní lhůtou. </w:t>
      </w:r>
    </w:p>
    <w:p w:rsidR="003260AB" w:rsidRDefault="00261778">
      <w:pPr>
        <w:numPr>
          <w:ilvl w:val="0"/>
          <w:numId w:val="7"/>
        </w:numPr>
      </w:pPr>
      <w:r>
        <w:t>Osoby pověřené realizací projektu</w:t>
      </w:r>
    </w:p>
    <w:p w:rsidR="003260AB" w:rsidRDefault="00261778">
      <w:pPr>
        <w:numPr>
          <w:ilvl w:val="1"/>
          <w:numId w:val="7"/>
        </w:numPr>
      </w:pPr>
      <w:r>
        <w:t>Za SZMJ:</w:t>
      </w:r>
    </w:p>
    <w:sdt>
      <w:sdtPr>
        <w:id w:val="133224434"/>
        <w:text/>
      </w:sdtPr>
      <w:sdtEndPr/>
      <w:sdtContent>
        <w:p w:rsidR="003260AB" w:rsidRDefault="00C20275">
          <w:pPr>
            <w:ind w:left="720" w:firstLine="720"/>
          </w:pPr>
          <w:r>
            <w:t>XXXXXXXXXX</w:t>
          </w:r>
        </w:p>
      </w:sdtContent>
    </w:sdt>
    <w:p w:rsidR="003260AB" w:rsidRDefault="00261778">
      <w:pPr>
        <w:ind w:left="720" w:firstLine="720"/>
      </w:pPr>
      <w:r>
        <w:t>e-mail:</w:t>
      </w:r>
      <w:r>
        <w:tab/>
      </w:r>
      <w:r w:rsidR="00C20275">
        <w:rPr>
          <w:rStyle w:val="Hypertextovodkaz"/>
        </w:rPr>
        <w:t>XXXXXXXXXX</w:t>
      </w:r>
    </w:p>
    <w:p w:rsidR="003260AB" w:rsidRDefault="00261778">
      <w:pPr>
        <w:ind w:left="720" w:firstLine="720"/>
      </w:pPr>
      <w:r>
        <w:t>tel.:</w:t>
      </w:r>
      <w:r>
        <w:tab/>
      </w:r>
      <w:sdt>
        <w:sdtPr>
          <w:id w:val="-795835009"/>
          <w:text/>
        </w:sdtPr>
        <w:sdtEndPr/>
        <w:sdtContent>
          <w:r w:rsidR="00C20275">
            <w:t>XXXXXXXX</w:t>
          </w:r>
        </w:sdtContent>
      </w:sdt>
      <w:r>
        <w:tab/>
        <w:t>mob.:</w:t>
      </w:r>
      <w:r>
        <w:tab/>
      </w:r>
      <w:sdt>
        <w:sdtPr>
          <w:id w:val="-1489857333"/>
          <w:text/>
        </w:sdtPr>
        <w:sdtEndPr/>
        <w:sdtContent>
          <w:r w:rsidR="00C20275">
            <w:t>XXXXXXXXX</w:t>
          </w:r>
        </w:sdtContent>
      </w:sdt>
    </w:p>
    <w:p w:rsidR="003260AB" w:rsidRDefault="00261778">
      <w:pPr>
        <w:numPr>
          <w:ilvl w:val="1"/>
          <w:numId w:val="7"/>
        </w:numPr>
      </w:pPr>
      <w:r>
        <w:t>za Partnera:</w:t>
      </w:r>
    </w:p>
    <w:p w:rsidR="003260AB" w:rsidRDefault="00C20275" w:rsidP="00261778">
      <w:pPr>
        <w:ind w:left="1440"/>
      </w:pPr>
      <w:r>
        <w:t>XXXXXXXXXXXXX</w:t>
      </w:r>
    </w:p>
    <w:p w:rsidR="003260AB" w:rsidRDefault="00261778">
      <w:pPr>
        <w:ind w:left="720" w:firstLine="720"/>
      </w:pPr>
      <w:r>
        <w:t>e-mail:</w:t>
      </w:r>
      <w:r>
        <w:tab/>
      </w:r>
    </w:p>
    <w:p w:rsidR="003260AB" w:rsidRDefault="00261778">
      <w:pPr>
        <w:ind w:left="720" w:firstLine="720"/>
      </w:pPr>
      <w:proofErr w:type="gramStart"/>
      <w:r>
        <w:t xml:space="preserve">tel.:. </w:t>
      </w:r>
      <w:proofErr w:type="gramEnd"/>
      <w:r w:rsidR="00C20275">
        <w:t>XXXXXX</w:t>
      </w:r>
      <w:r>
        <w:tab/>
      </w:r>
      <w:r>
        <w:tab/>
      </w:r>
      <w:r>
        <w:tab/>
        <w:t>mob.:</w:t>
      </w:r>
      <w:r>
        <w:tab/>
      </w:r>
      <w:r w:rsidR="00C20275">
        <w:t>XXXXXXXXX</w:t>
      </w:r>
    </w:p>
    <w:p w:rsidR="003260AB" w:rsidRDefault="00261778">
      <w:pPr>
        <w:numPr>
          <w:ilvl w:val="0"/>
          <w:numId w:val="7"/>
        </w:numPr>
      </w:pPr>
      <w:r>
        <w:t>Smlouva je vyhotovena ve 2 stejnopisech, z nichž každá strana obdrží po jednom vyhotovení.</w:t>
      </w:r>
    </w:p>
    <w:p w:rsidR="003260AB" w:rsidRDefault="00261778">
      <w:pPr>
        <w:numPr>
          <w:ilvl w:val="0"/>
          <w:numId w:val="7"/>
        </w:numPr>
      </w:pPr>
      <w:r>
        <w:t>Výklad této smlouvy a právní vztahy z ní vzniklé se řídí příslušnými ustanoveními obchodního zákoníku.</w:t>
      </w:r>
    </w:p>
    <w:p w:rsidR="003260AB" w:rsidRDefault="003260AB"/>
    <w:p w:rsidR="003260AB" w:rsidRDefault="003260AB"/>
    <w:p w:rsidR="003260AB" w:rsidRDefault="00261778">
      <w:r>
        <w:t xml:space="preserve">V Jičíně dne </w:t>
      </w:r>
      <w:sdt>
        <w:sdtPr>
          <w:id w:val="1020192870"/>
        </w:sdtPr>
        <w:sdtEndPr/>
        <w:sdtContent>
          <w:r w:rsidR="00165DB3">
            <w:t>2</w:t>
          </w:r>
          <w:r w:rsidR="00303DC8">
            <w:t xml:space="preserve">. </w:t>
          </w:r>
          <w:r w:rsidR="00165DB3">
            <w:t>7</w:t>
          </w:r>
          <w:r w:rsidR="00303DC8">
            <w:t>. 201</w:t>
          </w:r>
          <w:r w:rsidR="00165DB3">
            <w:t>9</w:t>
          </w:r>
        </w:sdtContent>
      </w:sdt>
    </w:p>
    <w:p w:rsidR="003260AB" w:rsidRDefault="003260AB"/>
    <w:p w:rsidR="003260AB" w:rsidRDefault="003260AB"/>
    <w:p w:rsidR="003260AB" w:rsidRDefault="003260AB"/>
    <w:p w:rsidR="003260AB" w:rsidRDefault="003260AB"/>
    <w:p w:rsidR="003260AB" w:rsidRDefault="003260AB"/>
    <w:p w:rsidR="003260AB" w:rsidRDefault="00261778">
      <w:pPr>
        <w:ind w:firstLine="720"/>
      </w:pPr>
      <w:r>
        <w:t>...........…........……………</w:t>
      </w:r>
      <w:r>
        <w:tab/>
      </w:r>
      <w:r>
        <w:tab/>
      </w:r>
      <w:r>
        <w:tab/>
      </w:r>
      <w:r>
        <w:tab/>
        <w:t>...........…........……………</w:t>
      </w:r>
    </w:p>
    <w:p w:rsidR="003260AB" w:rsidRDefault="00261778">
      <w:pPr>
        <w:ind w:left="720" w:firstLine="720"/>
      </w:pPr>
      <w:r>
        <w:t>SZMJ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Partner</w:t>
      </w:r>
    </w:p>
    <w:sectPr w:rsidR="003260AB">
      <w:pgSz w:w="11906" w:h="16838"/>
      <w:pgMar w:top="1417" w:right="1417" w:bottom="1417" w:left="1417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7DD7"/>
    <w:multiLevelType w:val="multilevel"/>
    <w:tmpl w:val="F6909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944CD"/>
    <w:multiLevelType w:val="multilevel"/>
    <w:tmpl w:val="511E6E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459B8"/>
    <w:multiLevelType w:val="multilevel"/>
    <w:tmpl w:val="479C7D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13DE4"/>
    <w:multiLevelType w:val="multilevel"/>
    <w:tmpl w:val="49408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A53C7"/>
    <w:multiLevelType w:val="multilevel"/>
    <w:tmpl w:val="9D44C9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90676"/>
    <w:multiLevelType w:val="multilevel"/>
    <w:tmpl w:val="019CF9B0"/>
    <w:lvl w:ilvl="0">
      <w:start w:val="1"/>
      <w:numFmt w:val="upperRoman"/>
      <w:pStyle w:val="Nadpis1"/>
      <w:lvlText w:val="Čl %1."/>
      <w:lvlJc w:val="center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5FD2597"/>
    <w:multiLevelType w:val="multilevel"/>
    <w:tmpl w:val="AFA01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07B73"/>
    <w:multiLevelType w:val="multilevel"/>
    <w:tmpl w:val="9B184F68"/>
    <w:lvl w:ilvl="0">
      <w:start w:val="1"/>
      <w:numFmt w:val="upperRoman"/>
      <w:lvlText w:val="Čl 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AB"/>
    <w:rsid w:val="00165DB3"/>
    <w:rsid w:val="00261778"/>
    <w:rsid w:val="00303DC8"/>
    <w:rsid w:val="003260AB"/>
    <w:rsid w:val="00B74D65"/>
    <w:rsid w:val="00C20275"/>
    <w:rsid w:val="00E41FA5"/>
    <w:rsid w:val="00F8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85DD8-F290-4883-87B3-4037272A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22DB"/>
    <w:pPr>
      <w:widowControl w:val="0"/>
    </w:pPr>
    <w:rPr>
      <w:sz w:val="24"/>
    </w:rPr>
  </w:style>
  <w:style w:type="paragraph" w:styleId="Nadpis1">
    <w:name w:val="heading 1"/>
    <w:basedOn w:val="Normln"/>
    <w:qFormat/>
    <w:rsid w:val="00DE1C4F"/>
    <w:pPr>
      <w:keepNext/>
      <w:keepLines/>
      <w:widowControl/>
      <w:numPr>
        <w:numId w:val="1"/>
      </w:numPr>
      <w:spacing w:before="240" w:after="60" w:line="360" w:lineRule="auto"/>
      <w:ind w:left="1134" w:hanging="567"/>
      <w:jc w:val="center"/>
      <w:outlineLvl w:val="0"/>
    </w:pPr>
    <w:rPr>
      <w:b/>
    </w:rPr>
  </w:style>
  <w:style w:type="paragraph" w:styleId="Nadpis2">
    <w:name w:val="heading 2"/>
    <w:basedOn w:val="Normln"/>
    <w:qFormat/>
    <w:p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qFormat/>
    <w:pPr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6110A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qFormat/>
    <w:rsid w:val="006110A7"/>
    <w:rPr>
      <w:color w:val="808080"/>
      <w:shd w:val="clear" w:color="auto" w:fill="E6E6E6"/>
    </w:rPr>
  </w:style>
  <w:style w:type="character" w:styleId="Zstupntext">
    <w:name w:val="Placeholder Text"/>
    <w:basedOn w:val="Standardnpsmoodstavce"/>
    <w:uiPriority w:val="99"/>
    <w:semiHidden/>
    <w:qFormat/>
    <w:rsid w:val="00987E82"/>
    <w:rPr>
      <w:color w:val="808080"/>
    </w:rPr>
  </w:style>
  <w:style w:type="character" w:customStyle="1" w:styleId="TextbublinyChar">
    <w:name w:val="Text bubliny Char"/>
    <w:basedOn w:val="Standardnpsmoodstavce"/>
    <w:link w:val="Textbubliny"/>
    <w:qFormat/>
    <w:rsid w:val="00515329"/>
    <w:rPr>
      <w:rFonts w:ascii="Segoe UI" w:hAnsi="Segoe UI" w:cs="Segoe UI"/>
      <w:sz w:val="18"/>
      <w:szCs w:val="18"/>
    </w:rPr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qFormat/>
    <w:rsid w:val="0051532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rsid w:val="002617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2583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Sportovní zařízení města Jičín</Company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Brunclík Tomáš</dc:creator>
  <dc:description/>
  <cp:lastModifiedBy>Radka Choděrová</cp:lastModifiedBy>
  <cp:revision>2</cp:revision>
  <cp:lastPrinted>2018-02-02T07:03:00Z</cp:lastPrinted>
  <dcterms:created xsi:type="dcterms:W3CDTF">2019-07-24T09:24:00Z</dcterms:created>
  <dcterms:modified xsi:type="dcterms:W3CDTF">2019-07-24T09:24:00Z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Sportovní zařízení města Jičín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