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EF" w:rsidRDefault="00AF3FEF" w:rsidP="00C71745">
      <w:pPr>
        <w:pStyle w:val="Podnadpis"/>
        <w:jc w:val="center"/>
      </w:pPr>
      <w:r>
        <w:t>Dodatek č. 1</w:t>
      </w:r>
    </w:p>
    <w:p w:rsidR="00AF3FEF" w:rsidRDefault="00AF3FEF" w:rsidP="00AF3FEF">
      <w:pPr>
        <w:jc w:val="center"/>
      </w:pPr>
      <w:r>
        <w:t>Ke smlouvě na veřejnou zakázku malého rozsahu s názvem:</w:t>
      </w:r>
    </w:p>
    <w:p w:rsidR="00AF3FEF" w:rsidRDefault="00AF3FEF" w:rsidP="00AF3FEF">
      <w:r>
        <w:t xml:space="preserve">„Zhodnoceni rizika svahových nestabilit v pilotním území“ uzavřenou dne </w:t>
      </w:r>
      <w:proofErr w:type="gramStart"/>
      <w:r>
        <w:t>20.10.2014</w:t>
      </w:r>
      <w:proofErr w:type="gramEnd"/>
      <w:r>
        <w:t xml:space="preserve"> mezi </w:t>
      </w:r>
    </w:p>
    <w:p w:rsidR="00AF3FEF" w:rsidRDefault="00AF3FEF" w:rsidP="00AF3FEF">
      <w:r>
        <w:t>Objednatelem:</w:t>
      </w:r>
    </w:p>
    <w:p w:rsidR="00994FDB" w:rsidRDefault="00994FDB" w:rsidP="00AF3FEF"/>
    <w:p w:rsidR="00AF3FEF" w:rsidRPr="004B51F7" w:rsidRDefault="00AF3FEF" w:rsidP="00AF3FEF">
      <w:pPr>
        <w:pStyle w:val="Pldek"/>
        <w:ind w:left="708"/>
        <w:rPr>
          <w:b/>
        </w:rPr>
      </w:pPr>
      <w:r w:rsidRPr="004B51F7">
        <w:rPr>
          <w:b/>
        </w:rPr>
        <w:t>Česká geologická služba</w:t>
      </w:r>
    </w:p>
    <w:p w:rsidR="00AF3FEF" w:rsidRDefault="00AF3FEF" w:rsidP="00AF3FEF">
      <w:pPr>
        <w:pStyle w:val="Pldek"/>
        <w:ind w:left="708"/>
      </w:pPr>
      <w:r>
        <w:t>Klárov 131 /3</w:t>
      </w:r>
    </w:p>
    <w:p w:rsidR="00AF3FEF" w:rsidRDefault="00AF3FEF" w:rsidP="00AF3FEF">
      <w:pPr>
        <w:pStyle w:val="Pldek"/>
        <w:ind w:left="708"/>
      </w:pPr>
      <w:r>
        <w:t>118 21 - Praha 1</w:t>
      </w:r>
    </w:p>
    <w:p w:rsidR="00AF3FEF" w:rsidRDefault="00AF3FEF" w:rsidP="00AF3FEF">
      <w:pPr>
        <w:pStyle w:val="Pldek"/>
        <w:ind w:left="708"/>
      </w:pPr>
      <w:r>
        <w:t>zastoupený: Mgr. Zdeněk Venera, Ph.D.</w:t>
      </w:r>
    </w:p>
    <w:p w:rsidR="00AF3FEF" w:rsidRDefault="00AF3FEF" w:rsidP="008B016F">
      <w:pPr>
        <w:pStyle w:val="Pldek"/>
        <w:ind w:left="708"/>
      </w:pPr>
      <w:r>
        <w:t xml:space="preserve">Bankovní spojeni: </w:t>
      </w:r>
    </w:p>
    <w:p w:rsidR="00CF1391" w:rsidRDefault="00AF3FEF" w:rsidP="00CF1391">
      <w:pPr>
        <w:pStyle w:val="Pldek"/>
        <w:ind w:left="708"/>
      </w:pPr>
      <w:r>
        <w:t>DIČ: CZ 00025798</w:t>
      </w:r>
      <w:r w:rsidR="00CF1391" w:rsidRPr="00CF1391">
        <w:t xml:space="preserve"> </w:t>
      </w:r>
    </w:p>
    <w:p w:rsidR="00CF1391" w:rsidRDefault="00CF1391" w:rsidP="00CF1391">
      <w:pPr>
        <w:pStyle w:val="Pldek"/>
        <w:ind w:left="708"/>
      </w:pPr>
      <w:r>
        <w:t>IČ: 00025798</w:t>
      </w:r>
    </w:p>
    <w:p w:rsidR="00AF3FEF" w:rsidRDefault="00AF3FEF" w:rsidP="00AF3FEF">
      <w:pPr>
        <w:pStyle w:val="Pldek"/>
        <w:ind w:left="708"/>
      </w:pPr>
    </w:p>
    <w:p w:rsidR="00AF3FEF" w:rsidRDefault="008B016F" w:rsidP="00AF3FEF">
      <w:pPr>
        <w:pStyle w:val="Pldek"/>
        <w:ind w:left="708"/>
      </w:pPr>
      <w:r>
        <w:t xml:space="preserve"> </w:t>
      </w:r>
      <w:r w:rsidR="00AF3FEF">
        <w:t>(dále jen „objednatel")</w:t>
      </w:r>
    </w:p>
    <w:p w:rsidR="00AF3FEF" w:rsidRDefault="00AF3FEF" w:rsidP="00AF3FEF"/>
    <w:p w:rsidR="00AF3FEF" w:rsidRDefault="00AF3FEF" w:rsidP="00AF3FEF">
      <w:pPr>
        <w:jc w:val="center"/>
      </w:pPr>
      <w:r>
        <w:t>a</w:t>
      </w:r>
    </w:p>
    <w:p w:rsidR="00AF3FEF" w:rsidRDefault="00AF3FEF" w:rsidP="00AF3FEF"/>
    <w:p w:rsidR="00AF3FEF" w:rsidRDefault="00AF3FEF" w:rsidP="00AF3FEF">
      <w:r>
        <w:t>Zhotovitelem</w:t>
      </w:r>
      <w:r w:rsidR="00994FDB">
        <w:t>:</w:t>
      </w:r>
    </w:p>
    <w:p w:rsidR="00994FDB" w:rsidRDefault="00994FDB" w:rsidP="00AF3FEF"/>
    <w:p w:rsidR="00AF3FEF" w:rsidRPr="004B51F7" w:rsidRDefault="00AF3FEF" w:rsidP="00AF3FEF">
      <w:pPr>
        <w:pStyle w:val="Pldek"/>
        <w:ind w:left="708"/>
        <w:rPr>
          <w:b/>
        </w:rPr>
      </w:pPr>
      <w:r w:rsidRPr="004B51F7">
        <w:rPr>
          <w:b/>
        </w:rPr>
        <w:t>WATRAD, spol. s r. o.</w:t>
      </w:r>
    </w:p>
    <w:p w:rsidR="00AF3FEF" w:rsidRDefault="00AF3FEF" w:rsidP="00AF3FEF">
      <w:pPr>
        <w:pStyle w:val="Pldek"/>
        <w:ind w:left="708"/>
      </w:pPr>
      <w:r>
        <w:t>S. K. Neumanna 1316</w:t>
      </w:r>
    </w:p>
    <w:p w:rsidR="00AF3FEF" w:rsidRDefault="00AF3FEF" w:rsidP="00AF3FEF">
      <w:pPr>
        <w:pStyle w:val="Pldek"/>
        <w:ind w:left="708"/>
      </w:pPr>
      <w:r>
        <w:t>532 07 Pardubice</w:t>
      </w:r>
    </w:p>
    <w:p w:rsidR="00AF3FEF" w:rsidRDefault="00AF3FEF" w:rsidP="00AF3FEF">
      <w:pPr>
        <w:pStyle w:val="Pldek"/>
        <w:ind w:left="708"/>
      </w:pPr>
      <w:r>
        <w:t>zastoupený: Mgr. Jana Michalková</w:t>
      </w:r>
    </w:p>
    <w:p w:rsidR="00AF3FEF" w:rsidRDefault="00AF3FEF" w:rsidP="00AF3FEF">
      <w:pPr>
        <w:pStyle w:val="Pldek"/>
        <w:ind w:left="708"/>
      </w:pPr>
      <w:r>
        <w:t>společnost zapsaná v obchodním rejstříku vedeném Krajským soudem v Hradci Králové,</w:t>
      </w:r>
    </w:p>
    <w:p w:rsidR="00AF3FEF" w:rsidRDefault="00AF3FEF" w:rsidP="00AF3FEF">
      <w:pPr>
        <w:pStyle w:val="Pldek"/>
        <w:ind w:left="708"/>
      </w:pPr>
      <w:r>
        <w:t>oddíl C, vložka 24868</w:t>
      </w:r>
    </w:p>
    <w:p w:rsidR="00AF3FEF" w:rsidRDefault="00AF3FEF" w:rsidP="00AF3FEF">
      <w:pPr>
        <w:pStyle w:val="Pldek"/>
        <w:ind w:left="708"/>
      </w:pPr>
      <w:r>
        <w:t>IČ: 475 41 253</w:t>
      </w:r>
    </w:p>
    <w:p w:rsidR="00AF3FEF" w:rsidRDefault="00AF3FEF" w:rsidP="00AF3FEF">
      <w:pPr>
        <w:pStyle w:val="Pldek"/>
        <w:ind w:left="708"/>
      </w:pPr>
      <w:r>
        <w:t>DIČ: CZ47541253</w:t>
      </w:r>
    </w:p>
    <w:p w:rsidR="00AF3FEF" w:rsidRDefault="00AF3FEF" w:rsidP="008B016F">
      <w:pPr>
        <w:pStyle w:val="Pldek"/>
        <w:ind w:left="708"/>
      </w:pPr>
      <w:r>
        <w:t xml:space="preserve">Bankovní spojení: </w:t>
      </w:r>
    </w:p>
    <w:p w:rsidR="00AF3FEF" w:rsidRDefault="00AF3FEF" w:rsidP="00AF3FEF">
      <w:pPr>
        <w:pStyle w:val="Pldek"/>
        <w:ind w:left="708"/>
      </w:pPr>
      <w:r>
        <w:t>(dále jen „zhotovitel")</w:t>
      </w:r>
    </w:p>
    <w:p w:rsidR="00AF3FEF" w:rsidRDefault="00AF3FEF" w:rsidP="00AF3FEF"/>
    <w:p w:rsidR="004B51F7" w:rsidRDefault="00CF1391" w:rsidP="001E1753">
      <w:pPr>
        <w:jc w:val="center"/>
      </w:pPr>
      <w:r w:rsidRPr="001E1753">
        <w:t>Společně též jako „smluvní strany“, nebo jednotlivě jako „smluvní strana“.</w:t>
      </w:r>
    </w:p>
    <w:p w:rsidR="005129C3" w:rsidRDefault="005129C3" w:rsidP="001E1753">
      <w:pPr>
        <w:jc w:val="center"/>
      </w:pPr>
    </w:p>
    <w:p w:rsidR="00AF3FEF" w:rsidRPr="004B51F7" w:rsidRDefault="00AF3FEF" w:rsidP="00AF3FEF">
      <w:pPr>
        <w:numPr>
          <w:ilvl w:val="0"/>
          <w:numId w:val="1"/>
        </w:numPr>
        <w:jc w:val="center"/>
        <w:rPr>
          <w:b/>
          <w:u w:val="single"/>
        </w:rPr>
      </w:pPr>
      <w:r w:rsidRPr="004B51F7">
        <w:rPr>
          <w:b/>
          <w:u w:val="single"/>
        </w:rPr>
        <w:t>Základní ustanovení</w:t>
      </w:r>
    </w:p>
    <w:p w:rsidR="00AF3FEF" w:rsidRDefault="00AF3FEF" w:rsidP="00AF3FEF"/>
    <w:p w:rsidR="00AF3FEF" w:rsidRDefault="00AF3FEF" w:rsidP="00994FDB">
      <w:pPr>
        <w:numPr>
          <w:ilvl w:val="0"/>
          <w:numId w:val="2"/>
        </w:numPr>
        <w:spacing w:after="120"/>
        <w:ind w:left="357" w:hanging="357"/>
      </w:pPr>
      <w:r>
        <w:t>Ve schváleném nabídkovém projektu je uvedeno, že „… práce budou realizovány formou klasického terénního mapování bez použití strojní techniky“.</w:t>
      </w:r>
    </w:p>
    <w:p w:rsidR="00994FDB" w:rsidRDefault="00994FDB" w:rsidP="00994FDB">
      <w:pPr>
        <w:spacing w:after="120"/>
        <w:ind w:left="357"/>
      </w:pPr>
    </w:p>
    <w:p w:rsidR="00AF3FEF" w:rsidRDefault="00AF3FEF" w:rsidP="00994FDB">
      <w:pPr>
        <w:numPr>
          <w:ilvl w:val="0"/>
          <w:numId w:val="2"/>
        </w:numPr>
        <w:spacing w:after="120"/>
        <w:ind w:left="357" w:hanging="357"/>
      </w:pPr>
      <w:r>
        <w:t xml:space="preserve">V průběhu realizace projektu vyvstal na straně příjemce pomoci, kterou je NEA Gruzie, požadavek na předání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 xml:space="preserve"> odběru vzorků zemin z území svahových nestabilit za použití vrtné soupravy a odebrané vzorky využít při interpretaci terénního mapování.</w:t>
      </w:r>
    </w:p>
    <w:p w:rsidR="00AF3FEF" w:rsidRDefault="00AF3FEF" w:rsidP="00994FDB">
      <w:pPr>
        <w:numPr>
          <w:ilvl w:val="0"/>
          <w:numId w:val="2"/>
        </w:numPr>
        <w:spacing w:after="120"/>
        <w:ind w:left="357" w:hanging="357"/>
      </w:pPr>
      <w:r>
        <w:t>Vrtnou soupravu poskytne a zajistí na vlastní náklady příjemce pomoci NEA Gruzie.</w:t>
      </w:r>
    </w:p>
    <w:p w:rsidR="005129C3" w:rsidRDefault="005129C3" w:rsidP="00AF3FEF">
      <w:bookmarkStart w:id="0" w:name="_GoBack"/>
      <w:bookmarkEnd w:id="0"/>
    </w:p>
    <w:p w:rsidR="00AF3FEF" w:rsidRPr="004B51F7" w:rsidRDefault="00AF3FEF" w:rsidP="00AF3FEF">
      <w:pPr>
        <w:numPr>
          <w:ilvl w:val="0"/>
          <w:numId w:val="1"/>
        </w:numPr>
        <w:jc w:val="center"/>
        <w:rPr>
          <w:b/>
          <w:u w:val="single"/>
        </w:rPr>
      </w:pPr>
      <w:r w:rsidRPr="004B51F7">
        <w:rPr>
          <w:b/>
          <w:u w:val="single"/>
        </w:rPr>
        <w:lastRenderedPageBreak/>
        <w:t>Předmět dodatku smlouvy</w:t>
      </w:r>
    </w:p>
    <w:p w:rsidR="00AF3FEF" w:rsidRDefault="00AF3FEF" w:rsidP="00AF3FEF"/>
    <w:p w:rsidR="00AF3FEF" w:rsidRDefault="00AF3FEF" w:rsidP="00AF3FEF">
      <w:pPr>
        <w:numPr>
          <w:ilvl w:val="0"/>
          <w:numId w:val="3"/>
        </w:numPr>
      </w:pPr>
      <w:r>
        <w:t xml:space="preserve">Zhotovitel zajistí </w:t>
      </w:r>
      <w:r w:rsidR="00DD4A79">
        <w:t xml:space="preserve">popis vrtného jádra ze dvou realizovaných vrtů na lokalitě </w:t>
      </w:r>
      <w:proofErr w:type="spellStart"/>
      <w:r w:rsidR="00DD4A79">
        <w:t>Bazaleti</w:t>
      </w:r>
      <w:proofErr w:type="spellEnd"/>
      <w:r w:rsidR="00DD4A79">
        <w:t xml:space="preserve"> uskladněného u vrtné firmy a odebere 3 ks vrtného jádra k laboratorním analýzám. Následně může být vrtné jádro skartováno. </w:t>
      </w:r>
    </w:p>
    <w:p w:rsidR="00994FDB" w:rsidRDefault="00994FDB" w:rsidP="00994FDB">
      <w:pPr>
        <w:ind w:left="360"/>
      </w:pPr>
    </w:p>
    <w:p w:rsidR="00AF3FEF" w:rsidRDefault="00AF3FEF" w:rsidP="00AF3FEF">
      <w:pPr>
        <w:numPr>
          <w:ilvl w:val="0"/>
          <w:numId w:val="3"/>
        </w:numPr>
      </w:pPr>
      <w:r>
        <w:t>Vzorky budou odebrány a zabaleny tak, aby v neporušené formě mohly být předány k laboratornímu měření.</w:t>
      </w:r>
    </w:p>
    <w:p w:rsidR="00994FDB" w:rsidRDefault="00994FDB" w:rsidP="00994FDB">
      <w:pPr>
        <w:ind w:left="360"/>
      </w:pPr>
    </w:p>
    <w:p w:rsidR="00AF3FEF" w:rsidRDefault="00AF3FEF" w:rsidP="00AF3FEF">
      <w:pPr>
        <w:numPr>
          <w:ilvl w:val="0"/>
          <w:numId w:val="3"/>
        </w:numPr>
      </w:pPr>
      <w:r>
        <w:t xml:space="preserve">Výsledkem laboratorních zkoušek budou hodnoty potřebné k vytvoření matematického </w:t>
      </w:r>
      <w:proofErr w:type="spellStart"/>
      <w:r>
        <w:t>geotechnického</w:t>
      </w:r>
      <w:proofErr w:type="spellEnd"/>
      <w:r>
        <w:t xml:space="preserve"> modelu a charakterizující geomechanické vlastnosti zkoumaného sesuvu.</w:t>
      </w:r>
    </w:p>
    <w:p w:rsidR="00AF3FEF" w:rsidRDefault="00AF3FEF" w:rsidP="00AF3FEF"/>
    <w:p w:rsidR="00AF3FEF" w:rsidRPr="004B51F7" w:rsidRDefault="00AF3FEF" w:rsidP="00AF3FEF">
      <w:pPr>
        <w:numPr>
          <w:ilvl w:val="0"/>
          <w:numId w:val="1"/>
        </w:numPr>
        <w:jc w:val="center"/>
        <w:rPr>
          <w:b/>
          <w:u w:val="single"/>
        </w:rPr>
      </w:pPr>
      <w:r w:rsidRPr="004B51F7">
        <w:rPr>
          <w:b/>
          <w:u w:val="single"/>
        </w:rPr>
        <w:t>Cena vícenákladů</w:t>
      </w:r>
    </w:p>
    <w:p w:rsidR="00AF3FEF" w:rsidRDefault="00AF3FEF" w:rsidP="00AF3FEF"/>
    <w:p w:rsidR="00AF3FEF" w:rsidRDefault="001E1753" w:rsidP="00AF3FEF">
      <w:pPr>
        <w:numPr>
          <w:ilvl w:val="0"/>
          <w:numId w:val="4"/>
        </w:numPr>
      </w:pPr>
      <w:r w:rsidRPr="001E1753">
        <w:t xml:space="preserve">Cena za realizaci dodatečných prací uvedených v bodě II činí </w:t>
      </w:r>
      <w:r>
        <w:t>130</w:t>
      </w:r>
      <w:r w:rsidR="006A5165">
        <w:t> </w:t>
      </w:r>
      <w:r w:rsidR="00E12F1E">
        <w:t>0</w:t>
      </w:r>
      <w:r>
        <w:t>00</w:t>
      </w:r>
      <w:r w:rsidR="006A5165">
        <w:t>,00</w:t>
      </w:r>
      <w:r>
        <w:t xml:space="preserve"> </w:t>
      </w:r>
      <w:r w:rsidRPr="001E1753">
        <w:t>Kč (včetně DPH)</w:t>
      </w:r>
      <w:r w:rsidR="00D505B7">
        <w:t>.</w:t>
      </w:r>
    </w:p>
    <w:p w:rsidR="005129C3" w:rsidRDefault="005129C3" w:rsidP="00AF3FEF"/>
    <w:p w:rsidR="00C3440D" w:rsidRPr="001E1753" w:rsidRDefault="00C3440D" w:rsidP="00AF3FEF">
      <w:pPr>
        <w:numPr>
          <w:ilvl w:val="0"/>
          <w:numId w:val="1"/>
        </w:numPr>
        <w:jc w:val="center"/>
        <w:rPr>
          <w:b/>
          <w:u w:val="single"/>
        </w:rPr>
      </w:pPr>
      <w:r w:rsidRPr="001E1753">
        <w:rPr>
          <w:b/>
          <w:u w:val="single"/>
        </w:rPr>
        <w:t>Doba plnění</w:t>
      </w:r>
    </w:p>
    <w:p w:rsidR="00C3440D" w:rsidRPr="001E1753" w:rsidRDefault="00C3440D" w:rsidP="00C3440D">
      <w:r w:rsidRPr="00DD4A79">
        <w:t>1) Dodatečné práce uvedené v bodě II tohoto dodatku budou realizovány nejpozději do</w:t>
      </w:r>
      <w:r w:rsidR="001E1753" w:rsidRPr="00DD4A79">
        <w:t xml:space="preserve"> 30. </w:t>
      </w:r>
      <w:r w:rsidR="00D505B7" w:rsidRPr="00DD4A79">
        <w:t>listopadu</w:t>
      </w:r>
      <w:r w:rsidR="001E1753" w:rsidRPr="00DD4A79">
        <w:t xml:space="preserve"> 2017</w:t>
      </w:r>
    </w:p>
    <w:p w:rsidR="00C3440D" w:rsidRDefault="00C3440D" w:rsidP="00C3440D">
      <w:pPr>
        <w:jc w:val="center"/>
        <w:rPr>
          <w:b/>
          <w:u w:val="single"/>
        </w:rPr>
      </w:pPr>
    </w:p>
    <w:p w:rsidR="00AF3FEF" w:rsidRPr="004B51F7" w:rsidRDefault="00AF3FEF" w:rsidP="00AF3FEF">
      <w:pPr>
        <w:numPr>
          <w:ilvl w:val="0"/>
          <w:numId w:val="1"/>
        </w:numPr>
        <w:jc w:val="center"/>
        <w:rPr>
          <w:b/>
          <w:u w:val="single"/>
        </w:rPr>
      </w:pPr>
      <w:r w:rsidRPr="004B51F7">
        <w:rPr>
          <w:b/>
          <w:u w:val="single"/>
        </w:rPr>
        <w:t>Závěrečná ustanovení</w:t>
      </w:r>
    </w:p>
    <w:p w:rsidR="00AF3FEF" w:rsidRDefault="00AF3FEF" w:rsidP="00AF3FEF"/>
    <w:p w:rsidR="00AF3FEF" w:rsidRDefault="00AF3FEF" w:rsidP="00AF3FEF">
      <w:pPr>
        <w:numPr>
          <w:ilvl w:val="0"/>
          <w:numId w:val="5"/>
        </w:numPr>
      </w:pPr>
      <w:r>
        <w:t>Ostatní smluvní ujednání vyplývající ze Smlouvy o dílo jsou tímto Dodatkem č. 1 nedotčena.</w:t>
      </w:r>
    </w:p>
    <w:p w:rsidR="00C71745" w:rsidRPr="00806242" w:rsidRDefault="00C71745" w:rsidP="00C71745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Nedílnou součástí Dodatku č. 1 je nabídka z </w:t>
      </w:r>
      <w:proofErr w:type="gramStart"/>
      <w:r>
        <w:rPr>
          <w:rFonts w:cs="Arial"/>
        </w:rPr>
        <w:t>3.10.2016</w:t>
      </w:r>
      <w:proofErr w:type="gramEnd"/>
      <w:r>
        <w:rPr>
          <w:rFonts w:cs="Arial"/>
        </w:rPr>
        <w:t>.</w:t>
      </w:r>
    </w:p>
    <w:p w:rsidR="00CF1391" w:rsidRPr="001E1753" w:rsidRDefault="00CF1391" w:rsidP="00AF3FEF">
      <w:pPr>
        <w:numPr>
          <w:ilvl w:val="0"/>
          <w:numId w:val="5"/>
        </w:numPr>
      </w:pPr>
      <w:r w:rsidRPr="001E1753">
        <w:t>Tento dodatek č. 1 se vyhotovuje ve dvou vyhotoveních, každá smluvní strana obdrží jedno vyhotovení s platností originálu.</w:t>
      </w:r>
    </w:p>
    <w:p w:rsidR="00CF1391" w:rsidRPr="001E1753" w:rsidRDefault="00EA29B2" w:rsidP="00AF3FEF">
      <w:pPr>
        <w:numPr>
          <w:ilvl w:val="0"/>
          <w:numId w:val="5"/>
        </w:numPr>
      </w:pPr>
      <w:r w:rsidRPr="001E1753">
        <w:t>Smluvní strany s obsahem dodatku souhlasí</w:t>
      </w:r>
      <w:r w:rsidR="00477F60">
        <w:t>,</w:t>
      </w:r>
      <w:r w:rsidRPr="001E1753">
        <w:t xml:space="preserve"> což stvrzují svým podpisem.</w:t>
      </w:r>
    </w:p>
    <w:p w:rsidR="00AF3FEF" w:rsidRDefault="00AF3FEF" w:rsidP="00AF3FEF"/>
    <w:p w:rsidR="00AF3FEF" w:rsidRDefault="00AF3FEF" w:rsidP="00AF3FEF">
      <w:pPr>
        <w:jc w:val="center"/>
      </w:pPr>
      <w:r>
        <w:t xml:space="preserve">V Praze </w:t>
      </w:r>
      <w:proofErr w:type="gramStart"/>
      <w:r w:rsidR="00C71745">
        <w:t>4</w:t>
      </w:r>
      <w:r>
        <w:t>.</w:t>
      </w:r>
      <w:r w:rsidR="008E1676">
        <w:t>10</w:t>
      </w:r>
      <w:r>
        <w:t>.2016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 Pardubicích </w:t>
      </w:r>
      <w:r w:rsidR="008E1676">
        <w:t>4</w:t>
      </w:r>
      <w:r w:rsidR="003353F5">
        <w:t>.</w:t>
      </w:r>
      <w:r w:rsidR="008E1676">
        <w:t>10</w:t>
      </w:r>
      <w:r w:rsidR="003353F5">
        <w:t>.2016</w:t>
      </w:r>
    </w:p>
    <w:p w:rsidR="00AF3FEF" w:rsidRDefault="00AF3FEF" w:rsidP="00AF3FEF"/>
    <w:p w:rsidR="00AF3FEF" w:rsidRDefault="00AF3FEF" w:rsidP="00AF3FEF"/>
    <w:p w:rsidR="00AF3FEF" w:rsidRDefault="00AF3FEF" w:rsidP="00AF3FEF">
      <w:pPr>
        <w:jc w:val="center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AF3FEF" w:rsidRDefault="00AF3FEF" w:rsidP="00AF3FEF">
      <w:pPr>
        <w:pStyle w:val="Pldek"/>
        <w:jc w:val="center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AF3FEF" w:rsidRDefault="00AF3FEF" w:rsidP="00AF3FEF">
      <w:pPr>
        <w:pStyle w:val="Pldek"/>
        <w:jc w:val="center"/>
      </w:pPr>
      <w:r>
        <w:t>Mgr. Zdeněk Venera, Ph.D.</w:t>
      </w:r>
      <w:r>
        <w:tab/>
      </w:r>
      <w:r>
        <w:tab/>
      </w:r>
      <w:r>
        <w:tab/>
      </w:r>
      <w:r>
        <w:tab/>
      </w:r>
      <w:r>
        <w:tab/>
        <w:t>Mgr. Jana Michálková</w:t>
      </w:r>
    </w:p>
    <w:p w:rsidR="006908C2" w:rsidRDefault="006908C2"/>
    <w:sectPr w:rsidR="006908C2" w:rsidSect="00AA47AD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2D" w:rsidRDefault="0075542D" w:rsidP="00AF3FEF">
      <w:pPr>
        <w:spacing w:before="0"/>
      </w:pPr>
      <w:r>
        <w:separator/>
      </w:r>
    </w:p>
  </w:endnote>
  <w:endnote w:type="continuationSeparator" w:id="0">
    <w:p w:rsidR="0075542D" w:rsidRDefault="0075542D" w:rsidP="00AF3F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5"/>
      <w:gridCol w:w="4605"/>
    </w:tblGrid>
    <w:tr w:rsidR="00091F5B">
      <w:tc>
        <w:tcPr>
          <w:tcW w:w="4605" w:type="dxa"/>
        </w:tcPr>
        <w:p w:rsidR="00091F5B" w:rsidRDefault="0075542D">
          <w:pPr>
            <w:spacing w:before="40" w:after="40"/>
            <w:rPr>
              <w:snapToGrid w:val="0"/>
              <w:sz w:val="12"/>
            </w:rPr>
          </w:pPr>
        </w:p>
      </w:tc>
      <w:tc>
        <w:tcPr>
          <w:tcW w:w="4605" w:type="dxa"/>
        </w:tcPr>
        <w:p w:rsidR="00091F5B" w:rsidRDefault="0075542D" w:rsidP="00AF3FEF">
          <w:pPr>
            <w:spacing w:before="40" w:after="40"/>
            <w:jc w:val="right"/>
            <w:rPr>
              <w:snapToGrid w:val="0"/>
              <w:sz w:val="12"/>
            </w:rPr>
          </w:pPr>
        </w:p>
      </w:tc>
    </w:tr>
  </w:tbl>
  <w:p w:rsidR="00091F5B" w:rsidRDefault="0075542D">
    <w:pPr>
      <w:spacing w:before="0"/>
      <w:rPr>
        <w:snapToGrid w:val="0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2D" w:rsidRDefault="0075542D" w:rsidP="00AF3FEF">
      <w:pPr>
        <w:spacing w:before="0"/>
      </w:pPr>
      <w:r>
        <w:separator/>
      </w:r>
    </w:p>
  </w:footnote>
  <w:footnote w:type="continuationSeparator" w:id="0">
    <w:p w:rsidR="0075542D" w:rsidRDefault="0075542D" w:rsidP="00AF3FE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985"/>
      <w:gridCol w:w="6095"/>
      <w:gridCol w:w="992"/>
    </w:tblGrid>
    <w:tr w:rsidR="00091F5B">
      <w:tc>
        <w:tcPr>
          <w:tcW w:w="1985" w:type="dxa"/>
        </w:tcPr>
        <w:p w:rsidR="00091F5B" w:rsidRDefault="00C71745">
          <w:pPr>
            <w:spacing w:before="0"/>
            <w:jc w:val="center"/>
            <w:rPr>
              <w:b/>
              <w:i/>
              <w:iCs/>
              <w:sz w:val="16"/>
            </w:rPr>
          </w:pPr>
          <w:r>
            <w:rPr>
              <w:b/>
              <w:i/>
              <w:iCs/>
              <w:sz w:val="16"/>
            </w:rPr>
            <w:t xml:space="preserve"> </w:t>
          </w:r>
        </w:p>
        <w:p w:rsidR="00C71745" w:rsidRDefault="00C71745">
          <w:pPr>
            <w:spacing w:before="0"/>
            <w:jc w:val="center"/>
            <w:rPr>
              <w:b/>
              <w:i/>
              <w:iCs/>
              <w:sz w:val="16"/>
            </w:rPr>
          </w:pPr>
        </w:p>
        <w:p w:rsidR="00C71745" w:rsidRDefault="00C71745">
          <w:pPr>
            <w:spacing w:before="0"/>
            <w:jc w:val="center"/>
            <w:rPr>
              <w:b/>
              <w:i/>
              <w:iCs/>
              <w:sz w:val="16"/>
            </w:rPr>
          </w:pPr>
        </w:p>
        <w:p w:rsidR="00091AE1" w:rsidRDefault="0075542D">
          <w:pPr>
            <w:spacing w:before="0"/>
            <w:jc w:val="center"/>
            <w:rPr>
              <w:b/>
              <w:i/>
              <w:iCs/>
              <w:sz w:val="16"/>
            </w:rPr>
          </w:pPr>
        </w:p>
      </w:tc>
      <w:tc>
        <w:tcPr>
          <w:tcW w:w="6095" w:type="dxa"/>
          <w:vAlign w:val="center"/>
        </w:tcPr>
        <w:p w:rsidR="00091F5B" w:rsidRDefault="00C71745" w:rsidP="00C71745">
          <w:pPr>
            <w:jc w:val="center"/>
          </w:pPr>
          <w:r w:rsidRPr="00DE12A3">
            <w:rPr>
              <w:b/>
              <w:sz w:val="28"/>
              <w:szCs w:val="28"/>
            </w:rPr>
            <w:t>Dodatek č. 1</w:t>
          </w:r>
        </w:p>
      </w:tc>
      <w:tc>
        <w:tcPr>
          <w:tcW w:w="992" w:type="dxa"/>
          <w:vAlign w:val="center"/>
        </w:tcPr>
        <w:p w:rsidR="00091F5B" w:rsidRDefault="0075542D">
          <w:pPr>
            <w:spacing w:before="60"/>
            <w:jc w:val="center"/>
          </w:pPr>
        </w:p>
      </w:tc>
    </w:tr>
  </w:tbl>
  <w:p w:rsidR="00091F5B" w:rsidRDefault="0075542D">
    <w:pPr>
      <w:pStyle w:val="Pldek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35C1"/>
    <w:multiLevelType w:val="hybridMultilevel"/>
    <w:tmpl w:val="B8E0E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E7429"/>
    <w:multiLevelType w:val="hybridMultilevel"/>
    <w:tmpl w:val="4822954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427DFA"/>
    <w:multiLevelType w:val="hybridMultilevel"/>
    <w:tmpl w:val="DBAAC1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865B3"/>
    <w:multiLevelType w:val="hybridMultilevel"/>
    <w:tmpl w:val="818E95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155747"/>
    <w:multiLevelType w:val="hybridMultilevel"/>
    <w:tmpl w:val="1866569E"/>
    <w:lvl w:ilvl="0" w:tplc="C1E0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FEF"/>
    <w:rsid w:val="00025CB3"/>
    <w:rsid w:val="0003130A"/>
    <w:rsid w:val="001D1DAB"/>
    <w:rsid w:val="001E1753"/>
    <w:rsid w:val="00201F88"/>
    <w:rsid w:val="003353F5"/>
    <w:rsid w:val="00404869"/>
    <w:rsid w:val="00477F60"/>
    <w:rsid w:val="004B51F7"/>
    <w:rsid w:val="005129C3"/>
    <w:rsid w:val="005A7889"/>
    <w:rsid w:val="006808C5"/>
    <w:rsid w:val="006908C2"/>
    <w:rsid w:val="006A0276"/>
    <w:rsid w:val="006A5165"/>
    <w:rsid w:val="006E2569"/>
    <w:rsid w:val="0074250F"/>
    <w:rsid w:val="007433A3"/>
    <w:rsid w:val="0075542D"/>
    <w:rsid w:val="008944E0"/>
    <w:rsid w:val="008B016F"/>
    <w:rsid w:val="008E1676"/>
    <w:rsid w:val="009356DA"/>
    <w:rsid w:val="00994FDB"/>
    <w:rsid w:val="00A12912"/>
    <w:rsid w:val="00A340A7"/>
    <w:rsid w:val="00AF3FEF"/>
    <w:rsid w:val="00C3440D"/>
    <w:rsid w:val="00C71745"/>
    <w:rsid w:val="00CF1391"/>
    <w:rsid w:val="00D505B7"/>
    <w:rsid w:val="00D76E03"/>
    <w:rsid w:val="00DD4A79"/>
    <w:rsid w:val="00E12F1E"/>
    <w:rsid w:val="00EA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FEF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F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FEF"/>
  </w:style>
  <w:style w:type="paragraph" w:styleId="Zpat">
    <w:name w:val="footer"/>
    <w:basedOn w:val="Normln"/>
    <w:link w:val="ZpatChar"/>
    <w:uiPriority w:val="99"/>
    <w:unhideWhenUsed/>
    <w:rsid w:val="00AF3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FEF"/>
  </w:style>
  <w:style w:type="paragraph" w:customStyle="1" w:styleId="Podnadpis">
    <w:name w:val="Podnadpis"/>
    <w:rsid w:val="00AF3FEF"/>
    <w:pPr>
      <w:keepNext/>
      <w:spacing w:before="240" w:after="60" w:line="360" w:lineRule="auto"/>
      <w:ind w:left="851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customStyle="1" w:styleId="Pldek">
    <w:name w:val="Půlřádek"/>
    <w:rsid w:val="00AF3FEF"/>
    <w:pPr>
      <w:spacing w:after="0" w:line="240" w:lineRule="auto"/>
    </w:pPr>
    <w:rPr>
      <w:rFonts w:ascii="Arial" w:eastAsia="Times New Roman" w:hAnsi="Arial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F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FE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39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39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39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FEF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F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FEF"/>
  </w:style>
  <w:style w:type="paragraph" w:styleId="Zpat">
    <w:name w:val="footer"/>
    <w:basedOn w:val="Normln"/>
    <w:link w:val="ZpatChar"/>
    <w:uiPriority w:val="99"/>
    <w:unhideWhenUsed/>
    <w:rsid w:val="00AF3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FEF"/>
  </w:style>
  <w:style w:type="paragraph" w:customStyle="1" w:styleId="Podnadpis">
    <w:name w:val="Podnadpis"/>
    <w:rsid w:val="00AF3FEF"/>
    <w:pPr>
      <w:keepNext/>
      <w:spacing w:before="240" w:after="60" w:line="360" w:lineRule="auto"/>
      <w:ind w:left="851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customStyle="1" w:styleId="Pldek">
    <w:name w:val="Půlřádek"/>
    <w:rsid w:val="00AF3FEF"/>
    <w:pPr>
      <w:spacing w:after="0" w:line="240" w:lineRule="auto"/>
    </w:pPr>
    <w:rPr>
      <w:rFonts w:ascii="Arial" w:eastAsia="Times New Roman" w:hAnsi="Arial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F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FE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39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39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39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Havlín</dc:creator>
  <cp:lastModifiedBy>alena.bartunkova</cp:lastModifiedBy>
  <cp:revision>4</cp:revision>
  <cp:lastPrinted>2016-12-14T07:33:00Z</cp:lastPrinted>
  <dcterms:created xsi:type="dcterms:W3CDTF">2016-12-20T14:32:00Z</dcterms:created>
  <dcterms:modified xsi:type="dcterms:W3CDTF">2016-12-20T14:46:00Z</dcterms:modified>
</cp:coreProperties>
</file>