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1A1D9D" w14:textId="616BB4CF" w:rsidR="00B935CB" w:rsidRPr="00D91471" w:rsidRDefault="00D91471" w:rsidP="00B935CB">
      <w:pPr>
        <w:jc w:val="center"/>
        <w:rPr>
          <w:rFonts w:ascii="Myriad Pro" w:hAnsi="Myriad Pro"/>
          <w:b/>
          <w:sz w:val="28"/>
          <w:szCs w:val="28"/>
        </w:rPr>
      </w:pPr>
      <w:r w:rsidRPr="00D91471">
        <w:rPr>
          <w:rFonts w:ascii="Myriad Pro" w:hAnsi="Myriad Pro"/>
          <w:b/>
        </w:rPr>
        <w:t>SMLOUVA O POSKYTOVÁNÍ SLUŽEB</w:t>
      </w:r>
    </w:p>
    <w:p w14:paraId="74EED989" w14:textId="77777777" w:rsidR="00B935CB" w:rsidRPr="00B935CB" w:rsidRDefault="00B935CB" w:rsidP="00B935CB">
      <w:pPr>
        <w:jc w:val="both"/>
        <w:rPr>
          <w:rFonts w:ascii="Myriad Pro" w:hAnsi="Myriad Pro"/>
        </w:rPr>
      </w:pPr>
    </w:p>
    <w:p w14:paraId="47294C4A" w14:textId="77777777" w:rsidR="009E3638" w:rsidRPr="009E3638" w:rsidRDefault="009E3638" w:rsidP="009E3638">
      <w:pPr>
        <w:jc w:val="both"/>
        <w:rPr>
          <w:rFonts w:ascii="Myriad Pro" w:hAnsi="Myriad Pro"/>
        </w:rPr>
      </w:pPr>
    </w:p>
    <w:p w14:paraId="396D78B8" w14:textId="77777777" w:rsidR="00321CBB" w:rsidRPr="00321CBB" w:rsidRDefault="00321CBB" w:rsidP="00321CBB">
      <w:pPr>
        <w:jc w:val="both"/>
        <w:rPr>
          <w:rFonts w:ascii="Myriad Pro" w:hAnsi="Myriad Pro"/>
        </w:rPr>
      </w:pPr>
      <w:r w:rsidRPr="00321CBB">
        <w:rPr>
          <w:rFonts w:ascii="Myriad Pro" w:hAnsi="Myriad Pro"/>
        </w:rPr>
        <w:t>Smluvní strany:</w:t>
      </w:r>
    </w:p>
    <w:p w14:paraId="37BD037C" w14:textId="77777777" w:rsidR="00321CBB" w:rsidRPr="00321CBB" w:rsidRDefault="00321CBB" w:rsidP="00321CBB">
      <w:pPr>
        <w:jc w:val="both"/>
        <w:rPr>
          <w:rFonts w:ascii="Myriad Pro" w:hAnsi="Myriad Pro"/>
          <w:b/>
        </w:rPr>
      </w:pPr>
      <w:r w:rsidRPr="00321CBB">
        <w:rPr>
          <w:rFonts w:ascii="Myriad Pro" w:hAnsi="Myriad Pro"/>
          <w:b/>
        </w:rPr>
        <w:t xml:space="preserve">Vysokoškolské sportovní centrum MŠMT </w:t>
      </w:r>
    </w:p>
    <w:p w14:paraId="693B8150" w14:textId="5E57A096" w:rsidR="00321CBB" w:rsidRPr="00321CBB" w:rsidRDefault="00321CBB" w:rsidP="00321CBB">
      <w:pPr>
        <w:jc w:val="both"/>
        <w:rPr>
          <w:rFonts w:ascii="Myriad Pro" w:hAnsi="Myriad Pro"/>
        </w:rPr>
      </w:pPr>
      <w:r w:rsidRPr="00321CBB">
        <w:rPr>
          <w:rFonts w:ascii="Myriad Pro" w:hAnsi="Myriad Pro"/>
        </w:rPr>
        <w:t>se sídlem: Vaníčkova 5, 169 00 Praha 6</w:t>
      </w:r>
    </w:p>
    <w:p w14:paraId="2ADCCF07" w14:textId="5CAF2BE2" w:rsidR="00321CBB" w:rsidRPr="00321CBB" w:rsidRDefault="00321CBB" w:rsidP="00321CBB">
      <w:pPr>
        <w:jc w:val="both"/>
        <w:rPr>
          <w:rFonts w:ascii="Myriad Pro" w:hAnsi="Myriad Pro"/>
        </w:rPr>
      </w:pPr>
      <w:r w:rsidRPr="00321CBB">
        <w:rPr>
          <w:rFonts w:ascii="Myriad Pro" w:hAnsi="Myriad Pro"/>
        </w:rPr>
        <w:t>IČO: 71154639</w:t>
      </w:r>
    </w:p>
    <w:p w14:paraId="73FF07C5" w14:textId="16DA95E4" w:rsidR="00321CBB" w:rsidRPr="00321CBB" w:rsidRDefault="00321CBB" w:rsidP="00321CBB">
      <w:pPr>
        <w:jc w:val="both"/>
        <w:rPr>
          <w:rFonts w:ascii="Myriad Pro" w:hAnsi="Myriad Pro"/>
        </w:rPr>
      </w:pPr>
      <w:r w:rsidRPr="00321CBB">
        <w:rPr>
          <w:rFonts w:ascii="Myriad Pro" w:hAnsi="Myriad Pro"/>
        </w:rPr>
        <w:t>zastoupené:</w:t>
      </w:r>
      <w:r>
        <w:rPr>
          <w:rFonts w:ascii="Myriad Pro" w:hAnsi="Myriad Pro"/>
        </w:rPr>
        <w:t xml:space="preserve"> </w:t>
      </w:r>
      <w:r w:rsidRPr="00321CBB">
        <w:rPr>
          <w:rFonts w:ascii="Myriad Pro" w:hAnsi="Myriad Pro"/>
        </w:rPr>
        <w:t xml:space="preserve">Mgr. Lenkou Kovářovou, Ph.D., MBA, ředitelkou </w:t>
      </w:r>
    </w:p>
    <w:p w14:paraId="198774F2" w14:textId="6DC438B8" w:rsidR="009E3638" w:rsidRPr="009E3638" w:rsidRDefault="009E3638" w:rsidP="009E3638">
      <w:pPr>
        <w:jc w:val="both"/>
        <w:rPr>
          <w:rFonts w:ascii="Myriad Pro" w:hAnsi="Myriad Pro"/>
        </w:rPr>
      </w:pPr>
      <w:r w:rsidRPr="009E3638">
        <w:rPr>
          <w:rFonts w:ascii="Myriad Pro" w:hAnsi="Myriad Pro"/>
        </w:rPr>
        <w:t xml:space="preserve">(dále také </w:t>
      </w:r>
      <w:r w:rsidR="00BF6F45">
        <w:rPr>
          <w:rFonts w:ascii="Myriad Pro" w:hAnsi="Myriad Pro"/>
        </w:rPr>
        <w:t>jen</w:t>
      </w:r>
      <w:r w:rsidRPr="009E3638">
        <w:rPr>
          <w:rFonts w:ascii="Myriad Pro" w:hAnsi="Myriad Pro"/>
        </w:rPr>
        <w:t xml:space="preserve"> „</w:t>
      </w:r>
      <w:r w:rsidRPr="00D91471">
        <w:rPr>
          <w:rFonts w:ascii="Myriad Pro" w:hAnsi="Myriad Pro"/>
          <w:b/>
        </w:rPr>
        <w:t>objednatel</w:t>
      </w:r>
      <w:r w:rsidRPr="009E3638">
        <w:rPr>
          <w:rFonts w:ascii="Myriad Pro" w:hAnsi="Myriad Pro"/>
        </w:rPr>
        <w:t>")</w:t>
      </w:r>
    </w:p>
    <w:p w14:paraId="7C9E261A" w14:textId="77777777" w:rsidR="009E3638" w:rsidRPr="009E3638" w:rsidRDefault="009E3638" w:rsidP="009E3638">
      <w:pPr>
        <w:jc w:val="both"/>
        <w:rPr>
          <w:rFonts w:ascii="Myriad Pro" w:hAnsi="Myriad Pro"/>
        </w:rPr>
      </w:pPr>
    </w:p>
    <w:p w14:paraId="499F1F83" w14:textId="6A56E616" w:rsidR="00A001D1" w:rsidRPr="009E3638" w:rsidRDefault="00A001D1" w:rsidP="009E3638">
      <w:pPr>
        <w:jc w:val="both"/>
        <w:rPr>
          <w:rFonts w:ascii="Myriad Pro" w:hAnsi="Myriad Pro"/>
        </w:rPr>
      </w:pPr>
      <w:r w:rsidRPr="009E3638">
        <w:rPr>
          <w:rFonts w:ascii="Myriad Pro" w:hAnsi="Myriad Pro"/>
        </w:rPr>
        <w:t>A</w:t>
      </w:r>
    </w:p>
    <w:p w14:paraId="652208D4" w14:textId="77777777" w:rsidR="009E3638" w:rsidRPr="009E3638" w:rsidRDefault="009E3638" w:rsidP="009E3638">
      <w:pPr>
        <w:jc w:val="both"/>
        <w:rPr>
          <w:rFonts w:ascii="Myriad Pro" w:hAnsi="Myriad Pro"/>
        </w:rPr>
      </w:pPr>
    </w:p>
    <w:p w14:paraId="279331E0" w14:textId="77777777" w:rsidR="000E2673" w:rsidRPr="000E2673" w:rsidRDefault="000E2673" w:rsidP="000E2673">
      <w:pPr>
        <w:jc w:val="both"/>
        <w:rPr>
          <w:rFonts w:ascii="Myriad Pro" w:eastAsia="MS Mincho" w:hAnsi="Myriad Pro" w:cs="Times New Roman"/>
        </w:rPr>
      </w:pPr>
      <w:r w:rsidRPr="000E2673">
        <w:rPr>
          <w:rFonts w:ascii="Myriad Pro" w:eastAsia="MS Mincho" w:hAnsi="Myriad Pro" w:cs="Times New Roman"/>
        </w:rPr>
        <w:t>a</w:t>
      </w:r>
    </w:p>
    <w:p w14:paraId="54ED1A04" w14:textId="77777777" w:rsidR="000E2673" w:rsidRPr="000E2673" w:rsidRDefault="000E2673" w:rsidP="000E2673">
      <w:pPr>
        <w:jc w:val="both"/>
        <w:rPr>
          <w:rFonts w:ascii="Myriad Pro" w:eastAsia="MS Mincho" w:hAnsi="Myriad Pro" w:cs="Times New Roman"/>
        </w:rPr>
      </w:pPr>
    </w:p>
    <w:p w14:paraId="270BFBC6" w14:textId="77777777" w:rsidR="000E2673" w:rsidRPr="000E2673" w:rsidRDefault="000E2673" w:rsidP="000E2673">
      <w:pPr>
        <w:jc w:val="both"/>
        <w:rPr>
          <w:rFonts w:ascii="Myriad Pro" w:eastAsia="MS Mincho" w:hAnsi="Myriad Pro" w:cs="Times New Roman"/>
          <w:b/>
        </w:rPr>
      </w:pPr>
      <w:r w:rsidRPr="000E2673">
        <w:rPr>
          <w:rFonts w:ascii="Myriad Pro" w:eastAsia="MS Mincho" w:hAnsi="Myriad Pro" w:cs="Times New Roman"/>
        </w:rPr>
        <w:t xml:space="preserve">Jméno a příjmení/Název: </w:t>
      </w:r>
      <w:r w:rsidRPr="000E2673">
        <w:rPr>
          <w:rFonts w:ascii="Myriad Pro" w:eastAsia="MS Mincho" w:hAnsi="Myriad Pro" w:cs="Times New Roman"/>
          <w:b/>
        </w:rPr>
        <w:t>Národní ústav duševního zdraví</w:t>
      </w:r>
    </w:p>
    <w:p w14:paraId="11C69920" w14:textId="77777777" w:rsidR="000E2673" w:rsidRPr="000E2673" w:rsidRDefault="000E2673" w:rsidP="000E2673">
      <w:pPr>
        <w:jc w:val="both"/>
        <w:rPr>
          <w:rFonts w:ascii="Myriad Pro" w:eastAsia="MS Mincho" w:hAnsi="Myriad Pro" w:cs="Times New Roman"/>
        </w:rPr>
      </w:pPr>
      <w:r w:rsidRPr="000E2673">
        <w:rPr>
          <w:rFonts w:ascii="Myriad Pro" w:eastAsia="MS Mincho" w:hAnsi="Myriad Pro" w:cs="Times New Roman"/>
        </w:rPr>
        <w:t>trvale bytem/Sídlo: Topolová 748, 250 67 Klecany</w:t>
      </w:r>
    </w:p>
    <w:p w14:paraId="0AED0AF7" w14:textId="77777777" w:rsidR="000E2673" w:rsidRPr="000E2673" w:rsidRDefault="000E2673" w:rsidP="000E2673">
      <w:pPr>
        <w:jc w:val="both"/>
        <w:rPr>
          <w:rFonts w:ascii="Myriad Pro" w:eastAsia="MS Mincho" w:hAnsi="Myriad Pro" w:cs="Times New Roman"/>
        </w:rPr>
      </w:pPr>
      <w:r w:rsidRPr="000E2673">
        <w:rPr>
          <w:rFonts w:ascii="Myriad Pro" w:eastAsia="MS Mincho" w:hAnsi="Myriad Pro" w:cs="Times New Roman"/>
        </w:rPr>
        <w:t>IČ: 00023752, DIČ: CZ0023752</w:t>
      </w:r>
    </w:p>
    <w:p w14:paraId="42CA4AE5" w14:textId="77777777" w:rsidR="000E2673" w:rsidRPr="000E2673" w:rsidRDefault="000E2673" w:rsidP="000E2673">
      <w:pPr>
        <w:jc w:val="both"/>
        <w:rPr>
          <w:rFonts w:ascii="Myriad Pro" w:eastAsia="MS Mincho" w:hAnsi="Myriad Pro" w:cs="Times New Roman"/>
        </w:rPr>
      </w:pPr>
      <w:r w:rsidRPr="000E2673">
        <w:rPr>
          <w:rFonts w:ascii="Myriad Pro" w:eastAsia="MS Mincho" w:hAnsi="Myriad Pro" w:cs="Times New Roman"/>
        </w:rPr>
        <w:t>příspěvková organizace</w:t>
      </w:r>
    </w:p>
    <w:p w14:paraId="65A810A0" w14:textId="77777777" w:rsidR="000E2673" w:rsidRPr="000E2673" w:rsidRDefault="000E2673" w:rsidP="000E2673">
      <w:pPr>
        <w:jc w:val="both"/>
        <w:rPr>
          <w:rFonts w:ascii="Myriad Pro" w:eastAsia="MS Mincho" w:hAnsi="Myriad Pro" w:cs="Times New Roman"/>
        </w:rPr>
      </w:pPr>
      <w:r w:rsidRPr="000E2673">
        <w:rPr>
          <w:rFonts w:ascii="Myriad Pro" w:eastAsia="MS Mincho" w:hAnsi="Myriad Pro" w:cs="Times New Roman"/>
        </w:rPr>
        <w:t xml:space="preserve">zastoupený </w:t>
      </w:r>
      <w:proofErr w:type="gramStart"/>
      <w:r w:rsidRPr="000E2673">
        <w:rPr>
          <w:rFonts w:ascii="Myriad Pro" w:eastAsia="MS Mincho" w:hAnsi="Myriad Pro" w:cs="Times New Roman"/>
        </w:rPr>
        <w:t>Prof.</w:t>
      </w:r>
      <w:proofErr w:type="gramEnd"/>
      <w:r w:rsidRPr="000E2673">
        <w:rPr>
          <w:rFonts w:ascii="Myriad Pro" w:eastAsia="MS Mincho" w:hAnsi="Myriad Pro" w:cs="Times New Roman"/>
        </w:rPr>
        <w:t xml:space="preserve"> MUDr. Cyrilem </w:t>
      </w:r>
      <w:proofErr w:type="spellStart"/>
      <w:r w:rsidRPr="000E2673">
        <w:rPr>
          <w:rFonts w:ascii="Myriad Pro" w:eastAsia="MS Mincho" w:hAnsi="Myriad Pro" w:cs="Times New Roman"/>
        </w:rPr>
        <w:t>Höschlem</w:t>
      </w:r>
      <w:proofErr w:type="spellEnd"/>
      <w:r w:rsidRPr="000E2673">
        <w:rPr>
          <w:rFonts w:ascii="Myriad Pro" w:eastAsia="MS Mincho" w:hAnsi="Myriad Pro" w:cs="Times New Roman"/>
        </w:rPr>
        <w:t xml:space="preserve">, DrSc. </w:t>
      </w:r>
      <w:proofErr w:type="spellStart"/>
      <w:r w:rsidRPr="000E2673">
        <w:rPr>
          <w:rFonts w:ascii="Myriad Pro" w:eastAsia="MS Mincho" w:hAnsi="Myriad Pro" w:cs="Times New Roman"/>
        </w:rPr>
        <w:t>FRCPsych</w:t>
      </w:r>
      <w:proofErr w:type="spellEnd"/>
      <w:r w:rsidRPr="000E2673">
        <w:rPr>
          <w:rFonts w:ascii="Myriad Pro" w:eastAsia="MS Mincho" w:hAnsi="Myriad Pro" w:cs="Times New Roman"/>
        </w:rPr>
        <w:t>.</w:t>
      </w:r>
    </w:p>
    <w:p w14:paraId="7B92B75E" w14:textId="77777777" w:rsidR="000E2673" w:rsidRPr="000E2673" w:rsidRDefault="000E2673" w:rsidP="000E2673">
      <w:pPr>
        <w:jc w:val="both"/>
        <w:rPr>
          <w:rFonts w:ascii="Myriad Pro" w:eastAsia="MS Mincho" w:hAnsi="Myriad Pro" w:cs="Times New Roman"/>
        </w:rPr>
      </w:pPr>
      <w:r w:rsidRPr="000E2673">
        <w:rPr>
          <w:rFonts w:ascii="Myriad Pro" w:eastAsia="MS Mincho" w:hAnsi="Myriad Pro" w:cs="Times New Roman"/>
        </w:rPr>
        <w:t xml:space="preserve"> (dále také jen „</w:t>
      </w:r>
      <w:r w:rsidRPr="000E2673">
        <w:rPr>
          <w:rFonts w:ascii="Myriad Pro" w:eastAsia="MS Mincho" w:hAnsi="Myriad Pro" w:cs="Times New Roman"/>
          <w:b/>
        </w:rPr>
        <w:t>dodavatel</w:t>
      </w:r>
      <w:r w:rsidRPr="000E2673">
        <w:rPr>
          <w:rFonts w:ascii="Myriad Pro" w:eastAsia="MS Mincho" w:hAnsi="Myriad Pro" w:cs="Times New Roman"/>
        </w:rPr>
        <w:t>")</w:t>
      </w:r>
    </w:p>
    <w:p w14:paraId="46918AE8" w14:textId="77777777" w:rsidR="000E2673" w:rsidRPr="000E2673" w:rsidRDefault="000E2673" w:rsidP="000E2673">
      <w:pPr>
        <w:jc w:val="both"/>
        <w:rPr>
          <w:rFonts w:ascii="Myriad Pro" w:eastAsia="MS Mincho" w:hAnsi="Myriad Pro" w:cs="Times New Roman"/>
        </w:rPr>
      </w:pPr>
    </w:p>
    <w:p w14:paraId="588AC690" w14:textId="77777777" w:rsidR="000E2673" w:rsidRPr="000E2673" w:rsidRDefault="000E2673" w:rsidP="000E2673">
      <w:pPr>
        <w:jc w:val="both"/>
        <w:rPr>
          <w:rFonts w:ascii="Myriad Pro" w:eastAsia="MS Mincho" w:hAnsi="Myriad Pro" w:cs="Times New Roman"/>
        </w:rPr>
      </w:pPr>
    </w:p>
    <w:p w14:paraId="5EF06BCF" w14:textId="77777777" w:rsidR="000E2673" w:rsidRPr="000E2673" w:rsidRDefault="000E2673" w:rsidP="000E2673">
      <w:pPr>
        <w:jc w:val="both"/>
        <w:rPr>
          <w:rFonts w:ascii="Myriad Pro" w:eastAsia="MS Mincho" w:hAnsi="Myriad Pro" w:cs="Times New Roman"/>
        </w:rPr>
      </w:pPr>
      <w:r w:rsidRPr="000E2673">
        <w:rPr>
          <w:rFonts w:ascii="Myriad Pro" w:eastAsia="MS Mincho" w:hAnsi="Myriad Pro" w:cs="Times New Roman"/>
        </w:rPr>
        <w:t>(objednatel a dodavatel dále také každý zvlášť jen „</w:t>
      </w:r>
      <w:r w:rsidRPr="000E2673">
        <w:rPr>
          <w:rFonts w:ascii="Myriad Pro" w:eastAsia="MS Mincho" w:hAnsi="Myriad Pro" w:cs="Times New Roman"/>
          <w:b/>
        </w:rPr>
        <w:t>smluvní strana</w:t>
      </w:r>
      <w:r w:rsidRPr="000E2673">
        <w:rPr>
          <w:rFonts w:ascii="Myriad Pro" w:eastAsia="MS Mincho" w:hAnsi="Myriad Pro" w:cs="Times New Roman"/>
        </w:rPr>
        <w:t>“ nebo společně jako „</w:t>
      </w:r>
      <w:r w:rsidRPr="000E2673">
        <w:rPr>
          <w:rFonts w:ascii="Myriad Pro" w:eastAsia="MS Mincho" w:hAnsi="Myriad Pro" w:cs="Times New Roman"/>
          <w:b/>
        </w:rPr>
        <w:t>smluvní strany</w:t>
      </w:r>
      <w:r w:rsidRPr="000E2673">
        <w:rPr>
          <w:rFonts w:ascii="Myriad Pro" w:eastAsia="MS Mincho" w:hAnsi="Myriad Pro" w:cs="Times New Roman"/>
        </w:rPr>
        <w:t>“)</w:t>
      </w:r>
    </w:p>
    <w:p w14:paraId="4864DACF" w14:textId="77777777" w:rsidR="000E2673" w:rsidRPr="000E2673" w:rsidRDefault="000E2673" w:rsidP="000E2673">
      <w:pPr>
        <w:jc w:val="both"/>
        <w:rPr>
          <w:rFonts w:ascii="Myriad Pro" w:eastAsia="MS Mincho" w:hAnsi="Myriad Pro" w:cs="Times New Roman"/>
        </w:rPr>
      </w:pPr>
    </w:p>
    <w:p w14:paraId="602B25A4" w14:textId="77777777" w:rsidR="000E2673" w:rsidRPr="000E2673" w:rsidRDefault="000E2673" w:rsidP="000E2673">
      <w:pPr>
        <w:jc w:val="both"/>
        <w:rPr>
          <w:rFonts w:ascii="Myriad Pro" w:eastAsia="MS Mincho" w:hAnsi="Myriad Pro" w:cs="Times New Roman"/>
        </w:rPr>
      </w:pPr>
      <w:r w:rsidRPr="000E2673">
        <w:rPr>
          <w:rFonts w:ascii="Myriad Pro" w:eastAsia="MS Mincho" w:hAnsi="Myriad Pro" w:cs="Times New Roman"/>
        </w:rPr>
        <w:t>uzavírají níže uvedeného dne, měsíce a roku v souladu s § 1746 odst. 2 zákona č. 89/2012 Sb., občanský zákoník, v platném znění (dále také jen „</w:t>
      </w:r>
      <w:r w:rsidRPr="000E2673">
        <w:rPr>
          <w:rFonts w:ascii="Myriad Pro" w:eastAsia="MS Mincho" w:hAnsi="Myriad Pro" w:cs="Times New Roman"/>
          <w:b/>
        </w:rPr>
        <w:t>občanský zákoník</w:t>
      </w:r>
      <w:r w:rsidRPr="000E2673">
        <w:rPr>
          <w:rFonts w:ascii="Myriad Pro" w:eastAsia="MS Mincho" w:hAnsi="Myriad Pro" w:cs="Times New Roman"/>
        </w:rPr>
        <w:t>“), tuto smlouvu o poskytování služeb (dál také jen „</w:t>
      </w:r>
      <w:r w:rsidRPr="000E2673">
        <w:rPr>
          <w:rFonts w:ascii="Myriad Pro" w:eastAsia="MS Mincho" w:hAnsi="Myriad Pro" w:cs="Times New Roman"/>
          <w:b/>
        </w:rPr>
        <w:t>smlouva</w:t>
      </w:r>
      <w:r w:rsidRPr="000E2673">
        <w:rPr>
          <w:rFonts w:ascii="Myriad Pro" w:eastAsia="MS Mincho" w:hAnsi="Myriad Pro" w:cs="Times New Roman"/>
        </w:rPr>
        <w:t>“).</w:t>
      </w:r>
    </w:p>
    <w:p w14:paraId="724FFABD" w14:textId="77777777" w:rsidR="000E2673" w:rsidRPr="000E2673" w:rsidRDefault="000E2673" w:rsidP="000E2673">
      <w:pPr>
        <w:jc w:val="both"/>
        <w:rPr>
          <w:rFonts w:ascii="Myriad Pro" w:eastAsia="MS Mincho" w:hAnsi="Myriad Pro" w:cs="Times New Roman"/>
        </w:rPr>
      </w:pPr>
    </w:p>
    <w:p w14:paraId="01530FA9" w14:textId="77777777" w:rsidR="000E2673" w:rsidRPr="000E2673" w:rsidRDefault="000E2673" w:rsidP="000E2673">
      <w:pPr>
        <w:jc w:val="center"/>
        <w:rPr>
          <w:rFonts w:ascii="Myriad Pro" w:eastAsia="MS Mincho" w:hAnsi="Myriad Pro" w:cs="Times New Roman"/>
          <w:b/>
        </w:rPr>
      </w:pPr>
      <w:r w:rsidRPr="000E2673">
        <w:rPr>
          <w:rFonts w:ascii="Myriad Pro" w:eastAsia="MS Mincho" w:hAnsi="Myriad Pro" w:cs="Times New Roman"/>
          <w:b/>
        </w:rPr>
        <w:t>I.</w:t>
      </w:r>
    </w:p>
    <w:p w14:paraId="6A8C888E" w14:textId="77777777" w:rsidR="000E2673" w:rsidRPr="000E2673" w:rsidRDefault="000E2673" w:rsidP="000E2673">
      <w:pPr>
        <w:jc w:val="center"/>
        <w:rPr>
          <w:rFonts w:ascii="Myriad Pro" w:eastAsia="MS Mincho" w:hAnsi="Myriad Pro" w:cs="Times New Roman"/>
          <w:b/>
        </w:rPr>
      </w:pPr>
      <w:r w:rsidRPr="000E2673">
        <w:rPr>
          <w:rFonts w:ascii="Myriad Pro" w:eastAsia="MS Mincho" w:hAnsi="Myriad Pro" w:cs="Times New Roman"/>
          <w:b/>
        </w:rPr>
        <w:t>Účel smlouvy</w:t>
      </w:r>
    </w:p>
    <w:p w14:paraId="2C5F9857" w14:textId="77777777" w:rsidR="000E2673" w:rsidRPr="000E2673" w:rsidRDefault="000E2673" w:rsidP="000E2673">
      <w:pPr>
        <w:numPr>
          <w:ilvl w:val="0"/>
          <w:numId w:val="21"/>
        </w:numPr>
        <w:contextualSpacing/>
        <w:jc w:val="both"/>
        <w:rPr>
          <w:rFonts w:ascii="Myriad Pro" w:eastAsia="MS Mincho" w:hAnsi="Myriad Pro" w:cs="Times New Roman"/>
        </w:rPr>
      </w:pPr>
      <w:r w:rsidRPr="000E2673">
        <w:rPr>
          <w:rFonts w:ascii="Myriad Pro" w:eastAsia="MS Mincho" w:hAnsi="Myriad Pro" w:cs="Times New Roman"/>
        </w:rPr>
        <w:t>Účelem této smlouvy je úprava práv a povinností smluvních stran vyplývajících ze závazku dodavatele poskytovat objednateli služby dle této smlouvy a ze závazku objednatele platit dodavateli sjednanou odměnu.</w:t>
      </w:r>
    </w:p>
    <w:p w14:paraId="6A63FDFF" w14:textId="77777777" w:rsidR="000E2673" w:rsidRPr="000E2673" w:rsidRDefault="000E2673" w:rsidP="000E2673">
      <w:pPr>
        <w:jc w:val="both"/>
        <w:rPr>
          <w:rFonts w:ascii="Myriad Pro" w:eastAsia="MS Mincho" w:hAnsi="Myriad Pro" w:cs="Times New Roman"/>
        </w:rPr>
      </w:pPr>
    </w:p>
    <w:p w14:paraId="191408EA" w14:textId="77777777" w:rsidR="000E2673" w:rsidRPr="000E2673" w:rsidRDefault="000E2673" w:rsidP="000E2673">
      <w:pPr>
        <w:jc w:val="center"/>
        <w:rPr>
          <w:rFonts w:ascii="Myriad" w:eastAsia="MS Mincho" w:hAnsi="Myriad" w:cs="Times New Roman" w:hint="eastAsia"/>
          <w:b/>
        </w:rPr>
      </w:pPr>
      <w:r w:rsidRPr="000E2673">
        <w:rPr>
          <w:rFonts w:ascii="Myriad" w:eastAsia="MS Mincho" w:hAnsi="Myriad" w:cs="Times New Roman"/>
          <w:b/>
        </w:rPr>
        <w:t>II.</w:t>
      </w:r>
    </w:p>
    <w:p w14:paraId="30A6B45A" w14:textId="77777777" w:rsidR="000E2673" w:rsidRPr="000E2673" w:rsidRDefault="000E2673" w:rsidP="000E2673">
      <w:pPr>
        <w:jc w:val="center"/>
        <w:rPr>
          <w:rFonts w:ascii="Myriad" w:eastAsia="MS Mincho" w:hAnsi="Myriad" w:cs="Times New Roman" w:hint="eastAsia"/>
          <w:b/>
        </w:rPr>
      </w:pPr>
      <w:r w:rsidRPr="000E2673">
        <w:rPr>
          <w:rFonts w:ascii="Myriad" w:eastAsia="MS Mincho" w:hAnsi="Myriad" w:cs="Times New Roman"/>
          <w:b/>
        </w:rPr>
        <w:t>Předmět smlouvy</w:t>
      </w:r>
    </w:p>
    <w:p w14:paraId="0661B525" w14:textId="77777777" w:rsidR="000E2673" w:rsidRPr="000E2673" w:rsidRDefault="000E2673" w:rsidP="000E2673">
      <w:pPr>
        <w:rPr>
          <w:rFonts w:ascii="Myriad" w:eastAsia="MS Mincho" w:hAnsi="Myriad" w:cs="Times New Roman" w:hint="eastAsia"/>
          <w:b/>
        </w:rPr>
      </w:pPr>
    </w:p>
    <w:p w14:paraId="6D6EF4C0" w14:textId="59291242" w:rsidR="000E2673" w:rsidRPr="000E2673" w:rsidRDefault="000E2673" w:rsidP="000E2673">
      <w:pPr>
        <w:numPr>
          <w:ilvl w:val="0"/>
          <w:numId w:val="22"/>
        </w:numPr>
        <w:contextualSpacing/>
        <w:jc w:val="both"/>
        <w:rPr>
          <w:rFonts w:ascii="Myriad" w:eastAsia="MS Mincho" w:hAnsi="Myriad" w:cs="Times New Roman" w:hint="eastAsia"/>
        </w:rPr>
      </w:pPr>
      <w:r w:rsidRPr="000E2673">
        <w:rPr>
          <w:rFonts w:ascii="Myriad" w:eastAsia="MS Mincho" w:hAnsi="Myriad" w:cs="Times New Roman"/>
        </w:rPr>
        <w:t xml:space="preserve">Dodavatel se zavazuje, že bude objednateli poskytovat tyto služby pro </w:t>
      </w:r>
      <w:r w:rsidR="00107D82">
        <w:rPr>
          <w:rFonts w:ascii="Myriad" w:eastAsia="MS Mincho" w:hAnsi="Myriad" w:cs="Times New Roman"/>
        </w:rPr>
        <w:t>5</w:t>
      </w:r>
      <w:r w:rsidRPr="000E2673">
        <w:rPr>
          <w:rFonts w:ascii="Myriad" w:eastAsia="MS Mincho" w:hAnsi="Myriad" w:cs="Times New Roman"/>
        </w:rPr>
        <w:t>0 sportovců:</w:t>
      </w:r>
    </w:p>
    <w:p w14:paraId="54B05F50" w14:textId="77777777" w:rsidR="000E2673" w:rsidRPr="000E2673" w:rsidRDefault="000E2673" w:rsidP="000E2673">
      <w:pPr>
        <w:ind w:left="108"/>
        <w:jc w:val="both"/>
        <w:rPr>
          <w:rFonts w:ascii="Arial" w:eastAsia="Times New Roman" w:hAnsi="Arial" w:cs="Arial"/>
          <w:sz w:val="28"/>
          <w:lang w:eastAsia="cs-CZ"/>
        </w:rPr>
      </w:pPr>
    </w:p>
    <w:p w14:paraId="0D4559C1" w14:textId="1463E191" w:rsidR="000E2673" w:rsidRPr="000E2673" w:rsidRDefault="000E2673" w:rsidP="000E2673">
      <w:pPr>
        <w:numPr>
          <w:ilvl w:val="0"/>
          <w:numId w:val="23"/>
        </w:numPr>
        <w:ind w:left="1276" w:hanging="283"/>
        <w:contextualSpacing/>
        <w:jc w:val="both"/>
        <w:rPr>
          <w:rFonts w:ascii="Myriad Pro" w:eastAsia="MS Mincho" w:hAnsi="Myriad Pro" w:cs="Times New Roman"/>
        </w:rPr>
      </w:pPr>
      <w:r w:rsidRPr="000E2673">
        <w:rPr>
          <w:rFonts w:ascii="Myriad Pro" w:eastAsia="MS Mincho" w:hAnsi="Myriad Pro" w:cs="Times New Roman"/>
        </w:rPr>
        <w:t xml:space="preserve">provést dotazníkové šetření zaměřené na určení </w:t>
      </w:r>
      <w:proofErr w:type="spellStart"/>
      <w:r w:rsidRPr="000E2673">
        <w:rPr>
          <w:rFonts w:ascii="Myriad Pro" w:eastAsia="MS Mincho" w:hAnsi="Myriad Pro" w:cs="Times New Roman"/>
        </w:rPr>
        <w:t>chronotypu</w:t>
      </w:r>
      <w:proofErr w:type="spellEnd"/>
      <w:r w:rsidRPr="000E2673">
        <w:rPr>
          <w:rFonts w:ascii="Myriad Pro" w:eastAsia="MS Mincho" w:hAnsi="Myriad Pro" w:cs="Times New Roman"/>
        </w:rPr>
        <w:t xml:space="preserve"> a vlivu sezóny na </w:t>
      </w:r>
      <w:proofErr w:type="spellStart"/>
      <w:r w:rsidRPr="000E2673">
        <w:rPr>
          <w:rFonts w:ascii="Myriad Pro" w:eastAsia="MS Mincho" w:hAnsi="Myriad Pro" w:cs="Times New Roman"/>
        </w:rPr>
        <w:t>chronotyp</w:t>
      </w:r>
      <w:proofErr w:type="spellEnd"/>
      <w:r w:rsidRPr="000E2673">
        <w:rPr>
          <w:rFonts w:ascii="Myriad Pro" w:eastAsia="MS Mincho" w:hAnsi="Myriad Pro" w:cs="Times New Roman"/>
        </w:rPr>
        <w:t xml:space="preserve"> a spánek</w:t>
      </w:r>
      <w:r w:rsidR="008520F2">
        <w:rPr>
          <w:rFonts w:ascii="Myriad Pro" w:eastAsia="MS Mincho" w:hAnsi="Myriad Pro" w:cs="Times New Roman"/>
        </w:rPr>
        <w:t>;</w:t>
      </w:r>
    </w:p>
    <w:p w14:paraId="389104D9" w14:textId="77777777" w:rsidR="000E2673" w:rsidRPr="000E2673" w:rsidRDefault="000E2673" w:rsidP="000E2673">
      <w:pPr>
        <w:numPr>
          <w:ilvl w:val="0"/>
          <w:numId w:val="23"/>
        </w:numPr>
        <w:ind w:left="1276" w:hanging="283"/>
        <w:contextualSpacing/>
        <w:jc w:val="both"/>
        <w:rPr>
          <w:rFonts w:ascii="Myriad Pro" w:eastAsia="MS Mincho" w:hAnsi="Myriad Pro" w:cs="Times New Roman"/>
        </w:rPr>
      </w:pPr>
      <w:r w:rsidRPr="000E2673">
        <w:rPr>
          <w:rFonts w:ascii="Myriad Pro" w:eastAsia="MS Mincho" w:hAnsi="Myriad Pro" w:cs="Times New Roman"/>
        </w:rPr>
        <w:t xml:space="preserve">analýza dat z dotazníků zaměřených na určení </w:t>
      </w:r>
      <w:proofErr w:type="spellStart"/>
      <w:r w:rsidRPr="000E2673">
        <w:rPr>
          <w:rFonts w:ascii="Myriad Pro" w:eastAsia="MS Mincho" w:hAnsi="Myriad Pro" w:cs="Times New Roman"/>
        </w:rPr>
        <w:t>chronotypu</w:t>
      </w:r>
      <w:proofErr w:type="spellEnd"/>
      <w:r w:rsidRPr="000E2673">
        <w:rPr>
          <w:rFonts w:ascii="Myriad Pro" w:eastAsia="MS Mincho" w:hAnsi="Myriad Pro" w:cs="Times New Roman"/>
        </w:rPr>
        <w:t xml:space="preserve"> a vlivu sezóny na </w:t>
      </w:r>
      <w:proofErr w:type="spellStart"/>
      <w:r w:rsidRPr="000E2673">
        <w:rPr>
          <w:rFonts w:ascii="Myriad Pro" w:eastAsia="MS Mincho" w:hAnsi="Myriad Pro" w:cs="Times New Roman"/>
        </w:rPr>
        <w:t>chronotyp</w:t>
      </w:r>
      <w:proofErr w:type="spellEnd"/>
      <w:r w:rsidRPr="000E2673">
        <w:rPr>
          <w:rFonts w:ascii="Myriad Pro" w:eastAsia="MS Mincho" w:hAnsi="Myriad Pro" w:cs="Times New Roman"/>
        </w:rPr>
        <w:t xml:space="preserve"> a spánek, korelace s analýzou z pohybových senzorů;</w:t>
      </w:r>
    </w:p>
    <w:p w14:paraId="2E73DA77" w14:textId="77777777" w:rsidR="000E2673" w:rsidRPr="000E2673" w:rsidRDefault="000E2673" w:rsidP="000E2673">
      <w:pPr>
        <w:numPr>
          <w:ilvl w:val="0"/>
          <w:numId w:val="23"/>
        </w:numPr>
        <w:ind w:left="1276" w:hanging="283"/>
        <w:contextualSpacing/>
        <w:jc w:val="both"/>
        <w:rPr>
          <w:rFonts w:ascii="Myriad Pro" w:eastAsia="MS Mincho" w:hAnsi="Myriad Pro" w:cs="Times New Roman"/>
        </w:rPr>
      </w:pPr>
      <w:r w:rsidRPr="000E2673">
        <w:rPr>
          <w:rFonts w:ascii="Myriad Pro" w:eastAsia="MS Mincho" w:hAnsi="Myriad Pro" w:cs="Times New Roman"/>
        </w:rPr>
        <w:t xml:space="preserve">poskytování individuálních konzultací ve věci spánkové hygieny a optimalizace spánku pro sportovce dle potřeb specifikovaných objednavatelem, přičemž maximální délka </w:t>
      </w:r>
      <w:r w:rsidRPr="000E2673">
        <w:rPr>
          <w:rFonts w:ascii="Myriad Pro" w:eastAsia="MS Mincho" w:hAnsi="Myriad Pro" w:cs="Times New Roman"/>
        </w:rPr>
        <w:lastRenderedPageBreak/>
        <w:t>jednoho sezení činí 1,5 h a maximální počet sezení na jednoho sportovce činí čtyři sezení;</w:t>
      </w:r>
    </w:p>
    <w:p w14:paraId="2D90D4B5" w14:textId="77777777" w:rsidR="000E2673" w:rsidRPr="000E2673" w:rsidRDefault="000E2673" w:rsidP="000E2673">
      <w:pPr>
        <w:jc w:val="both"/>
        <w:rPr>
          <w:rFonts w:ascii="Myriad Pro" w:eastAsia="MS Mincho" w:hAnsi="Myriad Pro" w:cs="Times New Roman"/>
        </w:rPr>
      </w:pPr>
    </w:p>
    <w:p w14:paraId="283CF68D" w14:textId="77777777" w:rsidR="000E2673" w:rsidRPr="000E2673" w:rsidRDefault="000E2673" w:rsidP="000E2673">
      <w:pPr>
        <w:ind w:left="1276"/>
        <w:jc w:val="both"/>
        <w:rPr>
          <w:rFonts w:ascii="Myriad Pro" w:eastAsia="MS Mincho" w:hAnsi="Myriad Pro" w:cs="Times New Roman"/>
        </w:rPr>
      </w:pPr>
      <w:r w:rsidRPr="000E2673">
        <w:rPr>
          <w:rFonts w:ascii="Myriad Pro" w:eastAsia="MS Mincho" w:hAnsi="Myriad Pro" w:cs="Times New Roman"/>
        </w:rPr>
        <w:t>(společně dále také jen „služby").</w:t>
      </w:r>
    </w:p>
    <w:p w14:paraId="45CB4E0C" w14:textId="77777777" w:rsidR="000E2673" w:rsidRPr="000E2673" w:rsidRDefault="000E2673" w:rsidP="000E2673">
      <w:pPr>
        <w:ind w:left="1276"/>
        <w:jc w:val="both"/>
        <w:rPr>
          <w:rFonts w:ascii="Myriad Pro" w:eastAsia="MS Mincho" w:hAnsi="Myriad Pro" w:cs="Times New Roman"/>
        </w:rPr>
      </w:pPr>
    </w:p>
    <w:p w14:paraId="237DFF7F" w14:textId="77777777" w:rsidR="000E2673" w:rsidRPr="000E2673" w:rsidRDefault="000E2673" w:rsidP="000E2673">
      <w:pPr>
        <w:jc w:val="center"/>
        <w:rPr>
          <w:rFonts w:ascii="Myriad Pro" w:eastAsia="MS Mincho" w:hAnsi="Myriad Pro" w:cs="Times New Roman"/>
          <w:b/>
        </w:rPr>
      </w:pPr>
      <w:r w:rsidRPr="000E2673">
        <w:rPr>
          <w:rFonts w:ascii="Myriad Pro" w:eastAsia="MS Mincho" w:hAnsi="Myriad Pro" w:cs="Times New Roman"/>
          <w:b/>
        </w:rPr>
        <w:t>III.</w:t>
      </w:r>
    </w:p>
    <w:p w14:paraId="33BF7C83" w14:textId="77777777" w:rsidR="000E2673" w:rsidRPr="000E2673" w:rsidRDefault="000E2673" w:rsidP="000E2673">
      <w:pPr>
        <w:jc w:val="center"/>
        <w:rPr>
          <w:rFonts w:ascii="Myriad Pro" w:eastAsia="MS Mincho" w:hAnsi="Myriad Pro" w:cs="Times New Roman"/>
          <w:b/>
        </w:rPr>
      </w:pPr>
      <w:r w:rsidRPr="000E2673">
        <w:rPr>
          <w:rFonts w:ascii="Myriad Pro" w:eastAsia="MS Mincho" w:hAnsi="Myriad Pro" w:cs="Times New Roman"/>
          <w:b/>
        </w:rPr>
        <w:t>Práva a povinnosti dodavatele</w:t>
      </w:r>
    </w:p>
    <w:p w14:paraId="54186B1B" w14:textId="77777777" w:rsidR="000E2673" w:rsidRPr="000E2673" w:rsidRDefault="000E2673" w:rsidP="000E2673">
      <w:pPr>
        <w:numPr>
          <w:ilvl w:val="0"/>
          <w:numId w:val="24"/>
        </w:numPr>
        <w:contextualSpacing/>
        <w:jc w:val="both"/>
        <w:rPr>
          <w:rFonts w:ascii="Myriad Pro" w:eastAsia="MS Mincho" w:hAnsi="Myriad Pro" w:cs="Times New Roman"/>
        </w:rPr>
      </w:pPr>
      <w:r w:rsidRPr="000E2673">
        <w:rPr>
          <w:rFonts w:ascii="Myriad Pro" w:eastAsia="MS Mincho" w:hAnsi="Myriad Pro" w:cs="Times New Roman"/>
        </w:rPr>
        <w:t>Dodavatel je při poskytování služeb dle této smlouvy povinen zejména:</w:t>
      </w:r>
    </w:p>
    <w:p w14:paraId="47D1C985" w14:textId="77777777" w:rsidR="000E2673" w:rsidRPr="000E2673" w:rsidRDefault="000E2673" w:rsidP="000E2673">
      <w:pPr>
        <w:numPr>
          <w:ilvl w:val="1"/>
          <w:numId w:val="24"/>
        </w:numPr>
        <w:contextualSpacing/>
        <w:jc w:val="both"/>
        <w:rPr>
          <w:rFonts w:ascii="Myriad Pro" w:eastAsia="MS Mincho" w:hAnsi="Myriad Pro" w:cs="Times New Roman"/>
        </w:rPr>
      </w:pPr>
      <w:r w:rsidRPr="000E2673">
        <w:rPr>
          <w:rFonts w:ascii="Myriad Pro" w:eastAsia="MS Mincho" w:hAnsi="Myriad Pro" w:cs="Times New Roman"/>
        </w:rPr>
        <w:t>postupovat s náležitou odbornou péčí;</w:t>
      </w:r>
    </w:p>
    <w:p w14:paraId="562CBD92" w14:textId="77777777" w:rsidR="000E2673" w:rsidRPr="000E2673" w:rsidRDefault="000E2673" w:rsidP="000E2673">
      <w:pPr>
        <w:numPr>
          <w:ilvl w:val="1"/>
          <w:numId w:val="24"/>
        </w:numPr>
        <w:ind w:left="1434" w:hanging="357"/>
        <w:contextualSpacing/>
        <w:jc w:val="both"/>
        <w:rPr>
          <w:rFonts w:ascii="Myriad Pro" w:eastAsia="MS Mincho" w:hAnsi="Myriad Pro" w:cs="Times New Roman"/>
        </w:rPr>
      </w:pPr>
      <w:r w:rsidRPr="000E2673">
        <w:rPr>
          <w:rFonts w:ascii="Myriad Pro" w:eastAsia="MS Mincho" w:hAnsi="Myriad Pro" w:cs="Times New Roman"/>
        </w:rPr>
        <w:t xml:space="preserve">poskytovat služby dle ustanovení čl. II této smlouvy samostatně, avšak v souladu s písemnými pokyny objednatele, </w:t>
      </w:r>
    </w:p>
    <w:p w14:paraId="0D71641B" w14:textId="77777777" w:rsidR="000E2673" w:rsidRPr="000E2673" w:rsidRDefault="000E2673" w:rsidP="000E2673">
      <w:pPr>
        <w:numPr>
          <w:ilvl w:val="1"/>
          <w:numId w:val="24"/>
        </w:numPr>
        <w:contextualSpacing/>
        <w:jc w:val="both"/>
        <w:rPr>
          <w:rFonts w:ascii="Myriad Pro" w:eastAsia="MS Mincho" w:hAnsi="Myriad Pro" w:cs="Times New Roman"/>
        </w:rPr>
      </w:pPr>
      <w:r w:rsidRPr="000E2673">
        <w:rPr>
          <w:rFonts w:ascii="Myriad Pro" w:eastAsia="MS Mincho" w:hAnsi="Myriad Pro" w:cs="Times New Roman"/>
        </w:rPr>
        <w:t>v případě překážky znemožňující poskytnutí služeb dle této smlouvy informovat bezodkladně o takové překážce objednatele;</w:t>
      </w:r>
    </w:p>
    <w:p w14:paraId="521A2005" w14:textId="77777777" w:rsidR="000E2673" w:rsidRPr="000E2673" w:rsidRDefault="000E2673" w:rsidP="000E2673">
      <w:pPr>
        <w:numPr>
          <w:ilvl w:val="1"/>
          <w:numId w:val="24"/>
        </w:numPr>
        <w:contextualSpacing/>
        <w:jc w:val="both"/>
        <w:rPr>
          <w:rFonts w:ascii="Myriad Pro" w:eastAsia="MS Mincho" w:hAnsi="Myriad Pro" w:cs="Times New Roman"/>
        </w:rPr>
      </w:pPr>
      <w:r w:rsidRPr="000E2673">
        <w:rPr>
          <w:rFonts w:ascii="Myriad Pro" w:eastAsia="MS Mincho" w:hAnsi="Myriad Pro" w:cs="Times New Roman"/>
        </w:rPr>
        <w:t xml:space="preserve">oznámit objednateli všechny okolnosti, které zjistil při poskytování služeb dle této smlouvy a jež mohou mít vliv na změnu pokynů objednatele; </w:t>
      </w:r>
    </w:p>
    <w:p w14:paraId="4F4B5335" w14:textId="77777777" w:rsidR="000E2673" w:rsidRPr="000E2673" w:rsidRDefault="000E2673" w:rsidP="000E2673">
      <w:pPr>
        <w:numPr>
          <w:ilvl w:val="1"/>
          <w:numId w:val="24"/>
        </w:numPr>
        <w:contextualSpacing/>
        <w:jc w:val="both"/>
        <w:rPr>
          <w:rFonts w:ascii="Myriad Pro" w:eastAsia="MS Mincho" w:hAnsi="Myriad Pro" w:cs="Times New Roman"/>
        </w:rPr>
      </w:pPr>
      <w:r w:rsidRPr="000E2673">
        <w:rPr>
          <w:rFonts w:ascii="Myriad Pro" w:eastAsia="MS Mincho" w:hAnsi="Myriad Pro" w:cs="Times New Roman"/>
        </w:rPr>
        <w:t>upozornit objednatele na případnou nevhodnost jeho pokynů, pokud mohl dodavatel nevhodnost těchto pokynů rozpoznat; v případě, že bude objednatel trvat na poskytování služeb podle svých pokynů i přesto, že byl upozorněn na jejich vadnost, neodpovídá dodavatel za vadnost takového plnění, ani škody v důsledku tohoto plnění vzniklé a má v takovém případě rovněž právo od této smlouvy s okamžitou účinností odstoupit.</w:t>
      </w:r>
    </w:p>
    <w:p w14:paraId="17C3E79B" w14:textId="77777777" w:rsidR="000E2673" w:rsidRPr="000E2673" w:rsidRDefault="000E2673" w:rsidP="000E2673">
      <w:pPr>
        <w:numPr>
          <w:ilvl w:val="0"/>
          <w:numId w:val="24"/>
        </w:numPr>
        <w:contextualSpacing/>
        <w:jc w:val="both"/>
        <w:rPr>
          <w:rFonts w:ascii="Myriad Pro" w:eastAsia="MS Mincho" w:hAnsi="Myriad Pro" w:cs="Times New Roman"/>
        </w:rPr>
      </w:pPr>
      <w:r w:rsidRPr="000E2673">
        <w:rPr>
          <w:rFonts w:ascii="Myriad Pro" w:eastAsia="MS Mincho" w:hAnsi="Myriad Pro" w:cs="Times New Roman"/>
        </w:rPr>
        <w:t>Dodavatel je povinen pravidelně informovat objednatele o postupu poskytování služeb</w:t>
      </w:r>
      <w:r w:rsidRPr="000E2673">
        <w:rPr>
          <w:rFonts w:ascii="Myriad Pro" w:eastAsia="MS Mincho" w:hAnsi="Myriad Pro" w:cs="Times New Roman"/>
        </w:rPr>
        <w:br/>
        <w:t>dle této smlouvy.</w:t>
      </w:r>
    </w:p>
    <w:p w14:paraId="5198E67F" w14:textId="77777777" w:rsidR="000E2673" w:rsidRPr="000E2673" w:rsidRDefault="000E2673" w:rsidP="000E2673">
      <w:pPr>
        <w:numPr>
          <w:ilvl w:val="0"/>
          <w:numId w:val="24"/>
        </w:numPr>
        <w:contextualSpacing/>
        <w:jc w:val="both"/>
        <w:rPr>
          <w:rFonts w:ascii="Myriad Pro" w:eastAsia="MS Mincho" w:hAnsi="Myriad Pro" w:cs="Times New Roman"/>
        </w:rPr>
      </w:pPr>
      <w:r w:rsidRPr="000E2673">
        <w:rPr>
          <w:rFonts w:ascii="Myriad Pro" w:eastAsia="MS Mincho" w:hAnsi="Myriad Pro" w:cs="Times New Roman"/>
        </w:rPr>
        <w:t>Dodavatel je povinen poskytovat služby dle této smlouvy osobně; dodavatel je oprávněn použít k poskytování služeb dle této smlouvy i jiných osob, avšak jen po předchozím souhlasu objednatele.</w:t>
      </w:r>
    </w:p>
    <w:p w14:paraId="71CF7106" w14:textId="77777777" w:rsidR="000E2673" w:rsidRPr="000E2673" w:rsidRDefault="000E2673" w:rsidP="000E2673">
      <w:pPr>
        <w:numPr>
          <w:ilvl w:val="0"/>
          <w:numId w:val="24"/>
        </w:numPr>
        <w:contextualSpacing/>
        <w:jc w:val="both"/>
        <w:rPr>
          <w:rFonts w:ascii="Myriad Pro" w:eastAsia="MS Mincho" w:hAnsi="Myriad Pro" w:cs="Times New Roman"/>
        </w:rPr>
      </w:pPr>
      <w:r w:rsidRPr="000E2673">
        <w:rPr>
          <w:rFonts w:ascii="Myriad Pro" w:eastAsia="MS Mincho" w:hAnsi="Myriad Pro" w:cs="Times New Roman"/>
        </w:rPr>
        <w:t xml:space="preserve">Smluvní strany sjednávají tento způsob komunikace: Smluvní strany budou ve všech věcech této smlouvy vzájemně komunikovat písemně, nestanovuje-li tato smlouva, popř. pozdější písemná dohoda stran, jinak. Za řádnou písemnou formu komunikace tímto smluvní strany určují i běžnou elektronickou poštu (bez kvalifikovaného elektronického podpisu), a </w:t>
      </w:r>
      <w:proofErr w:type="gramStart"/>
      <w:r w:rsidRPr="000E2673">
        <w:rPr>
          <w:rFonts w:ascii="Myriad Pro" w:eastAsia="MS Mincho" w:hAnsi="Myriad Pro" w:cs="Times New Roman"/>
        </w:rPr>
        <w:t>to</w:t>
      </w:r>
      <w:proofErr w:type="gramEnd"/>
      <w:r w:rsidRPr="000E2673">
        <w:rPr>
          <w:rFonts w:ascii="Myriad Pro" w:eastAsia="MS Mincho" w:hAnsi="Myriad Pro" w:cs="Times New Roman"/>
        </w:rPr>
        <w:t xml:space="preserve"> pokud bude zaslána na následující e-mailové schránky:</w:t>
      </w:r>
    </w:p>
    <w:p w14:paraId="3E2FD9AF" w14:textId="77777777" w:rsidR="000E2673" w:rsidRPr="000E2673" w:rsidRDefault="000E2673" w:rsidP="000E2673">
      <w:pPr>
        <w:ind w:left="720"/>
        <w:contextualSpacing/>
        <w:jc w:val="both"/>
        <w:rPr>
          <w:rFonts w:ascii="Myriad Pro" w:eastAsia="MS Mincho" w:hAnsi="Myriad Pro" w:cs="Times New Roman"/>
        </w:rPr>
      </w:pPr>
    </w:p>
    <w:p w14:paraId="4CBED4A2" w14:textId="5BC7CD6F" w:rsidR="000E2673" w:rsidRPr="000E2673" w:rsidRDefault="000E2673" w:rsidP="000E2673">
      <w:pPr>
        <w:numPr>
          <w:ilvl w:val="1"/>
          <w:numId w:val="24"/>
        </w:numPr>
        <w:contextualSpacing/>
        <w:jc w:val="both"/>
        <w:rPr>
          <w:rFonts w:ascii="Myriad Pro" w:eastAsia="MS Mincho" w:hAnsi="Myriad Pro" w:cs="Times New Roman"/>
        </w:rPr>
      </w:pPr>
      <w:r w:rsidRPr="000E2673">
        <w:rPr>
          <w:rFonts w:ascii="Myriad Pro" w:eastAsia="MS Mincho" w:hAnsi="Myriad Pro" w:cs="Times New Roman"/>
        </w:rPr>
        <w:t>Objednatel</w:t>
      </w:r>
      <w:r w:rsidR="0047374A">
        <w:rPr>
          <w:rFonts w:ascii="Myriad Pro" w:eastAsia="MS Mincho" w:hAnsi="Myriad Pro" w:cs="Times New Roman"/>
        </w:rPr>
        <w:t xml:space="preserve">: </w:t>
      </w:r>
      <w:r w:rsidR="0047374A" w:rsidRPr="00321CBB">
        <w:rPr>
          <w:rFonts w:ascii="Myriad Pro" w:hAnsi="Myriad Pro"/>
        </w:rPr>
        <w:t>Mgr. Lenk</w:t>
      </w:r>
      <w:r w:rsidR="0047374A">
        <w:rPr>
          <w:rFonts w:ascii="Myriad Pro" w:hAnsi="Myriad Pro"/>
        </w:rPr>
        <w:t>a</w:t>
      </w:r>
      <w:r w:rsidR="0047374A" w:rsidRPr="00321CBB">
        <w:rPr>
          <w:rFonts w:ascii="Myriad Pro" w:hAnsi="Myriad Pro"/>
        </w:rPr>
        <w:t xml:space="preserve"> Kovářov</w:t>
      </w:r>
      <w:r w:rsidR="0047374A">
        <w:rPr>
          <w:rFonts w:ascii="Myriad Pro" w:hAnsi="Myriad Pro"/>
        </w:rPr>
        <w:t>á</w:t>
      </w:r>
      <w:r w:rsidR="0047374A" w:rsidRPr="00321CBB">
        <w:rPr>
          <w:rFonts w:ascii="Myriad Pro" w:hAnsi="Myriad Pro"/>
        </w:rPr>
        <w:t>, Ph.D., MBA</w:t>
      </w:r>
    </w:p>
    <w:p w14:paraId="4FF01E52" w14:textId="77777777" w:rsidR="000E2673" w:rsidRPr="000E2673" w:rsidRDefault="000E2673" w:rsidP="000E2673">
      <w:pPr>
        <w:ind w:left="1440"/>
        <w:contextualSpacing/>
        <w:jc w:val="both"/>
        <w:rPr>
          <w:rFonts w:ascii="Myriad Pro" w:eastAsia="MS Mincho" w:hAnsi="Myriad Pro" w:cs="Times New Roman"/>
        </w:rPr>
      </w:pPr>
    </w:p>
    <w:p w14:paraId="49C816F7" w14:textId="1CF109DC" w:rsidR="000E2673" w:rsidRPr="000E2673" w:rsidRDefault="000E2673" w:rsidP="000E2673">
      <w:pPr>
        <w:numPr>
          <w:ilvl w:val="1"/>
          <w:numId w:val="24"/>
        </w:numPr>
        <w:contextualSpacing/>
        <w:jc w:val="both"/>
        <w:rPr>
          <w:rFonts w:ascii="Myriad Pro" w:eastAsia="MS Mincho" w:hAnsi="Myriad Pro" w:cs="Times New Roman"/>
        </w:rPr>
      </w:pPr>
      <w:r w:rsidRPr="000E2673">
        <w:rPr>
          <w:rFonts w:ascii="Myriad Pro" w:eastAsia="MS Mincho" w:hAnsi="Myriad Pro" w:cs="Times New Roman"/>
        </w:rPr>
        <w:t>Dodavatel</w:t>
      </w:r>
      <w:r w:rsidR="003C50DC">
        <w:rPr>
          <w:rFonts w:ascii="Myriad Pro" w:eastAsia="MS Mincho" w:hAnsi="Myriad Pro" w:cs="Times New Roman"/>
        </w:rPr>
        <w:t xml:space="preserve">: </w:t>
      </w:r>
      <w:bookmarkStart w:id="0" w:name="_GoBack"/>
      <w:bookmarkEnd w:id="0"/>
      <w:r w:rsidR="003C50DC">
        <w:rPr>
          <w:rFonts w:ascii="Myriad Pro" w:eastAsia="MS Mincho" w:hAnsi="Myriad Pro" w:cs="Times New Roman"/>
        </w:rPr>
        <w:t xml:space="preserve"> Mgr. Kateřina Červená, katerina.cervena@nudz.cz.</w:t>
      </w:r>
    </w:p>
    <w:p w14:paraId="1C25E025" w14:textId="77777777" w:rsidR="000E2673" w:rsidRPr="000E2673" w:rsidRDefault="000E2673" w:rsidP="000E2673">
      <w:pPr>
        <w:jc w:val="both"/>
        <w:rPr>
          <w:rFonts w:ascii="Myriad Pro" w:eastAsia="MS Mincho" w:hAnsi="Myriad Pro" w:cs="Times New Roman"/>
        </w:rPr>
      </w:pPr>
    </w:p>
    <w:p w14:paraId="741499D2" w14:textId="77777777" w:rsidR="000E2673" w:rsidRPr="000E2673" w:rsidRDefault="000E2673" w:rsidP="000E2673">
      <w:pPr>
        <w:jc w:val="center"/>
        <w:rPr>
          <w:rFonts w:ascii="Myriad Pro" w:eastAsia="MS Mincho" w:hAnsi="Myriad Pro" w:cs="Times New Roman"/>
          <w:b/>
        </w:rPr>
      </w:pPr>
      <w:r w:rsidRPr="000E2673">
        <w:rPr>
          <w:rFonts w:ascii="Myriad Pro" w:eastAsia="MS Mincho" w:hAnsi="Myriad Pro" w:cs="Times New Roman"/>
          <w:b/>
        </w:rPr>
        <w:t>IV.</w:t>
      </w:r>
    </w:p>
    <w:p w14:paraId="555DF7D6" w14:textId="77777777" w:rsidR="000E2673" w:rsidRPr="000E2673" w:rsidRDefault="000E2673" w:rsidP="000E2673">
      <w:pPr>
        <w:jc w:val="center"/>
        <w:rPr>
          <w:rFonts w:ascii="Myriad Pro" w:eastAsia="MS Mincho" w:hAnsi="Myriad Pro" w:cs="Times New Roman"/>
          <w:b/>
        </w:rPr>
      </w:pPr>
      <w:r w:rsidRPr="000E2673">
        <w:rPr>
          <w:rFonts w:ascii="Myriad Pro" w:eastAsia="MS Mincho" w:hAnsi="Myriad Pro" w:cs="Times New Roman"/>
          <w:b/>
        </w:rPr>
        <w:t>Práva a povinnosti objednatele</w:t>
      </w:r>
    </w:p>
    <w:p w14:paraId="10F9B1F9" w14:textId="77777777" w:rsidR="000E2673" w:rsidRPr="000E2673" w:rsidRDefault="000E2673" w:rsidP="000E2673">
      <w:pPr>
        <w:numPr>
          <w:ilvl w:val="0"/>
          <w:numId w:val="25"/>
        </w:numPr>
        <w:contextualSpacing/>
        <w:jc w:val="both"/>
        <w:rPr>
          <w:rFonts w:ascii="Myriad Pro" w:eastAsia="MS Mincho" w:hAnsi="Myriad Pro" w:cs="Times New Roman"/>
        </w:rPr>
      </w:pPr>
      <w:r w:rsidRPr="000E2673">
        <w:rPr>
          <w:rFonts w:ascii="Myriad Pro" w:eastAsia="MS Mincho" w:hAnsi="Myriad Pro" w:cs="Times New Roman"/>
        </w:rPr>
        <w:t xml:space="preserve">Objednatel se zavazuje, vyžaduje-li to řádné poskytování služeb dle této smlouvy, poskytnout dodavateli potřebnou součinnost, zejména se zavazuje zajistit, aby se jednotliví sportovci dostavili do sídla dodavatele v rozsahu, termínech a časech určených dodavatelem. Pokud objednatel tuto svoji povinnost nesplní a příslušní sportovci se za účelem plnění povinností dodavatele dle této smlouvy do sídla dodavatele v rozsahu, termínech a časech určených dodavatelem nedostaví, jde taková okolnost k tíži objednatele. V případě, že v důsledku této nedostatečné součinnosti nebudou služby do </w:t>
      </w:r>
      <w:r w:rsidRPr="00B957EF">
        <w:rPr>
          <w:rFonts w:ascii="Myriad Pro" w:eastAsia="MS Mincho" w:hAnsi="Myriad Pro" w:cs="Times New Roman"/>
        </w:rPr>
        <w:t>15. 12. 2019</w:t>
      </w:r>
      <w:r w:rsidRPr="000E2673">
        <w:rPr>
          <w:rFonts w:ascii="Myriad Pro" w:eastAsia="MS Mincho" w:hAnsi="Myriad Pro" w:cs="Times New Roman"/>
        </w:rPr>
        <w:t xml:space="preserve"> poskytnuty v celém rozsahu uvedeném v čl. II. odst. 1 této smlouvy, platí, že dodavateli i přes tuto skutečnost náleží odměna dle čl. VI v celém rozsahu. V případě, že služby nebudou do uvedeného termínu </w:t>
      </w:r>
      <w:r w:rsidRPr="000E2673">
        <w:rPr>
          <w:rFonts w:ascii="Myriad Pro" w:eastAsia="MS Mincho" w:hAnsi="Myriad Pro" w:cs="Times New Roman"/>
        </w:rPr>
        <w:lastRenderedPageBreak/>
        <w:t xml:space="preserve">v celém rozsahu splněny z jiného důvodu, sjednávají strany, že závazek provést do té doby neprovedené služby se ruší a dodavateli náleží poměrná část odměny za do té doby skutečně vykonané práce. </w:t>
      </w:r>
    </w:p>
    <w:p w14:paraId="562D6024" w14:textId="77777777" w:rsidR="000E2673" w:rsidRPr="000E2673" w:rsidRDefault="000E2673" w:rsidP="000E2673">
      <w:pPr>
        <w:ind w:left="720"/>
        <w:contextualSpacing/>
        <w:jc w:val="both"/>
        <w:rPr>
          <w:rFonts w:ascii="Myriad Pro" w:eastAsia="MS Mincho" w:hAnsi="Myriad Pro" w:cs="Times New Roman"/>
        </w:rPr>
      </w:pPr>
    </w:p>
    <w:p w14:paraId="25CE383F" w14:textId="77777777" w:rsidR="000E2673" w:rsidRPr="000E2673" w:rsidRDefault="000E2673" w:rsidP="000E2673">
      <w:pPr>
        <w:numPr>
          <w:ilvl w:val="0"/>
          <w:numId w:val="25"/>
        </w:numPr>
        <w:contextualSpacing/>
        <w:jc w:val="both"/>
        <w:rPr>
          <w:rFonts w:ascii="Myriad Pro" w:eastAsia="MS Mincho" w:hAnsi="Myriad Pro" w:cs="Times New Roman"/>
        </w:rPr>
      </w:pPr>
      <w:r w:rsidRPr="000E2673">
        <w:rPr>
          <w:rFonts w:ascii="Myriad Pro" w:eastAsia="MS Mincho" w:hAnsi="Myriad Pro" w:cs="Times New Roman"/>
        </w:rPr>
        <w:t xml:space="preserve">Objednatel se zavazuje platit dodavateli za poskytování služeb dle této smlouvy odměnu dle čl. VI této smlouvy. </w:t>
      </w:r>
    </w:p>
    <w:p w14:paraId="73508354" w14:textId="77777777" w:rsidR="000E2673" w:rsidRPr="000E2673" w:rsidRDefault="000E2673" w:rsidP="000E2673">
      <w:pPr>
        <w:jc w:val="center"/>
        <w:rPr>
          <w:rFonts w:ascii="Myriad Pro" w:eastAsia="MS Mincho" w:hAnsi="Myriad Pro" w:cs="Times New Roman"/>
          <w:b/>
        </w:rPr>
      </w:pPr>
      <w:r w:rsidRPr="000E2673">
        <w:rPr>
          <w:rFonts w:ascii="Myriad Pro" w:eastAsia="MS Mincho" w:hAnsi="Myriad Pro" w:cs="Times New Roman"/>
          <w:b/>
        </w:rPr>
        <w:t>V.</w:t>
      </w:r>
    </w:p>
    <w:p w14:paraId="72CB216D" w14:textId="77777777" w:rsidR="000E2673" w:rsidRPr="000E2673" w:rsidRDefault="000E2673" w:rsidP="000E2673">
      <w:pPr>
        <w:jc w:val="center"/>
        <w:rPr>
          <w:rFonts w:ascii="Myriad Pro" w:eastAsia="MS Mincho" w:hAnsi="Myriad Pro" w:cs="Times New Roman"/>
          <w:b/>
        </w:rPr>
      </w:pPr>
      <w:r w:rsidRPr="000E2673">
        <w:rPr>
          <w:rFonts w:ascii="Myriad Pro" w:eastAsia="MS Mincho" w:hAnsi="Myriad Pro" w:cs="Times New Roman"/>
          <w:b/>
        </w:rPr>
        <w:t>Pomůcky</w:t>
      </w:r>
    </w:p>
    <w:p w14:paraId="75CE52CC" w14:textId="77777777" w:rsidR="000E2673" w:rsidRPr="000E2673" w:rsidRDefault="000E2673" w:rsidP="000E2673">
      <w:pPr>
        <w:numPr>
          <w:ilvl w:val="0"/>
          <w:numId w:val="26"/>
        </w:numPr>
        <w:contextualSpacing/>
        <w:jc w:val="both"/>
        <w:rPr>
          <w:rFonts w:ascii="Myriad Pro" w:eastAsia="MS Mincho" w:hAnsi="Myriad Pro" w:cs="Times New Roman"/>
        </w:rPr>
      </w:pPr>
      <w:r w:rsidRPr="000E2673">
        <w:rPr>
          <w:rFonts w:ascii="Myriad Pro" w:eastAsia="MS Mincho" w:hAnsi="Myriad Pro" w:cs="Times New Roman"/>
        </w:rPr>
        <w:t xml:space="preserve">Dodavatel bude při plnění povinností dle této smlouvy užívat své vlastní pomůcky a technické prostředky. </w:t>
      </w:r>
    </w:p>
    <w:p w14:paraId="074B5439" w14:textId="77777777" w:rsidR="000E2673" w:rsidRPr="000E2673" w:rsidRDefault="000E2673" w:rsidP="000E2673">
      <w:pPr>
        <w:ind w:left="720"/>
        <w:contextualSpacing/>
        <w:jc w:val="both"/>
        <w:rPr>
          <w:rFonts w:ascii="Myriad Pro" w:eastAsia="MS Mincho" w:hAnsi="Myriad Pro" w:cs="Times New Roman"/>
        </w:rPr>
      </w:pPr>
    </w:p>
    <w:p w14:paraId="6FEAC8C6" w14:textId="77777777" w:rsidR="000E2673" w:rsidRPr="000E2673" w:rsidRDefault="000E2673" w:rsidP="000E2673">
      <w:pPr>
        <w:jc w:val="center"/>
        <w:rPr>
          <w:rFonts w:ascii="Myriad Pro" w:eastAsia="MS Mincho" w:hAnsi="Myriad Pro" w:cs="Times New Roman"/>
          <w:b/>
        </w:rPr>
      </w:pPr>
      <w:r w:rsidRPr="000E2673">
        <w:rPr>
          <w:rFonts w:ascii="Myriad Pro" w:eastAsia="MS Mincho" w:hAnsi="Myriad Pro" w:cs="Times New Roman"/>
          <w:b/>
        </w:rPr>
        <w:t>VI.</w:t>
      </w:r>
    </w:p>
    <w:p w14:paraId="1D254B5E" w14:textId="77777777" w:rsidR="000E2673" w:rsidRPr="000E2673" w:rsidRDefault="000E2673" w:rsidP="000E2673">
      <w:pPr>
        <w:jc w:val="center"/>
        <w:rPr>
          <w:rFonts w:ascii="Myriad Pro" w:eastAsia="MS Mincho" w:hAnsi="Myriad Pro" w:cs="Times New Roman"/>
          <w:b/>
        </w:rPr>
      </w:pPr>
      <w:r w:rsidRPr="000E2673">
        <w:rPr>
          <w:rFonts w:ascii="Myriad Pro" w:eastAsia="MS Mincho" w:hAnsi="Myriad Pro" w:cs="Times New Roman"/>
          <w:b/>
        </w:rPr>
        <w:t>Odměna</w:t>
      </w:r>
    </w:p>
    <w:p w14:paraId="3AC91D4E" w14:textId="77777777" w:rsidR="000E2673" w:rsidRPr="000E2673" w:rsidRDefault="000E2673" w:rsidP="000E2673">
      <w:pPr>
        <w:numPr>
          <w:ilvl w:val="0"/>
          <w:numId w:val="27"/>
        </w:numPr>
        <w:contextualSpacing/>
        <w:jc w:val="both"/>
        <w:rPr>
          <w:rFonts w:ascii="Myriad Pro" w:eastAsia="MS Mincho" w:hAnsi="Myriad Pro" w:cs="Times New Roman"/>
        </w:rPr>
      </w:pPr>
      <w:r w:rsidRPr="000E2673">
        <w:rPr>
          <w:rFonts w:ascii="Myriad Pro" w:eastAsia="MS Mincho" w:hAnsi="Myriad Pro" w:cs="Times New Roman"/>
        </w:rPr>
        <w:t xml:space="preserve">Odměna se stanovuje dohodou smluvních stran v celkové výši 200 000 Kč (slovy: </w:t>
      </w:r>
      <w:proofErr w:type="spellStart"/>
      <w:r w:rsidRPr="000E2673">
        <w:rPr>
          <w:rFonts w:ascii="Myriad Pro" w:eastAsia="MS Mincho" w:hAnsi="Myriad Pro" w:cs="Times New Roman"/>
        </w:rPr>
        <w:t>dvěstětisíckorunčeských</w:t>
      </w:r>
      <w:proofErr w:type="spellEnd"/>
      <w:r w:rsidRPr="000E2673">
        <w:rPr>
          <w:rFonts w:ascii="Myriad Pro" w:eastAsia="MS Mincho" w:hAnsi="Myriad Pro" w:cs="Times New Roman"/>
        </w:rPr>
        <w:t>) + DPH.</w:t>
      </w:r>
    </w:p>
    <w:p w14:paraId="5076101A" w14:textId="77777777" w:rsidR="000E2673" w:rsidRPr="000E2673" w:rsidRDefault="000E2673" w:rsidP="000E2673">
      <w:pPr>
        <w:ind w:left="720"/>
        <w:contextualSpacing/>
        <w:jc w:val="both"/>
        <w:rPr>
          <w:rFonts w:ascii="Myriad Pro" w:eastAsia="MS Mincho" w:hAnsi="Myriad Pro" w:cs="Times New Roman"/>
        </w:rPr>
      </w:pPr>
    </w:p>
    <w:p w14:paraId="5C549C52" w14:textId="77777777" w:rsidR="000E2673" w:rsidRPr="000E2673" w:rsidRDefault="000E2673" w:rsidP="000E2673">
      <w:pPr>
        <w:numPr>
          <w:ilvl w:val="0"/>
          <w:numId w:val="27"/>
        </w:numPr>
        <w:contextualSpacing/>
        <w:jc w:val="both"/>
        <w:rPr>
          <w:rFonts w:ascii="Myriad Pro" w:eastAsia="MS Mincho" w:hAnsi="Myriad Pro" w:cs="Times New Roman"/>
        </w:rPr>
      </w:pPr>
      <w:r w:rsidRPr="000E2673">
        <w:rPr>
          <w:rFonts w:ascii="Myriad Pro" w:eastAsia="MS Mincho" w:hAnsi="Myriad Pro" w:cs="Times New Roman"/>
        </w:rPr>
        <w:t xml:space="preserve">Částka ve výši 200 000 Kč + DPH bude uhrazena na účet dodavatele č. </w:t>
      </w:r>
      <w:proofErr w:type="spellStart"/>
      <w:r w:rsidRPr="000E2673">
        <w:rPr>
          <w:rFonts w:ascii="Myriad Pro" w:eastAsia="MS Mincho" w:hAnsi="Myriad Pro" w:cs="Times New Roman"/>
        </w:rPr>
        <w:t>ú.</w:t>
      </w:r>
      <w:proofErr w:type="spellEnd"/>
      <w:r w:rsidRPr="000E2673">
        <w:rPr>
          <w:rFonts w:ascii="Myriad Pro" w:eastAsia="MS Mincho" w:hAnsi="Myriad Pro" w:cs="Times New Roman"/>
        </w:rPr>
        <w:t xml:space="preserve"> 25234081/0710 na základě faktury vystavené dodavatelem ke dni poskytnutí služeb dle této smlouvy, popř. ke dni 15. 12. 2019, a to podle toho, která z těchto skutečností nastane dříve. V souladu s čl. IV. odst. 1 přitom platí, že neprovedení všech služeb ze strany dodavatele v důsledku nedostatečné součinnosti objednatele či sportovců nemá vliv na výši odměny, která v takovém případě náleží dodavateli v plné výši. </w:t>
      </w:r>
    </w:p>
    <w:p w14:paraId="34FDDEB1" w14:textId="77777777" w:rsidR="000E2673" w:rsidRPr="000E2673" w:rsidRDefault="000E2673" w:rsidP="000E2673">
      <w:pPr>
        <w:ind w:left="720"/>
        <w:contextualSpacing/>
        <w:jc w:val="both"/>
        <w:rPr>
          <w:rFonts w:ascii="Myriad Pro" w:eastAsia="MS Mincho" w:hAnsi="Myriad Pro" w:cs="Times New Roman"/>
        </w:rPr>
      </w:pPr>
    </w:p>
    <w:p w14:paraId="0A54EB2B" w14:textId="77777777" w:rsidR="000E2673" w:rsidRPr="000E2673" w:rsidRDefault="000E2673" w:rsidP="000E2673">
      <w:pPr>
        <w:numPr>
          <w:ilvl w:val="0"/>
          <w:numId w:val="27"/>
        </w:numPr>
        <w:contextualSpacing/>
        <w:jc w:val="both"/>
        <w:rPr>
          <w:rFonts w:ascii="Myriad Pro" w:eastAsia="MS Mincho" w:hAnsi="Myriad Pro" w:cs="Times New Roman"/>
        </w:rPr>
      </w:pPr>
      <w:r w:rsidRPr="000E2673">
        <w:rPr>
          <w:rFonts w:ascii="Myriad Pro" w:eastAsia="MS Mincho" w:hAnsi="Myriad Pro" w:cs="Times New Roman"/>
        </w:rPr>
        <w:t xml:space="preserve">Na faktuře musí být nad rámec zákonných ustanovení uveden odkaz i na tuto smlouvu a seznam poskytnutých služeb. Úhrada faktury bude provedena do 14 dnů ode dne jejího doručení objednateli. </w:t>
      </w:r>
    </w:p>
    <w:p w14:paraId="76CE934E" w14:textId="77777777" w:rsidR="000E2673" w:rsidRPr="000E2673" w:rsidRDefault="000E2673" w:rsidP="000E2673">
      <w:pPr>
        <w:jc w:val="both"/>
        <w:rPr>
          <w:rFonts w:ascii="Myriad Pro" w:eastAsia="MS Mincho" w:hAnsi="Myriad Pro" w:cs="Times New Roman"/>
        </w:rPr>
      </w:pPr>
    </w:p>
    <w:p w14:paraId="6DF60A80" w14:textId="77777777" w:rsidR="000E2673" w:rsidRPr="000E2673" w:rsidRDefault="000E2673" w:rsidP="000E2673">
      <w:pPr>
        <w:numPr>
          <w:ilvl w:val="0"/>
          <w:numId w:val="27"/>
        </w:numPr>
        <w:contextualSpacing/>
        <w:jc w:val="both"/>
        <w:rPr>
          <w:rFonts w:ascii="Cambria" w:eastAsia="MS Mincho" w:hAnsi="Cambria" w:cs="Times New Roman"/>
        </w:rPr>
      </w:pPr>
      <w:r w:rsidRPr="000E2673">
        <w:rPr>
          <w:rFonts w:ascii="Myriad Pro" w:eastAsia="MS Mincho" w:hAnsi="Myriad Pro" w:cs="Times New Roman"/>
        </w:rPr>
        <w:t>V případě, že faktura nebude obsahovat veškeré náležitosti požadované platnými právními předpisy, je objednatel oprávněn tento daňový doklad vrátit obratem dodavateli s uvedením důvodu vrácení.</w:t>
      </w:r>
    </w:p>
    <w:p w14:paraId="12FDB163" w14:textId="77777777" w:rsidR="000E2673" w:rsidRPr="000E2673" w:rsidRDefault="000E2673" w:rsidP="000E2673">
      <w:pPr>
        <w:jc w:val="center"/>
        <w:rPr>
          <w:rFonts w:ascii="Myriad Pro" w:eastAsia="MS Mincho" w:hAnsi="Myriad Pro" w:cs="Times New Roman"/>
          <w:b/>
        </w:rPr>
      </w:pPr>
      <w:r w:rsidRPr="000E2673">
        <w:rPr>
          <w:rFonts w:ascii="Myriad Pro" w:eastAsia="MS Mincho" w:hAnsi="Myriad Pro" w:cs="Times New Roman"/>
          <w:b/>
        </w:rPr>
        <w:t>VII.</w:t>
      </w:r>
    </w:p>
    <w:p w14:paraId="298AD133" w14:textId="77777777" w:rsidR="000E2673" w:rsidRPr="000E2673" w:rsidRDefault="000E2673" w:rsidP="000E2673">
      <w:pPr>
        <w:jc w:val="center"/>
        <w:rPr>
          <w:rFonts w:ascii="Myriad Pro" w:eastAsia="MS Mincho" w:hAnsi="Myriad Pro" w:cs="Times New Roman"/>
          <w:b/>
        </w:rPr>
      </w:pPr>
      <w:r w:rsidRPr="000E2673">
        <w:rPr>
          <w:rFonts w:ascii="Myriad Pro" w:eastAsia="MS Mincho" w:hAnsi="Myriad Pro" w:cs="Times New Roman"/>
          <w:b/>
        </w:rPr>
        <w:t>Práva duševního vlastnictví</w:t>
      </w:r>
    </w:p>
    <w:p w14:paraId="4D8847C6" w14:textId="77777777" w:rsidR="000E2673" w:rsidRPr="000E2673" w:rsidRDefault="000E2673" w:rsidP="000E2673">
      <w:pPr>
        <w:numPr>
          <w:ilvl w:val="0"/>
          <w:numId w:val="28"/>
        </w:numPr>
        <w:contextualSpacing/>
        <w:jc w:val="both"/>
        <w:rPr>
          <w:rFonts w:ascii="Times New Roman" w:eastAsia="MS Mincho" w:hAnsi="Times New Roman" w:cs="Times New Roman"/>
        </w:rPr>
      </w:pPr>
      <w:r w:rsidRPr="000E2673">
        <w:rPr>
          <w:rFonts w:ascii="Times New Roman" w:eastAsia="MS Mincho" w:hAnsi="Times New Roman" w:cs="Times New Roman"/>
        </w:rPr>
        <w:t>Dojde-li na základě spolupráce smluvních stran v souvislosti s plněním této smlouvy ke vzniku jakýchkoliv nových předmětů chráněných právy duševního vlastnictví (dále jen „díla“), pak se za autory či spoluautory takových děl považují zaměstnanci obou smluvních stran v rozsahu, v jakém se na nich ve skutečnosti každý z nich bude podílet.</w:t>
      </w:r>
    </w:p>
    <w:p w14:paraId="00366441" w14:textId="77777777" w:rsidR="000E2673" w:rsidRPr="000E2673" w:rsidRDefault="000E2673" w:rsidP="000E2673">
      <w:pPr>
        <w:numPr>
          <w:ilvl w:val="0"/>
          <w:numId w:val="28"/>
        </w:numPr>
        <w:contextualSpacing/>
        <w:jc w:val="both"/>
        <w:rPr>
          <w:rFonts w:ascii="Times New Roman" w:eastAsia="MS Mincho" w:hAnsi="Times New Roman" w:cs="Times New Roman"/>
        </w:rPr>
      </w:pPr>
      <w:r w:rsidRPr="000E2673">
        <w:rPr>
          <w:rFonts w:ascii="Times New Roman" w:eastAsia="MS Mincho" w:hAnsi="Times New Roman" w:cs="Times New Roman"/>
        </w:rPr>
        <w:t>Dodavatel tímto uděluje objednateli licenci k užití díla jako celku nebo kterékoliv jeho části, a to v následujícím rozsahu:</w:t>
      </w:r>
    </w:p>
    <w:p w14:paraId="41B0C59D" w14:textId="77777777" w:rsidR="000E2673" w:rsidRPr="000E2673" w:rsidRDefault="000E2673" w:rsidP="000E2673">
      <w:pPr>
        <w:numPr>
          <w:ilvl w:val="1"/>
          <w:numId w:val="28"/>
        </w:numPr>
        <w:contextualSpacing/>
        <w:jc w:val="both"/>
        <w:rPr>
          <w:rFonts w:ascii="Times New Roman" w:eastAsia="MS Mincho" w:hAnsi="Times New Roman" w:cs="Times New Roman"/>
        </w:rPr>
      </w:pPr>
      <w:r w:rsidRPr="000E2673">
        <w:rPr>
          <w:rFonts w:ascii="Times New Roman" w:eastAsia="MS Mincho" w:hAnsi="Times New Roman" w:cs="Times New Roman"/>
        </w:rPr>
        <w:t>k užívání díla všemi způsoby uvedenými v § 12 odst. 4 ve spojení s §</w:t>
      </w:r>
      <w:proofErr w:type="gramStart"/>
      <w:r w:rsidRPr="000E2673">
        <w:rPr>
          <w:rFonts w:ascii="Times New Roman" w:eastAsia="MS Mincho" w:hAnsi="Times New Roman" w:cs="Times New Roman"/>
        </w:rPr>
        <w:t>13 - 23</w:t>
      </w:r>
      <w:proofErr w:type="gramEnd"/>
      <w:r w:rsidRPr="000E2673">
        <w:rPr>
          <w:rFonts w:ascii="Times New Roman" w:eastAsia="MS Mincho" w:hAnsi="Times New Roman" w:cs="Times New Roman"/>
        </w:rPr>
        <w:t xml:space="preserve"> zákona č. 121/2000 Sb., o právu autorském, o právech souvisejících s právem autorským</w:t>
      </w:r>
      <w:r w:rsidRPr="000E2673">
        <w:rPr>
          <w:rFonts w:ascii="Times New Roman" w:eastAsia="MS Mincho" w:hAnsi="Times New Roman" w:cs="Times New Roman"/>
        </w:rPr>
        <w:br/>
        <w:t>a o změně některých zákonů, v platném znění (dále také jen „</w:t>
      </w:r>
      <w:r w:rsidRPr="000E2673">
        <w:rPr>
          <w:rFonts w:ascii="Times New Roman" w:eastAsia="MS Mincho" w:hAnsi="Times New Roman" w:cs="Times New Roman"/>
          <w:b/>
        </w:rPr>
        <w:t>autorský zákon</w:t>
      </w:r>
      <w:r w:rsidRPr="000E2673">
        <w:rPr>
          <w:rFonts w:ascii="Times New Roman" w:eastAsia="MS Mincho" w:hAnsi="Times New Roman" w:cs="Times New Roman"/>
        </w:rPr>
        <w:t>“), jakož i všemi jinými způsoby dle rozhodnutí objednatele, které jsou známé ke dni podpisu této smlouvy;</w:t>
      </w:r>
    </w:p>
    <w:p w14:paraId="3599F420" w14:textId="77777777" w:rsidR="000E2673" w:rsidRPr="000E2673" w:rsidRDefault="000E2673" w:rsidP="000E2673">
      <w:pPr>
        <w:numPr>
          <w:ilvl w:val="1"/>
          <w:numId w:val="28"/>
        </w:numPr>
        <w:contextualSpacing/>
        <w:jc w:val="both"/>
        <w:rPr>
          <w:rFonts w:ascii="Myriad Pro" w:eastAsia="MS Mincho" w:hAnsi="Myriad Pro" w:cs="Times New Roman"/>
        </w:rPr>
      </w:pPr>
      <w:r w:rsidRPr="000E2673">
        <w:rPr>
          <w:rFonts w:ascii="Myriad Pro" w:eastAsia="MS Mincho" w:hAnsi="Myriad Pro" w:cs="Times New Roman"/>
        </w:rPr>
        <w:t>k úpravě nebo jinému zásahu do díla či jeho názvu, ke spojení díla s jiným dílem</w:t>
      </w:r>
      <w:r w:rsidRPr="000E2673">
        <w:rPr>
          <w:rFonts w:ascii="Myriad Pro" w:eastAsia="MS Mincho" w:hAnsi="Myriad Pro" w:cs="Times New Roman"/>
        </w:rPr>
        <w:br/>
        <w:t>a k zařazení díla do díla souborného;</w:t>
      </w:r>
    </w:p>
    <w:p w14:paraId="6E373A8D" w14:textId="77777777" w:rsidR="000E2673" w:rsidRPr="000E2673" w:rsidRDefault="000E2673" w:rsidP="000E2673">
      <w:pPr>
        <w:numPr>
          <w:ilvl w:val="1"/>
          <w:numId w:val="28"/>
        </w:numPr>
        <w:contextualSpacing/>
        <w:jc w:val="both"/>
        <w:rPr>
          <w:rFonts w:ascii="Myriad Pro" w:eastAsia="MS Mincho" w:hAnsi="Myriad Pro" w:cs="Times New Roman"/>
        </w:rPr>
      </w:pPr>
      <w:r w:rsidRPr="000E2673">
        <w:rPr>
          <w:rFonts w:ascii="Myriad Pro" w:eastAsia="MS Mincho" w:hAnsi="Myriad Pro" w:cs="Times New Roman"/>
        </w:rPr>
        <w:t>k poskytování práv, získaných na základě této smlouvy, zcela nebo zčásti třetí osobě.</w:t>
      </w:r>
    </w:p>
    <w:p w14:paraId="57CE25A3" w14:textId="77777777" w:rsidR="000E2673" w:rsidRPr="000E2673" w:rsidRDefault="000E2673" w:rsidP="000E2673">
      <w:pPr>
        <w:numPr>
          <w:ilvl w:val="0"/>
          <w:numId w:val="28"/>
        </w:numPr>
        <w:contextualSpacing/>
        <w:jc w:val="both"/>
        <w:rPr>
          <w:rFonts w:ascii="Myriad Pro" w:eastAsia="MS Mincho" w:hAnsi="Myriad Pro" w:cs="Times New Roman"/>
        </w:rPr>
      </w:pPr>
      <w:r w:rsidRPr="000E2673">
        <w:rPr>
          <w:rFonts w:ascii="Myriad Pro" w:eastAsia="MS Mincho" w:hAnsi="Myriad Pro" w:cs="Times New Roman"/>
        </w:rPr>
        <w:lastRenderedPageBreak/>
        <w:t>Dodavatel je v případě užití díla dle odst. 2 tohoto článku povinen vždy uvádět jako autora díla dodavatele, a to v rozsahu, v jakém dodavateli, resp. jeho zaměstnancům vzniknou autorská práva k dílu.</w:t>
      </w:r>
    </w:p>
    <w:p w14:paraId="1A86C625" w14:textId="77777777" w:rsidR="000E2673" w:rsidRPr="000E2673" w:rsidRDefault="000E2673" w:rsidP="000E2673">
      <w:pPr>
        <w:numPr>
          <w:ilvl w:val="0"/>
          <w:numId w:val="28"/>
        </w:numPr>
        <w:contextualSpacing/>
        <w:jc w:val="both"/>
        <w:rPr>
          <w:rFonts w:ascii="Myriad Pro" w:eastAsia="MS Mincho" w:hAnsi="Myriad Pro" w:cs="Times New Roman"/>
        </w:rPr>
      </w:pPr>
      <w:r w:rsidRPr="000E2673">
        <w:rPr>
          <w:rFonts w:ascii="Myriad Pro" w:eastAsia="MS Mincho" w:hAnsi="Myriad Pro" w:cs="Times New Roman"/>
        </w:rPr>
        <w:t xml:space="preserve">Dodavatel se zavazuje, že bez předchozího písemného souhlasu objednatele neposkytne licenci k užití díla jakékoliv třetí osobě. </w:t>
      </w:r>
    </w:p>
    <w:p w14:paraId="3F6C2A72" w14:textId="77777777" w:rsidR="000E2673" w:rsidRPr="000E2673" w:rsidRDefault="000E2673" w:rsidP="000E2673">
      <w:pPr>
        <w:numPr>
          <w:ilvl w:val="0"/>
          <w:numId w:val="28"/>
        </w:numPr>
        <w:contextualSpacing/>
        <w:jc w:val="both"/>
        <w:rPr>
          <w:rFonts w:ascii="Myriad Pro" w:eastAsia="MS Mincho" w:hAnsi="Myriad Pro" w:cs="Times New Roman"/>
        </w:rPr>
      </w:pPr>
      <w:r w:rsidRPr="000E2673">
        <w:rPr>
          <w:rFonts w:ascii="Myriad Pro" w:eastAsia="MS Mincho" w:hAnsi="Myriad Pro" w:cs="Times New Roman"/>
        </w:rPr>
        <w:t>Objednatel není povinen licenci využít.</w:t>
      </w:r>
    </w:p>
    <w:p w14:paraId="33A52950" w14:textId="77777777" w:rsidR="000E2673" w:rsidRPr="000E2673" w:rsidRDefault="000E2673" w:rsidP="000E2673">
      <w:pPr>
        <w:numPr>
          <w:ilvl w:val="0"/>
          <w:numId w:val="28"/>
        </w:numPr>
        <w:contextualSpacing/>
        <w:jc w:val="both"/>
        <w:rPr>
          <w:rFonts w:ascii="Myriad Pro" w:eastAsia="MS Mincho" w:hAnsi="Myriad Pro" w:cs="Times New Roman"/>
        </w:rPr>
      </w:pPr>
      <w:r w:rsidRPr="000E2673">
        <w:rPr>
          <w:rFonts w:ascii="Myriad Pro" w:eastAsia="MS Mincho" w:hAnsi="Myriad Pro" w:cs="Times New Roman"/>
        </w:rPr>
        <w:t>Odměna za poskytnutí práv dle tohoto článku je již paušálně vyrovnána odměnou dodavatele podle čl. VI této smlouvy.</w:t>
      </w:r>
    </w:p>
    <w:p w14:paraId="622EA9FE" w14:textId="77777777" w:rsidR="000E2673" w:rsidRPr="000E2673" w:rsidRDefault="000E2673" w:rsidP="000E2673">
      <w:pPr>
        <w:jc w:val="both"/>
        <w:rPr>
          <w:rFonts w:ascii="Myriad Pro" w:eastAsia="MS Mincho" w:hAnsi="Myriad Pro" w:cs="Times New Roman"/>
        </w:rPr>
      </w:pPr>
    </w:p>
    <w:p w14:paraId="333C5D80" w14:textId="77777777" w:rsidR="000E2673" w:rsidRPr="000E2673" w:rsidRDefault="000E2673" w:rsidP="000E2673">
      <w:pPr>
        <w:jc w:val="center"/>
        <w:rPr>
          <w:rFonts w:ascii="Myriad Pro" w:eastAsia="MS Mincho" w:hAnsi="Myriad Pro" w:cs="Times New Roman"/>
          <w:b/>
        </w:rPr>
      </w:pPr>
      <w:r w:rsidRPr="000E2673">
        <w:rPr>
          <w:rFonts w:ascii="Myriad Pro" w:eastAsia="MS Mincho" w:hAnsi="Myriad Pro" w:cs="Times New Roman"/>
          <w:b/>
        </w:rPr>
        <w:t>VIII.</w:t>
      </w:r>
    </w:p>
    <w:p w14:paraId="2DDBC461" w14:textId="77777777" w:rsidR="000E2673" w:rsidRPr="000E2673" w:rsidRDefault="000E2673" w:rsidP="000E2673">
      <w:pPr>
        <w:jc w:val="center"/>
        <w:rPr>
          <w:rFonts w:ascii="Myriad Pro" w:eastAsia="MS Mincho" w:hAnsi="Myriad Pro" w:cs="Times New Roman"/>
          <w:b/>
        </w:rPr>
      </w:pPr>
      <w:r w:rsidRPr="000E2673">
        <w:rPr>
          <w:rFonts w:ascii="Myriad Pro" w:eastAsia="MS Mincho" w:hAnsi="Myriad Pro" w:cs="Times New Roman"/>
          <w:b/>
        </w:rPr>
        <w:t>Mlčenlivost a důvěrnost informací</w:t>
      </w:r>
    </w:p>
    <w:p w14:paraId="63097EA6" w14:textId="77777777" w:rsidR="000E2673" w:rsidRPr="000E2673" w:rsidRDefault="000E2673" w:rsidP="000E2673">
      <w:pPr>
        <w:numPr>
          <w:ilvl w:val="0"/>
          <w:numId w:val="29"/>
        </w:numPr>
        <w:contextualSpacing/>
        <w:jc w:val="both"/>
        <w:rPr>
          <w:rFonts w:ascii="Myriad Pro" w:eastAsia="MS Mincho" w:hAnsi="Myriad Pro" w:cs="Times New Roman"/>
        </w:rPr>
      </w:pPr>
      <w:r w:rsidRPr="000E2673">
        <w:rPr>
          <w:rFonts w:ascii="Myriad Pro" w:eastAsia="MS Mincho" w:hAnsi="Myriad Pro" w:cs="Times New Roman"/>
        </w:rPr>
        <w:t>Smluvní strany se zavazují, že o všech důvěrných a utajovaných informacích a skutečnostech, o kterých se dozví v souvislosti s plněním této smlouvy, budou zachovávat mlčenlivost. Za důvěrné a utajované informace ve smyslu tohoto článku se považují veškeré informace, které jsou jako takové označeny.</w:t>
      </w:r>
    </w:p>
    <w:p w14:paraId="7E4C9618" w14:textId="77777777" w:rsidR="000E2673" w:rsidRPr="000E2673" w:rsidRDefault="000E2673" w:rsidP="000E2673">
      <w:pPr>
        <w:ind w:left="720"/>
        <w:contextualSpacing/>
        <w:jc w:val="both"/>
        <w:rPr>
          <w:rFonts w:ascii="Myriad Pro" w:eastAsia="MS Mincho" w:hAnsi="Myriad Pro" w:cs="Times New Roman"/>
        </w:rPr>
      </w:pPr>
    </w:p>
    <w:p w14:paraId="5B271738" w14:textId="77777777" w:rsidR="000E2673" w:rsidRPr="000E2673" w:rsidRDefault="000E2673" w:rsidP="000E2673">
      <w:pPr>
        <w:numPr>
          <w:ilvl w:val="0"/>
          <w:numId w:val="29"/>
        </w:numPr>
        <w:contextualSpacing/>
        <w:jc w:val="both"/>
        <w:rPr>
          <w:rFonts w:ascii="Myriad Pro" w:eastAsia="MS Mincho" w:hAnsi="Myriad Pro" w:cs="Times New Roman"/>
        </w:rPr>
      </w:pPr>
      <w:r w:rsidRPr="000E2673">
        <w:rPr>
          <w:rFonts w:ascii="Myriad Pro" w:eastAsia="MS Mincho" w:hAnsi="Myriad Pro" w:cs="Times New Roman"/>
        </w:rPr>
        <w:t>Objednatel považuje za své obchodní tajemství zejména své obchodní plány, obsah obchodních knih, obchodní kalkulace, dosud nezveřejněné práce a strategie, osoby zákazníků a dodavatelů, majetková spojení s jinými osobami. Za důvěrné se dále tímto prohlašují veškeré dosud nezveřejněné informace týkající se zákazníků objednatele, o kterých se dodavatel dozví.</w:t>
      </w:r>
    </w:p>
    <w:p w14:paraId="05B2ACF8" w14:textId="77777777" w:rsidR="000E2673" w:rsidRPr="000E2673" w:rsidRDefault="000E2673" w:rsidP="000E2673">
      <w:pPr>
        <w:ind w:left="720"/>
        <w:contextualSpacing/>
        <w:rPr>
          <w:rFonts w:ascii="Myriad Pro" w:eastAsia="MS Mincho" w:hAnsi="Myriad Pro" w:cs="Times New Roman"/>
        </w:rPr>
      </w:pPr>
    </w:p>
    <w:p w14:paraId="32A24F9B" w14:textId="77777777" w:rsidR="000E2673" w:rsidRPr="000E2673" w:rsidRDefault="000E2673" w:rsidP="000E2673">
      <w:pPr>
        <w:numPr>
          <w:ilvl w:val="0"/>
          <w:numId w:val="29"/>
        </w:numPr>
        <w:contextualSpacing/>
        <w:jc w:val="both"/>
        <w:rPr>
          <w:rFonts w:ascii="Myriad Pro" w:eastAsia="MS Mincho" w:hAnsi="Myriad Pro" w:cs="Times New Roman"/>
        </w:rPr>
      </w:pPr>
      <w:r w:rsidRPr="000E2673">
        <w:rPr>
          <w:rFonts w:ascii="Myriad Pro" w:eastAsia="MS Mincho" w:hAnsi="Myriad Pro" w:cs="Times New Roman"/>
        </w:rPr>
        <w:t>Dodavatel považuje za své obchodní tajemství zejména veškeré odborné postupy, metody a další skutečnosti, které využije ke zpracování díla dle této smlouvy.</w:t>
      </w:r>
    </w:p>
    <w:p w14:paraId="17D4B8EA" w14:textId="77777777" w:rsidR="000E2673" w:rsidRPr="000E2673" w:rsidRDefault="000E2673" w:rsidP="000E2673">
      <w:pPr>
        <w:ind w:left="720"/>
        <w:contextualSpacing/>
        <w:jc w:val="both"/>
        <w:rPr>
          <w:rFonts w:ascii="Myriad Pro" w:eastAsia="MS Mincho" w:hAnsi="Myriad Pro" w:cs="Times New Roman"/>
        </w:rPr>
      </w:pPr>
    </w:p>
    <w:p w14:paraId="56C6A70C" w14:textId="77777777" w:rsidR="000E2673" w:rsidRPr="000E2673" w:rsidRDefault="000E2673" w:rsidP="000E2673">
      <w:pPr>
        <w:rPr>
          <w:rFonts w:ascii="Cambria" w:eastAsia="MS Mincho" w:hAnsi="Cambria" w:cs="Times New Roman"/>
        </w:rPr>
      </w:pPr>
    </w:p>
    <w:p w14:paraId="1E03607C" w14:textId="77777777" w:rsidR="000E2673" w:rsidRPr="000E2673" w:rsidRDefault="000E2673" w:rsidP="000E2673">
      <w:pPr>
        <w:jc w:val="center"/>
        <w:rPr>
          <w:rFonts w:ascii="Myriad Pro" w:eastAsia="MS Mincho" w:hAnsi="Myriad Pro" w:cs="Times New Roman"/>
          <w:b/>
        </w:rPr>
      </w:pPr>
      <w:r w:rsidRPr="000E2673">
        <w:rPr>
          <w:rFonts w:ascii="Myriad Pro" w:eastAsia="MS Mincho" w:hAnsi="Myriad Pro" w:cs="Times New Roman"/>
          <w:b/>
        </w:rPr>
        <w:t>IX.</w:t>
      </w:r>
    </w:p>
    <w:p w14:paraId="029948D2" w14:textId="77777777" w:rsidR="000E2673" w:rsidRPr="000E2673" w:rsidRDefault="000E2673" w:rsidP="000E2673">
      <w:pPr>
        <w:jc w:val="center"/>
        <w:rPr>
          <w:rFonts w:ascii="Myriad Pro" w:eastAsia="MS Mincho" w:hAnsi="Myriad Pro" w:cs="Times New Roman"/>
          <w:b/>
        </w:rPr>
      </w:pPr>
      <w:r w:rsidRPr="000E2673">
        <w:rPr>
          <w:rFonts w:ascii="Myriad Pro" w:eastAsia="MS Mincho" w:hAnsi="Myriad Pro" w:cs="Times New Roman"/>
          <w:b/>
        </w:rPr>
        <w:t>Účinnost smlouvy</w:t>
      </w:r>
    </w:p>
    <w:p w14:paraId="4D8B569D" w14:textId="77777777" w:rsidR="000E2673" w:rsidRPr="000E2673" w:rsidRDefault="000E2673" w:rsidP="000E2673">
      <w:pPr>
        <w:numPr>
          <w:ilvl w:val="0"/>
          <w:numId w:val="30"/>
        </w:numPr>
        <w:contextualSpacing/>
        <w:jc w:val="both"/>
        <w:rPr>
          <w:rFonts w:ascii="Times New Roman" w:eastAsia="MS Mincho" w:hAnsi="Times New Roman" w:cs="Times New Roman"/>
        </w:rPr>
      </w:pPr>
      <w:r w:rsidRPr="000E2673">
        <w:rPr>
          <w:rFonts w:ascii="Times New Roman" w:eastAsia="MS Mincho" w:hAnsi="Times New Roman" w:cs="Times New Roman"/>
        </w:rPr>
        <w:t>Tato smlouva nabývá platnosti dnem jejího podpisu oběma smluvními stranami a účinnosti okamžikem jejího uveřejnění v registru smluv. Uveřejnění v registru smluv zajistí po podpisu smlouvy dodavatel.</w:t>
      </w:r>
    </w:p>
    <w:p w14:paraId="758692F6" w14:textId="77777777" w:rsidR="000E2673" w:rsidRPr="000E2673" w:rsidRDefault="000E2673" w:rsidP="000E2673">
      <w:pPr>
        <w:rPr>
          <w:rFonts w:ascii="Times New Roman" w:eastAsia="MS Mincho" w:hAnsi="Times New Roman" w:cs="Times New Roman"/>
        </w:rPr>
      </w:pPr>
    </w:p>
    <w:p w14:paraId="46C0D49D" w14:textId="77777777" w:rsidR="000E2673" w:rsidRPr="000E2673" w:rsidRDefault="000E2673" w:rsidP="000E2673">
      <w:pPr>
        <w:numPr>
          <w:ilvl w:val="0"/>
          <w:numId w:val="30"/>
        </w:numPr>
        <w:contextualSpacing/>
        <w:jc w:val="both"/>
        <w:rPr>
          <w:rFonts w:ascii="Times New Roman" w:eastAsia="MS Mincho" w:hAnsi="Times New Roman" w:cs="Times New Roman"/>
        </w:rPr>
      </w:pPr>
      <w:bookmarkStart w:id="1" w:name="_Ref461646484"/>
      <w:bookmarkStart w:id="2" w:name="_Ref391032430"/>
      <w:bookmarkStart w:id="3" w:name="_Toc389467173"/>
      <w:bookmarkStart w:id="4" w:name="_Toc151989865"/>
      <w:bookmarkStart w:id="5" w:name="_Toc151989737"/>
      <w:bookmarkStart w:id="6" w:name="_Toc151976256"/>
      <w:r w:rsidRPr="000E2673">
        <w:rPr>
          <w:rFonts w:ascii="Times New Roman" w:eastAsia="MS Mincho" w:hAnsi="Times New Roman" w:cs="Times New Roman"/>
        </w:rPr>
        <w:t xml:space="preserve">Tato smlouva může být ukončena </w:t>
      </w:r>
      <w:bookmarkEnd w:id="1"/>
      <w:r w:rsidRPr="000E2673">
        <w:rPr>
          <w:rFonts w:ascii="Times New Roman" w:eastAsia="MS Mincho" w:hAnsi="Times New Roman" w:cs="Times New Roman"/>
        </w:rPr>
        <w:t xml:space="preserve">písemnou dohodou smluvních stran nebo odstoupením </w:t>
      </w:r>
      <w:bookmarkStart w:id="7" w:name="_Ref461643707"/>
      <w:r w:rsidRPr="000E2673">
        <w:rPr>
          <w:rFonts w:ascii="Times New Roman" w:eastAsia="MS Mincho" w:hAnsi="Times New Roman" w:cs="Times New Roman"/>
        </w:rPr>
        <w:t>z důvodů uvedených v právních předpisech</w:t>
      </w:r>
      <w:bookmarkStart w:id="8" w:name="_DV_M159"/>
      <w:bookmarkStart w:id="9" w:name="_DV_M160"/>
      <w:bookmarkStart w:id="10" w:name="_DV_M161"/>
      <w:bookmarkStart w:id="11" w:name="_DV_M162"/>
      <w:bookmarkStart w:id="12" w:name="_DV_M163"/>
      <w:bookmarkStart w:id="13" w:name="_Ref461795994"/>
      <w:bookmarkEnd w:id="2"/>
      <w:bookmarkEnd w:id="3"/>
      <w:bookmarkEnd w:id="4"/>
      <w:bookmarkEnd w:id="5"/>
      <w:bookmarkEnd w:id="6"/>
      <w:bookmarkEnd w:id="7"/>
      <w:bookmarkEnd w:id="8"/>
      <w:bookmarkEnd w:id="9"/>
      <w:bookmarkEnd w:id="10"/>
      <w:bookmarkEnd w:id="11"/>
      <w:bookmarkEnd w:id="12"/>
      <w:r w:rsidRPr="000E2673">
        <w:rPr>
          <w:rFonts w:ascii="Times New Roman" w:eastAsia="MS Mincho" w:hAnsi="Times New Roman" w:cs="Times New Roman"/>
        </w:rPr>
        <w:t xml:space="preserve"> nebo této smlouvě.</w:t>
      </w:r>
    </w:p>
    <w:p w14:paraId="6EA95E94" w14:textId="77777777" w:rsidR="000E2673" w:rsidRPr="000E2673" w:rsidRDefault="000E2673" w:rsidP="000E2673">
      <w:pPr>
        <w:ind w:left="720"/>
        <w:contextualSpacing/>
        <w:jc w:val="both"/>
        <w:rPr>
          <w:rFonts w:ascii="Times New Roman" w:eastAsia="MS Mincho" w:hAnsi="Times New Roman" w:cs="Times New Roman"/>
        </w:rPr>
      </w:pPr>
    </w:p>
    <w:p w14:paraId="729E41E8" w14:textId="77777777" w:rsidR="000E2673" w:rsidRPr="000E2673" w:rsidRDefault="000E2673" w:rsidP="000E2673">
      <w:pPr>
        <w:numPr>
          <w:ilvl w:val="0"/>
          <w:numId w:val="30"/>
        </w:numPr>
        <w:contextualSpacing/>
        <w:jc w:val="both"/>
        <w:rPr>
          <w:rFonts w:ascii="Cambria" w:eastAsia="MS Mincho" w:hAnsi="Cambria" w:cs="Times New Roman"/>
        </w:rPr>
      </w:pPr>
      <w:r w:rsidRPr="000E2673">
        <w:rPr>
          <w:rFonts w:ascii="Times New Roman" w:eastAsia="MS Mincho" w:hAnsi="Times New Roman" w:cs="Times New Roman"/>
        </w:rPr>
        <w:t xml:space="preserve">Za podstatné porušení povinností </w:t>
      </w:r>
      <w:proofErr w:type="gramStart"/>
      <w:r w:rsidRPr="000E2673">
        <w:rPr>
          <w:rFonts w:ascii="Times New Roman" w:eastAsia="MS Mincho" w:hAnsi="Times New Roman" w:cs="Times New Roman"/>
        </w:rPr>
        <w:t>objednatele</w:t>
      </w:r>
      <w:proofErr w:type="gramEnd"/>
      <w:r w:rsidRPr="000E2673">
        <w:rPr>
          <w:rFonts w:ascii="Times New Roman" w:eastAsia="MS Mincho" w:hAnsi="Times New Roman" w:cs="Times New Roman"/>
        </w:rPr>
        <w:t xml:space="preserve"> a tedy i důvod pro odstoupení od této smlouvy ze strany dodavatele se považuje</w:t>
      </w:r>
      <w:bookmarkEnd w:id="13"/>
      <w:r w:rsidRPr="000E2673">
        <w:rPr>
          <w:rFonts w:ascii="Times New Roman" w:eastAsia="MS Mincho" w:hAnsi="Times New Roman" w:cs="Times New Roman"/>
        </w:rPr>
        <w:t>, pokud:</w:t>
      </w:r>
    </w:p>
    <w:p w14:paraId="3C536215" w14:textId="77777777" w:rsidR="000E2673" w:rsidRPr="000E2673" w:rsidRDefault="000E2673" w:rsidP="000E2673">
      <w:pPr>
        <w:ind w:left="1440"/>
        <w:contextualSpacing/>
        <w:jc w:val="both"/>
        <w:rPr>
          <w:rFonts w:ascii="Cambria" w:eastAsia="MS Mincho" w:hAnsi="Cambria" w:cs="Times New Roman"/>
        </w:rPr>
      </w:pPr>
      <w:r w:rsidRPr="000E2673">
        <w:rPr>
          <w:rFonts w:ascii="Times New Roman" w:eastAsia="MS Mincho" w:hAnsi="Times New Roman" w:cs="Times New Roman"/>
        </w:rPr>
        <w:t>-bude objednatel v prodlení s úhradou odměny, přestože mu byla doručena písemná výzva dodavatele k jejímu uhrazení;</w:t>
      </w:r>
    </w:p>
    <w:p w14:paraId="65E6A2C2" w14:textId="77777777" w:rsidR="000E2673" w:rsidRPr="000E2673" w:rsidRDefault="000E2673" w:rsidP="000E2673">
      <w:pPr>
        <w:ind w:left="1440"/>
        <w:contextualSpacing/>
        <w:jc w:val="both"/>
        <w:rPr>
          <w:rFonts w:ascii="Cambria" w:eastAsia="MS Mincho" w:hAnsi="Cambria" w:cs="Times New Roman"/>
        </w:rPr>
      </w:pPr>
      <w:r w:rsidRPr="000E2673">
        <w:rPr>
          <w:rFonts w:ascii="Times New Roman" w:eastAsia="MS Mincho" w:hAnsi="Times New Roman" w:cs="Times New Roman"/>
        </w:rPr>
        <w:t>-bude objednatel v prodlení s poskytováním nezbytné součinnosti, v </w:t>
      </w:r>
      <w:proofErr w:type="gramStart"/>
      <w:r w:rsidRPr="000E2673">
        <w:rPr>
          <w:rFonts w:ascii="Times New Roman" w:eastAsia="MS Mincho" w:hAnsi="Times New Roman" w:cs="Times New Roman"/>
        </w:rPr>
        <w:t>důsledku</w:t>
      </w:r>
      <w:proofErr w:type="gramEnd"/>
      <w:r w:rsidRPr="000E2673">
        <w:rPr>
          <w:rFonts w:ascii="Times New Roman" w:eastAsia="MS Mincho" w:hAnsi="Times New Roman" w:cs="Times New Roman"/>
        </w:rPr>
        <w:t xml:space="preserve"> které nemůže dodavatel plnit své povinnosti dle této Smlouvy, zejména opakovaně nezajistí účast sportovců na úkonech v sídle dodavatele dle požadavku dodavatele.</w:t>
      </w:r>
    </w:p>
    <w:p w14:paraId="5BFED23A" w14:textId="77777777" w:rsidR="000E2673" w:rsidRPr="000E2673" w:rsidRDefault="000E2673" w:rsidP="000E2673">
      <w:pPr>
        <w:jc w:val="both"/>
        <w:rPr>
          <w:rFonts w:ascii="Cambria" w:eastAsia="MS Mincho" w:hAnsi="Cambria" w:cs="Times New Roman"/>
        </w:rPr>
      </w:pPr>
    </w:p>
    <w:p w14:paraId="59D3EE89" w14:textId="77777777" w:rsidR="000E2673" w:rsidRPr="000E2673" w:rsidRDefault="000E2673" w:rsidP="000E2673">
      <w:pPr>
        <w:numPr>
          <w:ilvl w:val="0"/>
          <w:numId w:val="30"/>
        </w:numPr>
        <w:contextualSpacing/>
        <w:jc w:val="both"/>
        <w:rPr>
          <w:rFonts w:ascii="Cambria" w:eastAsia="MS Mincho" w:hAnsi="Cambria" w:cs="Times New Roman"/>
          <w:b/>
          <w:smallCaps/>
        </w:rPr>
      </w:pPr>
      <w:r w:rsidRPr="000E2673">
        <w:rPr>
          <w:rFonts w:ascii="Times New Roman" w:eastAsia="MS Mincho" w:hAnsi="Times New Roman" w:cs="Times New Roman"/>
        </w:rPr>
        <w:t>Účinky odstoupení nastávají dnem, kdy bude písemné oznámení odstupující strany o odstoupení doručeno druhé straně</w:t>
      </w:r>
      <w:r w:rsidRPr="000E2673">
        <w:rPr>
          <w:rFonts w:ascii="Times New Roman" w:eastAsia="MS Mincho" w:hAnsi="Times New Roman" w:cs="Times New Roman"/>
          <w:iCs/>
        </w:rPr>
        <w:t xml:space="preserve">. </w:t>
      </w:r>
    </w:p>
    <w:p w14:paraId="3272D417" w14:textId="77777777" w:rsidR="000E2673" w:rsidRPr="000E2673" w:rsidRDefault="000E2673" w:rsidP="000E2673">
      <w:pPr>
        <w:jc w:val="both"/>
        <w:rPr>
          <w:rFonts w:ascii="Times New Roman" w:eastAsia="MS Mincho" w:hAnsi="Times New Roman" w:cs="Times New Roman"/>
        </w:rPr>
      </w:pPr>
    </w:p>
    <w:p w14:paraId="5998475F" w14:textId="77777777" w:rsidR="0047374A" w:rsidRDefault="0047374A" w:rsidP="000E2673">
      <w:pPr>
        <w:jc w:val="center"/>
        <w:rPr>
          <w:rFonts w:ascii="Myriad Pro" w:eastAsia="MS Mincho" w:hAnsi="Myriad Pro" w:cs="Times New Roman"/>
          <w:b/>
        </w:rPr>
      </w:pPr>
    </w:p>
    <w:p w14:paraId="7A3F336B" w14:textId="1B20EFB2" w:rsidR="000E2673" w:rsidRPr="000E2673" w:rsidRDefault="000E2673" w:rsidP="000E2673">
      <w:pPr>
        <w:jc w:val="center"/>
        <w:rPr>
          <w:rFonts w:ascii="Myriad Pro" w:eastAsia="MS Mincho" w:hAnsi="Myriad Pro" w:cs="Times New Roman"/>
          <w:b/>
        </w:rPr>
      </w:pPr>
      <w:r w:rsidRPr="000E2673">
        <w:rPr>
          <w:rFonts w:ascii="Myriad Pro" w:eastAsia="MS Mincho" w:hAnsi="Myriad Pro" w:cs="Times New Roman"/>
          <w:b/>
        </w:rPr>
        <w:lastRenderedPageBreak/>
        <w:t>X.</w:t>
      </w:r>
    </w:p>
    <w:p w14:paraId="65A4917F" w14:textId="77777777" w:rsidR="000E2673" w:rsidRPr="000E2673" w:rsidRDefault="000E2673" w:rsidP="000E2673">
      <w:pPr>
        <w:jc w:val="center"/>
        <w:rPr>
          <w:rFonts w:ascii="Myriad Pro" w:eastAsia="MS Mincho" w:hAnsi="Myriad Pro" w:cs="Times New Roman"/>
          <w:b/>
        </w:rPr>
      </w:pPr>
      <w:r w:rsidRPr="000E2673">
        <w:rPr>
          <w:rFonts w:ascii="Myriad Pro" w:eastAsia="MS Mincho" w:hAnsi="Myriad Pro" w:cs="Times New Roman"/>
          <w:b/>
        </w:rPr>
        <w:t>Závěrečná ustanovení</w:t>
      </w:r>
    </w:p>
    <w:p w14:paraId="756E9844" w14:textId="77777777" w:rsidR="000E2673" w:rsidRPr="000E2673" w:rsidRDefault="000E2673" w:rsidP="000E2673">
      <w:pPr>
        <w:numPr>
          <w:ilvl w:val="0"/>
          <w:numId w:val="31"/>
        </w:numPr>
        <w:contextualSpacing/>
        <w:jc w:val="both"/>
        <w:rPr>
          <w:rFonts w:ascii="Myriad Pro" w:eastAsia="MS Mincho" w:hAnsi="Myriad Pro" w:cs="Times New Roman"/>
        </w:rPr>
      </w:pPr>
      <w:r w:rsidRPr="000E2673">
        <w:rPr>
          <w:rFonts w:ascii="Myriad Pro" w:eastAsia="MS Mincho" w:hAnsi="Myriad Pro" w:cs="Times New Roman"/>
        </w:rPr>
        <w:t>Právní vztahy smluvních stran neupravené touto smlouvou se řídí všeobecné závaznými právními předpisy, zejména občanským zákoníkem.</w:t>
      </w:r>
    </w:p>
    <w:p w14:paraId="2ED44E75" w14:textId="77777777" w:rsidR="000E2673" w:rsidRPr="000E2673" w:rsidRDefault="000E2673" w:rsidP="000E2673">
      <w:pPr>
        <w:numPr>
          <w:ilvl w:val="0"/>
          <w:numId w:val="31"/>
        </w:numPr>
        <w:contextualSpacing/>
        <w:jc w:val="both"/>
        <w:rPr>
          <w:rFonts w:ascii="Myriad Pro" w:eastAsia="MS Mincho" w:hAnsi="Myriad Pro" w:cs="Times New Roman"/>
        </w:rPr>
      </w:pPr>
      <w:r w:rsidRPr="000E2673">
        <w:rPr>
          <w:rFonts w:ascii="Myriad Pro" w:eastAsia="MS Mincho" w:hAnsi="Myriad Pro" w:cs="Times New Roman"/>
        </w:rPr>
        <w:t>Smluvní strany se zavazují, že veškeré spory se budou snažit vyřešit smírnou cestou. Pokud to nebude možné, spor rozhodne soud příslušný dle obecně závazných právních předpisů.</w:t>
      </w:r>
    </w:p>
    <w:p w14:paraId="21D2ABC2" w14:textId="77777777" w:rsidR="000E2673" w:rsidRPr="000E2673" w:rsidRDefault="000E2673" w:rsidP="000E2673">
      <w:pPr>
        <w:numPr>
          <w:ilvl w:val="0"/>
          <w:numId w:val="31"/>
        </w:numPr>
        <w:contextualSpacing/>
        <w:jc w:val="both"/>
        <w:rPr>
          <w:rFonts w:ascii="Myriad Pro" w:eastAsia="MS Mincho" w:hAnsi="Myriad Pro" w:cs="Times New Roman"/>
        </w:rPr>
      </w:pPr>
      <w:r w:rsidRPr="000E2673">
        <w:rPr>
          <w:rFonts w:ascii="Myriad Pro" w:eastAsia="MS Mincho" w:hAnsi="Myriad Pro" w:cs="Times New Roman"/>
        </w:rPr>
        <w:t xml:space="preserve">Je-li nebo stane-li se některé ustanovení této smlouvy neplatné či neúčinné, zůstávají ostatní ustanovení této smlouvy platná a účinná, a </w:t>
      </w:r>
      <w:proofErr w:type="gramStart"/>
      <w:r w:rsidRPr="000E2673">
        <w:rPr>
          <w:rFonts w:ascii="Myriad Pro" w:eastAsia="MS Mincho" w:hAnsi="Myriad Pro" w:cs="Times New Roman"/>
        </w:rPr>
        <w:t>to</w:t>
      </w:r>
      <w:proofErr w:type="gramEnd"/>
      <w:r w:rsidRPr="000E2673">
        <w:rPr>
          <w:rFonts w:ascii="Myriad Pro" w:eastAsia="MS Mincho" w:hAnsi="Myriad Pro" w:cs="Times New Roman"/>
        </w:rPr>
        <w:t xml:space="preserve"> pokud jen dotčené ustanovení od zbytku smlouvy oddělitelné. Namísto neplatného či neúčinného ustanovení se použijí ustanovení obecně závazných právních předpisů upravujících otázku vzájemného vztahu smluvních stran. Strany se pak zavazují upravit svůj vztah přijetím jiného ustanovení, které svým výsledkem nejlépe odpovídá záměru ustanovení </w:t>
      </w:r>
      <w:proofErr w:type="gramStart"/>
      <w:r w:rsidRPr="000E2673">
        <w:rPr>
          <w:rFonts w:ascii="Myriad Pro" w:eastAsia="MS Mincho" w:hAnsi="Myriad Pro" w:cs="Times New Roman"/>
        </w:rPr>
        <w:t>neplatného</w:t>
      </w:r>
      <w:proofErr w:type="gramEnd"/>
      <w:r w:rsidRPr="000E2673">
        <w:rPr>
          <w:rFonts w:ascii="Myriad Pro" w:eastAsia="MS Mincho" w:hAnsi="Myriad Pro" w:cs="Times New Roman"/>
        </w:rPr>
        <w:t xml:space="preserve"> resp. neúčinného.</w:t>
      </w:r>
    </w:p>
    <w:p w14:paraId="2A13EF5E" w14:textId="77777777" w:rsidR="000E2673" w:rsidRPr="000E2673" w:rsidRDefault="000E2673" w:rsidP="000E2673">
      <w:pPr>
        <w:numPr>
          <w:ilvl w:val="0"/>
          <w:numId w:val="31"/>
        </w:numPr>
        <w:contextualSpacing/>
        <w:jc w:val="both"/>
        <w:rPr>
          <w:rFonts w:ascii="Myriad Pro" w:eastAsia="MS Mincho" w:hAnsi="Myriad Pro" w:cs="Times New Roman"/>
        </w:rPr>
      </w:pPr>
      <w:r w:rsidRPr="000E2673">
        <w:rPr>
          <w:rFonts w:ascii="Myriad Pro" w:eastAsia="MS Mincho" w:hAnsi="Myriad Pro" w:cs="Times New Roman"/>
        </w:rPr>
        <w:t>Tato smlouva se uzavírá ve dvou vyhotoveních, po jednom pro každou ze smluvních stran.</w:t>
      </w:r>
    </w:p>
    <w:p w14:paraId="59D2C456" w14:textId="77777777" w:rsidR="000E2673" w:rsidRPr="000E2673" w:rsidRDefault="000E2673" w:rsidP="000E2673">
      <w:pPr>
        <w:numPr>
          <w:ilvl w:val="0"/>
          <w:numId w:val="31"/>
        </w:numPr>
        <w:contextualSpacing/>
        <w:jc w:val="both"/>
        <w:rPr>
          <w:rFonts w:ascii="Myriad Pro" w:eastAsia="MS Mincho" w:hAnsi="Myriad Pro" w:cs="Times New Roman"/>
        </w:rPr>
      </w:pPr>
      <w:r w:rsidRPr="000E2673">
        <w:rPr>
          <w:rFonts w:ascii="Myriad Pro" w:eastAsia="MS Mincho" w:hAnsi="Myriad Pro" w:cs="Times New Roman"/>
        </w:rPr>
        <w:t>Tuto smlouvu je možno měnit pouze písemnými dodatky po dohodě smluvních stran.</w:t>
      </w:r>
    </w:p>
    <w:p w14:paraId="05C2F342" w14:textId="77777777" w:rsidR="000E2673" w:rsidRPr="000E2673" w:rsidRDefault="000E2673" w:rsidP="000E2673">
      <w:pPr>
        <w:numPr>
          <w:ilvl w:val="0"/>
          <w:numId w:val="31"/>
        </w:numPr>
        <w:contextualSpacing/>
        <w:jc w:val="both"/>
        <w:rPr>
          <w:rFonts w:ascii="Myriad Pro" w:eastAsia="MS Mincho" w:hAnsi="Myriad Pro" w:cs="Times New Roman"/>
        </w:rPr>
      </w:pPr>
      <w:r w:rsidRPr="000E2673">
        <w:rPr>
          <w:rFonts w:ascii="Myriad Pro" w:eastAsia="MS Mincho" w:hAnsi="Myriad Pro" w:cs="Times New Roman"/>
        </w:rPr>
        <w:t xml:space="preserve">Po přečtení této smlouvy smluvní strany prohlašují, že práva a povinnosti obsažené v této smlouvě jsou výrazem svobodné vůle a že tato smlouva byla uzavřena po vzájemném uvážení a bez zneužití tísně, nezkušenosti, rozumové slabosti nebo lehkomyslnosti. Smluvní strany prohlašují, že jsou oprávněny smlouvu uzavřít. </w:t>
      </w:r>
    </w:p>
    <w:p w14:paraId="22FAE08D" w14:textId="77777777" w:rsidR="000E2673" w:rsidRPr="000E2673" w:rsidRDefault="000E2673" w:rsidP="000E2673">
      <w:pPr>
        <w:jc w:val="both"/>
        <w:rPr>
          <w:rFonts w:ascii="Myriad Pro" w:eastAsia="MS Mincho" w:hAnsi="Myriad Pro" w:cs="Times New Roman"/>
        </w:rPr>
      </w:pPr>
    </w:p>
    <w:p w14:paraId="0D855632" w14:textId="77777777" w:rsidR="000E2673" w:rsidRPr="000E2673" w:rsidRDefault="000E2673" w:rsidP="000E2673">
      <w:pPr>
        <w:jc w:val="both"/>
        <w:rPr>
          <w:rFonts w:ascii="Myriad Pro" w:eastAsia="MS Mincho" w:hAnsi="Myriad Pro" w:cs="Times New Roman"/>
        </w:rPr>
      </w:pPr>
      <w:r w:rsidRPr="000E2673">
        <w:rPr>
          <w:rFonts w:ascii="Myriad Pro" w:eastAsia="MS Mincho" w:hAnsi="Myriad Pro" w:cs="Times New Roman"/>
        </w:rPr>
        <w:t>Objednatel:</w:t>
      </w:r>
      <w:r w:rsidRPr="000E2673">
        <w:rPr>
          <w:rFonts w:ascii="Myriad Pro" w:eastAsia="MS Mincho" w:hAnsi="Myriad Pro" w:cs="Times New Roman"/>
        </w:rPr>
        <w:tab/>
      </w:r>
      <w:r w:rsidRPr="000E2673">
        <w:rPr>
          <w:rFonts w:ascii="Myriad Pro" w:eastAsia="MS Mincho" w:hAnsi="Myriad Pro" w:cs="Times New Roman"/>
        </w:rPr>
        <w:tab/>
      </w:r>
      <w:r w:rsidRPr="000E2673">
        <w:rPr>
          <w:rFonts w:ascii="Myriad Pro" w:eastAsia="MS Mincho" w:hAnsi="Myriad Pro" w:cs="Times New Roman"/>
        </w:rPr>
        <w:tab/>
      </w:r>
      <w:r w:rsidRPr="000E2673">
        <w:rPr>
          <w:rFonts w:ascii="Myriad Pro" w:eastAsia="MS Mincho" w:hAnsi="Myriad Pro" w:cs="Times New Roman"/>
        </w:rPr>
        <w:tab/>
      </w:r>
      <w:r w:rsidRPr="000E2673">
        <w:rPr>
          <w:rFonts w:ascii="Myriad Pro" w:eastAsia="MS Mincho" w:hAnsi="Myriad Pro" w:cs="Times New Roman"/>
        </w:rPr>
        <w:tab/>
      </w:r>
      <w:r w:rsidRPr="000E2673">
        <w:rPr>
          <w:rFonts w:ascii="Myriad Pro" w:eastAsia="MS Mincho" w:hAnsi="Myriad Pro" w:cs="Times New Roman"/>
        </w:rPr>
        <w:tab/>
        <w:t>Dodavatel:</w:t>
      </w:r>
    </w:p>
    <w:p w14:paraId="4F486EE4" w14:textId="77777777" w:rsidR="000E2673" w:rsidRPr="000E2673" w:rsidRDefault="000E2673" w:rsidP="000E2673">
      <w:pPr>
        <w:jc w:val="both"/>
        <w:rPr>
          <w:rFonts w:ascii="Myriad Pro" w:eastAsia="MS Mincho" w:hAnsi="Myriad Pro" w:cs="Times New Roman"/>
        </w:rPr>
      </w:pPr>
      <w:r w:rsidRPr="000E2673">
        <w:rPr>
          <w:rFonts w:ascii="Myriad Pro" w:eastAsia="MS Mincho" w:hAnsi="Myriad Pro" w:cs="Times New Roman"/>
        </w:rPr>
        <w:t>V Praze dne:</w:t>
      </w:r>
      <w:r w:rsidRPr="000E2673">
        <w:rPr>
          <w:rFonts w:ascii="Myriad Pro" w:eastAsia="MS Mincho" w:hAnsi="Myriad Pro" w:cs="Times New Roman"/>
        </w:rPr>
        <w:tab/>
      </w:r>
      <w:r w:rsidRPr="000E2673">
        <w:rPr>
          <w:rFonts w:ascii="Myriad Pro" w:eastAsia="MS Mincho" w:hAnsi="Myriad Pro" w:cs="Times New Roman"/>
        </w:rPr>
        <w:tab/>
      </w:r>
      <w:r w:rsidRPr="000E2673">
        <w:rPr>
          <w:rFonts w:ascii="Myriad Pro" w:eastAsia="MS Mincho" w:hAnsi="Myriad Pro" w:cs="Times New Roman"/>
        </w:rPr>
        <w:tab/>
      </w:r>
      <w:r w:rsidRPr="000E2673">
        <w:rPr>
          <w:rFonts w:ascii="Myriad Pro" w:eastAsia="MS Mincho" w:hAnsi="Myriad Pro" w:cs="Times New Roman"/>
        </w:rPr>
        <w:tab/>
      </w:r>
      <w:r w:rsidRPr="000E2673">
        <w:rPr>
          <w:rFonts w:ascii="Myriad Pro" w:eastAsia="MS Mincho" w:hAnsi="Myriad Pro" w:cs="Times New Roman"/>
        </w:rPr>
        <w:tab/>
      </w:r>
      <w:r w:rsidRPr="000E2673">
        <w:rPr>
          <w:rFonts w:ascii="Myriad Pro" w:eastAsia="MS Mincho" w:hAnsi="Myriad Pro" w:cs="Times New Roman"/>
        </w:rPr>
        <w:tab/>
        <w:t xml:space="preserve">V Praze dne </w:t>
      </w:r>
    </w:p>
    <w:p w14:paraId="28D2F98C" w14:textId="77777777" w:rsidR="000E2673" w:rsidRPr="000E2673" w:rsidRDefault="000E2673" w:rsidP="000E2673">
      <w:pPr>
        <w:jc w:val="both"/>
        <w:rPr>
          <w:rFonts w:ascii="Myriad Pro" w:eastAsia="MS Mincho" w:hAnsi="Myriad Pro" w:cs="Times New Roman"/>
        </w:rPr>
      </w:pPr>
    </w:p>
    <w:p w14:paraId="40BC25BC" w14:textId="77777777" w:rsidR="000E2673" w:rsidRPr="000E2673" w:rsidRDefault="000E2673" w:rsidP="000E2673">
      <w:pPr>
        <w:jc w:val="both"/>
        <w:rPr>
          <w:rFonts w:ascii="Myriad Pro" w:eastAsia="MS Mincho" w:hAnsi="Myriad Pro" w:cs="Times New Roman"/>
        </w:rPr>
      </w:pPr>
    </w:p>
    <w:p w14:paraId="0D0067C7" w14:textId="77777777" w:rsidR="000E2673" w:rsidRPr="000E2673" w:rsidRDefault="000E2673" w:rsidP="000E2673">
      <w:pPr>
        <w:jc w:val="both"/>
        <w:rPr>
          <w:rFonts w:ascii="Myriad Pro" w:eastAsia="MS Mincho" w:hAnsi="Myriad Pro" w:cs="Times New Roman"/>
        </w:rPr>
      </w:pPr>
      <w:r w:rsidRPr="000E2673">
        <w:rPr>
          <w:rFonts w:ascii="Myriad Pro" w:eastAsia="MS Mincho" w:hAnsi="Myriad Pro" w:cs="Times New Roman"/>
        </w:rPr>
        <w:t>_______________________</w:t>
      </w:r>
      <w:r w:rsidRPr="000E2673">
        <w:rPr>
          <w:rFonts w:ascii="Myriad Pro" w:eastAsia="MS Mincho" w:hAnsi="Myriad Pro" w:cs="Times New Roman"/>
        </w:rPr>
        <w:tab/>
      </w:r>
      <w:r w:rsidRPr="000E2673">
        <w:rPr>
          <w:rFonts w:ascii="Myriad Pro" w:eastAsia="MS Mincho" w:hAnsi="Myriad Pro" w:cs="Times New Roman"/>
        </w:rPr>
        <w:tab/>
      </w:r>
      <w:r w:rsidRPr="000E2673">
        <w:rPr>
          <w:rFonts w:ascii="Myriad Pro" w:eastAsia="MS Mincho" w:hAnsi="Myriad Pro" w:cs="Times New Roman"/>
        </w:rPr>
        <w:tab/>
      </w:r>
      <w:r w:rsidRPr="000E2673">
        <w:rPr>
          <w:rFonts w:ascii="Myriad Pro" w:eastAsia="MS Mincho" w:hAnsi="Myriad Pro" w:cs="Times New Roman"/>
        </w:rPr>
        <w:tab/>
        <w:t>________________________</w:t>
      </w:r>
    </w:p>
    <w:p w14:paraId="6C6FF89F" w14:textId="52C32DF2" w:rsidR="00FD59A8" w:rsidRDefault="00FD59A8" w:rsidP="000E2673">
      <w:pPr>
        <w:jc w:val="both"/>
        <w:rPr>
          <w:rFonts w:ascii="Myriad Pro" w:eastAsia="MS Mincho" w:hAnsi="Myriad Pro" w:cs="Times New Roman"/>
          <w:sz w:val="20"/>
        </w:rPr>
      </w:pPr>
      <w:r>
        <w:rPr>
          <w:rFonts w:ascii="Myriad Pro" w:eastAsia="MS Mincho" w:hAnsi="Myriad Pro" w:cs="Times New Roman"/>
          <w:sz w:val="20"/>
        </w:rPr>
        <w:t>Mgr. Lenka Kovářová, Ph.D., MBA</w:t>
      </w:r>
      <w:r w:rsidR="000E2673" w:rsidRPr="000E2673">
        <w:rPr>
          <w:rFonts w:ascii="Myriad Pro" w:eastAsia="MS Mincho" w:hAnsi="Myriad Pro" w:cs="Times New Roman"/>
          <w:sz w:val="20"/>
        </w:rPr>
        <w:tab/>
      </w:r>
      <w:r w:rsidR="000E2673" w:rsidRPr="000E2673">
        <w:rPr>
          <w:rFonts w:ascii="Myriad Pro" w:eastAsia="MS Mincho" w:hAnsi="Myriad Pro" w:cs="Times New Roman"/>
          <w:sz w:val="20"/>
        </w:rPr>
        <w:tab/>
      </w:r>
      <w:r w:rsidR="000E2673" w:rsidRPr="000E2673">
        <w:rPr>
          <w:rFonts w:ascii="Myriad Pro" w:eastAsia="MS Mincho" w:hAnsi="Myriad Pro" w:cs="Times New Roman"/>
          <w:sz w:val="20"/>
        </w:rPr>
        <w:tab/>
      </w:r>
      <w:proofErr w:type="gramStart"/>
      <w:r w:rsidR="000E2673" w:rsidRPr="000E2673">
        <w:rPr>
          <w:rFonts w:ascii="Myriad Pro" w:eastAsia="MS Mincho" w:hAnsi="Myriad Pro" w:cs="Times New Roman"/>
          <w:sz w:val="20"/>
        </w:rPr>
        <w:t>Prof.</w:t>
      </w:r>
      <w:proofErr w:type="gramEnd"/>
      <w:r w:rsidR="000E2673" w:rsidRPr="000E2673">
        <w:rPr>
          <w:rFonts w:ascii="Myriad Pro" w:eastAsia="MS Mincho" w:hAnsi="Myriad Pro" w:cs="Times New Roman"/>
          <w:sz w:val="20"/>
        </w:rPr>
        <w:t xml:space="preserve"> MUDr. Cyril </w:t>
      </w:r>
      <w:proofErr w:type="spellStart"/>
      <w:r w:rsidR="000E2673" w:rsidRPr="000E2673">
        <w:rPr>
          <w:rFonts w:ascii="Myriad Pro" w:eastAsia="MS Mincho" w:hAnsi="Myriad Pro" w:cs="Times New Roman"/>
          <w:sz w:val="20"/>
        </w:rPr>
        <w:t>Höschl</w:t>
      </w:r>
      <w:proofErr w:type="spellEnd"/>
      <w:r w:rsidR="000E2673" w:rsidRPr="000E2673">
        <w:rPr>
          <w:rFonts w:ascii="Myriad Pro" w:eastAsia="MS Mincho" w:hAnsi="Myriad Pro" w:cs="Times New Roman"/>
          <w:sz w:val="20"/>
        </w:rPr>
        <w:t>, DrSc.</w:t>
      </w:r>
      <w:r w:rsidR="0051070B">
        <w:rPr>
          <w:rFonts w:ascii="Myriad Pro" w:eastAsia="MS Mincho" w:hAnsi="Myriad Pro" w:cs="Times New Roman"/>
          <w:sz w:val="20"/>
        </w:rPr>
        <w:t xml:space="preserve">, </w:t>
      </w:r>
      <w:proofErr w:type="spellStart"/>
      <w:r w:rsidR="0051070B" w:rsidRPr="0051070B">
        <w:rPr>
          <w:rFonts w:ascii="Myriad Pro" w:eastAsia="MS Mincho" w:hAnsi="Myriad Pro" w:cs="Times New Roman"/>
          <w:sz w:val="20"/>
        </w:rPr>
        <w:t>FRCPsych</w:t>
      </w:r>
      <w:proofErr w:type="spellEnd"/>
      <w:r w:rsidR="000E2673" w:rsidRPr="000E2673">
        <w:rPr>
          <w:rFonts w:ascii="Myriad Pro" w:eastAsia="MS Mincho" w:hAnsi="Myriad Pro" w:cs="Times New Roman"/>
          <w:sz w:val="20"/>
        </w:rPr>
        <w:t xml:space="preserve"> </w:t>
      </w:r>
    </w:p>
    <w:p w14:paraId="639A05E6" w14:textId="5C053107" w:rsidR="000E2673" w:rsidRPr="000E2673" w:rsidRDefault="000E2673" w:rsidP="00FD59A8">
      <w:pPr>
        <w:tabs>
          <w:tab w:val="center" w:pos="4816"/>
        </w:tabs>
        <w:jc w:val="both"/>
        <w:rPr>
          <w:rFonts w:ascii="Myriad Pro" w:eastAsia="MS Mincho" w:hAnsi="Myriad Pro" w:cs="Times New Roman"/>
          <w:sz w:val="20"/>
        </w:rPr>
      </w:pPr>
      <w:r w:rsidRPr="000E2673">
        <w:rPr>
          <w:rFonts w:ascii="Myriad Pro" w:eastAsia="MS Mincho" w:hAnsi="Myriad Pro" w:cs="Times New Roman"/>
          <w:sz w:val="20"/>
        </w:rPr>
        <w:t>ředitel</w:t>
      </w:r>
      <w:r w:rsidR="00FD59A8">
        <w:rPr>
          <w:rFonts w:ascii="Myriad Pro" w:eastAsia="MS Mincho" w:hAnsi="Myriad Pro" w:cs="Times New Roman"/>
          <w:sz w:val="20"/>
        </w:rPr>
        <w:t>ka</w:t>
      </w:r>
      <w:r w:rsidR="00FD59A8">
        <w:rPr>
          <w:rFonts w:ascii="Myriad Pro" w:eastAsia="MS Mincho" w:hAnsi="Myriad Pro" w:cs="Times New Roman"/>
          <w:sz w:val="20"/>
        </w:rPr>
        <w:tab/>
        <w:t xml:space="preserve"> </w:t>
      </w:r>
      <w:r w:rsidR="00FD59A8">
        <w:rPr>
          <w:rFonts w:ascii="Myriad Pro" w:eastAsia="MS Mincho" w:hAnsi="Myriad Pro" w:cs="Times New Roman"/>
          <w:sz w:val="20"/>
        </w:rPr>
        <w:tab/>
        <w:t>ředitel</w:t>
      </w:r>
    </w:p>
    <w:p w14:paraId="4D966AE5" w14:textId="73E87149" w:rsidR="00832EF3" w:rsidRPr="00B935CB" w:rsidRDefault="00832EF3" w:rsidP="000E2673">
      <w:pPr>
        <w:jc w:val="both"/>
        <w:rPr>
          <w:rFonts w:ascii="Myriad Pro" w:hAnsi="Myriad Pro"/>
        </w:rPr>
      </w:pPr>
    </w:p>
    <w:sectPr w:rsidR="00832EF3" w:rsidRPr="00B935CB" w:rsidSect="00CF6273">
      <w:headerReference w:type="even" r:id="rId8"/>
      <w:headerReference w:type="default" r:id="rId9"/>
      <w:footerReference w:type="default" r:id="rId10"/>
      <w:pgSz w:w="11900" w:h="16840"/>
      <w:pgMar w:top="1985" w:right="1134" w:bottom="1701"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B1165" w14:textId="77777777" w:rsidR="00CE13B6" w:rsidRDefault="00CE13B6" w:rsidP="000A46A6">
      <w:r>
        <w:separator/>
      </w:r>
    </w:p>
  </w:endnote>
  <w:endnote w:type="continuationSeparator" w:id="0">
    <w:p w14:paraId="1FBB7DB3" w14:textId="77777777" w:rsidR="00CE13B6" w:rsidRDefault="00CE13B6" w:rsidP="000A4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CE">
    <w:altName w:val="Times New Roman"/>
    <w:charset w:val="58"/>
    <w:family w:val="auto"/>
    <w:pitch w:val="variable"/>
    <w:sig w:usb0="00000000" w:usb1="5000A1FF" w:usb2="00000000" w:usb3="00000000" w:csb0="000001BF" w:csb1="00000000"/>
  </w:font>
  <w:font w:name="Myriad Pro">
    <w:altName w:val="Times New Roman"/>
    <w:charset w:val="00"/>
    <w:family w:val="auto"/>
    <w:pitch w:val="variable"/>
    <w:sig w:usb0="00000001" w:usb1="5000204B" w:usb2="00000000" w:usb3="00000000" w:csb0="0000009F" w:csb1="00000000"/>
  </w:font>
  <w:font w:name="Myriad">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Myriad Pro" w:hAnsi="Myriad Pro"/>
        <w:sz w:val="20"/>
        <w:szCs w:val="20"/>
      </w:rPr>
      <w:id w:val="-1602712217"/>
      <w:docPartObj>
        <w:docPartGallery w:val="Page Numbers (Bottom of Page)"/>
        <w:docPartUnique/>
      </w:docPartObj>
    </w:sdtPr>
    <w:sdtEndPr/>
    <w:sdtContent>
      <w:p w14:paraId="30212D01" w14:textId="35AEAD1C" w:rsidR="000B3AB8" w:rsidRPr="000B3AB8" w:rsidRDefault="000B3AB8">
        <w:pPr>
          <w:pStyle w:val="Zpat"/>
          <w:jc w:val="center"/>
          <w:rPr>
            <w:rFonts w:ascii="Myriad Pro" w:hAnsi="Myriad Pro"/>
            <w:sz w:val="20"/>
            <w:szCs w:val="20"/>
          </w:rPr>
        </w:pPr>
        <w:r w:rsidRPr="000B3AB8">
          <w:rPr>
            <w:rFonts w:ascii="Myriad Pro" w:hAnsi="Myriad Pro"/>
            <w:sz w:val="20"/>
            <w:szCs w:val="20"/>
          </w:rPr>
          <w:fldChar w:fldCharType="begin"/>
        </w:r>
        <w:r w:rsidRPr="000B3AB8">
          <w:rPr>
            <w:rFonts w:ascii="Myriad Pro" w:hAnsi="Myriad Pro"/>
            <w:sz w:val="20"/>
            <w:szCs w:val="20"/>
          </w:rPr>
          <w:instrText>PAGE   \* MERGEFORMAT</w:instrText>
        </w:r>
        <w:r w:rsidRPr="000B3AB8">
          <w:rPr>
            <w:rFonts w:ascii="Myriad Pro" w:hAnsi="Myriad Pro"/>
            <w:sz w:val="20"/>
            <w:szCs w:val="20"/>
          </w:rPr>
          <w:fldChar w:fldCharType="separate"/>
        </w:r>
        <w:r w:rsidR="006E5B16">
          <w:rPr>
            <w:rFonts w:ascii="Myriad Pro" w:hAnsi="Myriad Pro"/>
            <w:noProof/>
            <w:sz w:val="20"/>
            <w:szCs w:val="20"/>
          </w:rPr>
          <w:t>3</w:t>
        </w:r>
        <w:r w:rsidRPr="000B3AB8">
          <w:rPr>
            <w:rFonts w:ascii="Myriad Pro" w:hAnsi="Myriad Pro"/>
            <w:sz w:val="20"/>
            <w:szCs w:val="20"/>
          </w:rPr>
          <w:fldChar w:fldCharType="end"/>
        </w:r>
      </w:p>
    </w:sdtContent>
  </w:sdt>
  <w:p w14:paraId="196A2459" w14:textId="77777777" w:rsidR="000B3AB8" w:rsidRPr="000B3AB8" w:rsidRDefault="000B3AB8">
    <w:pPr>
      <w:pStyle w:val="Zpat"/>
      <w:rPr>
        <w:rFonts w:ascii="Myriad Pro" w:hAnsi="Myriad Pro"/>
        <w:sz w:val="20"/>
        <w:szCs w:val="20"/>
      </w:rPr>
    </w:pPr>
  </w:p>
  <w:p w14:paraId="76829E98" w14:textId="77777777" w:rsidR="00CB30ED" w:rsidRDefault="00CB30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709B41" w14:textId="77777777" w:rsidR="00CE13B6" w:rsidRDefault="00CE13B6" w:rsidP="000A46A6">
      <w:r>
        <w:separator/>
      </w:r>
    </w:p>
  </w:footnote>
  <w:footnote w:type="continuationSeparator" w:id="0">
    <w:p w14:paraId="188C9FAC" w14:textId="77777777" w:rsidR="00CE13B6" w:rsidRDefault="00CE13B6" w:rsidP="000A4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3DACE" w14:textId="77777777" w:rsidR="000A46A6" w:rsidRDefault="00CE13B6">
    <w:pPr>
      <w:pStyle w:val="Zhlav"/>
    </w:pPr>
    <w:sdt>
      <w:sdtPr>
        <w:id w:val="878048383"/>
        <w:placeholder>
          <w:docPart w:val="0A75C83E8873384B9CBB4D20295AF840"/>
        </w:placeholder>
        <w:temporary/>
        <w:showingPlcHdr/>
      </w:sdtPr>
      <w:sdtEndPr/>
      <w:sdtContent>
        <w:r w:rsidR="000A46A6">
          <w:t>[Type text]</w:t>
        </w:r>
      </w:sdtContent>
    </w:sdt>
    <w:r w:rsidR="000A46A6">
      <w:ptab w:relativeTo="margin" w:alignment="center" w:leader="none"/>
    </w:r>
    <w:sdt>
      <w:sdtPr>
        <w:id w:val="641000444"/>
        <w:placeholder>
          <w:docPart w:val="845AE7FFB224DC4EA63555744D7F9257"/>
        </w:placeholder>
        <w:temporary/>
        <w:showingPlcHdr/>
      </w:sdtPr>
      <w:sdtEndPr/>
      <w:sdtContent>
        <w:r w:rsidR="000A46A6">
          <w:t>[Type text]</w:t>
        </w:r>
      </w:sdtContent>
    </w:sdt>
    <w:r w:rsidR="000A46A6">
      <w:ptab w:relativeTo="margin" w:alignment="right" w:leader="none"/>
    </w:r>
    <w:sdt>
      <w:sdtPr>
        <w:id w:val="-1800145022"/>
        <w:placeholder>
          <w:docPart w:val="7DD997988A503B45ACD39323486DC30D"/>
        </w:placeholder>
        <w:temporary/>
        <w:showingPlcHdr/>
      </w:sdtPr>
      <w:sdtEndPr/>
      <w:sdtContent>
        <w:r w:rsidR="000A46A6">
          <w:t>[Type text]</w:t>
        </w:r>
      </w:sdtContent>
    </w:sdt>
  </w:p>
  <w:p w14:paraId="11EDD46D" w14:textId="77777777" w:rsidR="000A46A6" w:rsidRDefault="000A46A6">
    <w:pPr>
      <w:pStyle w:val="Zhlav"/>
    </w:pPr>
  </w:p>
  <w:p w14:paraId="799BDA6A" w14:textId="77777777" w:rsidR="00CB30ED" w:rsidRDefault="00CB30E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5AE2F" w14:textId="6BF38272" w:rsidR="000A46A6" w:rsidRDefault="000A46A6" w:rsidP="000A46A6">
    <w:pPr>
      <w:pStyle w:val="Zhlav"/>
      <w:spacing w:before="240"/>
    </w:pPr>
  </w:p>
  <w:p w14:paraId="13C06069" w14:textId="14A5F2C9" w:rsidR="00CF6273" w:rsidRDefault="00CF6273" w:rsidP="00CF6273">
    <w:pPr>
      <w:pStyle w:val="Zhlav"/>
      <w:ind w:left="2124"/>
      <w:rPr>
        <w:b/>
        <w:color w:val="365F91"/>
        <w:sz w:val="28"/>
        <w:szCs w:val="28"/>
      </w:rPr>
    </w:pPr>
    <w:r>
      <w:rPr>
        <w:noProof/>
      </w:rPr>
      <w:drawing>
        <wp:anchor distT="0" distB="0" distL="114300" distR="114300" simplePos="0" relativeHeight="251659264" behindDoc="0" locked="0" layoutInCell="1" allowOverlap="1" wp14:anchorId="06B2C872" wp14:editId="280CF87F">
          <wp:simplePos x="0" y="0"/>
          <wp:positionH relativeFrom="column">
            <wp:posOffset>233680</wp:posOffset>
          </wp:positionH>
          <wp:positionV relativeFrom="paragraph">
            <wp:posOffset>-89535</wp:posOffset>
          </wp:positionV>
          <wp:extent cx="728980" cy="720090"/>
          <wp:effectExtent l="0" t="0" r="0" b="3810"/>
          <wp:wrapNone/>
          <wp:docPr id="24" name="Obrázek 24" descr="vssc_logo_100_60_0_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ssc_logo_100_60_0_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8980" cy="720090"/>
                  </a:xfrm>
                  <a:prstGeom prst="rect">
                    <a:avLst/>
                  </a:prstGeom>
                  <a:noFill/>
                </pic:spPr>
              </pic:pic>
            </a:graphicData>
          </a:graphic>
          <wp14:sizeRelH relativeFrom="page">
            <wp14:pctWidth>0</wp14:pctWidth>
          </wp14:sizeRelH>
          <wp14:sizeRelV relativeFrom="page">
            <wp14:pctHeight>0</wp14:pctHeight>
          </wp14:sizeRelV>
        </wp:anchor>
      </w:drawing>
    </w:r>
    <w:r>
      <w:rPr>
        <w:b/>
        <w:color w:val="365F91"/>
        <w:sz w:val="28"/>
        <w:szCs w:val="28"/>
      </w:rPr>
      <w:t xml:space="preserve">VYSOKOŠKOLSKÉ SPORTOVNÍ CENTRUM MŠMT </w:t>
    </w:r>
  </w:p>
  <w:p w14:paraId="563F48F3" w14:textId="77777777" w:rsidR="00CF6273" w:rsidRDefault="00CF6273" w:rsidP="00CF6273">
    <w:pPr>
      <w:pStyle w:val="Zhlav"/>
      <w:ind w:left="2124"/>
      <w:rPr>
        <w:color w:val="365F91"/>
        <w:sz w:val="16"/>
        <w:szCs w:val="16"/>
      </w:rPr>
    </w:pPr>
    <w:r>
      <w:rPr>
        <w:b/>
        <w:i/>
        <w:color w:val="365F91"/>
        <w:sz w:val="16"/>
        <w:szCs w:val="16"/>
      </w:rPr>
      <w:t xml:space="preserve">Fakturační adresa: </w:t>
    </w:r>
    <w:r>
      <w:rPr>
        <w:color w:val="365F91"/>
        <w:sz w:val="16"/>
        <w:szCs w:val="16"/>
      </w:rPr>
      <w:t>Vaníčkova 5, 169 00 Praha 6</w:t>
    </w:r>
    <w:r>
      <w:rPr>
        <w:color w:val="365F91"/>
        <w:sz w:val="16"/>
        <w:szCs w:val="16"/>
      </w:rPr>
      <w:br/>
    </w:r>
    <w:r>
      <w:rPr>
        <w:b/>
        <w:i/>
        <w:color w:val="365F91"/>
        <w:sz w:val="16"/>
        <w:szCs w:val="16"/>
      </w:rPr>
      <w:t>Sídlo organizace:</w:t>
    </w:r>
    <w:r>
      <w:rPr>
        <w:color w:val="365F91"/>
        <w:sz w:val="16"/>
        <w:szCs w:val="16"/>
      </w:rPr>
      <w:t xml:space="preserve"> Diskařská 4, 160 17 Praha 6</w:t>
    </w:r>
    <w:r>
      <w:rPr>
        <w:color w:val="365F91"/>
        <w:sz w:val="16"/>
        <w:szCs w:val="16"/>
      </w:rPr>
      <w:br/>
    </w:r>
    <w:r>
      <w:rPr>
        <w:b/>
        <w:i/>
        <w:color w:val="365F91"/>
        <w:sz w:val="16"/>
        <w:szCs w:val="16"/>
      </w:rPr>
      <w:t xml:space="preserve">Korespondenční </w:t>
    </w:r>
    <w:proofErr w:type="gramStart"/>
    <w:r>
      <w:rPr>
        <w:b/>
        <w:i/>
        <w:color w:val="365F91"/>
        <w:sz w:val="16"/>
        <w:szCs w:val="16"/>
      </w:rPr>
      <w:t>adresa:</w:t>
    </w:r>
    <w:r>
      <w:rPr>
        <w:color w:val="365F91"/>
        <w:sz w:val="16"/>
        <w:szCs w:val="16"/>
      </w:rPr>
      <w:t xml:space="preserve">  </w:t>
    </w:r>
    <w:proofErr w:type="spellStart"/>
    <w:r>
      <w:rPr>
        <w:color w:val="365F91"/>
        <w:sz w:val="16"/>
        <w:szCs w:val="16"/>
      </w:rPr>
      <w:t>P.O.Box</w:t>
    </w:r>
    <w:proofErr w:type="spellEnd"/>
    <w:proofErr w:type="gramEnd"/>
    <w:r>
      <w:rPr>
        <w:color w:val="365F91"/>
        <w:sz w:val="16"/>
        <w:szCs w:val="16"/>
      </w:rPr>
      <w:t xml:space="preserve">  14, 160 17 Praha 6</w:t>
    </w:r>
  </w:p>
  <w:p w14:paraId="2C3C0DF8" w14:textId="77777777" w:rsidR="00CF6273" w:rsidRDefault="00CF6273" w:rsidP="00CF6273">
    <w:pPr>
      <w:pStyle w:val="Zhlav"/>
      <w:ind w:left="2124"/>
      <w:rPr>
        <w:i/>
        <w:color w:val="365F91"/>
        <w:sz w:val="16"/>
        <w:szCs w:val="16"/>
      </w:rPr>
    </w:pPr>
    <w:r>
      <w:rPr>
        <w:b/>
        <w:i/>
        <w:color w:val="365F91"/>
        <w:sz w:val="16"/>
        <w:szCs w:val="16"/>
      </w:rPr>
      <w:t>Tel.:</w:t>
    </w:r>
    <w:r>
      <w:rPr>
        <w:b/>
        <w:color w:val="365F91"/>
        <w:sz w:val="16"/>
        <w:szCs w:val="16"/>
      </w:rPr>
      <w:t xml:space="preserve"> </w:t>
    </w:r>
    <w:r>
      <w:rPr>
        <w:color w:val="365F91"/>
        <w:sz w:val="16"/>
        <w:szCs w:val="16"/>
      </w:rPr>
      <w:t>257 215 287, 220 513 655</w:t>
    </w:r>
    <w:r>
      <w:rPr>
        <w:color w:val="365F91"/>
        <w:sz w:val="16"/>
        <w:szCs w:val="16"/>
      </w:rPr>
      <w:tab/>
      <w:t xml:space="preserve">    </w:t>
    </w:r>
    <w:r>
      <w:rPr>
        <w:i/>
        <w:color w:val="365F91"/>
        <w:sz w:val="16"/>
        <w:szCs w:val="16"/>
      </w:rPr>
      <w:t xml:space="preserve"> </w:t>
    </w:r>
  </w:p>
  <w:p w14:paraId="54DE83F1" w14:textId="0BE00568" w:rsidR="00CF6273" w:rsidRDefault="00CF6273" w:rsidP="00CF6273">
    <w:pPr>
      <w:pStyle w:val="Zhlav"/>
      <w:ind w:left="2124"/>
      <w:rPr>
        <w:color w:val="365F91"/>
        <w:sz w:val="16"/>
        <w:szCs w:val="16"/>
      </w:rPr>
    </w:pPr>
    <w:r>
      <w:rPr>
        <w:i/>
        <w:color w:val="365F91"/>
        <w:sz w:val="16"/>
        <w:szCs w:val="16"/>
      </w:rPr>
      <w:t>F</w:t>
    </w:r>
    <w:r>
      <w:rPr>
        <w:b/>
        <w:i/>
        <w:color w:val="365F91"/>
        <w:sz w:val="16"/>
        <w:szCs w:val="16"/>
      </w:rPr>
      <w:t>ax:</w:t>
    </w:r>
    <w:r>
      <w:rPr>
        <w:color w:val="365F91"/>
        <w:sz w:val="16"/>
        <w:szCs w:val="16"/>
      </w:rPr>
      <w:t xml:space="preserve"> 257 216 294</w:t>
    </w:r>
  </w:p>
  <w:p w14:paraId="37CCB051" w14:textId="77777777" w:rsidR="00CB30ED" w:rsidRDefault="00CB30E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704E6"/>
    <w:multiLevelType w:val="hybridMultilevel"/>
    <w:tmpl w:val="44747D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FCB565E"/>
    <w:multiLevelType w:val="hybridMultilevel"/>
    <w:tmpl w:val="A77487D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A8A2D0F"/>
    <w:multiLevelType w:val="hybridMultilevel"/>
    <w:tmpl w:val="A0008F9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2B367296"/>
    <w:multiLevelType w:val="hybridMultilevel"/>
    <w:tmpl w:val="49EC33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65058EB"/>
    <w:multiLevelType w:val="hybridMultilevel"/>
    <w:tmpl w:val="015EB6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9D4F81"/>
    <w:multiLevelType w:val="hybridMultilevel"/>
    <w:tmpl w:val="80AEF1C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BC108CA"/>
    <w:multiLevelType w:val="hybridMultilevel"/>
    <w:tmpl w:val="3F087D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E0D4336"/>
    <w:multiLevelType w:val="hybridMultilevel"/>
    <w:tmpl w:val="4EF6995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4BD5C88"/>
    <w:multiLevelType w:val="hybridMultilevel"/>
    <w:tmpl w:val="1958CB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7874D76"/>
    <w:multiLevelType w:val="hybridMultilevel"/>
    <w:tmpl w:val="1D1C34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83F4EA8"/>
    <w:multiLevelType w:val="hybridMultilevel"/>
    <w:tmpl w:val="919CA7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FE952CD"/>
    <w:multiLevelType w:val="hybridMultilevel"/>
    <w:tmpl w:val="A2B0D6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582E80"/>
    <w:multiLevelType w:val="hybridMultilevel"/>
    <w:tmpl w:val="4FB442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8F90C0C"/>
    <w:multiLevelType w:val="hybridMultilevel"/>
    <w:tmpl w:val="4D448A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A594692"/>
    <w:multiLevelType w:val="hybridMultilevel"/>
    <w:tmpl w:val="755CD03E"/>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3D22F0E"/>
    <w:multiLevelType w:val="hybridMultilevel"/>
    <w:tmpl w:val="A3E2C54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8537D8E"/>
    <w:multiLevelType w:val="hybridMultilevel"/>
    <w:tmpl w:val="F0C077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5F45E1E"/>
    <w:multiLevelType w:val="hybridMultilevel"/>
    <w:tmpl w:val="D21E41C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6090898"/>
    <w:multiLevelType w:val="hybridMultilevel"/>
    <w:tmpl w:val="3F087D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93A7C42"/>
    <w:multiLevelType w:val="hybridMultilevel"/>
    <w:tmpl w:val="91783E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19"/>
  </w:num>
  <w:num w:numId="3">
    <w:abstractNumId w:val="13"/>
  </w:num>
  <w:num w:numId="4">
    <w:abstractNumId w:val="8"/>
  </w:num>
  <w:num w:numId="5">
    <w:abstractNumId w:val="5"/>
  </w:num>
  <w:num w:numId="6">
    <w:abstractNumId w:val="10"/>
  </w:num>
  <w:num w:numId="7">
    <w:abstractNumId w:val="4"/>
  </w:num>
  <w:num w:numId="8">
    <w:abstractNumId w:val="15"/>
  </w:num>
  <w:num w:numId="9">
    <w:abstractNumId w:val="2"/>
  </w:num>
  <w:num w:numId="10">
    <w:abstractNumId w:val="3"/>
  </w:num>
  <w:num w:numId="11">
    <w:abstractNumId w:val="18"/>
  </w:num>
  <w:num w:numId="12">
    <w:abstractNumId w:val="6"/>
  </w:num>
  <w:num w:numId="13">
    <w:abstractNumId w:val="1"/>
  </w:num>
  <w:num w:numId="14">
    <w:abstractNumId w:val="0"/>
  </w:num>
  <w:num w:numId="15">
    <w:abstractNumId w:val="9"/>
  </w:num>
  <w:num w:numId="16">
    <w:abstractNumId w:val="7"/>
  </w:num>
  <w:num w:numId="17">
    <w:abstractNumId w:val="11"/>
  </w:num>
  <w:num w:numId="18">
    <w:abstractNumId w:val="16"/>
  </w:num>
  <w:num w:numId="19">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lvlOverride w:ilvl="2"/>
    <w:lvlOverride w:ilvl="3"/>
    <w:lvlOverride w:ilvl="4"/>
    <w:lvlOverride w:ilvl="5"/>
    <w:lvlOverride w:ilvl="6"/>
    <w:lvlOverride w:ilvl="7"/>
    <w:lvlOverride w:ilvl="8"/>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6EA"/>
    <w:rsid w:val="00014EA7"/>
    <w:rsid w:val="00027E8B"/>
    <w:rsid w:val="00042D26"/>
    <w:rsid w:val="00055643"/>
    <w:rsid w:val="00064FF8"/>
    <w:rsid w:val="000A46A6"/>
    <w:rsid w:val="000A4CCD"/>
    <w:rsid w:val="000A66D8"/>
    <w:rsid w:val="000B16EA"/>
    <w:rsid w:val="000B3AB8"/>
    <w:rsid w:val="000E2673"/>
    <w:rsid w:val="000E5257"/>
    <w:rsid w:val="00107D82"/>
    <w:rsid w:val="00130452"/>
    <w:rsid w:val="001B24E4"/>
    <w:rsid w:val="001F7974"/>
    <w:rsid w:val="00291B13"/>
    <w:rsid w:val="002A0EDE"/>
    <w:rsid w:val="002F65CD"/>
    <w:rsid w:val="00321CBB"/>
    <w:rsid w:val="0037003E"/>
    <w:rsid w:val="00386526"/>
    <w:rsid w:val="003C50DC"/>
    <w:rsid w:val="00447603"/>
    <w:rsid w:val="0047374A"/>
    <w:rsid w:val="0049636E"/>
    <w:rsid w:val="0051070B"/>
    <w:rsid w:val="00585577"/>
    <w:rsid w:val="005F4119"/>
    <w:rsid w:val="0062063C"/>
    <w:rsid w:val="006752C0"/>
    <w:rsid w:val="006A2411"/>
    <w:rsid w:val="006E4FB3"/>
    <w:rsid w:val="006E5B16"/>
    <w:rsid w:val="006F0EB2"/>
    <w:rsid w:val="00730A76"/>
    <w:rsid w:val="007355EA"/>
    <w:rsid w:val="007A1292"/>
    <w:rsid w:val="00832EF3"/>
    <w:rsid w:val="008520F2"/>
    <w:rsid w:val="008636EB"/>
    <w:rsid w:val="00921257"/>
    <w:rsid w:val="00934738"/>
    <w:rsid w:val="0095077B"/>
    <w:rsid w:val="009A5F25"/>
    <w:rsid w:val="009E3638"/>
    <w:rsid w:val="00A001D1"/>
    <w:rsid w:val="00A048C3"/>
    <w:rsid w:val="00A41533"/>
    <w:rsid w:val="00A87CD4"/>
    <w:rsid w:val="00AA22C6"/>
    <w:rsid w:val="00AE5EA3"/>
    <w:rsid w:val="00B04CF8"/>
    <w:rsid w:val="00B35B7B"/>
    <w:rsid w:val="00B44E9F"/>
    <w:rsid w:val="00B600FD"/>
    <w:rsid w:val="00B62FE3"/>
    <w:rsid w:val="00B64EB6"/>
    <w:rsid w:val="00B935CB"/>
    <w:rsid w:val="00B957EF"/>
    <w:rsid w:val="00BA7BF0"/>
    <w:rsid w:val="00BF6F45"/>
    <w:rsid w:val="00C24FE0"/>
    <w:rsid w:val="00C3659F"/>
    <w:rsid w:val="00CB30ED"/>
    <w:rsid w:val="00CD29A6"/>
    <w:rsid w:val="00CE13B6"/>
    <w:rsid w:val="00CF6273"/>
    <w:rsid w:val="00D328B7"/>
    <w:rsid w:val="00D91471"/>
    <w:rsid w:val="00DD62D0"/>
    <w:rsid w:val="00E20856"/>
    <w:rsid w:val="00E20AA9"/>
    <w:rsid w:val="00F1366B"/>
    <w:rsid w:val="00F23DBE"/>
    <w:rsid w:val="00F47332"/>
    <w:rsid w:val="00FA5E72"/>
    <w:rsid w:val="00FD59A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0BB945"/>
  <w14:defaultImageDpi w14:val="300"/>
  <w15:docId w15:val="{FF080388-2161-4BDB-8160-F41889235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A46A6"/>
    <w:pPr>
      <w:tabs>
        <w:tab w:val="center" w:pos="4153"/>
        <w:tab w:val="right" w:pos="8306"/>
      </w:tabs>
    </w:pPr>
  </w:style>
  <w:style w:type="character" w:customStyle="1" w:styleId="ZhlavChar">
    <w:name w:val="Záhlaví Char"/>
    <w:basedOn w:val="Standardnpsmoodstavce"/>
    <w:link w:val="Zhlav"/>
    <w:uiPriority w:val="99"/>
    <w:rsid w:val="000A46A6"/>
  </w:style>
  <w:style w:type="paragraph" w:styleId="Zpat">
    <w:name w:val="footer"/>
    <w:basedOn w:val="Normln"/>
    <w:link w:val="ZpatChar"/>
    <w:uiPriority w:val="99"/>
    <w:unhideWhenUsed/>
    <w:rsid w:val="000A46A6"/>
    <w:pPr>
      <w:tabs>
        <w:tab w:val="center" w:pos="4153"/>
        <w:tab w:val="right" w:pos="8306"/>
      </w:tabs>
    </w:pPr>
  </w:style>
  <w:style w:type="character" w:customStyle="1" w:styleId="ZpatChar">
    <w:name w:val="Zápatí Char"/>
    <w:basedOn w:val="Standardnpsmoodstavce"/>
    <w:link w:val="Zpat"/>
    <w:uiPriority w:val="99"/>
    <w:rsid w:val="000A46A6"/>
  </w:style>
  <w:style w:type="paragraph" w:styleId="Textbubliny">
    <w:name w:val="Balloon Text"/>
    <w:basedOn w:val="Normln"/>
    <w:link w:val="TextbublinyChar"/>
    <w:uiPriority w:val="99"/>
    <w:semiHidden/>
    <w:unhideWhenUsed/>
    <w:rsid w:val="000A46A6"/>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0A46A6"/>
    <w:rPr>
      <w:rFonts w:ascii="Lucida Grande CE" w:hAnsi="Lucida Grande CE" w:cs="Lucida Grande CE"/>
      <w:sz w:val="18"/>
      <w:szCs w:val="18"/>
    </w:rPr>
  </w:style>
  <w:style w:type="paragraph" w:styleId="Odstavecseseznamem">
    <w:name w:val="List Paragraph"/>
    <w:basedOn w:val="Normln"/>
    <w:uiPriority w:val="34"/>
    <w:qFormat/>
    <w:rsid w:val="00B935CB"/>
    <w:pPr>
      <w:ind w:left="720"/>
      <w:contextualSpacing/>
    </w:pPr>
  </w:style>
  <w:style w:type="character" w:styleId="Odkaznakoment">
    <w:name w:val="annotation reference"/>
    <w:basedOn w:val="Standardnpsmoodstavce"/>
    <w:uiPriority w:val="99"/>
    <w:semiHidden/>
    <w:unhideWhenUsed/>
    <w:rsid w:val="0095077B"/>
    <w:rPr>
      <w:sz w:val="16"/>
      <w:szCs w:val="16"/>
    </w:rPr>
  </w:style>
  <w:style w:type="paragraph" w:styleId="Textkomente">
    <w:name w:val="annotation text"/>
    <w:basedOn w:val="Normln"/>
    <w:link w:val="TextkomenteChar"/>
    <w:uiPriority w:val="99"/>
    <w:semiHidden/>
    <w:unhideWhenUsed/>
    <w:rsid w:val="0095077B"/>
    <w:rPr>
      <w:sz w:val="20"/>
      <w:szCs w:val="20"/>
    </w:rPr>
  </w:style>
  <w:style w:type="character" w:customStyle="1" w:styleId="TextkomenteChar">
    <w:name w:val="Text komentáře Char"/>
    <w:basedOn w:val="Standardnpsmoodstavce"/>
    <w:link w:val="Textkomente"/>
    <w:uiPriority w:val="99"/>
    <w:semiHidden/>
    <w:rsid w:val="0095077B"/>
    <w:rPr>
      <w:sz w:val="20"/>
      <w:szCs w:val="20"/>
    </w:rPr>
  </w:style>
  <w:style w:type="paragraph" w:styleId="Pedmtkomente">
    <w:name w:val="annotation subject"/>
    <w:basedOn w:val="Textkomente"/>
    <w:next w:val="Textkomente"/>
    <w:link w:val="PedmtkomenteChar"/>
    <w:uiPriority w:val="99"/>
    <w:semiHidden/>
    <w:unhideWhenUsed/>
    <w:rsid w:val="0095077B"/>
    <w:rPr>
      <w:b/>
      <w:bCs/>
    </w:rPr>
  </w:style>
  <w:style w:type="character" w:customStyle="1" w:styleId="PedmtkomenteChar">
    <w:name w:val="Předmět komentáře Char"/>
    <w:basedOn w:val="TextkomenteChar"/>
    <w:link w:val="Pedmtkomente"/>
    <w:uiPriority w:val="99"/>
    <w:semiHidden/>
    <w:rsid w:val="009507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25196">
      <w:bodyDiv w:val="1"/>
      <w:marLeft w:val="0"/>
      <w:marRight w:val="0"/>
      <w:marTop w:val="0"/>
      <w:marBottom w:val="0"/>
      <w:divBdr>
        <w:top w:val="none" w:sz="0" w:space="0" w:color="auto"/>
        <w:left w:val="none" w:sz="0" w:space="0" w:color="auto"/>
        <w:bottom w:val="none" w:sz="0" w:space="0" w:color="auto"/>
        <w:right w:val="none" w:sz="0" w:space="0" w:color="auto"/>
      </w:divBdr>
      <w:divsChild>
        <w:div w:id="1406613184">
          <w:marLeft w:val="0"/>
          <w:marRight w:val="0"/>
          <w:marTop w:val="0"/>
          <w:marBottom w:val="0"/>
          <w:divBdr>
            <w:top w:val="none" w:sz="0" w:space="0" w:color="auto"/>
            <w:left w:val="none" w:sz="0" w:space="0" w:color="auto"/>
            <w:bottom w:val="none" w:sz="0" w:space="0" w:color="auto"/>
            <w:right w:val="none" w:sz="0" w:space="0" w:color="auto"/>
          </w:divBdr>
          <w:divsChild>
            <w:div w:id="298537154">
              <w:marLeft w:val="0"/>
              <w:marRight w:val="0"/>
              <w:marTop w:val="0"/>
              <w:marBottom w:val="0"/>
              <w:divBdr>
                <w:top w:val="none" w:sz="0" w:space="0" w:color="auto"/>
                <w:left w:val="none" w:sz="0" w:space="0" w:color="auto"/>
                <w:bottom w:val="none" w:sz="0" w:space="0" w:color="auto"/>
                <w:right w:val="none" w:sz="0" w:space="0" w:color="auto"/>
              </w:divBdr>
              <w:divsChild>
                <w:div w:id="643118167">
                  <w:marLeft w:val="0"/>
                  <w:marRight w:val="0"/>
                  <w:marTop w:val="0"/>
                  <w:marBottom w:val="0"/>
                  <w:divBdr>
                    <w:top w:val="none" w:sz="0" w:space="0" w:color="auto"/>
                    <w:left w:val="none" w:sz="0" w:space="0" w:color="auto"/>
                    <w:bottom w:val="none" w:sz="0" w:space="0" w:color="auto"/>
                    <w:right w:val="none" w:sz="0" w:space="0" w:color="auto"/>
                  </w:divBdr>
                  <w:divsChild>
                    <w:div w:id="563106149">
                      <w:marLeft w:val="0"/>
                      <w:marRight w:val="0"/>
                      <w:marTop w:val="0"/>
                      <w:marBottom w:val="0"/>
                      <w:divBdr>
                        <w:top w:val="none" w:sz="0" w:space="0" w:color="auto"/>
                        <w:left w:val="none" w:sz="0" w:space="0" w:color="auto"/>
                        <w:bottom w:val="none" w:sz="0" w:space="0" w:color="auto"/>
                        <w:right w:val="none" w:sz="0" w:space="0" w:color="auto"/>
                      </w:divBdr>
                      <w:divsChild>
                        <w:div w:id="1064789887">
                          <w:marLeft w:val="0"/>
                          <w:marRight w:val="0"/>
                          <w:marTop w:val="0"/>
                          <w:marBottom w:val="0"/>
                          <w:divBdr>
                            <w:top w:val="none" w:sz="0" w:space="0" w:color="auto"/>
                            <w:left w:val="none" w:sz="0" w:space="0" w:color="auto"/>
                            <w:bottom w:val="none" w:sz="0" w:space="0" w:color="auto"/>
                            <w:right w:val="none" w:sz="0" w:space="0" w:color="auto"/>
                          </w:divBdr>
                          <w:divsChild>
                            <w:div w:id="834146206">
                              <w:marLeft w:val="0"/>
                              <w:marRight w:val="0"/>
                              <w:marTop w:val="0"/>
                              <w:marBottom w:val="0"/>
                              <w:divBdr>
                                <w:top w:val="none" w:sz="0" w:space="0" w:color="auto"/>
                                <w:left w:val="none" w:sz="0" w:space="0" w:color="auto"/>
                                <w:bottom w:val="none" w:sz="0" w:space="0" w:color="auto"/>
                                <w:right w:val="none" w:sz="0" w:space="0" w:color="auto"/>
                              </w:divBdr>
                              <w:divsChild>
                                <w:div w:id="129879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894538">
      <w:bodyDiv w:val="1"/>
      <w:marLeft w:val="0"/>
      <w:marRight w:val="0"/>
      <w:marTop w:val="0"/>
      <w:marBottom w:val="0"/>
      <w:divBdr>
        <w:top w:val="none" w:sz="0" w:space="0" w:color="auto"/>
        <w:left w:val="none" w:sz="0" w:space="0" w:color="auto"/>
        <w:bottom w:val="none" w:sz="0" w:space="0" w:color="auto"/>
        <w:right w:val="none" w:sz="0" w:space="0" w:color="auto"/>
      </w:divBdr>
    </w:div>
    <w:div w:id="438257528">
      <w:bodyDiv w:val="1"/>
      <w:marLeft w:val="0"/>
      <w:marRight w:val="0"/>
      <w:marTop w:val="0"/>
      <w:marBottom w:val="0"/>
      <w:divBdr>
        <w:top w:val="none" w:sz="0" w:space="0" w:color="auto"/>
        <w:left w:val="none" w:sz="0" w:space="0" w:color="auto"/>
        <w:bottom w:val="none" w:sz="0" w:space="0" w:color="auto"/>
        <w:right w:val="none" w:sz="0" w:space="0" w:color="auto"/>
      </w:divBdr>
    </w:div>
    <w:div w:id="803347447">
      <w:bodyDiv w:val="1"/>
      <w:marLeft w:val="0"/>
      <w:marRight w:val="0"/>
      <w:marTop w:val="0"/>
      <w:marBottom w:val="0"/>
      <w:divBdr>
        <w:top w:val="none" w:sz="0" w:space="0" w:color="auto"/>
        <w:left w:val="none" w:sz="0" w:space="0" w:color="auto"/>
        <w:bottom w:val="none" w:sz="0" w:space="0" w:color="auto"/>
        <w:right w:val="none" w:sz="0" w:space="0" w:color="auto"/>
      </w:divBdr>
    </w:div>
    <w:div w:id="819423040">
      <w:bodyDiv w:val="1"/>
      <w:marLeft w:val="0"/>
      <w:marRight w:val="0"/>
      <w:marTop w:val="0"/>
      <w:marBottom w:val="0"/>
      <w:divBdr>
        <w:top w:val="none" w:sz="0" w:space="0" w:color="auto"/>
        <w:left w:val="none" w:sz="0" w:space="0" w:color="auto"/>
        <w:bottom w:val="none" w:sz="0" w:space="0" w:color="auto"/>
        <w:right w:val="none" w:sz="0" w:space="0" w:color="auto"/>
      </w:divBdr>
    </w:div>
    <w:div w:id="853762799">
      <w:bodyDiv w:val="1"/>
      <w:marLeft w:val="0"/>
      <w:marRight w:val="0"/>
      <w:marTop w:val="0"/>
      <w:marBottom w:val="0"/>
      <w:divBdr>
        <w:top w:val="none" w:sz="0" w:space="0" w:color="auto"/>
        <w:left w:val="none" w:sz="0" w:space="0" w:color="auto"/>
        <w:bottom w:val="none" w:sz="0" w:space="0" w:color="auto"/>
        <w:right w:val="none" w:sz="0" w:space="0" w:color="auto"/>
      </w:divBdr>
    </w:div>
    <w:div w:id="943802340">
      <w:bodyDiv w:val="1"/>
      <w:marLeft w:val="0"/>
      <w:marRight w:val="0"/>
      <w:marTop w:val="0"/>
      <w:marBottom w:val="0"/>
      <w:divBdr>
        <w:top w:val="none" w:sz="0" w:space="0" w:color="auto"/>
        <w:left w:val="none" w:sz="0" w:space="0" w:color="auto"/>
        <w:bottom w:val="none" w:sz="0" w:space="0" w:color="auto"/>
        <w:right w:val="none" w:sz="0" w:space="0" w:color="auto"/>
      </w:divBdr>
    </w:div>
    <w:div w:id="1133326038">
      <w:bodyDiv w:val="1"/>
      <w:marLeft w:val="0"/>
      <w:marRight w:val="0"/>
      <w:marTop w:val="0"/>
      <w:marBottom w:val="0"/>
      <w:divBdr>
        <w:top w:val="none" w:sz="0" w:space="0" w:color="auto"/>
        <w:left w:val="none" w:sz="0" w:space="0" w:color="auto"/>
        <w:bottom w:val="none" w:sz="0" w:space="0" w:color="auto"/>
        <w:right w:val="none" w:sz="0" w:space="0" w:color="auto"/>
      </w:divBdr>
    </w:div>
    <w:div w:id="1533422883">
      <w:bodyDiv w:val="1"/>
      <w:marLeft w:val="0"/>
      <w:marRight w:val="0"/>
      <w:marTop w:val="0"/>
      <w:marBottom w:val="0"/>
      <w:divBdr>
        <w:top w:val="none" w:sz="0" w:space="0" w:color="auto"/>
        <w:left w:val="none" w:sz="0" w:space="0" w:color="auto"/>
        <w:bottom w:val="none" w:sz="0" w:space="0" w:color="auto"/>
        <w:right w:val="none" w:sz="0" w:space="0" w:color="auto"/>
      </w:divBdr>
    </w:div>
    <w:div w:id="1823695951">
      <w:bodyDiv w:val="1"/>
      <w:marLeft w:val="0"/>
      <w:marRight w:val="0"/>
      <w:marTop w:val="0"/>
      <w:marBottom w:val="0"/>
      <w:divBdr>
        <w:top w:val="none" w:sz="0" w:space="0" w:color="auto"/>
        <w:left w:val="none" w:sz="0" w:space="0" w:color="auto"/>
        <w:bottom w:val="none" w:sz="0" w:space="0" w:color="auto"/>
        <w:right w:val="none" w:sz="0" w:space="0" w:color="auto"/>
      </w:divBdr>
    </w:div>
    <w:div w:id="19105746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75C83E8873384B9CBB4D20295AF840"/>
        <w:category>
          <w:name w:val="General"/>
          <w:gallery w:val="placeholder"/>
        </w:category>
        <w:types>
          <w:type w:val="bbPlcHdr"/>
        </w:types>
        <w:behaviors>
          <w:behavior w:val="content"/>
        </w:behaviors>
        <w:guid w:val="{9BED4D0B-8E41-AC49-BB38-0C6709ADE856}"/>
      </w:docPartPr>
      <w:docPartBody>
        <w:p w:rsidR="007F29D6" w:rsidRDefault="006A30D0" w:rsidP="006A30D0">
          <w:pPr>
            <w:pStyle w:val="0A75C83E8873384B9CBB4D20295AF840"/>
          </w:pPr>
          <w:r>
            <w:t>[Type text]</w:t>
          </w:r>
        </w:p>
      </w:docPartBody>
    </w:docPart>
    <w:docPart>
      <w:docPartPr>
        <w:name w:val="845AE7FFB224DC4EA63555744D7F9257"/>
        <w:category>
          <w:name w:val="General"/>
          <w:gallery w:val="placeholder"/>
        </w:category>
        <w:types>
          <w:type w:val="bbPlcHdr"/>
        </w:types>
        <w:behaviors>
          <w:behavior w:val="content"/>
        </w:behaviors>
        <w:guid w:val="{699F2077-8570-A349-B23D-4D083A000460}"/>
      </w:docPartPr>
      <w:docPartBody>
        <w:p w:rsidR="007F29D6" w:rsidRDefault="006A30D0" w:rsidP="006A30D0">
          <w:pPr>
            <w:pStyle w:val="845AE7FFB224DC4EA63555744D7F9257"/>
          </w:pPr>
          <w:r>
            <w:t>[Type text]</w:t>
          </w:r>
        </w:p>
      </w:docPartBody>
    </w:docPart>
    <w:docPart>
      <w:docPartPr>
        <w:name w:val="7DD997988A503B45ACD39323486DC30D"/>
        <w:category>
          <w:name w:val="General"/>
          <w:gallery w:val="placeholder"/>
        </w:category>
        <w:types>
          <w:type w:val="bbPlcHdr"/>
        </w:types>
        <w:behaviors>
          <w:behavior w:val="content"/>
        </w:behaviors>
        <w:guid w:val="{354555FD-2EB2-174B-9D4F-7BF204144EDD}"/>
      </w:docPartPr>
      <w:docPartBody>
        <w:p w:rsidR="007F29D6" w:rsidRDefault="006A30D0" w:rsidP="006A30D0">
          <w:pPr>
            <w:pStyle w:val="7DD997988A503B45ACD39323486DC30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CE">
    <w:altName w:val="Times New Roman"/>
    <w:charset w:val="58"/>
    <w:family w:val="auto"/>
    <w:pitch w:val="variable"/>
    <w:sig w:usb0="00000000" w:usb1="5000A1FF" w:usb2="00000000" w:usb3="00000000" w:csb0="000001BF" w:csb1="00000000"/>
  </w:font>
  <w:font w:name="Myriad Pro">
    <w:altName w:val="Times New Roman"/>
    <w:charset w:val="00"/>
    <w:family w:val="auto"/>
    <w:pitch w:val="variable"/>
    <w:sig w:usb0="00000001" w:usb1="5000204B" w:usb2="00000000" w:usb3="00000000" w:csb0="0000009F" w:csb1="00000000"/>
  </w:font>
  <w:font w:name="Myriad">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30D0"/>
    <w:rsid w:val="000169E8"/>
    <w:rsid w:val="00045B10"/>
    <w:rsid w:val="00115ACE"/>
    <w:rsid w:val="00236C4F"/>
    <w:rsid w:val="002451BE"/>
    <w:rsid w:val="00273472"/>
    <w:rsid w:val="006A2B19"/>
    <w:rsid w:val="006A30D0"/>
    <w:rsid w:val="007324DB"/>
    <w:rsid w:val="007F29D6"/>
    <w:rsid w:val="00B5722E"/>
    <w:rsid w:val="00D16F50"/>
    <w:rsid w:val="00DC2B4E"/>
    <w:rsid w:val="00E44E1D"/>
    <w:rsid w:val="00F30AC9"/>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cs-CZ"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0A75C83E8873384B9CBB4D20295AF840">
    <w:name w:val="0A75C83E8873384B9CBB4D20295AF840"/>
    <w:rsid w:val="006A30D0"/>
  </w:style>
  <w:style w:type="paragraph" w:customStyle="1" w:styleId="845AE7FFB224DC4EA63555744D7F9257">
    <w:name w:val="845AE7FFB224DC4EA63555744D7F9257"/>
    <w:rsid w:val="006A30D0"/>
  </w:style>
  <w:style w:type="paragraph" w:customStyle="1" w:styleId="7DD997988A503B45ACD39323486DC30D">
    <w:name w:val="7DD997988A503B45ACD39323486DC30D"/>
    <w:rsid w:val="006A30D0"/>
  </w:style>
  <w:style w:type="paragraph" w:customStyle="1" w:styleId="6510133329FAC440B24EB3CF563A1D84">
    <w:name w:val="6510133329FAC440B24EB3CF563A1D84"/>
    <w:rsid w:val="006A30D0"/>
  </w:style>
  <w:style w:type="paragraph" w:customStyle="1" w:styleId="B30A1FF62D277E49BC3E97AD56A92C04">
    <w:name w:val="B30A1FF62D277E49BC3E97AD56A92C04"/>
    <w:rsid w:val="006A30D0"/>
  </w:style>
  <w:style w:type="paragraph" w:customStyle="1" w:styleId="D4640D3905D13F468078F6179FFDCE4A">
    <w:name w:val="D4640D3905D13F468078F6179FFDCE4A"/>
    <w:rsid w:val="006A30D0"/>
  </w:style>
  <w:style w:type="paragraph" w:customStyle="1" w:styleId="926AC33844EC4A5AB53AB11B003BCAB3">
    <w:name w:val="926AC33844EC4A5AB53AB11B003BCAB3"/>
    <w:rsid w:val="00045B10"/>
    <w:pPr>
      <w:spacing w:after="160" w:line="259" w:lineRule="auto"/>
    </w:pPr>
    <w:rPr>
      <w:sz w:val="22"/>
      <w:szCs w:val="22"/>
      <w:lang w:eastAsia="cs-CZ"/>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6A131-43BD-4BA2-9868-FBB1C8CE0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1532</Words>
  <Characters>9040</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FPS repro</Company>
  <LinksUpToDate>false</LinksUpToDate>
  <CharactersWithSpaces>10551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Zdenek</dc:creator>
  <cp:lastModifiedBy>Petr Matějka</cp:lastModifiedBy>
  <cp:revision>2</cp:revision>
  <dcterms:created xsi:type="dcterms:W3CDTF">2019-07-23T10:09:00Z</dcterms:created>
  <dcterms:modified xsi:type="dcterms:W3CDTF">2019-07-23T10:09:00Z</dcterms:modified>
</cp:coreProperties>
</file>