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FCF" w:rsidRPr="00D81FCF" w:rsidRDefault="00D81FCF" w:rsidP="00D81FCF">
      <w:pPr>
        <w:widowControl/>
        <w:spacing w:before="0" w:after="0" w:line="240" w:lineRule="auto"/>
        <w:contextualSpacing w:val="0"/>
        <w:jc w:val="both"/>
        <w:rPr>
          <w:rFonts w:cs="Arial"/>
          <w:color w:val="auto"/>
          <w:sz w:val="20"/>
          <w:szCs w:val="20"/>
          <w:lang w:val="cs-CZ" w:eastAsia="cs-CZ"/>
        </w:rPr>
      </w:pPr>
    </w:p>
    <w:p w:rsidR="00430675" w:rsidRDefault="00430675" w:rsidP="00430675">
      <w:pPr>
        <w:widowControl/>
        <w:spacing w:before="0" w:after="0" w:line="240" w:lineRule="auto"/>
        <w:contextualSpacing w:val="0"/>
        <w:rPr>
          <w:rFonts w:cs="Arial"/>
          <w:bCs/>
          <w:color w:val="auto"/>
          <w:sz w:val="20"/>
          <w:szCs w:val="20"/>
          <w:lang w:val="cs-CZ" w:eastAsia="cs-CZ"/>
        </w:rPr>
      </w:pPr>
      <w:r w:rsidRPr="00D81FCF">
        <w:rPr>
          <w:rFonts w:cs="Arial"/>
          <w:b/>
          <w:color w:val="auto"/>
          <w:sz w:val="20"/>
          <w:szCs w:val="20"/>
          <w:lang w:val="cs-CZ" w:eastAsia="cs-CZ"/>
        </w:rPr>
        <w:t>Generali Pojišťovna a.s.</w:t>
      </w:r>
      <w:r w:rsidRPr="00D81FCF">
        <w:rPr>
          <w:rFonts w:cs="Arial"/>
          <w:bCs/>
          <w:color w:val="auto"/>
          <w:sz w:val="20"/>
          <w:szCs w:val="20"/>
          <w:lang w:val="cs-CZ" w:eastAsia="cs-CZ"/>
        </w:rPr>
        <w:t xml:space="preserve"> </w:t>
      </w:r>
    </w:p>
    <w:p w:rsidR="00430675" w:rsidRPr="00D81FCF" w:rsidRDefault="00430675" w:rsidP="00430675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 w:rsidRPr="00D81FCF">
        <w:rPr>
          <w:rFonts w:cs="Arial"/>
          <w:color w:val="auto"/>
          <w:sz w:val="20"/>
          <w:szCs w:val="20"/>
          <w:lang w:val="cs-CZ" w:eastAsia="cs-CZ"/>
        </w:rPr>
        <w:t xml:space="preserve">Bělehradská 132, </w:t>
      </w:r>
      <w:proofErr w:type="gramStart"/>
      <w:r w:rsidRPr="00D81FCF">
        <w:rPr>
          <w:rFonts w:cs="Arial"/>
          <w:color w:val="auto"/>
          <w:sz w:val="20"/>
          <w:szCs w:val="20"/>
          <w:lang w:val="cs-CZ" w:eastAsia="cs-CZ"/>
        </w:rPr>
        <w:t>120 84  Praha</w:t>
      </w:r>
      <w:proofErr w:type="gramEnd"/>
      <w:r w:rsidRPr="00D81FCF">
        <w:rPr>
          <w:rFonts w:cs="Arial"/>
          <w:color w:val="auto"/>
          <w:sz w:val="20"/>
          <w:szCs w:val="20"/>
          <w:lang w:val="cs-CZ" w:eastAsia="cs-CZ"/>
        </w:rPr>
        <w:t xml:space="preserve"> 2, Česká republika, IČO: 61859869</w:t>
      </w:r>
    </w:p>
    <w:p w:rsidR="00430675" w:rsidRPr="00D81FCF" w:rsidRDefault="00430675" w:rsidP="00430675">
      <w:pPr>
        <w:widowControl/>
        <w:spacing w:before="0" w:after="0" w:line="240" w:lineRule="auto"/>
        <w:contextualSpacing w:val="0"/>
        <w:rPr>
          <w:rFonts w:cs="Arial"/>
          <w:color w:val="FF0000"/>
          <w:sz w:val="20"/>
          <w:szCs w:val="20"/>
          <w:lang w:val="cs-CZ" w:eastAsia="cs-CZ"/>
        </w:rPr>
      </w:pPr>
      <w:proofErr w:type="gramStart"/>
      <w:r w:rsidRPr="00D81FCF">
        <w:rPr>
          <w:rFonts w:cs="Arial"/>
          <w:color w:val="auto"/>
          <w:sz w:val="20"/>
          <w:szCs w:val="20"/>
          <w:lang w:val="cs-CZ" w:eastAsia="cs-CZ"/>
        </w:rPr>
        <w:t xml:space="preserve">zastoupená  </w:t>
      </w:r>
      <w:r w:rsidR="00CC1387">
        <w:rPr>
          <w:rFonts w:cs="Arial"/>
          <w:color w:val="auto"/>
          <w:sz w:val="20"/>
          <w:szCs w:val="20"/>
          <w:lang w:val="cs-CZ" w:eastAsia="cs-CZ"/>
        </w:rPr>
        <w:t>:</w:t>
      </w:r>
      <w:r w:rsidR="00F96D60">
        <w:rPr>
          <w:rFonts w:cs="Arial"/>
          <w:color w:val="auto"/>
          <w:sz w:val="20"/>
          <w:szCs w:val="20"/>
          <w:lang w:val="cs-CZ" w:eastAsia="cs-CZ"/>
        </w:rPr>
        <w:t>,</w:t>
      </w:r>
      <w:r w:rsidR="00CC1387">
        <w:rPr>
          <w:rFonts w:cs="Arial"/>
          <w:color w:val="auto"/>
          <w:sz w:val="20"/>
          <w:szCs w:val="20"/>
          <w:lang w:val="cs-CZ" w:eastAsia="cs-CZ"/>
        </w:rPr>
        <w:t xml:space="preserve"> upisovatelem</w:t>
      </w:r>
      <w:proofErr w:type="gramEnd"/>
      <w:r w:rsidR="00CC1387">
        <w:rPr>
          <w:rFonts w:cs="Arial"/>
          <w:color w:val="auto"/>
          <w:sz w:val="20"/>
          <w:szCs w:val="20"/>
          <w:lang w:val="cs-CZ" w:eastAsia="cs-CZ"/>
        </w:rPr>
        <w:t xml:space="preserve"> makléřských obchodů regionu Praha</w:t>
      </w:r>
      <w:r w:rsidRPr="00D81FCF">
        <w:rPr>
          <w:rFonts w:cs="Arial"/>
          <w:color w:val="FF0000"/>
          <w:sz w:val="20"/>
          <w:szCs w:val="20"/>
          <w:lang w:val="cs-CZ" w:eastAsia="cs-CZ"/>
        </w:rPr>
        <w:t xml:space="preserve"> </w:t>
      </w:r>
    </w:p>
    <w:p w:rsidR="00430675" w:rsidRPr="00D81FCF" w:rsidRDefault="00CC1387" w:rsidP="00430675">
      <w:pPr>
        <w:widowControl/>
        <w:spacing w:before="0" w:after="0" w:line="240" w:lineRule="auto"/>
        <w:contextualSpacing w:val="0"/>
        <w:rPr>
          <w:rFonts w:cs="Arial"/>
          <w:color w:val="FF0000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 xml:space="preserve">                  </w:t>
      </w:r>
      <w:r w:rsidR="00C632D8">
        <w:rPr>
          <w:rFonts w:cs="Arial"/>
          <w:color w:val="auto"/>
          <w:sz w:val="20"/>
          <w:szCs w:val="20"/>
          <w:lang w:val="cs-CZ" w:eastAsia="cs-CZ"/>
        </w:rPr>
        <w:t xml:space="preserve">a </w:t>
      </w:r>
      <w:r w:rsidRPr="00CC1387">
        <w:rPr>
          <w:rFonts w:cs="Arial"/>
          <w:color w:val="auto"/>
          <w:sz w:val="20"/>
          <w:szCs w:val="20"/>
          <w:lang w:val="cs-CZ" w:eastAsia="cs-CZ"/>
        </w:rPr>
        <w:t>upisovatelem makléřských obchodů regionu Praha</w:t>
      </w:r>
    </w:p>
    <w:p w:rsidR="00430675" w:rsidRPr="007F0259" w:rsidRDefault="00430675" w:rsidP="00430675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proofErr w:type="gramStart"/>
      <w:r w:rsidRPr="007F0259">
        <w:rPr>
          <w:rFonts w:cs="Arial"/>
          <w:color w:val="auto"/>
          <w:sz w:val="20"/>
          <w:szCs w:val="20"/>
          <w:lang w:val="cs-CZ" w:eastAsia="cs-CZ"/>
        </w:rPr>
        <w:t>Společnost  je</w:t>
      </w:r>
      <w:proofErr w:type="gramEnd"/>
      <w:r w:rsidRPr="007F0259">
        <w:rPr>
          <w:rFonts w:cs="Arial"/>
          <w:color w:val="auto"/>
          <w:sz w:val="20"/>
          <w:szCs w:val="20"/>
          <w:lang w:val="cs-CZ" w:eastAsia="cs-CZ"/>
        </w:rPr>
        <w:t xml:space="preserve"> zapsána v obchodním rejstříku vedeném Městským soudem v Praze, spisová značka B 2866</w:t>
      </w:r>
    </w:p>
    <w:p w:rsidR="00430675" w:rsidRPr="007F0259" w:rsidRDefault="00430675" w:rsidP="00430675">
      <w:pPr>
        <w:widowControl/>
        <w:autoSpaceDE w:val="0"/>
        <w:autoSpaceDN w:val="0"/>
        <w:adjustRightInd w:val="0"/>
        <w:spacing w:before="0" w:after="0" w:line="0" w:lineRule="atLeast"/>
        <w:contextualSpacing w:val="0"/>
        <w:rPr>
          <w:rFonts w:cs="Arial"/>
          <w:bCs/>
          <w:color w:val="auto"/>
          <w:sz w:val="20"/>
          <w:szCs w:val="20"/>
          <w:lang w:val="cs-CZ" w:eastAsia="cs-CZ"/>
        </w:rPr>
      </w:pPr>
      <w:r w:rsidRPr="00D11A25">
        <w:rPr>
          <w:rFonts w:cs="Arial"/>
          <w:color w:val="auto"/>
          <w:sz w:val="20"/>
          <w:szCs w:val="20"/>
          <w:lang w:val="cs-CZ"/>
        </w:rPr>
        <w:t>a je členem Skupiny Generali, zapsané v italském registru pojišťovacích skupin, vedeném IVASS</w:t>
      </w:r>
      <w:r w:rsidRPr="007F0259">
        <w:rPr>
          <w:rFonts w:cs="Arial"/>
          <w:bCs/>
          <w:color w:val="auto"/>
          <w:sz w:val="20"/>
          <w:szCs w:val="20"/>
          <w:lang w:val="cs-CZ" w:eastAsia="cs-CZ"/>
        </w:rPr>
        <w:t xml:space="preserve"> </w:t>
      </w:r>
    </w:p>
    <w:p w:rsidR="00430675" w:rsidRPr="00D81FCF" w:rsidRDefault="00430675" w:rsidP="00430675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 w:rsidRPr="00D81FCF">
        <w:rPr>
          <w:rFonts w:cs="Arial"/>
          <w:color w:val="auto"/>
          <w:sz w:val="20"/>
          <w:szCs w:val="20"/>
          <w:lang w:val="cs-CZ" w:eastAsia="cs-CZ"/>
        </w:rPr>
        <w:t>(dále jen “pojistitel”)</w:t>
      </w:r>
    </w:p>
    <w:p w:rsidR="00430675" w:rsidRPr="00D81FCF" w:rsidRDefault="00430675" w:rsidP="00430675">
      <w:pPr>
        <w:widowControl/>
        <w:spacing w:before="0" w:after="0" w:line="240" w:lineRule="auto"/>
        <w:contextualSpacing w:val="0"/>
        <w:rPr>
          <w:color w:val="auto"/>
          <w:sz w:val="20"/>
          <w:szCs w:val="20"/>
          <w:lang w:val="cs-CZ" w:eastAsia="cs-CZ"/>
        </w:rPr>
      </w:pPr>
    </w:p>
    <w:p w:rsidR="00430675" w:rsidRDefault="00430675" w:rsidP="00430675">
      <w:pPr>
        <w:widowControl/>
        <w:spacing w:before="240" w:after="240" w:line="240" w:lineRule="auto"/>
        <w:contextualSpacing w:val="0"/>
        <w:rPr>
          <w:color w:val="auto"/>
          <w:sz w:val="20"/>
          <w:szCs w:val="20"/>
          <w:lang w:val="cs-CZ" w:eastAsia="cs-CZ"/>
        </w:rPr>
      </w:pPr>
      <w:r w:rsidRPr="00D81FCF">
        <w:rPr>
          <w:color w:val="auto"/>
          <w:sz w:val="20"/>
          <w:szCs w:val="20"/>
          <w:lang w:val="cs-CZ" w:eastAsia="cs-CZ"/>
        </w:rPr>
        <w:t>a</w:t>
      </w:r>
    </w:p>
    <w:p w:rsidR="00765C38" w:rsidRPr="00EC6666" w:rsidRDefault="00CC1387" w:rsidP="00765C38">
      <w:pPr>
        <w:widowControl/>
        <w:spacing w:before="0" w:after="0" w:line="240" w:lineRule="auto"/>
        <w:contextualSpacing w:val="0"/>
        <w:rPr>
          <w:color w:val="auto"/>
          <w:sz w:val="20"/>
          <w:szCs w:val="20"/>
          <w:lang w:val="cs-CZ" w:eastAsia="cs-CZ"/>
        </w:rPr>
      </w:pPr>
      <w:r w:rsidRPr="00EC6666">
        <w:rPr>
          <w:b/>
          <w:color w:val="auto"/>
          <w:sz w:val="20"/>
          <w:szCs w:val="20"/>
          <w:lang w:val="cs-CZ" w:eastAsia="cs-CZ"/>
        </w:rPr>
        <w:t xml:space="preserve">České vysoké učení technické v Praze, Český institut informatiky, robotiky a kybernetiky, se sídlem </w:t>
      </w:r>
      <w:r w:rsidR="00765C38" w:rsidRPr="00EC6666">
        <w:rPr>
          <w:b/>
          <w:color w:val="auto"/>
          <w:sz w:val="20"/>
          <w:szCs w:val="20"/>
          <w:lang w:val="cs-CZ" w:eastAsia="cs-CZ"/>
        </w:rPr>
        <w:t xml:space="preserve">Jugoslávských partyzánů </w:t>
      </w:r>
      <w:r w:rsidR="00137458" w:rsidRPr="00EC6666">
        <w:rPr>
          <w:b/>
          <w:color w:val="auto"/>
          <w:sz w:val="20"/>
          <w:szCs w:val="20"/>
          <w:lang w:val="cs-CZ" w:eastAsia="cs-CZ"/>
        </w:rPr>
        <w:t>1580/</w:t>
      </w:r>
      <w:r w:rsidR="00765C38" w:rsidRPr="00EC6666">
        <w:rPr>
          <w:b/>
          <w:color w:val="auto"/>
          <w:sz w:val="20"/>
          <w:szCs w:val="20"/>
          <w:lang w:val="cs-CZ" w:eastAsia="cs-CZ"/>
        </w:rPr>
        <w:t xml:space="preserve">3 , 166 36 Praha 66, </w:t>
      </w:r>
      <w:r w:rsidR="00765C38" w:rsidRPr="00EC6666">
        <w:rPr>
          <w:color w:val="auto"/>
          <w:sz w:val="20"/>
          <w:szCs w:val="20"/>
          <w:lang w:val="cs-CZ" w:eastAsia="cs-CZ"/>
        </w:rPr>
        <w:t>Česká republika, IČO: 684 07 700</w:t>
      </w:r>
    </w:p>
    <w:p w:rsidR="00430675" w:rsidRPr="00EC6666" w:rsidRDefault="00737827" w:rsidP="00270104">
      <w:pPr>
        <w:pStyle w:val="Nadpis2"/>
        <w:shd w:val="clear" w:color="auto" w:fill="FFFFFF"/>
        <w:rPr>
          <w:sz w:val="20"/>
          <w:szCs w:val="20"/>
        </w:rPr>
      </w:pPr>
      <w:proofErr w:type="gramStart"/>
      <w:r w:rsidRPr="00EC6666">
        <w:rPr>
          <w:sz w:val="20"/>
          <w:szCs w:val="20"/>
        </w:rPr>
        <w:t>zastoupená :</w:t>
      </w:r>
      <w:r w:rsidR="00270104" w:rsidRPr="007B376F">
        <w:rPr>
          <w:b w:val="0"/>
          <w:sz w:val="20"/>
          <w:szCs w:val="20"/>
        </w:rPr>
        <w:t xml:space="preserve"> </w:t>
      </w:r>
      <w:r w:rsidRPr="007B376F">
        <w:rPr>
          <w:b w:val="0"/>
          <w:sz w:val="20"/>
          <w:szCs w:val="20"/>
        </w:rPr>
        <w:t>ředitel</w:t>
      </w:r>
      <w:r w:rsidR="00BD6E32" w:rsidRPr="007B376F">
        <w:rPr>
          <w:b w:val="0"/>
          <w:sz w:val="20"/>
          <w:szCs w:val="20"/>
        </w:rPr>
        <w:t>em</w:t>
      </w:r>
      <w:proofErr w:type="gramEnd"/>
    </w:p>
    <w:p w:rsidR="00F817BF" w:rsidRPr="00EC6666" w:rsidRDefault="00430675" w:rsidP="00F817BF">
      <w:pPr>
        <w:rPr>
          <w:rFonts w:cs="Arial"/>
          <w:color w:val="auto"/>
          <w:sz w:val="20"/>
          <w:szCs w:val="20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Společnost </w:t>
      </w:r>
      <w:r w:rsidR="00F817BF" w:rsidRPr="00EC6666">
        <w:rPr>
          <w:rFonts w:cs="Arial"/>
          <w:color w:val="auto"/>
          <w:sz w:val="20"/>
          <w:szCs w:val="20"/>
          <w:lang w:val="cs-CZ" w:eastAsia="cs-CZ"/>
        </w:rPr>
        <w:t xml:space="preserve">je zřízena dle  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 </w:t>
      </w:r>
      <w:r w:rsidR="00F817BF" w:rsidRPr="00EC6666">
        <w:rPr>
          <w:rFonts w:cs="Arial"/>
          <w:color w:val="auto"/>
          <w:sz w:val="20"/>
          <w:szCs w:val="20"/>
        </w:rPr>
        <w:t xml:space="preserve">Zřizovací listiny Českého vysokého učení technického v Praze pod. č.j.: 27/2013/51937 ze dne </w:t>
      </w:r>
      <w:proofErr w:type="gramStart"/>
      <w:r w:rsidR="00F817BF" w:rsidRPr="00EC6666">
        <w:rPr>
          <w:rFonts w:cs="Arial"/>
          <w:color w:val="auto"/>
          <w:sz w:val="20"/>
          <w:szCs w:val="20"/>
        </w:rPr>
        <w:t>20.6.2013</w:t>
      </w:r>
      <w:proofErr w:type="gramEnd"/>
    </w:p>
    <w:p w:rsidR="00430675" w:rsidRPr="00EC6666" w:rsidRDefault="00430675" w:rsidP="00430675">
      <w:pPr>
        <w:widowControl/>
        <w:spacing w:before="0" w:after="0" w:line="240" w:lineRule="auto"/>
        <w:contextualSpacing w:val="0"/>
        <w:rPr>
          <w:color w:val="FF0000"/>
          <w:sz w:val="20"/>
          <w:szCs w:val="20"/>
          <w:lang w:val="cs-CZ" w:eastAsia="cs-CZ"/>
        </w:rPr>
      </w:pPr>
    </w:p>
    <w:p w:rsidR="00430675" w:rsidRPr="00EC6666" w:rsidRDefault="00430675" w:rsidP="00430675">
      <w:pPr>
        <w:widowControl/>
        <w:spacing w:before="0" w:after="0" w:line="240" w:lineRule="auto"/>
        <w:contextualSpacing w:val="0"/>
        <w:rPr>
          <w:color w:val="auto"/>
          <w:sz w:val="20"/>
          <w:szCs w:val="20"/>
          <w:lang w:val="cs-CZ" w:eastAsia="cs-CZ"/>
        </w:rPr>
      </w:pPr>
      <w:r w:rsidRPr="00EC6666">
        <w:rPr>
          <w:color w:val="auto"/>
          <w:sz w:val="20"/>
          <w:szCs w:val="20"/>
          <w:lang w:val="cs-CZ" w:eastAsia="cs-CZ"/>
        </w:rPr>
        <w:t>(dále jen „pojistník“)</w:t>
      </w:r>
    </w:p>
    <w:p w:rsidR="00F53D4E" w:rsidRPr="00EC6666" w:rsidRDefault="00F53D4E" w:rsidP="00430675">
      <w:pPr>
        <w:widowControl/>
        <w:spacing w:before="0" w:after="0" w:line="240" w:lineRule="auto"/>
        <w:contextualSpacing w:val="0"/>
        <w:rPr>
          <w:color w:val="auto"/>
          <w:sz w:val="20"/>
          <w:szCs w:val="20"/>
          <w:lang w:val="cs-CZ" w:eastAsia="cs-CZ"/>
        </w:rPr>
      </w:pPr>
    </w:p>
    <w:p w:rsidR="00393109" w:rsidRPr="00EC6666" w:rsidRDefault="00393109" w:rsidP="00393109">
      <w:pPr>
        <w:spacing w:before="120"/>
        <w:rPr>
          <w:rFonts w:cs="Arial"/>
          <w:sz w:val="20"/>
          <w:szCs w:val="20"/>
        </w:rPr>
      </w:pPr>
      <w:r w:rsidRPr="00EC6666">
        <w:rPr>
          <w:rFonts w:cs="Arial"/>
          <w:sz w:val="20"/>
          <w:szCs w:val="20"/>
        </w:rPr>
        <w:t xml:space="preserve">uzavírají tento dodatek č. </w:t>
      </w:r>
      <w:r w:rsidR="005D10D9" w:rsidRPr="007B376F">
        <w:rPr>
          <w:rFonts w:cs="Arial"/>
          <w:b/>
          <w:color w:val="auto"/>
          <w:sz w:val="20"/>
          <w:szCs w:val="20"/>
          <w:lang w:val="cs-CZ" w:eastAsia="cs-CZ"/>
        </w:rPr>
        <w:t>3</w:t>
      </w:r>
      <w:r w:rsidRPr="007B376F">
        <w:rPr>
          <w:rFonts w:cs="Arial"/>
          <w:b/>
          <w:color w:val="auto"/>
          <w:sz w:val="20"/>
          <w:szCs w:val="20"/>
          <w:lang w:val="cs-CZ" w:eastAsia="cs-CZ"/>
        </w:rPr>
        <w:t xml:space="preserve"> k pojistné</w:t>
      </w:r>
      <w:r w:rsidRPr="00EC6666">
        <w:rPr>
          <w:rFonts w:cs="Arial"/>
          <w:sz w:val="20"/>
          <w:szCs w:val="20"/>
        </w:rPr>
        <w:t xml:space="preserve"> smlouvě č. </w:t>
      </w:r>
      <w:r w:rsidRPr="00EC6666">
        <w:rPr>
          <w:bCs/>
          <w:sz w:val="20"/>
          <w:szCs w:val="20"/>
        </w:rPr>
        <w:t>2148212927</w:t>
      </w:r>
    </w:p>
    <w:p w:rsidR="00430675" w:rsidRPr="00EC6666" w:rsidRDefault="00430675" w:rsidP="00430675">
      <w:pPr>
        <w:widowControl/>
        <w:spacing w:before="0" w:after="0" w:line="240" w:lineRule="auto"/>
        <w:contextualSpacing w:val="0"/>
        <w:rPr>
          <w:b/>
          <w:color w:val="auto"/>
          <w:sz w:val="20"/>
          <w:szCs w:val="20"/>
          <w:lang w:val="cs-CZ" w:eastAsia="cs-CZ"/>
        </w:rPr>
      </w:pPr>
    </w:p>
    <w:p w:rsidR="00430675" w:rsidRPr="00EC6666" w:rsidRDefault="00430675" w:rsidP="00430675">
      <w:pPr>
        <w:widowControl/>
        <w:spacing w:before="0" w:after="0" w:line="240" w:lineRule="auto"/>
        <w:contextualSpacing w:val="0"/>
        <w:jc w:val="both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Pojištěným dle této pojistné smlouvy je:</w:t>
      </w:r>
    </w:p>
    <w:p w:rsidR="00430675" w:rsidRPr="00EC6666" w:rsidRDefault="00430675" w:rsidP="00430675">
      <w:pPr>
        <w:widowControl/>
        <w:spacing w:before="0" w:after="0" w:line="240" w:lineRule="auto"/>
        <w:contextualSpacing w:val="0"/>
        <w:jc w:val="both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765C38" w:rsidRPr="00EC6666" w:rsidRDefault="00737827" w:rsidP="00765C38">
      <w:pPr>
        <w:widowControl/>
        <w:spacing w:before="0" w:after="0" w:line="240" w:lineRule="auto"/>
        <w:contextualSpacing w:val="0"/>
        <w:rPr>
          <w:color w:val="auto"/>
          <w:sz w:val="20"/>
          <w:szCs w:val="20"/>
          <w:lang w:val="cs-CZ" w:eastAsia="cs-CZ"/>
        </w:rPr>
      </w:pPr>
      <w:r w:rsidRPr="00EC6666">
        <w:rPr>
          <w:b/>
          <w:color w:val="auto"/>
          <w:sz w:val="20"/>
          <w:szCs w:val="20"/>
          <w:lang w:val="cs-CZ" w:eastAsia="cs-CZ"/>
        </w:rPr>
        <w:t>České vysoké učení technické v Praze, Český institut informatiky, robot</w:t>
      </w:r>
      <w:r w:rsidR="00F817BF" w:rsidRPr="00EC6666">
        <w:rPr>
          <w:b/>
          <w:color w:val="auto"/>
          <w:sz w:val="20"/>
          <w:szCs w:val="20"/>
          <w:lang w:val="cs-CZ" w:eastAsia="cs-CZ"/>
        </w:rPr>
        <w:t xml:space="preserve">iky a kybernetiky, se sídlem </w:t>
      </w:r>
      <w:r w:rsidR="00765C38" w:rsidRPr="00EC6666">
        <w:rPr>
          <w:b/>
          <w:color w:val="auto"/>
          <w:sz w:val="20"/>
          <w:szCs w:val="20"/>
          <w:lang w:val="cs-CZ" w:eastAsia="cs-CZ"/>
        </w:rPr>
        <w:t xml:space="preserve">Jugoslávských partyzánů </w:t>
      </w:r>
      <w:r w:rsidR="00324613" w:rsidRPr="00EC6666">
        <w:rPr>
          <w:b/>
          <w:color w:val="auto"/>
          <w:sz w:val="20"/>
          <w:szCs w:val="20"/>
          <w:lang w:val="cs-CZ" w:eastAsia="cs-CZ"/>
        </w:rPr>
        <w:t>1580/</w:t>
      </w:r>
      <w:r w:rsidR="00765C38" w:rsidRPr="00EC6666">
        <w:rPr>
          <w:b/>
          <w:color w:val="auto"/>
          <w:sz w:val="20"/>
          <w:szCs w:val="20"/>
          <w:lang w:val="cs-CZ" w:eastAsia="cs-CZ"/>
        </w:rPr>
        <w:t xml:space="preserve">3 , 166 36 Praha 66, </w:t>
      </w:r>
      <w:r w:rsidR="00765C38" w:rsidRPr="00EC6666">
        <w:rPr>
          <w:color w:val="auto"/>
          <w:sz w:val="20"/>
          <w:szCs w:val="20"/>
          <w:lang w:val="cs-CZ" w:eastAsia="cs-CZ"/>
        </w:rPr>
        <w:t>Česká republika, IČO: 684 07 700</w:t>
      </w:r>
    </w:p>
    <w:p w:rsidR="00737827" w:rsidRPr="00EC6666" w:rsidRDefault="00C632D8" w:rsidP="00737827">
      <w:pPr>
        <w:widowControl/>
        <w:spacing w:before="0" w:after="0" w:line="240" w:lineRule="auto"/>
        <w:contextualSpacing w:val="0"/>
        <w:rPr>
          <w:color w:val="auto"/>
          <w:sz w:val="20"/>
          <w:szCs w:val="20"/>
          <w:lang w:val="cs-CZ" w:eastAsia="cs-CZ"/>
        </w:rPr>
      </w:pPr>
      <w:proofErr w:type="gramStart"/>
      <w:r>
        <w:rPr>
          <w:color w:val="auto"/>
          <w:sz w:val="20"/>
          <w:szCs w:val="20"/>
          <w:lang w:val="cs-CZ" w:eastAsia="cs-CZ"/>
        </w:rPr>
        <w:t>zastoupená :</w:t>
      </w:r>
      <w:r w:rsidR="008E576D" w:rsidRPr="007B376F">
        <w:rPr>
          <w:sz w:val="20"/>
          <w:szCs w:val="20"/>
        </w:rPr>
        <w:t xml:space="preserve"> ředitelem</w:t>
      </w:r>
      <w:proofErr w:type="gramEnd"/>
    </w:p>
    <w:p w:rsidR="00F817BF" w:rsidRPr="00EC6666" w:rsidRDefault="00F817BF" w:rsidP="00737827">
      <w:pPr>
        <w:widowControl/>
        <w:spacing w:before="0" w:after="0" w:line="240" w:lineRule="auto"/>
        <w:contextualSpacing w:val="0"/>
        <w:rPr>
          <w:color w:val="auto"/>
          <w:sz w:val="20"/>
          <w:szCs w:val="20"/>
          <w:lang w:val="cs-CZ" w:eastAsia="cs-CZ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Společnost je zřízena dle   </w:t>
      </w:r>
      <w:r w:rsidRPr="00EC6666">
        <w:rPr>
          <w:rFonts w:cs="Arial"/>
          <w:color w:val="auto"/>
          <w:sz w:val="20"/>
          <w:szCs w:val="20"/>
        </w:rPr>
        <w:t xml:space="preserve">Zřizovací listiny Českého vysokého učení technického v Praze pod. č.j.: 27/2013/51937 ze dne </w:t>
      </w:r>
      <w:proofErr w:type="gramStart"/>
      <w:r w:rsidRPr="00EC6666">
        <w:rPr>
          <w:rFonts w:cs="Arial"/>
          <w:color w:val="auto"/>
          <w:sz w:val="20"/>
          <w:szCs w:val="20"/>
        </w:rPr>
        <w:t>20.6.2013</w:t>
      </w:r>
      <w:proofErr w:type="gramEnd"/>
      <w:r w:rsidRPr="00EC6666">
        <w:rPr>
          <w:color w:val="auto"/>
          <w:sz w:val="20"/>
          <w:szCs w:val="20"/>
          <w:lang w:val="cs-CZ" w:eastAsia="cs-CZ"/>
        </w:rPr>
        <w:t xml:space="preserve"> </w:t>
      </w:r>
    </w:p>
    <w:p w:rsidR="00430675" w:rsidRPr="00EC6666" w:rsidRDefault="00430675" w:rsidP="00737827">
      <w:pPr>
        <w:widowControl/>
        <w:spacing w:before="0" w:after="0" w:line="240" w:lineRule="auto"/>
        <w:contextualSpacing w:val="0"/>
        <w:rPr>
          <w:color w:val="auto"/>
          <w:sz w:val="20"/>
          <w:szCs w:val="20"/>
          <w:lang w:val="cs-CZ" w:eastAsia="cs-CZ"/>
        </w:rPr>
      </w:pPr>
      <w:r w:rsidRPr="00EC6666">
        <w:rPr>
          <w:color w:val="auto"/>
          <w:sz w:val="20"/>
          <w:szCs w:val="20"/>
          <w:lang w:val="cs-CZ" w:eastAsia="cs-CZ"/>
        </w:rPr>
        <w:t>(dále jen „pojištěný“)</w:t>
      </w:r>
    </w:p>
    <w:p w:rsidR="00430675" w:rsidRPr="00EC6666" w:rsidRDefault="00430675" w:rsidP="00430675">
      <w:pPr>
        <w:widowControl/>
        <w:spacing w:before="0" w:after="0" w:line="240" w:lineRule="auto"/>
        <w:contextualSpacing w:val="0"/>
        <w:jc w:val="both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F369C4" w:rsidRPr="00EC6666" w:rsidRDefault="00430675" w:rsidP="00430675">
      <w:pPr>
        <w:widowControl/>
        <w:tabs>
          <w:tab w:val="left" w:pos="3900"/>
        </w:tabs>
        <w:spacing w:before="0" w:after="0" w:line="240" w:lineRule="auto"/>
        <w:contextualSpacing w:val="0"/>
        <w:jc w:val="both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 xml:space="preserve">Osobou oprávněnou dle této pojistné smlouvy je </w:t>
      </w:r>
      <w:r w:rsidR="00F96D60" w:rsidRPr="00EC6666">
        <w:rPr>
          <w:rFonts w:cs="Arial"/>
          <w:b/>
          <w:color w:val="auto"/>
          <w:sz w:val="20"/>
          <w:szCs w:val="20"/>
          <w:lang w:val="cs-CZ" w:eastAsia="cs-CZ"/>
        </w:rPr>
        <w:t>pojištěný</w:t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.</w:t>
      </w:r>
    </w:p>
    <w:p w:rsidR="00CD1047" w:rsidRPr="00EC6666" w:rsidRDefault="00CD1047" w:rsidP="00430675">
      <w:pPr>
        <w:widowControl/>
        <w:tabs>
          <w:tab w:val="left" w:pos="3900"/>
        </w:tabs>
        <w:spacing w:before="0" w:after="0" w:line="240" w:lineRule="auto"/>
        <w:contextualSpacing w:val="0"/>
        <w:jc w:val="both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F369C4" w:rsidRPr="00EC6666" w:rsidRDefault="00F369C4" w:rsidP="00C0327A">
      <w:pPr>
        <w:pStyle w:val="Odstavecseseznamem"/>
        <w:widowControl/>
        <w:numPr>
          <w:ilvl w:val="0"/>
          <w:numId w:val="5"/>
        </w:numPr>
        <w:tabs>
          <w:tab w:val="left" w:pos="3900"/>
        </w:tabs>
        <w:spacing w:before="0" w:after="0" w:line="240" w:lineRule="auto"/>
        <w:ind w:left="709"/>
        <w:contextualSpacing w:val="0"/>
        <w:jc w:val="both"/>
        <w:rPr>
          <w:rFonts w:cs="Arial"/>
          <w:color w:val="auto"/>
          <w:sz w:val="20"/>
          <w:szCs w:val="20"/>
          <w:lang w:val="cs-CZ" w:eastAsia="cs-CZ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Na základě tohoto dodatku se </w:t>
      </w:r>
      <w:r w:rsidR="004D6C1C" w:rsidRPr="00EC6666">
        <w:rPr>
          <w:rFonts w:cs="Arial"/>
          <w:color w:val="auto"/>
          <w:sz w:val="20"/>
          <w:szCs w:val="20"/>
          <w:lang w:val="cs-CZ" w:eastAsia="cs-CZ"/>
        </w:rPr>
        <w:t>aktualizuje rozsah pojištění</w:t>
      </w:r>
      <w:r w:rsidR="00683795" w:rsidRPr="00EC6666">
        <w:rPr>
          <w:rFonts w:cs="Arial"/>
          <w:color w:val="auto"/>
          <w:sz w:val="20"/>
          <w:szCs w:val="20"/>
          <w:lang w:val="cs-CZ" w:eastAsia="cs-CZ"/>
        </w:rPr>
        <w:t>.</w:t>
      </w:r>
    </w:p>
    <w:p w:rsidR="00C97A38" w:rsidRPr="00EC6666" w:rsidRDefault="00C97A38" w:rsidP="00F96D60">
      <w:pPr>
        <w:widowControl/>
        <w:tabs>
          <w:tab w:val="left" w:pos="3900"/>
        </w:tabs>
        <w:spacing w:before="0" w:after="0" w:line="240" w:lineRule="auto"/>
        <w:contextualSpacing w:val="0"/>
        <w:jc w:val="both"/>
        <w:rPr>
          <w:rFonts w:cs="Arial"/>
          <w:sz w:val="20"/>
          <w:szCs w:val="20"/>
        </w:rPr>
      </w:pPr>
    </w:p>
    <w:p w:rsidR="005D10D9" w:rsidRPr="007B376F" w:rsidRDefault="007E1926" w:rsidP="00634093">
      <w:pPr>
        <w:pStyle w:val="Odstavecseseznamem"/>
        <w:widowControl/>
        <w:numPr>
          <w:ilvl w:val="0"/>
          <w:numId w:val="6"/>
        </w:numPr>
        <w:tabs>
          <w:tab w:val="left" w:pos="3900"/>
        </w:tabs>
        <w:spacing w:before="0" w:after="0" w:line="240" w:lineRule="auto"/>
        <w:contextualSpacing w:val="0"/>
        <w:jc w:val="both"/>
        <w:rPr>
          <w:rFonts w:cs="Arial"/>
          <w:sz w:val="20"/>
          <w:szCs w:val="20"/>
        </w:rPr>
      </w:pPr>
      <w:r w:rsidRPr="007B376F">
        <w:rPr>
          <w:rFonts w:cs="Arial"/>
          <w:sz w:val="20"/>
          <w:szCs w:val="20"/>
        </w:rPr>
        <w:t xml:space="preserve">navýšení pojistné částky </w:t>
      </w:r>
      <w:r w:rsidR="005D10D9" w:rsidRPr="007B376F">
        <w:rPr>
          <w:rFonts w:cs="Arial"/>
          <w:b/>
          <w:color w:val="auto"/>
          <w:sz w:val="20"/>
          <w:szCs w:val="20"/>
          <w:lang w:val="cs-CZ" w:eastAsia="cs-CZ"/>
        </w:rPr>
        <w:t>souboru vlastního a cizího po právu užívaného technického a obchodního vybavení provozu</w:t>
      </w:r>
    </w:p>
    <w:p w:rsidR="004257D5" w:rsidRPr="005D10D9" w:rsidRDefault="00F96D60" w:rsidP="005D10D9">
      <w:pPr>
        <w:pStyle w:val="Odstavecseseznamem"/>
        <w:widowControl/>
        <w:tabs>
          <w:tab w:val="left" w:pos="3900"/>
        </w:tabs>
        <w:spacing w:before="0" w:after="0" w:line="240" w:lineRule="auto"/>
        <w:contextualSpacing w:val="0"/>
        <w:jc w:val="both"/>
        <w:rPr>
          <w:rFonts w:cs="Arial"/>
          <w:sz w:val="20"/>
          <w:szCs w:val="20"/>
        </w:rPr>
      </w:pPr>
      <w:r w:rsidRPr="005D10D9">
        <w:rPr>
          <w:rFonts w:cs="Arial"/>
          <w:sz w:val="20"/>
          <w:szCs w:val="20"/>
        </w:rPr>
        <w:t xml:space="preserve">            </w:t>
      </w:r>
    </w:p>
    <w:p w:rsidR="00F369C4" w:rsidRPr="00EC6666" w:rsidRDefault="00F369C4" w:rsidP="00430675">
      <w:pPr>
        <w:widowControl/>
        <w:tabs>
          <w:tab w:val="left" w:pos="3900"/>
        </w:tabs>
        <w:spacing w:before="0" w:after="0" w:line="240" w:lineRule="auto"/>
        <w:contextualSpacing w:val="0"/>
        <w:jc w:val="both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V návaznosti na výše uvedené se následující články pojistné smlouvy nahrazují a rekapitulují </w:t>
      </w:r>
      <w:proofErr w:type="gramStart"/>
      <w:r w:rsidR="00F96D60" w:rsidRPr="00EC6666">
        <w:rPr>
          <w:rFonts w:cs="Arial"/>
          <w:color w:val="auto"/>
          <w:sz w:val="20"/>
          <w:szCs w:val="20"/>
          <w:lang w:val="cs-CZ" w:eastAsia="cs-CZ"/>
        </w:rPr>
        <w:t xml:space="preserve">takto 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>:</w:t>
      </w:r>
      <w:proofErr w:type="gramEnd"/>
    </w:p>
    <w:p w:rsidR="00430675" w:rsidRPr="00EC6666" w:rsidRDefault="00430675" w:rsidP="00430675">
      <w:pPr>
        <w:widowControl/>
        <w:spacing w:before="0" w:after="0" w:line="240" w:lineRule="auto"/>
        <w:contextualSpacing w:val="0"/>
        <w:rPr>
          <w:b/>
          <w:color w:val="auto"/>
          <w:sz w:val="20"/>
          <w:szCs w:val="20"/>
          <w:lang w:val="cs-CZ" w:eastAsia="cs-CZ"/>
        </w:rPr>
      </w:pPr>
    </w:p>
    <w:p w:rsidR="00CC1387" w:rsidRPr="00EC6666" w:rsidRDefault="00430675" w:rsidP="00CC1387">
      <w:pPr>
        <w:rPr>
          <w:rFonts w:cs="Arial"/>
          <w:sz w:val="20"/>
          <w:szCs w:val="20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Druh provozní činnosti pojištěného: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 </w:t>
      </w:r>
      <w:r w:rsidR="00CC1387" w:rsidRPr="00EC6666">
        <w:rPr>
          <w:rFonts w:cs="Arial"/>
          <w:sz w:val="20"/>
          <w:szCs w:val="20"/>
        </w:rPr>
        <w:t xml:space="preserve">činnosti uvedené Zřizovací listinou Českého vysokého učení technického v Praze pod. č.j.: 27/2013/51937 ze dne </w:t>
      </w:r>
      <w:proofErr w:type="gramStart"/>
      <w:r w:rsidR="00CC1387" w:rsidRPr="00EC6666">
        <w:rPr>
          <w:rFonts w:cs="Arial"/>
          <w:sz w:val="20"/>
          <w:szCs w:val="20"/>
        </w:rPr>
        <w:t>20.6.2013</w:t>
      </w:r>
      <w:proofErr w:type="gramEnd"/>
    </w:p>
    <w:p w:rsidR="00430675" w:rsidRPr="00EC6666" w:rsidRDefault="00430675" w:rsidP="00430675">
      <w:pPr>
        <w:widowControl/>
        <w:spacing w:before="0" w:after="0" w:line="240" w:lineRule="auto"/>
        <w:contextualSpacing w:val="0"/>
        <w:jc w:val="both"/>
        <w:rPr>
          <w:rFonts w:cs="Arial"/>
          <w:color w:val="auto"/>
          <w:sz w:val="20"/>
          <w:szCs w:val="20"/>
          <w:lang w:val="cs-CZ" w:eastAsia="cs-CZ"/>
        </w:rPr>
      </w:pPr>
    </w:p>
    <w:p w:rsidR="001D636A" w:rsidRPr="00EC6666" w:rsidRDefault="001D636A" w:rsidP="001D636A">
      <w:pPr>
        <w:rPr>
          <w:rFonts w:cs="Arial"/>
          <w:b/>
          <w:color w:val="auto"/>
          <w:sz w:val="20"/>
          <w:szCs w:val="20"/>
          <w:lang w:val="cs-CZ" w:eastAsia="cs-CZ"/>
        </w:rPr>
      </w:pPr>
      <w:proofErr w:type="gramStart"/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Zprostředkovatel :</w:t>
      </w:r>
      <w:proofErr w:type="gramEnd"/>
      <w:r w:rsidRPr="00EC6666">
        <w:rPr>
          <w:rFonts w:cs="Arial"/>
          <w:b/>
          <w:color w:val="auto"/>
          <w:sz w:val="20"/>
          <w:szCs w:val="20"/>
          <w:lang w:val="cs-CZ" w:eastAsia="cs-CZ"/>
        </w:rPr>
        <w:t xml:space="preserve"> </w:t>
      </w:r>
    </w:p>
    <w:p w:rsidR="00430675" w:rsidRDefault="00430675" w:rsidP="00430675">
      <w:pPr>
        <w:widowControl/>
        <w:spacing w:before="0" w:after="0" w:line="240" w:lineRule="auto"/>
        <w:contextualSpacing w:val="0"/>
        <w:jc w:val="both"/>
        <w:rPr>
          <w:rFonts w:cs="Arial"/>
          <w:color w:val="auto"/>
          <w:sz w:val="20"/>
          <w:szCs w:val="20"/>
          <w:lang w:val="cs-CZ" w:eastAsia="cs-CZ"/>
        </w:rPr>
      </w:pPr>
    </w:p>
    <w:p w:rsidR="00C632D8" w:rsidRPr="00EC6666" w:rsidRDefault="00C632D8" w:rsidP="00430675">
      <w:pPr>
        <w:widowControl/>
        <w:spacing w:before="0" w:after="0" w:line="240" w:lineRule="auto"/>
        <w:contextualSpacing w:val="0"/>
        <w:jc w:val="both"/>
        <w:rPr>
          <w:rFonts w:cs="Arial"/>
          <w:color w:val="auto"/>
          <w:sz w:val="20"/>
          <w:szCs w:val="20"/>
          <w:lang w:val="cs-CZ" w:eastAsia="cs-CZ"/>
        </w:rPr>
      </w:pPr>
    </w:p>
    <w:p w:rsidR="00430675" w:rsidRPr="00EC6666" w:rsidRDefault="00430675" w:rsidP="00430675">
      <w:pPr>
        <w:widowControl/>
        <w:spacing w:before="0" w:after="0" w:line="240" w:lineRule="auto"/>
        <w:contextualSpacing w:val="0"/>
        <w:jc w:val="both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Korespondenční adresy</w:t>
      </w:r>
      <w:r w:rsidR="00914F8D" w:rsidRPr="00EC6666">
        <w:rPr>
          <w:rFonts w:cs="Arial"/>
          <w:b/>
          <w:color w:val="auto"/>
          <w:sz w:val="20"/>
          <w:szCs w:val="20"/>
          <w:lang w:val="cs-CZ" w:eastAsia="cs-CZ"/>
        </w:rPr>
        <w:t xml:space="preserve"> -  </w:t>
      </w:r>
    </w:p>
    <w:p w:rsidR="00430675" w:rsidRPr="00EC6666" w:rsidRDefault="00430675" w:rsidP="00430675">
      <w:pPr>
        <w:widowControl/>
        <w:spacing w:before="0" w:after="0" w:line="240" w:lineRule="auto"/>
        <w:contextualSpacing w:val="0"/>
        <w:jc w:val="both"/>
        <w:rPr>
          <w:rFonts w:cs="Arial"/>
          <w:color w:val="auto"/>
          <w:sz w:val="20"/>
          <w:szCs w:val="20"/>
          <w:lang w:val="cs-CZ" w:eastAsia="cs-CZ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Pojistitel: </w:t>
      </w:r>
      <w:r w:rsidR="00543922" w:rsidRPr="00EC6666">
        <w:rPr>
          <w:rFonts w:cs="Arial"/>
          <w:color w:val="auto"/>
          <w:sz w:val="20"/>
          <w:szCs w:val="20"/>
          <w:lang w:val="cs-CZ" w:eastAsia="cs-CZ"/>
        </w:rPr>
        <w:t xml:space="preserve">Generali Pojišťovna a.s., </w:t>
      </w:r>
      <w:r w:rsidR="00543922" w:rsidRPr="007B376F">
        <w:rPr>
          <w:rFonts w:cs="Arial"/>
          <w:color w:val="auto"/>
          <w:sz w:val="20"/>
          <w:szCs w:val="20"/>
          <w:lang w:val="cs-CZ" w:eastAsia="cs-CZ"/>
        </w:rPr>
        <w:t>Na Pankráci 1720/123,</w:t>
      </w:r>
      <w:r w:rsidR="00543922" w:rsidRPr="00EC6666">
        <w:rPr>
          <w:rFonts w:cs="Arial"/>
          <w:color w:val="auto"/>
          <w:sz w:val="20"/>
          <w:szCs w:val="20"/>
          <w:lang w:val="cs-CZ" w:eastAsia="cs-CZ"/>
        </w:rPr>
        <w:t xml:space="preserve"> 140 21 Praha 4, Česká republika</w:t>
      </w:r>
    </w:p>
    <w:p w:rsidR="00430675" w:rsidRPr="00EC6666" w:rsidRDefault="00430675" w:rsidP="00430675">
      <w:pPr>
        <w:widowControl/>
        <w:spacing w:before="0" w:after="0" w:line="240" w:lineRule="auto"/>
        <w:contextualSpacing w:val="0"/>
        <w:jc w:val="both"/>
        <w:rPr>
          <w:rFonts w:cs="Arial"/>
          <w:color w:val="auto"/>
          <w:sz w:val="20"/>
          <w:szCs w:val="20"/>
          <w:lang w:val="cs-CZ" w:eastAsia="cs-CZ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Pojistník: </w:t>
      </w:r>
      <w:r w:rsidR="00F817BF" w:rsidRPr="00EC6666">
        <w:rPr>
          <w:rFonts w:cs="Arial"/>
          <w:color w:val="auto"/>
          <w:sz w:val="20"/>
          <w:szCs w:val="20"/>
          <w:lang w:val="cs-CZ" w:eastAsia="cs-CZ"/>
        </w:rPr>
        <w:t>České vysoké učení technické v Praze, Český institut informatiky, robotiky</w:t>
      </w:r>
      <w:r w:rsidR="00F53D4E" w:rsidRPr="00EC6666">
        <w:rPr>
          <w:rFonts w:cs="Arial"/>
          <w:color w:val="auto"/>
          <w:sz w:val="20"/>
          <w:szCs w:val="20"/>
          <w:lang w:val="cs-CZ" w:eastAsia="cs-CZ"/>
        </w:rPr>
        <w:t xml:space="preserve"> </w:t>
      </w:r>
      <w:r w:rsidR="00F817BF" w:rsidRPr="00EC6666">
        <w:rPr>
          <w:rFonts w:cs="Arial"/>
          <w:color w:val="auto"/>
          <w:sz w:val="20"/>
          <w:szCs w:val="20"/>
          <w:lang w:val="cs-CZ" w:eastAsia="cs-CZ"/>
        </w:rPr>
        <w:t xml:space="preserve">a kybernetiky, </w:t>
      </w:r>
      <w:r w:rsidR="00F53D4E" w:rsidRPr="00EC6666">
        <w:rPr>
          <w:rFonts w:cs="Arial"/>
          <w:color w:val="auto"/>
          <w:sz w:val="20"/>
          <w:szCs w:val="20"/>
          <w:lang w:val="cs-CZ" w:eastAsia="cs-CZ"/>
        </w:rPr>
        <w:t xml:space="preserve">Jugoslávských partyzánů </w:t>
      </w:r>
      <w:r w:rsidR="00543922" w:rsidRPr="00EC6666">
        <w:rPr>
          <w:rFonts w:cs="Arial"/>
          <w:color w:val="auto"/>
          <w:sz w:val="20"/>
          <w:szCs w:val="20"/>
          <w:lang w:val="cs-CZ" w:eastAsia="cs-CZ"/>
        </w:rPr>
        <w:t>1580/3 , 166 36 Praha 6</w:t>
      </w:r>
      <w:r w:rsidR="00F817BF" w:rsidRPr="00EC6666">
        <w:rPr>
          <w:rFonts w:cs="Arial"/>
          <w:color w:val="auto"/>
          <w:sz w:val="20"/>
          <w:szCs w:val="20"/>
          <w:lang w:val="cs-CZ" w:eastAsia="cs-CZ"/>
        </w:rPr>
        <w:t xml:space="preserve"> 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>Česká republika</w:t>
      </w:r>
    </w:p>
    <w:p w:rsidR="00430675" w:rsidRPr="00EC6666" w:rsidRDefault="00430675" w:rsidP="00430675">
      <w:pPr>
        <w:widowControl/>
        <w:tabs>
          <w:tab w:val="right" w:pos="9072"/>
        </w:tabs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keepNext/>
        <w:widowControl/>
        <w:tabs>
          <w:tab w:val="center" w:pos="4536"/>
          <w:tab w:val="right" w:pos="9072"/>
        </w:tabs>
        <w:spacing w:before="0" w:after="0" w:line="240" w:lineRule="auto"/>
        <w:contextualSpacing w:val="0"/>
        <w:jc w:val="both"/>
        <w:outlineLvl w:val="2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V</w:t>
      </w:r>
      <w:r w:rsidR="00C109E8" w:rsidRPr="00EC6666">
        <w:rPr>
          <w:rFonts w:cs="Arial"/>
          <w:b/>
          <w:color w:val="auto"/>
          <w:sz w:val="20"/>
          <w:szCs w:val="20"/>
          <w:lang w:val="cs-CZ" w:eastAsia="cs-CZ"/>
        </w:rPr>
        <w:t>šeobecná ustanovení</w:t>
      </w:r>
    </w:p>
    <w:p w:rsidR="00D81FCF" w:rsidRPr="00EC6666" w:rsidRDefault="00D81FCF" w:rsidP="00D81FCF">
      <w:pPr>
        <w:widowControl/>
        <w:spacing w:before="0" w:after="0" w:line="240" w:lineRule="auto"/>
        <w:contextualSpacing w:val="0"/>
        <w:jc w:val="both"/>
        <w:rPr>
          <w:rFonts w:cs="Arial"/>
          <w:b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Pojištění průmyslových nebezpečí se </w:t>
      </w:r>
      <w:proofErr w:type="gramStart"/>
      <w:r w:rsidRPr="00EC6666">
        <w:rPr>
          <w:rFonts w:cs="Arial"/>
          <w:color w:val="auto"/>
          <w:sz w:val="20"/>
          <w:szCs w:val="20"/>
          <w:lang w:val="cs-CZ" w:eastAsia="cs-CZ"/>
        </w:rPr>
        <w:t>řídí</w:t>
      </w:r>
      <w:proofErr w:type="gramEnd"/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 se </w:t>
      </w:r>
      <w:proofErr w:type="gramStart"/>
      <w:r w:rsidRPr="00EC6666">
        <w:rPr>
          <w:rFonts w:cs="Arial"/>
          <w:color w:val="auto"/>
          <w:sz w:val="20"/>
          <w:szCs w:val="20"/>
          <w:lang w:val="cs-CZ" w:eastAsia="cs-CZ"/>
        </w:rPr>
        <w:t>řídí</w:t>
      </w:r>
      <w:proofErr w:type="gramEnd"/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 touto pojistnou smlouvou, dále Všeobecnými pojistnými podmínkami pro pojištění majetku (VPP M 2014/01) (dále jen „VPP M 2014/01“), Zvláštními pojistnými podmínkami pro pojištění průmyslových nebezpečí (ZPP PR-P 2014/01) (dále jen „ZPP PR-P 2014/01“), Technickým a bezpečnostním </w:t>
      </w:r>
      <w:r w:rsidRPr="00EC6666">
        <w:rPr>
          <w:rFonts w:cs="Arial"/>
          <w:color w:val="auto"/>
          <w:sz w:val="20"/>
          <w:szCs w:val="20"/>
          <w:lang w:val="cs-CZ" w:eastAsia="cs-CZ"/>
        </w:rPr>
        <w:lastRenderedPageBreak/>
        <w:t xml:space="preserve">předpisem pro pojištění průmyslových nebezpečí – zabezpečení proti odcizení (TBP 2014) (dále jen „TBP 2014“), </w:t>
      </w:r>
      <w:r w:rsidRPr="00EC6666">
        <w:rPr>
          <w:rFonts w:cs="Arial"/>
          <w:bCs/>
          <w:color w:val="000000"/>
          <w:sz w:val="20"/>
          <w:szCs w:val="20"/>
          <w:lang w:val="cs-CZ" w:eastAsia="cs-CZ"/>
        </w:rPr>
        <w:t xml:space="preserve">Doplňkovými pojistnými podmínkami pro strojní pojištění a pojištění </w:t>
      </w:r>
      <w:r w:rsidRPr="00EC6666">
        <w:rPr>
          <w:rFonts w:cs="Arial"/>
          <w:bCs/>
          <w:color w:val="auto"/>
          <w:sz w:val="20"/>
          <w:szCs w:val="20"/>
          <w:lang w:val="cs-CZ" w:eastAsia="cs-CZ"/>
        </w:rPr>
        <w:t xml:space="preserve">elektroniky (DPP SE 2014), </w:t>
      </w:r>
    </w:p>
    <w:p w:rsidR="00D81FCF" w:rsidRPr="00EC6666" w:rsidRDefault="00D81FCF" w:rsidP="00D81FCF">
      <w:pPr>
        <w:widowControl/>
        <w:spacing w:before="0" w:after="0" w:line="240" w:lineRule="auto"/>
        <w:contextualSpacing w:val="0"/>
        <w:jc w:val="both"/>
        <w:rPr>
          <w:rFonts w:cs="Arial"/>
          <w:b/>
          <w:color w:val="FF0000"/>
          <w:sz w:val="20"/>
          <w:szCs w:val="20"/>
          <w:lang w:val="cs-CZ" w:eastAsia="cs-CZ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>zákonem č. 89/2012 Sb., občanský zákoník a ostatními obecně závaznými právními předpisy České republiky.</w:t>
      </w:r>
    </w:p>
    <w:p w:rsidR="00D81FCF" w:rsidRPr="00EC6666" w:rsidRDefault="00D81FCF" w:rsidP="00D81FCF">
      <w:pPr>
        <w:keepNext/>
        <w:widowControl/>
        <w:tabs>
          <w:tab w:val="center" w:pos="4536"/>
          <w:tab w:val="right" w:pos="9072"/>
        </w:tabs>
        <w:spacing w:before="0" w:after="0" w:line="240" w:lineRule="auto"/>
        <w:contextualSpacing w:val="0"/>
        <w:jc w:val="both"/>
        <w:outlineLvl w:val="2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widowControl/>
        <w:tabs>
          <w:tab w:val="left" w:pos="0"/>
          <w:tab w:val="center" w:pos="4536"/>
          <w:tab w:val="right" w:pos="9072"/>
        </w:tabs>
        <w:spacing w:before="60" w:after="0" w:line="240" w:lineRule="auto"/>
        <w:contextualSpacing w:val="0"/>
        <w:jc w:val="both"/>
        <w:rPr>
          <w:rFonts w:cs="Arial"/>
          <w:color w:val="auto"/>
          <w:sz w:val="20"/>
          <w:szCs w:val="20"/>
          <w:lang w:val="cs-CZ" w:eastAsia="cs-CZ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>Pokud není v některém z níže uvedených článků této pojistné smlouvy stanoveno jinak, vztahuje se pojištění vždy na všechna uvedená místa pojištění.</w:t>
      </w:r>
    </w:p>
    <w:p w:rsidR="00D81FCF" w:rsidRPr="00EC6666" w:rsidRDefault="00D81FCF" w:rsidP="00D81FCF">
      <w:pPr>
        <w:widowControl/>
        <w:tabs>
          <w:tab w:val="right" w:pos="9072"/>
        </w:tabs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:rsidR="00925835" w:rsidRPr="00EC6666" w:rsidRDefault="00925835" w:rsidP="00925835">
      <w:pPr>
        <w:widowControl/>
        <w:tabs>
          <w:tab w:val="left" w:pos="2835"/>
        </w:tabs>
        <w:spacing w:before="0" w:after="80" w:line="240" w:lineRule="auto"/>
        <w:contextualSpacing w:val="0"/>
        <w:outlineLvl w:val="0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highlight w:val="lightGray"/>
          <w:lang w:val="cs-CZ" w:eastAsia="cs-CZ"/>
        </w:rPr>
        <w:t xml:space="preserve">Místa pojištění, předměty pojištění, pojistné </w:t>
      </w:r>
      <w:proofErr w:type="gramStart"/>
      <w:r w:rsidRPr="00EC6666">
        <w:rPr>
          <w:rFonts w:cs="Arial"/>
          <w:b/>
          <w:color w:val="auto"/>
          <w:sz w:val="20"/>
          <w:szCs w:val="20"/>
          <w:highlight w:val="lightGray"/>
          <w:lang w:val="cs-CZ" w:eastAsia="cs-CZ"/>
        </w:rPr>
        <w:t>částky :</w:t>
      </w:r>
      <w:proofErr w:type="gramEnd"/>
      <w:r w:rsidRPr="00EC6666">
        <w:rPr>
          <w:rFonts w:cs="Arial"/>
          <w:b/>
          <w:color w:val="auto"/>
          <w:sz w:val="20"/>
          <w:szCs w:val="20"/>
          <w:lang w:val="cs-CZ" w:eastAsia="cs-CZ"/>
        </w:rPr>
        <w:t xml:space="preserve"> </w:t>
      </w:r>
    </w:p>
    <w:p w:rsidR="00D81FCF" w:rsidRPr="00EC6666" w:rsidRDefault="00D81FCF" w:rsidP="00D81FCF">
      <w:pPr>
        <w:widowControl/>
        <w:tabs>
          <w:tab w:val="left" w:pos="2835"/>
        </w:tabs>
        <w:spacing w:before="0" w:after="0" w:line="240" w:lineRule="auto"/>
        <w:contextualSpacing w:val="0"/>
        <w:rPr>
          <w:rFonts w:cs="Arial"/>
          <w:color w:val="FF0000"/>
          <w:sz w:val="20"/>
          <w:szCs w:val="20"/>
          <w:lang w:val="cs-CZ" w:eastAsia="cs-CZ"/>
        </w:rPr>
      </w:pPr>
    </w:p>
    <w:p w:rsidR="00F817BF" w:rsidRPr="00EC6666" w:rsidRDefault="00F817BF" w:rsidP="00C0327A">
      <w:pPr>
        <w:pStyle w:val="Odstavecseseznamem"/>
        <w:widowControl/>
        <w:numPr>
          <w:ilvl w:val="0"/>
          <w:numId w:val="4"/>
        </w:numPr>
        <w:spacing w:before="0" w:after="0" w:line="240" w:lineRule="auto"/>
        <w:contextualSpacing w:val="0"/>
        <w:rPr>
          <w:rFonts w:cs="Arial"/>
          <w:color w:val="auto"/>
          <w:sz w:val="20"/>
          <w:szCs w:val="20"/>
        </w:rPr>
      </w:pPr>
      <w:r w:rsidRPr="00EC6666">
        <w:rPr>
          <w:rFonts w:cs="Arial"/>
          <w:color w:val="auto"/>
          <w:sz w:val="20"/>
          <w:szCs w:val="20"/>
        </w:rPr>
        <w:t xml:space="preserve">Jugoslávských partyzánů </w:t>
      </w:r>
      <w:r w:rsidR="0078077F" w:rsidRPr="00EC6666">
        <w:rPr>
          <w:rFonts w:cs="Arial"/>
          <w:color w:val="auto"/>
          <w:sz w:val="20"/>
          <w:szCs w:val="20"/>
        </w:rPr>
        <w:t>1580/3</w:t>
      </w:r>
      <w:r w:rsidRPr="00EC6666">
        <w:rPr>
          <w:rFonts w:cs="Arial"/>
          <w:color w:val="auto"/>
          <w:sz w:val="20"/>
          <w:szCs w:val="20"/>
        </w:rPr>
        <w:t xml:space="preserve">, </w:t>
      </w:r>
      <w:r w:rsidR="00F53D4E" w:rsidRPr="00EC6666">
        <w:rPr>
          <w:rFonts w:cs="Arial"/>
          <w:color w:val="auto"/>
          <w:sz w:val="20"/>
          <w:szCs w:val="20"/>
        </w:rPr>
        <w:t xml:space="preserve">160 00 </w:t>
      </w:r>
      <w:r w:rsidRPr="00EC6666">
        <w:rPr>
          <w:rFonts w:cs="Arial"/>
          <w:color w:val="auto"/>
          <w:sz w:val="20"/>
          <w:szCs w:val="20"/>
        </w:rPr>
        <w:t xml:space="preserve">Praha </w:t>
      </w:r>
      <w:r w:rsidR="00F53D4E" w:rsidRPr="00EC6666">
        <w:rPr>
          <w:rFonts w:cs="Arial"/>
          <w:color w:val="auto"/>
          <w:sz w:val="20"/>
          <w:szCs w:val="20"/>
        </w:rPr>
        <w:t>6</w:t>
      </w:r>
    </w:p>
    <w:p w:rsidR="00F53D4E" w:rsidRPr="00EC6666" w:rsidRDefault="008B616B" w:rsidP="00C0327A">
      <w:pPr>
        <w:pStyle w:val="Odstavecseseznamem"/>
        <w:widowControl/>
        <w:numPr>
          <w:ilvl w:val="0"/>
          <w:numId w:val="4"/>
        </w:numPr>
        <w:spacing w:before="0" w:after="0" w:line="240" w:lineRule="auto"/>
        <w:contextualSpacing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Břehová 78/7, 110 00 Praha 1</w:t>
      </w:r>
    </w:p>
    <w:p w:rsidR="00F53D4E" w:rsidRPr="00EC6666" w:rsidRDefault="00F53D4E" w:rsidP="00F53D4E">
      <w:pPr>
        <w:pStyle w:val="Odstavecseseznamem"/>
        <w:widowControl/>
        <w:spacing w:before="0" w:after="0" w:line="240" w:lineRule="auto"/>
        <w:ind w:left="1080"/>
        <w:contextualSpacing w:val="0"/>
        <w:rPr>
          <w:rFonts w:cs="Arial"/>
          <w:color w:val="auto"/>
          <w:sz w:val="20"/>
          <w:szCs w:val="20"/>
        </w:rPr>
      </w:pPr>
    </w:p>
    <w:p w:rsidR="007B782F" w:rsidRPr="00EC6666" w:rsidRDefault="007B782F" w:rsidP="00D81FCF">
      <w:pPr>
        <w:widowControl/>
        <w:tabs>
          <w:tab w:val="right" w:pos="9072"/>
        </w:tabs>
        <w:spacing w:before="0" w:after="0" w:line="240" w:lineRule="auto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BC28AF" w:rsidRPr="00EC6666" w:rsidRDefault="00BC28AF" w:rsidP="00D81FCF">
      <w:pPr>
        <w:widowControl/>
        <w:tabs>
          <w:tab w:val="right" w:pos="9072"/>
        </w:tabs>
        <w:spacing w:before="0" w:after="0" w:line="240" w:lineRule="auto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widowControl/>
        <w:tabs>
          <w:tab w:val="right" w:pos="9072"/>
        </w:tabs>
        <w:spacing w:before="0" w:after="0" w:line="240" w:lineRule="auto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R</w:t>
      </w:r>
      <w:r w:rsidR="00087DF6" w:rsidRPr="00EC6666">
        <w:rPr>
          <w:rFonts w:cs="Arial"/>
          <w:b/>
          <w:color w:val="auto"/>
          <w:sz w:val="20"/>
          <w:szCs w:val="20"/>
          <w:lang w:val="cs-CZ" w:eastAsia="cs-CZ"/>
        </w:rPr>
        <w:t>ozsah pojištění</w:t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 xml:space="preserve"> – vyjmenovaná pojistná nebezpečí</w:t>
      </w:r>
    </w:p>
    <w:p w:rsidR="00D81FCF" w:rsidRPr="00EC6666" w:rsidRDefault="00D81FCF" w:rsidP="00D81FCF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>P</w:t>
      </w:r>
      <w:r w:rsidR="00C109E8"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>ojistné nebezpečí</w:t>
      </w:r>
      <w:r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 xml:space="preserve"> FLEXA (požár, přímý úder blesku, výbuch, pád letadla)</w:t>
      </w:r>
    </w:p>
    <w:p w:rsidR="00D81FCF" w:rsidRPr="00EC6666" w:rsidRDefault="00D81FCF" w:rsidP="00D81FCF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 xml:space="preserve">Pojištění souboru vlastního </w:t>
      </w:r>
      <w:r w:rsidR="00122E51" w:rsidRPr="00EC6666">
        <w:rPr>
          <w:rFonts w:cs="Arial"/>
          <w:b/>
          <w:color w:val="auto"/>
          <w:sz w:val="20"/>
          <w:szCs w:val="20"/>
          <w:lang w:val="cs-CZ" w:eastAsia="cs-CZ"/>
        </w:rPr>
        <w:t xml:space="preserve">a cizího po právu užívaného </w:t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technického a obchodního vybavení provozu - na novou cenu</w:t>
      </w:r>
      <w:r w:rsidR="001B23E5" w:rsidRPr="00EC6666">
        <w:rPr>
          <w:rFonts w:cs="Arial"/>
          <w:b/>
          <w:color w:val="auto"/>
          <w:sz w:val="20"/>
          <w:szCs w:val="20"/>
          <w:lang w:val="cs-CZ" w:eastAsia="cs-CZ"/>
        </w:rPr>
        <w:t xml:space="preserve">. </w:t>
      </w:r>
    </w:p>
    <w:p w:rsidR="004A2CC8" w:rsidRPr="007B376F" w:rsidRDefault="00D81FCF" w:rsidP="00D81FCF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Pojistná částka: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>,- Kč</w:t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ab/>
        <w:t>Spoluúčast:</w:t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ab/>
        <w:t>Pojistné:</w:t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</w:p>
    <w:p w:rsidR="00D81FCF" w:rsidRPr="007B376F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D81FCF" w:rsidRPr="007B376F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7B376F">
        <w:rPr>
          <w:rFonts w:cs="Arial"/>
          <w:b/>
          <w:color w:val="auto"/>
          <w:sz w:val="20"/>
          <w:szCs w:val="20"/>
          <w:lang w:val="cs-CZ" w:eastAsia="cs-CZ"/>
        </w:rPr>
        <w:tab/>
        <w:t>Celkové pojistné za pojistné nebezpečí FLEXA:</w:t>
      </w:r>
      <w:r w:rsidRPr="007B376F">
        <w:rPr>
          <w:rFonts w:cs="Arial"/>
          <w:b/>
          <w:color w:val="auto"/>
          <w:sz w:val="20"/>
          <w:szCs w:val="20"/>
          <w:lang w:val="cs-CZ" w:eastAsia="cs-CZ"/>
        </w:rPr>
        <w:tab/>
        <w:t>,- Kč</w:t>
      </w:r>
    </w:p>
    <w:p w:rsidR="00D81FCF" w:rsidRPr="007B376F" w:rsidRDefault="00D81FCF" w:rsidP="00D81FCF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:rsidR="00D81FCF" w:rsidRPr="007B376F" w:rsidRDefault="00D81FCF" w:rsidP="00925835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sz w:val="20"/>
          <w:szCs w:val="20"/>
        </w:rPr>
      </w:pPr>
      <w:r w:rsidRPr="007B376F">
        <w:rPr>
          <w:rFonts w:cs="Arial"/>
          <w:b/>
          <w:bCs/>
          <w:color w:val="auto"/>
          <w:sz w:val="20"/>
          <w:szCs w:val="20"/>
          <w:lang w:val="cs-CZ" w:eastAsia="cs-CZ"/>
        </w:rPr>
        <w:t>P</w:t>
      </w:r>
      <w:r w:rsidR="00C109E8" w:rsidRPr="007B376F">
        <w:rPr>
          <w:rFonts w:cs="Arial"/>
          <w:b/>
          <w:bCs/>
          <w:color w:val="auto"/>
          <w:sz w:val="20"/>
          <w:szCs w:val="20"/>
          <w:lang w:val="cs-CZ" w:eastAsia="cs-CZ"/>
        </w:rPr>
        <w:t>ojistná nebezpečí vichřice / krupobití</w:t>
      </w:r>
      <w:r w:rsidR="00925835" w:rsidRPr="007B376F">
        <w:rPr>
          <w:rFonts w:cs="Arial"/>
          <w:b/>
          <w:bCs/>
          <w:color w:val="auto"/>
          <w:sz w:val="20"/>
          <w:szCs w:val="20"/>
          <w:lang w:val="cs-CZ" w:eastAsia="cs-CZ"/>
        </w:rPr>
        <w:t xml:space="preserve">, </w:t>
      </w:r>
      <w:r w:rsidR="00925835" w:rsidRPr="007B376F">
        <w:rPr>
          <w:rFonts w:cs="Arial"/>
          <w:sz w:val="20"/>
          <w:szCs w:val="20"/>
        </w:rPr>
        <w:t>tíha sněhu a námrazy, náraz vozidla, pád stromu</w:t>
      </w:r>
      <w:r w:rsidR="00CB26C1" w:rsidRPr="007B376F">
        <w:rPr>
          <w:rFonts w:cs="Arial"/>
          <w:sz w:val="20"/>
          <w:szCs w:val="20"/>
        </w:rPr>
        <w:t xml:space="preserve"> stožárů a jiných předmětů</w:t>
      </w:r>
      <w:r w:rsidR="00925835" w:rsidRPr="007B376F">
        <w:rPr>
          <w:rFonts w:cs="Arial"/>
          <w:sz w:val="20"/>
          <w:szCs w:val="20"/>
        </w:rPr>
        <w:t xml:space="preserve">, sesuv půdy zřícení skal, kouř, aerodynamický třesk </w:t>
      </w:r>
    </w:p>
    <w:p w:rsidR="00925835" w:rsidRPr="007B376F" w:rsidRDefault="00925835" w:rsidP="00925835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color w:val="auto"/>
          <w:sz w:val="20"/>
          <w:szCs w:val="20"/>
          <w:lang w:val="cs-CZ" w:eastAsia="cs-CZ"/>
        </w:rPr>
      </w:pPr>
    </w:p>
    <w:p w:rsidR="00BD0085" w:rsidRPr="007B376F" w:rsidRDefault="00BD0085" w:rsidP="00BD0085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7B376F">
        <w:rPr>
          <w:rFonts w:cs="Arial"/>
          <w:b/>
          <w:color w:val="auto"/>
          <w:sz w:val="20"/>
          <w:szCs w:val="20"/>
          <w:lang w:val="cs-CZ" w:eastAsia="cs-CZ"/>
        </w:rPr>
        <w:t>Pojištění souboru vlastního a cizího po právu užívaného technického a obchodního vybavení provozu - na novou cenu</w:t>
      </w:r>
    </w:p>
    <w:p w:rsidR="00D81FCF" w:rsidRPr="007B376F" w:rsidRDefault="00D81FCF" w:rsidP="00D81FCF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>Pojistná částka:</w:t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ab/>
        <w:t>Spoluúčast:</w:t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ab/>
        <w:t>Pojistné:</w:t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ab/>
        <w:t>- Kč</w:t>
      </w:r>
    </w:p>
    <w:p w:rsidR="00D81FCF" w:rsidRPr="007B376F" w:rsidRDefault="00D81FCF" w:rsidP="00D81FCF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iCs/>
          <w:color w:val="0000FF"/>
          <w:sz w:val="20"/>
          <w:szCs w:val="20"/>
          <w:lang w:val="cs-CZ" w:eastAsia="cs-CZ"/>
        </w:rPr>
      </w:pPr>
      <w:r w:rsidRPr="007B376F">
        <w:rPr>
          <w:rFonts w:cs="Arial"/>
          <w:iCs/>
          <w:color w:val="0000FF"/>
          <w:sz w:val="20"/>
          <w:szCs w:val="20"/>
          <w:lang w:val="cs-CZ" w:eastAsia="cs-CZ"/>
        </w:rPr>
        <w:tab/>
      </w:r>
    </w:p>
    <w:p w:rsidR="00D81FCF" w:rsidRPr="007B376F" w:rsidRDefault="00D81FCF" w:rsidP="00925835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color w:val="auto"/>
          <w:sz w:val="20"/>
          <w:szCs w:val="20"/>
          <w:lang w:val="cs-CZ" w:eastAsia="cs-CZ"/>
        </w:rPr>
      </w:pPr>
      <w:r w:rsidRPr="007B376F">
        <w:rPr>
          <w:rFonts w:cs="Arial"/>
          <w:b/>
          <w:color w:val="auto"/>
          <w:sz w:val="20"/>
          <w:szCs w:val="20"/>
          <w:lang w:val="cs-CZ" w:eastAsia="cs-CZ"/>
        </w:rPr>
        <w:tab/>
        <w:t xml:space="preserve">Celkové pojistné za pojistná nebezpečí </w:t>
      </w:r>
      <w:r w:rsidRPr="007B376F">
        <w:rPr>
          <w:rFonts w:cs="Arial"/>
          <w:color w:val="auto"/>
          <w:sz w:val="20"/>
          <w:szCs w:val="20"/>
          <w:lang w:val="cs-CZ" w:eastAsia="cs-CZ"/>
        </w:rPr>
        <w:t>vichřice/ krupobití</w:t>
      </w:r>
      <w:r w:rsidR="00925835" w:rsidRPr="007B376F">
        <w:rPr>
          <w:rFonts w:cs="Arial"/>
          <w:color w:val="auto"/>
          <w:sz w:val="20"/>
          <w:szCs w:val="20"/>
          <w:lang w:val="cs-CZ" w:eastAsia="cs-CZ"/>
        </w:rPr>
        <w:t>,</w:t>
      </w:r>
      <w:r w:rsidR="00925835" w:rsidRPr="007B376F">
        <w:rPr>
          <w:rFonts w:cs="Arial"/>
          <w:b/>
          <w:color w:val="auto"/>
          <w:sz w:val="20"/>
          <w:szCs w:val="20"/>
          <w:lang w:val="cs-CZ" w:eastAsia="cs-CZ"/>
        </w:rPr>
        <w:t xml:space="preserve"> </w:t>
      </w:r>
      <w:r w:rsidR="00925835" w:rsidRPr="007B376F">
        <w:rPr>
          <w:rFonts w:cs="Arial"/>
          <w:sz w:val="20"/>
          <w:szCs w:val="20"/>
        </w:rPr>
        <w:t xml:space="preserve">tíha sněhu a námrazy, náraz vozidla, pád stromu, sesuv půdy zřícení skal, kouř, aerodynamický </w:t>
      </w:r>
      <w:proofErr w:type="gramStart"/>
      <w:r w:rsidR="00925835" w:rsidRPr="007B376F">
        <w:rPr>
          <w:rFonts w:cs="Arial"/>
          <w:sz w:val="20"/>
          <w:szCs w:val="20"/>
        </w:rPr>
        <w:t xml:space="preserve">třesk   : </w:t>
      </w:r>
      <w:r w:rsidR="00925835" w:rsidRPr="007B376F">
        <w:rPr>
          <w:rFonts w:cs="Arial"/>
          <w:sz w:val="20"/>
          <w:szCs w:val="20"/>
        </w:rPr>
        <w:tab/>
      </w:r>
      <w:r w:rsidR="00632EFF" w:rsidRPr="007B376F">
        <w:rPr>
          <w:rFonts w:cs="Arial"/>
          <w:sz w:val="20"/>
          <w:szCs w:val="20"/>
        </w:rPr>
        <w:t xml:space="preserve">  </w:t>
      </w:r>
      <w:r w:rsidR="00632EFF" w:rsidRPr="007B376F">
        <w:rPr>
          <w:rFonts w:cs="Arial"/>
          <w:sz w:val="20"/>
          <w:szCs w:val="20"/>
        </w:rPr>
        <w:tab/>
      </w:r>
      <w:r w:rsidR="00925835" w:rsidRPr="007B376F">
        <w:rPr>
          <w:rFonts w:cs="Arial"/>
          <w:sz w:val="20"/>
          <w:szCs w:val="20"/>
        </w:rPr>
        <w:tab/>
      </w:r>
      <w:r w:rsidR="007E2AFF" w:rsidRPr="007B376F">
        <w:rPr>
          <w:rFonts w:cs="Arial"/>
          <w:sz w:val="20"/>
          <w:szCs w:val="20"/>
        </w:rPr>
        <w:t xml:space="preserve">  </w:t>
      </w:r>
      <w:r w:rsidR="007E2AFF" w:rsidRPr="007B376F">
        <w:rPr>
          <w:rFonts w:cs="Arial"/>
          <w:sz w:val="20"/>
          <w:szCs w:val="20"/>
        </w:rPr>
        <w:tab/>
      </w:r>
      <w:r w:rsidR="00925835" w:rsidRPr="007B376F">
        <w:rPr>
          <w:rFonts w:cs="Arial"/>
          <w:sz w:val="20"/>
          <w:szCs w:val="20"/>
        </w:rPr>
        <w:tab/>
      </w:r>
      <w:r w:rsidR="007E2AFF" w:rsidRPr="007B376F">
        <w:rPr>
          <w:rFonts w:cs="Arial"/>
          <w:sz w:val="20"/>
          <w:szCs w:val="20"/>
        </w:rPr>
        <w:t xml:space="preserve">     </w:t>
      </w:r>
      <w:r w:rsidRPr="007B376F">
        <w:rPr>
          <w:rFonts w:cs="Arial"/>
          <w:b/>
          <w:color w:val="auto"/>
          <w:sz w:val="20"/>
          <w:szCs w:val="20"/>
          <w:lang w:val="cs-CZ" w:eastAsia="cs-CZ"/>
        </w:rPr>
        <w:t>,- Kč</w:t>
      </w:r>
      <w:proofErr w:type="gramEnd"/>
    </w:p>
    <w:p w:rsidR="00BC28AF" w:rsidRPr="007B376F" w:rsidRDefault="00BC28AF" w:rsidP="00D81FCF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:rsidR="00D81FCF" w:rsidRPr="007B376F" w:rsidRDefault="00D81FCF" w:rsidP="00D81FCF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:rsidR="00D81FCF" w:rsidRPr="007B376F" w:rsidRDefault="00D81FCF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szCs w:val="20"/>
          <w:lang w:val="cs-CZ" w:eastAsia="cs-CZ"/>
        </w:rPr>
      </w:pPr>
      <w:r w:rsidRPr="007B376F">
        <w:rPr>
          <w:rFonts w:cs="Arial"/>
          <w:b/>
          <w:bCs/>
          <w:color w:val="auto"/>
          <w:sz w:val="20"/>
          <w:szCs w:val="20"/>
          <w:lang w:val="cs-CZ" w:eastAsia="cs-CZ"/>
        </w:rPr>
        <w:t>P</w:t>
      </w:r>
      <w:r w:rsidR="00C109E8" w:rsidRPr="007B376F">
        <w:rPr>
          <w:rFonts w:cs="Arial"/>
          <w:b/>
          <w:bCs/>
          <w:color w:val="auto"/>
          <w:sz w:val="20"/>
          <w:szCs w:val="20"/>
          <w:lang w:val="cs-CZ" w:eastAsia="cs-CZ"/>
        </w:rPr>
        <w:t>ojistná nebezpečí záplava / povodeň</w:t>
      </w:r>
    </w:p>
    <w:p w:rsidR="00D81FCF" w:rsidRPr="007B376F" w:rsidRDefault="00D81FCF" w:rsidP="00D81FCF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:rsidR="00BD0085" w:rsidRPr="007B376F" w:rsidRDefault="00BD0085" w:rsidP="00BD0085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7B376F">
        <w:rPr>
          <w:rFonts w:cs="Arial"/>
          <w:b/>
          <w:color w:val="auto"/>
          <w:sz w:val="20"/>
          <w:szCs w:val="20"/>
          <w:lang w:val="cs-CZ" w:eastAsia="cs-CZ"/>
        </w:rPr>
        <w:t>Pojištění souboru vlastního a cizího po právu užívaného technického a obchodního vybavení provozu - na novou cenu</w:t>
      </w:r>
    </w:p>
    <w:p w:rsidR="00D81FCF" w:rsidRPr="007B376F" w:rsidRDefault="00D81FCF" w:rsidP="00D81FCF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>Pojistná částka:</w:t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ab/>
        <w:t>Spoluúčast:</w:t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ab/>
        <w:t>Pojistné:</w:t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</w:p>
    <w:p w:rsidR="00D81FCF" w:rsidRPr="00EC6666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7B376F">
        <w:rPr>
          <w:rFonts w:cs="Arial"/>
          <w:b/>
          <w:color w:val="auto"/>
          <w:sz w:val="20"/>
          <w:szCs w:val="20"/>
          <w:lang w:val="cs-CZ" w:eastAsia="cs-CZ"/>
        </w:rPr>
        <w:tab/>
        <w:t>Celkové pojistné za pojistná nebezpečí záplava / povodeň:</w:t>
      </w:r>
      <w:r w:rsidRPr="007B376F">
        <w:rPr>
          <w:rFonts w:cs="Arial"/>
          <w:b/>
          <w:color w:val="auto"/>
          <w:sz w:val="20"/>
          <w:szCs w:val="20"/>
          <w:lang w:val="cs-CZ" w:eastAsia="cs-CZ"/>
        </w:rPr>
        <w:tab/>
        <w:t>,- Kč</w:t>
      </w:r>
    </w:p>
    <w:p w:rsidR="00D81FCF" w:rsidRPr="00EC6666" w:rsidRDefault="00D81FCF" w:rsidP="00D81FCF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:rsidR="009E6F12" w:rsidRPr="00EC6666" w:rsidRDefault="009E6F12" w:rsidP="00D81FCF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>P</w:t>
      </w:r>
      <w:r w:rsidR="00C109E8"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>ojistné nebezpečí zemětřesení</w:t>
      </w:r>
    </w:p>
    <w:p w:rsidR="00D81FCF" w:rsidRPr="00EC6666" w:rsidRDefault="00D81FCF" w:rsidP="00D81FCF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:rsidR="00BD0085" w:rsidRPr="00EC6666" w:rsidRDefault="00BD0085" w:rsidP="00BD0085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Pojištění souboru vlastního a cizího po právu užívaného technického a obchodního vybavení provozu - na novou cenu</w:t>
      </w:r>
    </w:p>
    <w:p w:rsidR="00D81FCF" w:rsidRPr="007B376F" w:rsidRDefault="00D81FCF" w:rsidP="00D81FCF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Pojistná částka: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>,- Kč</w:t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ab/>
        <w:t>Spoluúčast:</w:t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ab/>
        <w:t>Pojistné:</w:t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</w:p>
    <w:p w:rsidR="00D81FCF" w:rsidRPr="00EC6666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7B376F">
        <w:rPr>
          <w:rFonts w:cs="Arial"/>
          <w:b/>
          <w:color w:val="auto"/>
          <w:sz w:val="20"/>
          <w:szCs w:val="20"/>
          <w:lang w:val="cs-CZ" w:eastAsia="cs-CZ"/>
        </w:rPr>
        <w:tab/>
        <w:t>Celkové pojistné za pojistné nebezpečí zemětřesení:</w:t>
      </w:r>
      <w:r w:rsidRPr="007B376F">
        <w:rPr>
          <w:rFonts w:cs="Arial"/>
          <w:b/>
          <w:color w:val="auto"/>
          <w:sz w:val="20"/>
          <w:szCs w:val="20"/>
          <w:lang w:val="cs-CZ" w:eastAsia="cs-CZ"/>
        </w:rPr>
        <w:tab/>
      </w:r>
      <w:r w:rsidR="007E2AFF" w:rsidRPr="007B376F">
        <w:rPr>
          <w:rFonts w:cs="Arial"/>
          <w:b/>
          <w:color w:val="auto"/>
          <w:sz w:val="20"/>
          <w:szCs w:val="20"/>
          <w:lang w:val="cs-CZ" w:eastAsia="cs-CZ"/>
        </w:rPr>
        <w:t xml:space="preserve">  </w:t>
      </w:r>
      <w:r w:rsidRPr="007B376F">
        <w:rPr>
          <w:rFonts w:cs="Arial"/>
          <w:b/>
          <w:color w:val="auto"/>
          <w:sz w:val="20"/>
          <w:szCs w:val="20"/>
          <w:lang w:val="cs-CZ" w:eastAsia="cs-CZ"/>
        </w:rPr>
        <w:t>,- Kč</w:t>
      </w:r>
    </w:p>
    <w:p w:rsidR="00D81FCF" w:rsidRDefault="00D81FCF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szCs w:val="20"/>
          <w:lang w:val="cs-CZ" w:eastAsia="cs-CZ"/>
        </w:rPr>
      </w:pPr>
    </w:p>
    <w:p w:rsidR="007E2AFF" w:rsidRDefault="007E2AFF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szCs w:val="20"/>
          <w:lang w:val="cs-CZ" w:eastAsia="cs-CZ"/>
        </w:rPr>
      </w:pPr>
    </w:p>
    <w:p w:rsidR="007E2AFF" w:rsidRPr="00EC6666" w:rsidRDefault="007E2AFF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lastRenderedPageBreak/>
        <w:t>P</w:t>
      </w:r>
      <w:r w:rsidR="00C109E8"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>ojistné nebezpečí voda z vodovodního zařízení</w:t>
      </w:r>
      <w:r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 xml:space="preserve"> </w:t>
      </w:r>
    </w:p>
    <w:p w:rsidR="00A34CCD" w:rsidRPr="00EC6666" w:rsidRDefault="00A34CCD" w:rsidP="00A34CCD">
      <w:pPr>
        <w:rPr>
          <w:rFonts w:cs="Arial"/>
          <w:sz w:val="20"/>
          <w:szCs w:val="20"/>
          <w:lang w:eastAsia="x-none"/>
        </w:rPr>
      </w:pPr>
      <w:r w:rsidRPr="00EC6666">
        <w:rPr>
          <w:rFonts w:cs="Arial"/>
          <w:sz w:val="20"/>
          <w:szCs w:val="20"/>
          <w:lang w:eastAsia="x-none"/>
        </w:rPr>
        <w:t>včetně úniku vody ze sprinklerů</w:t>
      </w:r>
    </w:p>
    <w:p w:rsidR="00A34CCD" w:rsidRPr="00EC6666" w:rsidRDefault="00A34CCD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:rsidR="00D81FCF" w:rsidRPr="00EC6666" w:rsidRDefault="00BD0085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Pojištění souboru vlastního a cizího po právu užívaného technického a obchodního vybavení provozu - na novou cenu</w:t>
      </w:r>
    </w:p>
    <w:p w:rsidR="00D81FCF" w:rsidRPr="007B376F" w:rsidRDefault="00D81FCF" w:rsidP="00D81FCF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Pojistná částka: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>,- Kč</w:t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ab/>
        <w:t>Spoluúčast:</w:t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ab/>
        <w:t>Pojistné:</w:t>
      </w:r>
      <w:r w:rsidRPr="007B376F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</w:p>
    <w:p w:rsidR="00D81FCF" w:rsidRPr="007B376F" w:rsidRDefault="00D81FCF" w:rsidP="00D81FCF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iCs/>
          <w:color w:val="0000FF"/>
          <w:sz w:val="20"/>
          <w:szCs w:val="20"/>
          <w:lang w:val="cs-CZ" w:eastAsia="cs-CZ"/>
        </w:rPr>
      </w:pPr>
      <w:r w:rsidRPr="007B376F">
        <w:rPr>
          <w:rFonts w:cs="Arial"/>
          <w:iCs/>
          <w:color w:val="0000FF"/>
          <w:sz w:val="20"/>
          <w:szCs w:val="20"/>
          <w:lang w:val="cs-CZ" w:eastAsia="cs-CZ"/>
        </w:rPr>
        <w:tab/>
      </w:r>
    </w:p>
    <w:p w:rsidR="00D81FCF" w:rsidRPr="007B376F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D81FCF" w:rsidRPr="007B376F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7B376F">
        <w:rPr>
          <w:rFonts w:cs="Arial"/>
          <w:b/>
          <w:color w:val="auto"/>
          <w:sz w:val="20"/>
          <w:szCs w:val="20"/>
          <w:lang w:val="cs-CZ" w:eastAsia="cs-CZ"/>
        </w:rPr>
        <w:tab/>
        <w:t>Celkové pojistné za pojistné nebezpečí voda z vodovodních zařízení:</w:t>
      </w:r>
      <w:r w:rsidRPr="007B376F">
        <w:rPr>
          <w:rFonts w:cs="Arial"/>
          <w:b/>
          <w:color w:val="auto"/>
          <w:sz w:val="20"/>
          <w:szCs w:val="20"/>
          <w:lang w:val="cs-CZ" w:eastAsia="cs-CZ"/>
        </w:rPr>
        <w:tab/>
        <w:t>,- Kč</w:t>
      </w:r>
    </w:p>
    <w:p w:rsidR="00D81FCF" w:rsidRPr="007B376F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7B376F">
        <w:rPr>
          <w:rFonts w:cs="Arial"/>
          <w:b/>
          <w:color w:val="auto"/>
          <w:sz w:val="20"/>
          <w:szCs w:val="20"/>
          <w:lang w:val="cs-CZ" w:eastAsia="cs-CZ"/>
        </w:rPr>
        <w:t>P</w:t>
      </w:r>
      <w:r w:rsidR="00C109E8" w:rsidRPr="007B376F">
        <w:rPr>
          <w:rFonts w:cs="Arial"/>
          <w:b/>
          <w:color w:val="auto"/>
          <w:sz w:val="20"/>
          <w:szCs w:val="20"/>
          <w:lang w:val="cs-CZ" w:eastAsia="cs-CZ"/>
        </w:rPr>
        <w:t>ojištění nákladů</w:t>
      </w:r>
    </w:p>
    <w:p w:rsidR="00D81FCF" w:rsidRPr="00EC6666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7B376F">
        <w:rPr>
          <w:rFonts w:cs="Arial"/>
          <w:b/>
          <w:color w:val="auto"/>
          <w:sz w:val="20"/>
          <w:szCs w:val="20"/>
          <w:lang w:val="cs-CZ" w:eastAsia="cs-CZ"/>
        </w:rPr>
        <w:t>Pojištění nákladů vynaložených v důsledku pojistné události</w:t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 xml:space="preserve"> </w:t>
      </w:r>
    </w:p>
    <w:p w:rsidR="00D81FCF" w:rsidRPr="00EC6666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v rozsahu čl. 2, odst. 6  ZPP PR-P 2014/01</w:t>
      </w:r>
    </w:p>
    <w:p w:rsidR="00D81FCF" w:rsidRPr="00EC6666" w:rsidRDefault="00D81FCF" w:rsidP="00D81FCF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>Roční limit plnění: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ab/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 xml:space="preserve">,- Kč </w:t>
      </w:r>
    </w:p>
    <w:p w:rsidR="00D81FCF" w:rsidRPr="00EC6666" w:rsidRDefault="00D81FCF" w:rsidP="00D81FCF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color w:val="FF0000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ab/>
        <w:t xml:space="preserve">Celkové pojistné za pojištění nákladů: </w:t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ab/>
        <w:t>,- Kč</w:t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ab/>
      </w:r>
    </w:p>
    <w:p w:rsidR="00D81FCF" w:rsidRPr="00EC6666" w:rsidRDefault="00D81FCF" w:rsidP="009E6F12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cs="Arial"/>
          <w:color w:val="FF0000"/>
          <w:sz w:val="20"/>
          <w:szCs w:val="20"/>
          <w:lang w:val="cs-CZ" w:eastAsia="cs-CZ"/>
        </w:rPr>
      </w:pP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FF0000"/>
          <w:sz w:val="20"/>
          <w:szCs w:val="20"/>
          <w:lang w:val="cs-CZ" w:eastAsia="cs-CZ"/>
        </w:rPr>
        <w:softHyphen/>
      </w:r>
    </w:p>
    <w:p w:rsidR="00D81FCF" w:rsidRPr="00EC6666" w:rsidRDefault="00D81FCF" w:rsidP="00D81FCF">
      <w:pPr>
        <w:widowControl/>
        <w:tabs>
          <w:tab w:val="right" w:pos="2268"/>
          <w:tab w:val="left" w:pos="2410"/>
          <w:tab w:val="left" w:pos="3969"/>
          <w:tab w:val="center" w:pos="4536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cs="Arial"/>
          <w:b/>
          <w:b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>R</w:t>
      </w:r>
      <w:r w:rsidR="00C109E8"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>oční limity plnění</w:t>
      </w:r>
    </w:p>
    <w:p w:rsidR="00D81FCF" w:rsidRPr="00EC6666" w:rsidRDefault="00D81FCF" w:rsidP="00D81FCF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12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>Níže uvedené sjednané roční limity plnění pro uvedená pojistná nebezpečí jsou společné (kombinované) pro pojištění majetku, pojištění přerušení provozu a pro náklady.</w:t>
      </w:r>
    </w:p>
    <w:p w:rsidR="00D81FCF" w:rsidRPr="00EC6666" w:rsidRDefault="00D81FCF" w:rsidP="00D81FCF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12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widowControl/>
        <w:tabs>
          <w:tab w:val="right" w:pos="2268"/>
          <w:tab w:val="left" w:pos="2410"/>
          <w:tab w:val="left" w:pos="3969"/>
          <w:tab w:val="center" w:pos="4536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- společný roční limit plnění pro pojistná nebezpečí FLEXA </w:t>
      </w:r>
    </w:p>
    <w:p w:rsidR="00D81FCF" w:rsidRPr="00EC6666" w:rsidRDefault="00D81FCF" w:rsidP="00D81FCF">
      <w:pPr>
        <w:widowControl/>
        <w:tabs>
          <w:tab w:val="right" w:pos="2268"/>
          <w:tab w:val="left" w:pos="2410"/>
          <w:tab w:val="left" w:pos="3969"/>
          <w:tab w:val="center" w:pos="4536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cs="Arial"/>
          <w:color w:val="FF0000"/>
          <w:sz w:val="20"/>
          <w:szCs w:val="20"/>
          <w:lang w:val="cs-CZ" w:eastAsia="cs-CZ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   (požár, přímý úder blesku, výbuch, pád letadla)    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ab/>
      </w:r>
      <w:r w:rsidRPr="00EC6666">
        <w:rPr>
          <w:rFonts w:cs="Arial"/>
          <w:color w:val="FF0000"/>
          <w:sz w:val="20"/>
          <w:szCs w:val="20"/>
          <w:lang w:val="cs-CZ" w:eastAsia="cs-CZ"/>
        </w:rPr>
        <w:tab/>
      </w:r>
      <w:r w:rsidRPr="00EC6666">
        <w:rPr>
          <w:rFonts w:cs="Arial"/>
          <w:color w:val="FF0000"/>
          <w:sz w:val="20"/>
          <w:szCs w:val="20"/>
          <w:lang w:val="cs-CZ" w:eastAsia="cs-CZ"/>
        </w:rPr>
        <w:tab/>
        <w:t xml:space="preserve">                                       </w:t>
      </w:r>
    </w:p>
    <w:p w:rsidR="00D81FCF" w:rsidRPr="00EC6666" w:rsidRDefault="00D81FCF" w:rsidP="004C6C06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- společný 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>roční limit plnění p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ro pojistné nebezpečí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 vichřice/krupobití</w:t>
      </w:r>
      <w:r w:rsidR="004C6C06"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 xml:space="preserve">, </w:t>
      </w:r>
      <w:r w:rsidR="004C6C06" w:rsidRPr="00EC6666">
        <w:rPr>
          <w:rFonts w:cs="Arial"/>
          <w:sz w:val="20"/>
          <w:szCs w:val="20"/>
        </w:rPr>
        <w:t xml:space="preserve">tíha sněhu a námrazy, náraz vozidla, </w:t>
      </w:r>
      <w:proofErr w:type="gramStart"/>
      <w:r w:rsidR="004C6C06" w:rsidRPr="00EC6666">
        <w:rPr>
          <w:rFonts w:cs="Arial"/>
          <w:sz w:val="20"/>
          <w:szCs w:val="20"/>
        </w:rPr>
        <w:t xml:space="preserve">pád  </w:t>
      </w:r>
      <w:r w:rsidR="00CB26C1" w:rsidRPr="00EC6666">
        <w:rPr>
          <w:rFonts w:cs="Arial"/>
          <w:sz w:val="20"/>
          <w:szCs w:val="20"/>
        </w:rPr>
        <w:t xml:space="preserve"> </w:t>
      </w:r>
      <w:r w:rsidR="004C6C06" w:rsidRPr="00EC6666">
        <w:rPr>
          <w:rFonts w:cs="Arial"/>
          <w:sz w:val="20"/>
          <w:szCs w:val="20"/>
        </w:rPr>
        <w:t>stromu</w:t>
      </w:r>
      <w:proofErr w:type="gramEnd"/>
      <w:r w:rsidR="004C6C06" w:rsidRPr="00EC6666">
        <w:rPr>
          <w:rFonts w:cs="Arial"/>
          <w:sz w:val="20"/>
          <w:szCs w:val="20"/>
        </w:rPr>
        <w:t>, sesuv půdy zřícení skal, kouř, aerodynamický třesk</w:t>
      </w:r>
      <w:r w:rsidR="00CB26C1" w:rsidRPr="00EC6666">
        <w:rPr>
          <w:rFonts w:cs="Arial"/>
          <w:sz w:val="20"/>
          <w:szCs w:val="20"/>
        </w:rPr>
        <w:t xml:space="preserve">, </w:t>
      </w:r>
      <w:r w:rsidR="006B75BC" w:rsidRPr="00EC6666">
        <w:rPr>
          <w:rFonts w:cs="Arial"/>
          <w:color w:val="auto"/>
          <w:sz w:val="20"/>
          <w:szCs w:val="20"/>
          <w:lang w:val="cs-CZ" w:eastAsia="cs-CZ"/>
        </w:rPr>
        <w:t>činí</w:t>
      </w:r>
      <w:r w:rsidR="00CB26C1" w:rsidRPr="00EC6666">
        <w:rPr>
          <w:rFonts w:cs="Arial"/>
          <w:color w:val="auto"/>
          <w:sz w:val="20"/>
          <w:szCs w:val="20"/>
          <w:lang w:val="cs-CZ" w:eastAsia="cs-CZ"/>
        </w:rPr>
        <w:tab/>
      </w: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             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ab/>
      </w:r>
      <w:r w:rsidRPr="00EC6666">
        <w:rPr>
          <w:rFonts w:cs="Arial"/>
          <w:color w:val="auto"/>
          <w:sz w:val="20"/>
          <w:szCs w:val="20"/>
          <w:lang w:val="cs-CZ" w:eastAsia="cs-CZ"/>
        </w:rPr>
        <w:tab/>
        <w:t xml:space="preserve">     </w:t>
      </w:r>
      <w:r w:rsidR="00CF27B9" w:rsidRPr="00EC6666">
        <w:rPr>
          <w:rFonts w:cs="Arial"/>
          <w:color w:val="auto"/>
          <w:sz w:val="20"/>
          <w:szCs w:val="20"/>
          <w:lang w:val="cs-CZ" w:eastAsia="cs-CZ"/>
        </w:rPr>
        <w:t xml:space="preserve">             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 </w:t>
      </w:r>
    </w:p>
    <w:p w:rsidR="00D81FCF" w:rsidRPr="00EC6666" w:rsidRDefault="00D81FCF" w:rsidP="00D81FCF">
      <w:pPr>
        <w:widowControl/>
        <w:tabs>
          <w:tab w:val="right" w:pos="2268"/>
          <w:tab w:val="left" w:pos="2410"/>
          <w:tab w:val="left" w:pos="3969"/>
          <w:tab w:val="center" w:pos="4536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- společný 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>roční limit plnění p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ro pojistná nebezpečí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ab/>
        <w:t xml:space="preserve"> záplava / povodeň </w:t>
      </w:r>
      <w:r w:rsidR="006B75BC" w:rsidRPr="00EC6666">
        <w:rPr>
          <w:rFonts w:cs="Arial"/>
          <w:color w:val="auto"/>
          <w:sz w:val="20"/>
          <w:szCs w:val="20"/>
          <w:lang w:val="cs-CZ" w:eastAsia="cs-CZ"/>
        </w:rPr>
        <w:t>činí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ab/>
        <w:t xml:space="preserve">                    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ab/>
        <w:t xml:space="preserve">                 </w:t>
      </w:r>
      <w:r w:rsidR="00B61CC3" w:rsidRPr="00EC6666">
        <w:rPr>
          <w:rFonts w:cs="Arial"/>
          <w:color w:val="auto"/>
          <w:sz w:val="20"/>
          <w:szCs w:val="20"/>
          <w:lang w:val="cs-CZ" w:eastAsia="cs-CZ"/>
        </w:rPr>
        <w:t xml:space="preserve"> 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  </w:t>
      </w:r>
      <w:r w:rsidR="00CB26C1" w:rsidRPr="00EC6666">
        <w:rPr>
          <w:rFonts w:cs="Arial"/>
          <w:color w:val="auto"/>
          <w:sz w:val="20"/>
          <w:szCs w:val="20"/>
          <w:lang w:val="cs-CZ" w:eastAsia="cs-CZ"/>
        </w:rPr>
        <w:t xml:space="preserve">  </w:t>
      </w:r>
    </w:p>
    <w:p w:rsidR="00D81FCF" w:rsidRPr="00EC6666" w:rsidRDefault="00D81FCF" w:rsidP="00D81FCF">
      <w:pPr>
        <w:widowControl/>
        <w:tabs>
          <w:tab w:val="right" w:pos="2268"/>
          <w:tab w:val="left" w:pos="2410"/>
          <w:tab w:val="left" w:pos="3969"/>
          <w:tab w:val="center" w:pos="4536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- společný 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>roční limit plnění p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ro pojistná nebezpečí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ab/>
        <w:t xml:space="preserve"> zemětřesení </w:t>
      </w:r>
      <w:r w:rsidR="006B75BC" w:rsidRPr="00EC6666">
        <w:rPr>
          <w:rFonts w:cs="Arial"/>
          <w:color w:val="auto"/>
          <w:sz w:val="20"/>
          <w:szCs w:val="20"/>
          <w:lang w:val="cs-CZ" w:eastAsia="cs-CZ"/>
        </w:rPr>
        <w:t>činí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ab/>
        <w:t xml:space="preserve">                                      </w:t>
      </w:r>
      <w:r w:rsidR="00B61CC3" w:rsidRPr="00EC6666">
        <w:rPr>
          <w:rFonts w:cs="Arial"/>
          <w:color w:val="auto"/>
          <w:sz w:val="20"/>
          <w:szCs w:val="20"/>
          <w:lang w:val="cs-CZ" w:eastAsia="cs-CZ"/>
        </w:rPr>
        <w:t xml:space="preserve"> 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 </w:t>
      </w:r>
    </w:p>
    <w:p w:rsidR="00D81FCF" w:rsidRPr="00EC6666" w:rsidRDefault="00D81FCF" w:rsidP="00B61CC3">
      <w:pPr>
        <w:widowControl/>
        <w:tabs>
          <w:tab w:val="right" w:pos="2268"/>
          <w:tab w:val="left" w:pos="2410"/>
          <w:tab w:val="left" w:pos="3969"/>
          <w:tab w:val="center" w:pos="4536"/>
          <w:tab w:val="right" w:pos="5670"/>
          <w:tab w:val="left" w:pos="6663"/>
          <w:tab w:val="right" w:pos="8647"/>
        </w:tabs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- společný 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>roční limit plnění p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ro pojistné nebezpečí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ab/>
        <w:t xml:space="preserve"> voda z vodovodních zařízení činí 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ab/>
        <w:t xml:space="preserve">                      </w:t>
      </w:r>
      <w:r w:rsidR="00B61CC3" w:rsidRPr="00EC6666">
        <w:rPr>
          <w:rFonts w:cs="Arial"/>
          <w:color w:val="auto"/>
          <w:sz w:val="20"/>
          <w:szCs w:val="20"/>
          <w:lang w:val="cs-CZ" w:eastAsia="cs-CZ"/>
        </w:rPr>
        <w:t xml:space="preserve"> 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  </w:t>
      </w:r>
    </w:p>
    <w:p w:rsidR="00D81FCF" w:rsidRPr="00EC6666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C109E8" w:rsidRPr="00EC6666" w:rsidRDefault="00C109E8" w:rsidP="00D81FCF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:rsidR="00D81FCF" w:rsidRPr="00EC6666" w:rsidRDefault="00D81FCF" w:rsidP="00C109E8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>P</w:t>
      </w:r>
      <w:r w:rsidR="00C109E8"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>ojistné nebezpečí vandalismus</w:t>
      </w:r>
      <w:r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 xml:space="preserve"> </w:t>
      </w:r>
    </w:p>
    <w:p w:rsidR="00D81FCF" w:rsidRPr="00EC6666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Pojištění se sjednává pro všechny předměty pojištění pojištěné proti pojistnému nebezpečí FLEXA.</w:t>
      </w:r>
      <w:r w:rsidRPr="00EC6666">
        <w:rPr>
          <w:rFonts w:cs="Arial"/>
          <w:b/>
          <w:i/>
          <w:iCs/>
          <w:color w:val="auto"/>
          <w:sz w:val="20"/>
          <w:szCs w:val="20"/>
          <w:lang w:val="cs-CZ" w:eastAsia="cs-CZ"/>
        </w:rPr>
        <w:t xml:space="preserve"> </w:t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Pojištění se sjednává s limitem na první riziko.</w:t>
      </w:r>
    </w:p>
    <w:p w:rsidR="00D81FCF" w:rsidRPr="00EC6666" w:rsidRDefault="00D81FCF" w:rsidP="00D81FCF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6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Pojistná částka: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Spoluúčast: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Pojistné: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</w:p>
    <w:p w:rsidR="00D81FCF" w:rsidRPr="00EC6666" w:rsidRDefault="00D81FCF" w:rsidP="00D81FCF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ab/>
        <w:t>Celkové pojistné za pojistné nebezpečí vandalismus:</w:t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ab/>
      </w:r>
      <w:r w:rsidRPr="007B376F">
        <w:rPr>
          <w:rFonts w:cs="Arial"/>
          <w:b/>
          <w:color w:val="auto"/>
          <w:sz w:val="20"/>
          <w:szCs w:val="20"/>
          <w:lang w:val="cs-CZ" w:eastAsia="cs-CZ"/>
        </w:rPr>
        <w:t>,- Kč</w:t>
      </w:r>
    </w:p>
    <w:p w:rsidR="00D81FCF" w:rsidRPr="00EC6666" w:rsidRDefault="00D81FCF" w:rsidP="00D81FCF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:rsidR="00C311C4" w:rsidRPr="00EC6666" w:rsidRDefault="00C311C4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>P</w:t>
      </w:r>
      <w:r w:rsidR="00C109E8"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>ojistná nebezpečí krádež vloupáním / loupež</w:t>
      </w:r>
      <w:r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 xml:space="preserve"> </w:t>
      </w:r>
    </w:p>
    <w:p w:rsidR="00C109E8" w:rsidRPr="00EC6666" w:rsidRDefault="00C109E8" w:rsidP="00D81FCF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6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</w:p>
    <w:p w:rsidR="00D81FCF" w:rsidRPr="00EC6666" w:rsidRDefault="005229D8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 xml:space="preserve">Pojištění souboru vlastního a cizího po právu užívaného technického a obchodního vybavení provozu </w:t>
      </w:r>
      <w:r w:rsidR="00D81FCF" w:rsidRPr="00EC6666">
        <w:rPr>
          <w:rFonts w:cs="Arial"/>
          <w:b/>
          <w:color w:val="auto"/>
          <w:sz w:val="20"/>
          <w:szCs w:val="20"/>
          <w:lang w:val="cs-CZ" w:eastAsia="cs-CZ"/>
        </w:rPr>
        <w:t>- s limitem na první riziko</w:t>
      </w:r>
    </w:p>
    <w:p w:rsidR="000A6A55" w:rsidRPr="00EC6666" w:rsidRDefault="000A6A55" w:rsidP="000A6A55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000000"/>
          <w:sz w:val="20"/>
          <w:szCs w:val="20"/>
          <w:lang w:val="cs-CZ" w:eastAsia="cs-CZ"/>
        </w:rPr>
        <w:t>Způsob zabezpečení předmětu pojištění je uveden v 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TBP 2014. </w:t>
      </w:r>
    </w:p>
    <w:p w:rsidR="002270D5" w:rsidRPr="00EC6666" w:rsidRDefault="002270D5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Pojistná částka: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Spoluúčast: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Pojistné: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</w:p>
    <w:p w:rsidR="006F0814" w:rsidRPr="00EC6666" w:rsidRDefault="006F0814" w:rsidP="00D81FCF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</w:p>
    <w:p w:rsidR="0081286D" w:rsidRPr="00EC6666" w:rsidRDefault="0081286D" w:rsidP="00D81FCF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</w:p>
    <w:p w:rsidR="005D2A91" w:rsidRPr="00EC6666" w:rsidRDefault="00F12CCF" w:rsidP="00D81FCF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Limit pojistného </w:t>
      </w:r>
      <w:proofErr w:type="gramStart"/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plnění </w:t>
      </w:r>
      <w:r w:rsidR="0081286D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: 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Kč</w:t>
      </w:r>
      <w:proofErr w:type="gramEnd"/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(pro jeden uzamčený prostor)</w:t>
      </w:r>
      <w:r w:rsidR="006F0814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:</w:t>
      </w:r>
    </w:p>
    <w:p w:rsidR="00F12CCF" w:rsidRPr="00EC6666" w:rsidRDefault="00693998" w:rsidP="00D81FCF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Odchylně od čl. 1 A.</w:t>
      </w:r>
      <w:r w:rsidR="005C6445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(„krádež“ v uzamčeném </w:t>
      </w:r>
      <w:r w:rsidR="00EB661E" w:rsidRPr="00EC6666">
        <w:rPr>
          <w:rFonts w:cs="Arial"/>
          <w:iCs/>
          <w:color w:val="auto"/>
          <w:sz w:val="20"/>
          <w:szCs w:val="20"/>
          <w:lang w:val="cs-CZ" w:eastAsia="cs-CZ"/>
        </w:rPr>
        <w:t>vnitřním prostoru)</w:t>
      </w:r>
      <w:r w:rsidR="009D59E7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TBP 2014. M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aximální limit pojistného plnění </w:t>
      </w:r>
      <w:r w:rsidR="0042206C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a </w:t>
      </w:r>
      <w:r w:rsidR="004D500C" w:rsidRPr="00EC6666">
        <w:rPr>
          <w:rFonts w:cs="Arial"/>
          <w:iCs/>
          <w:color w:val="auto"/>
          <w:sz w:val="20"/>
          <w:szCs w:val="20"/>
          <w:lang w:val="cs-CZ" w:eastAsia="cs-CZ"/>
        </w:rPr>
        <w:t>jednu</w:t>
      </w:r>
      <w:r w:rsidR="007004E1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pojistnou</w:t>
      </w:r>
      <w:r w:rsidR="004D500C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událost</w:t>
      </w:r>
      <w:r w:rsidR="007004E1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v každém z uzamčených </w:t>
      </w:r>
      <w:r w:rsidR="009D59E7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prostorů činí 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Kč</w:t>
      </w:r>
      <w:r w:rsidR="0042206C" w:rsidRPr="00EC6666">
        <w:rPr>
          <w:rFonts w:cs="Arial"/>
          <w:iCs/>
          <w:color w:val="auto"/>
          <w:sz w:val="20"/>
          <w:szCs w:val="20"/>
          <w:lang w:val="cs-CZ" w:eastAsia="cs-CZ"/>
        </w:rPr>
        <w:t>.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</w:t>
      </w:r>
      <w:r w:rsidR="0042206C" w:rsidRPr="00EC6666">
        <w:rPr>
          <w:rFonts w:cs="Arial"/>
          <w:iCs/>
          <w:color w:val="auto"/>
          <w:sz w:val="20"/>
          <w:szCs w:val="20"/>
          <w:lang w:val="cs-CZ" w:eastAsia="cs-CZ"/>
        </w:rPr>
        <w:t>V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stupní dveře</w:t>
      </w:r>
      <w:r w:rsidR="005D2A91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do uzamčeného </w:t>
      </w:r>
      <w:r w:rsidR="005C6445" w:rsidRPr="00EC6666">
        <w:rPr>
          <w:rFonts w:cs="Arial"/>
          <w:iCs/>
          <w:color w:val="auto"/>
          <w:sz w:val="20"/>
          <w:szCs w:val="20"/>
          <w:lang w:val="cs-CZ" w:eastAsia="cs-CZ"/>
        </w:rPr>
        <w:t>prostoru</w:t>
      </w:r>
      <w:r w:rsidR="0042206C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jsou</w:t>
      </w:r>
      <w:r w:rsidR="005C6445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plastové</w:t>
      </w:r>
      <w:r w:rsidR="005D2A91" w:rsidRPr="00EC6666">
        <w:rPr>
          <w:rFonts w:cs="Arial"/>
          <w:iCs/>
          <w:color w:val="auto"/>
          <w:sz w:val="20"/>
          <w:szCs w:val="20"/>
          <w:lang w:val="cs-CZ" w:eastAsia="cs-CZ"/>
        </w:rPr>
        <w:t>, dř</w:t>
      </w:r>
      <w:r w:rsidR="004F6A5F" w:rsidRPr="00EC6666">
        <w:rPr>
          <w:rFonts w:cs="Arial"/>
          <w:iCs/>
          <w:color w:val="auto"/>
          <w:sz w:val="20"/>
          <w:szCs w:val="20"/>
          <w:lang w:val="cs-CZ" w:eastAsia="cs-CZ"/>
        </w:rPr>
        <w:t>evěné, skleněné nebo kombinace. Dveře jsou uzamčeny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zámkem </w:t>
      </w:r>
      <w:r w:rsidR="005C6445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s cylindrickou bezpečnostní vložkou (certifikát dle ČSN EN 1627,2000 v bezpečnostní třídě min. RC 3). </w:t>
      </w:r>
      <w:r w:rsidR="00F12CCF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V budově je trvalá 24 hod služba, </w:t>
      </w:r>
      <w:r w:rsidR="00F12CCF" w:rsidRPr="00EC6666">
        <w:rPr>
          <w:rFonts w:cs="Arial"/>
          <w:iCs/>
          <w:color w:val="auto"/>
          <w:sz w:val="20"/>
          <w:szCs w:val="20"/>
          <w:lang w:val="cs-CZ" w:eastAsia="cs-CZ"/>
        </w:rPr>
        <w:lastRenderedPageBreak/>
        <w:t xml:space="preserve">recepce/vrátnice. Dále je celý prostor zabezpečen kamerovým systémem vyvedeným do vrátnice (záznam je uchováván 7-10 dní). </w:t>
      </w:r>
      <w:r w:rsidR="005C6445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Maximální limit pojistného plnění pro místo </w:t>
      </w:r>
      <w:r w:rsidR="004D500C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pojištění </w:t>
      </w:r>
      <w:r w:rsidR="009D59E7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činí </w:t>
      </w:r>
      <w:r w:rsidR="005C6445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Kč </w:t>
      </w:r>
      <w:r w:rsidR="004D500C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(v případě překonání více zabezpečených </w:t>
      </w:r>
      <w:proofErr w:type="gramStart"/>
      <w:r w:rsidR="004D500C" w:rsidRPr="00EC6666">
        <w:rPr>
          <w:rFonts w:cs="Arial"/>
          <w:iCs/>
          <w:color w:val="auto"/>
          <w:sz w:val="20"/>
          <w:szCs w:val="20"/>
          <w:lang w:val="cs-CZ" w:eastAsia="cs-CZ"/>
        </w:rPr>
        <w:t>prostorů ).</w:t>
      </w:r>
      <w:proofErr w:type="gramEnd"/>
    </w:p>
    <w:p w:rsidR="000A6A55" w:rsidRPr="00EC6666" w:rsidRDefault="000A6A55" w:rsidP="00D81FCF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</w:p>
    <w:p w:rsidR="00F12CCF" w:rsidRPr="00EC6666" w:rsidRDefault="00F12CCF" w:rsidP="00F12CCF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Limit pojistného </w:t>
      </w:r>
      <w:proofErr w:type="gramStart"/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plnění</w:t>
      </w:r>
      <w:r w:rsidR="0081286D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Kč</w:t>
      </w:r>
      <w:proofErr w:type="gramEnd"/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(pro jeden uzamčený prostor)</w:t>
      </w:r>
      <w:r w:rsidR="006F0814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:</w:t>
      </w:r>
    </w:p>
    <w:p w:rsidR="008D0AFB" w:rsidRPr="00EC6666" w:rsidRDefault="00F12CCF" w:rsidP="00D81FCF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Odchylně od čl. 1 A. („krádež“ v uzamčeném vnitřním prostoru) TBP 2014. Maximální limit pojistného plnění a jednu pojistnou událost v každém z uzamčených prostorů činí Kč. Vstupní dveře do uzamčeného</w:t>
      </w:r>
      <w:r w:rsidRPr="00EC6666">
        <w:rPr>
          <w:rFonts w:cs="Arial"/>
          <w:iCs/>
          <w:strike/>
          <w:color w:val="auto"/>
          <w:sz w:val="20"/>
          <w:szCs w:val="20"/>
          <w:lang w:val="cs-CZ" w:eastAsia="cs-CZ"/>
        </w:rPr>
        <w:t xml:space="preserve"> 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prostoru </w:t>
      </w:r>
      <w:r w:rsidR="0065725A" w:rsidRPr="00EC6666">
        <w:rPr>
          <w:rFonts w:cs="Arial"/>
          <w:iCs/>
          <w:color w:val="auto"/>
          <w:sz w:val="20"/>
          <w:szCs w:val="20"/>
          <w:lang w:val="cs-CZ" w:eastAsia="cs-CZ"/>
        </w:rPr>
        <w:t>mají tloušťku</w:t>
      </w:r>
      <w:r w:rsidR="008D0AFB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min. 40 mm nebo jsou po celé p</w:t>
      </w:r>
      <w:r w:rsidR="0065725A" w:rsidRPr="00EC6666">
        <w:rPr>
          <w:rFonts w:cs="Arial"/>
          <w:iCs/>
          <w:color w:val="auto"/>
          <w:sz w:val="20"/>
          <w:szCs w:val="20"/>
          <w:lang w:val="cs-CZ" w:eastAsia="cs-CZ"/>
        </w:rPr>
        <w:t>loše opatřeny z vnitřní stany plechem</w:t>
      </w:r>
      <w:r w:rsidR="008D0AFB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</w:t>
      </w:r>
      <w:r w:rsidR="0065725A" w:rsidRPr="00EC6666">
        <w:rPr>
          <w:rFonts w:cs="Arial"/>
          <w:iCs/>
          <w:color w:val="auto"/>
          <w:sz w:val="20"/>
          <w:szCs w:val="20"/>
          <w:lang w:val="cs-CZ" w:eastAsia="cs-CZ"/>
        </w:rPr>
        <w:t>s tlo</w:t>
      </w:r>
      <w:r w:rsidR="008D0AFB" w:rsidRPr="00EC6666">
        <w:rPr>
          <w:rFonts w:cs="Arial"/>
          <w:iCs/>
          <w:color w:val="auto"/>
          <w:sz w:val="20"/>
          <w:szCs w:val="20"/>
          <w:lang w:val="cs-CZ" w:eastAsia="cs-CZ"/>
        </w:rPr>
        <w:t>u</w:t>
      </w:r>
      <w:r w:rsidR="0065725A" w:rsidRPr="00EC6666">
        <w:rPr>
          <w:rFonts w:cs="Arial"/>
          <w:iCs/>
          <w:color w:val="auto"/>
          <w:sz w:val="20"/>
          <w:szCs w:val="20"/>
          <w:lang w:val="cs-CZ" w:eastAsia="cs-CZ"/>
        </w:rPr>
        <w:t>š</w:t>
      </w:r>
      <w:r w:rsidR="008D0AFB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ťkou </w:t>
      </w:r>
      <w:proofErr w:type="gramStart"/>
      <w:r w:rsidR="008D0AFB" w:rsidRPr="00EC6666">
        <w:rPr>
          <w:rFonts w:cs="Arial"/>
          <w:iCs/>
          <w:color w:val="auto"/>
          <w:sz w:val="20"/>
          <w:szCs w:val="20"/>
          <w:lang w:val="cs-CZ" w:eastAsia="cs-CZ"/>
        </w:rPr>
        <w:t>min.1 mm</w:t>
      </w:r>
      <w:proofErr w:type="gramEnd"/>
      <w:r w:rsidR="008D0AFB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nebo v případě prosklených dveří, jsou tyto dveře opatřeny mříží nebo funkční uzamykatelnou roletou nebo bezpečnostním sklem či fólií. 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Dveře jsou uzamčeny </w:t>
      </w:r>
      <w:r w:rsidR="008D0AFB" w:rsidRPr="00EC6666">
        <w:rPr>
          <w:rFonts w:cs="Arial"/>
          <w:iCs/>
          <w:color w:val="auto"/>
          <w:sz w:val="20"/>
          <w:szCs w:val="20"/>
          <w:lang w:val="cs-CZ" w:eastAsia="cs-CZ"/>
        </w:rPr>
        <w:t>bezpečnostním uzamykacím systémem.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</w:t>
      </w:r>
    </w:p>
    <w:p w:rsidR="00693998" w:rsidRPr="00EC6666" w:rsidRDefault="00F12CCF" w:rsidP="00D81FCF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V budově je trvalá 24 hod služba, recepce/vrátnice. Dále je celý prostor zabezpečen kamerovým systémem vyvedeným do vrátnice (záznam je uchováván 7-10 dní). </w:t>
      </w:r>
      <w:r w:rsidR="006F0814" w:rsidRPr="00EC6666">
        <w:rPr>
          <w:rFonts w:cs="Arial"/>
          <w:iCs/>
          <w:color w:val="auto"/>
          <w:sz w:val="20"/>
          <w:szCs w:val="20"/>
          <w:lang w:val="cs-CZ" w:eastAsia="cs-CZ"/>
        </w:rPr>
        <w:t>Uzamčený prostor je dále zabezpečen poplachovým zabezpečovacím a tís</w:t>
      </w:r>
      <w:r w:rsidR="00774D71" w:rsidRPr="00EC6666">
        <w:rPr>
          <w:rFonts w:cs="Arial"/>
          <w:iCs/>
          <w:color w:val="auto"/>
          <w:sz w:val="20"/>
          <w:szCs w:val="20"/>
          <w:lang w:val="cs-CZ" w:eastAsia="cs-CZ"/>
        </w:rPr>
        <w:t>ňovým systémem  -</w:t>
      </w:r>
      <w:r w:rsidR="008D0AFB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</w:t>
      </w:r>
      <w:r w:rsidR="00774D71" w:rsidRPr="00EC6666">
        <w:rPr>
          <w:rFonts w:cs="Arial"/>
          <w:iCs/>
          <w:color w:val="auto"/>
          <w:sz w:val="20"/>
          <w:szCs w:val="20"/>
          <w:lang w:val="cs-CZ" w:eastAsia="cs-CZ"/>
        </w:rPr>
        <w:t>PZTS</w:t>
      </w:r>
      <w:r w:rsidR="006F0814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</w:t>
      </w:r>
      <w:r w:rsidR="00774D71" w:rsidRPr="00EC6666">
        <w:rPr>
          <w:rFonts w:cs="Arial"/>
          <w:iCs/>
          <w:color w:val="auto"/>
          <w:sz w:val="20"/>
          <w:szCs w:val="20"/>
          <w:lang w:val="cs-CZ" w:eastAsia="cs-CZ"/>
        </w:rPr>
        <w:t>(</w:t>
      </w:r>
      <w:r w:rsidR="006F0814" w:rsidRPr="00EC6666">
        <w:rPr>
          <w:rFonts w:cs="Arial"/>
          <w:iCs/>
          <w:color w:val="auto"/>
          <w:sz w:val="20"/>
          <w:szCs w:val="20"/>
          <w:lang w:val="cs-CZ" w:eastAsia="cs-CZ"/>
        </w:rPr>
        <w:t>dříve EZS</w:t>
      </w:r>
      <w:r w:rsidR="00774D71" w:rsidRPr="00EC6666">
        <w:rPr>
          <w:rFonts w:cs="Arial"/>
          <w:iCs/>
          <w:color w:val="auto"/>
          <w:sz w:val="20"/>
          <w:szCs w:val="20"/>
          <w:lang w:val="cs-CZ" w:eastAsia="cs-CZ"/>
        </w:rPr>
        <w:t>)</w:t>
      </w:r>
      <w:r w:rsidR="006F0814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s plnou prostorovou a plášťovou ochranou, systém PZTS splňuje 3. stupeň bezpečnosti dle ČSN EN 50131-1a montáž je provedena dle ĆSN TS 50131-7, signál P</w:t>
      </w:r>
      <w:r w:rsidR="00774D71" w:rsidRPr="00EC6666">
        <w:rPr>
          <w:rFonts w:cs="Arial"/>
          <w:iCs/>
          <w:color w:val="auto"/>
          <w:sz w:val="20"/>
          <w:szCs w:val="20"/>
          <w:lang w:val="cs-CZ" w:eastAsia="cs-CZ"/>
        </w:rPr>
        <w:t>Z</w:t>
      </w:r>
      <w:r w:rsidR="006F0814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TS je sveden na dohledové a poplachové přijímací centrum – DPPC </w:t>
      </w:r>
      <w:r w:rsidR="00774D71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(dříve </w:t>
      </w:r>
      <w:proofErr w:type="gramStart"/>
      <w:r w:rsidR="00774D71" w:rsidRPr="00EC6666">
        <w:rPr>
          <w:rFonts w:cs="Arial"/>
          <w:iCs/>
          <w:color w:val="auto"/>
          <w:sz w:val="20"/>
          <w:szCs w:val="20"/>
          <w:lang w:val="cs-CZ" w:eastAsia="cs-CZ"/>
        </w:rPr>
        <w:t>PCO) ,</w:t>
      </w:r>
      <w:r w:rsidR="006F0814" w:rsidRPr="00EC6666">
        <w:rPr>
          <w:rFonts w:cs="Arial"/>
          <w:iCs/>
          <w:color w:val="auto"/>
          <w:sz w:val="20"/>
          <w:szCs w:val="20"/>
          <w:lang w:val="cs-CZ" w:eastAsia="cs-CZ"/>
        </w:rPr>
        <w:t>v daném</w:t>
      </w:r>
      <w:proofErr w:type="gramEnd"/>
      <w:r w:rsidR="006F0814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případě se jedná o vrátnici</w:t>
      </w:r>
      <w:r w:rsidR="00774D71" w:rsidRPr="00EC6666">
        <w:rPr>
          <w:rFonts w:cs="Arial"/>
          <w:iCs/>
          <w:color w:val="auto"/>
          <w:sz w:val="20"/>
          <w:szCs w:val="20"/>
          <w:lang w:val="cs-CZ" w:eastAsia="cs-CZ"/>
        </w:rPr>
        <w:t>/recepci, která je vázána jednoznačnou reakcí.</w:t>
      </w:r>
      <w:r w:rsidR="00EB661E"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</w:t>
      </w:r>
    </w:p>
    <w:p w:rsidR="00C109E8" w:rsidRPr="00EC6666" w:rsidRDefault="00C109E8" w:rsidP="00D81FCF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>Dojde-li ke ztrátě, zničení nebo poškození pojištěných věcí v důsledku krádeže vloupáním nebo loupeže, řídí se limit plnění z jedné pojistné události způsobem zabezpečení pojištěných věcí v době, kdy k pojistné události došlo.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 xml:space="preserve"> </w:t>
      </w:r>
    </w:p>
    <w:p w:rsidR="002270D5" w:rsidRPr="00EC6666" w:rsidRDefault="002270D5" w:rsidP="002270D5">
      <w:pPr>
        <w:pStyle w:val="Zpat"/>
        <w:tabs>
          <w:tab w:val="right" w:pos="3261"/>
          <w:tab w:val="right" w:pos="6521"/>
          <w:tab w:val="right" w:pos="8222"/>
          <w:tab w:val="right" w:pos="9639"/>
        </w:tabs>
        <w:ind w:left="284"/>
        <w:rPr>
          <w:iCs/>
          <w:szCs w:val="20"/>
        </w:rPr>
      </w:pPr>
    </w:p>
    <w:p w:rsidR="002270D5" w:rsidRPr="00EC6666" w:rsidRDefault="002270D5" w:rsidP="002270D5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>Prostá krádež – na první riziko</w:t>
      </w:r>
    </w:p>
    <w:p w:rsidR="002270D5" w:rsidRPr="00EC6666" w:rsidRDefault="002270D5" w:rsidP="002270D5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color w:val="auto"/>
          <w:sz w:val="20"/>
          <w:szCs w:val="20"/>
        </w:rPr>
      </w:pPr>
      <w:r w:rsidRPr="00EC6666">
        <w:rPr>
          <w:rFonts w:cs="Arial"/>
          <w:color w:val="auto"/>
          <w:sz w:val="20"/>
          <w:szCs w:val="20"/>
        </w:rPr>
        <w:t>Není podmínkou překonání překážky</w:t>
      </w:r>
      <w:r w:rsidR="000A6A55" w:rsidRPr="00EC6666">
        <w:rPr>
          <w:rFonts w:cs="Arial"/>
          <w:color w:val="auto"/>
          <w:sz w:val="20"/>
          <w:szCs w:val="20"/>
        </w:rPr>
        <w:t>, ostatní ujenání se nemění</w:t>
      </w:r>
    </w:p>
    <w:p w:rsidR="002270D5" w:rsidRPr="00EC6666" w:rsidRDefault="002270D5" w:rsidP="002270D5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6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</w:p>
    <w:p w:rsidR="002270D5" w:rsidRPr="00EC6666" w:rsidRDefault="002270D5" w:rsidP="002270D5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Pojištění souboru vlastního a cizího po právu užívaného technického a obchodního vybavení provozu - s limitem na první riziko</w:t>
      </w:r>
    </w:p>
    <w:p w:rsidR="002270D5" w:rsidRPr="00EC6666" w:rsidRDefault="002270D5" w:rsidP="00D81FCF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Pojistná částka: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Spoluúčast: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Pojistné: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</w:p>
    <w:p w:rsidR="002270D5" w:rsidRPr="00EC6666" w:rsidRDefault="002270D5" w:rsidP="00D81FCF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ab/>
      </w:r>
    </w:p>
    <w:p w:rsidR="00D81FCF" w:rsidRPr="00EC6666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ab/>
        <w:t>Celkové pojistné za pojistná nebezpečí krádež vloupáním / loupež:</w:t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ab/>
        <w:t>,- Kč</w:t>
      </w:r>
    </w:p>
    <w:p w:rsidR="00D81FCF" w:rsidRPr="00EC6666" w:rsidRDefault="00D81FCF" w:rsidP="00D81FCF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0A6A55" w:rsidRPr="00EC6666" w:rsidRDefault="000A6A55" w:rsidP="00D81FCF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P</w:t>
      </w:r>
      <w:r w:rsidR="00C109E8" w:rsidRPr="00EC6666">
        <w:rPr>
          <w:rFonts w:cs="Arial"/>
          <w:b/>
          <w:color w:val="auto"/>
          <w:sz w:val="20"/>
          <w:szCs w:val="20"/>
          <w:lang w:val="cs-CZ" w:eastAsia="cs-CZ"/>
        </w:rPr>
        <w:t>ojistné nebezpečí nepřímý úder blesku</w:t>
      </w:r>
    </w:p>
    <w:p w:rsidR="00D81FCF" w:rsidRPr="00EC6666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Cs/>
          <w:color w:val="000000"/>
          <w:sz w:val="20"/>
          <w:szCs w:val="20"/>
          <w:lang w:val="cs-CZ" w:eastAsia="cs-CZ"/>
        </w:rPr>
        <w:t>Pojištění se vztahuje na elektrické a elektronické přístroje nebo zařízení, elektrické požární a zabezpečovací signalizace, elektrické stroje a motory, elektro</w:t>
      </w:r>
      <w:r w:rsidRPr="00EC6666">
        <w:rPr>
          <w:rFonts w:cs="Arial"/>
          <w:bCs/>
          <w:color w:val="000000"/>
          <w:sz w:val="20"/>
          <w:szCs w:val="20"/>
          <w:lang w:val="cs-CZ" w:eastAsia="cs-CZ"/>
        </w:rPr>
        <w:softHyphen/>
        <w:t>nické prvky a součástky tvořící součást nebo příslušenství pojištěné budovy.</w:t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 xml:space="preserve"> Pojištění se sjednává s limitem na první riziko.</w:t>
      </w:r>
    </w:p>
    <w:p w:rsidR="00D81FCF" w:rsidRPr="00EC6666" w:rsidRDefault="00D81FCF" w:rsidP="00D81FCF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6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Pojistná částka: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Spoluúčast: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Pojistné: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</w:p>
    <w:p w:rsidR="00D81FCF" w:rsidRPr="00EC6666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ab/>
      </w:r>
    </w:p>
    <w:p w:rsidR="00D81FCF" w:rsidRPr="00EC6666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ab/>
        <w:t>Celkové pojistné za pojistné nebezpečí nepřímý úder blesku:</w:t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ab/>
        <w:t>,- Kč</w:t>
      </w:r>
    </w:p>
    <w:p w:rsidR="00D81FCF" w:rsidRPr="00EC6666" w:rsidRDefault="00D81FCF" w:rsidP="00D81FCF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81286D" w:rsidRPr="00EC6666" w:rsidRDefault="0081286D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sz w:val="20"/>
          <w:szCs w:val="20"/>
        </w:rPr>
      </w:pPr>
      <w:r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>P</w:t>
      </w:r>
      <w:r w:rsidR="00C109E8"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>ojistné nebezpečí přeprava</w:t>
      </w:r>
      <w:r w:rsidR="000F5D33"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 xml:space="preserve"> - </w:t>
      </w:r>
      <w:r w:rsidR="000F5D33" w:rsidRPr="00EC6666">
        <w:rPr>
          <w:rFonts w:cs="Arial"/>
          <w:b/>
          <w:sz w:val="20"/>
          <w:szCs w:val="20"/>
        </w:rPr>
        <w:t xml:space="preserve">včetně Krádeže/loupeže  </w:t>
      </w:r>
    </w:p>
    <w:p w:rsidR="0081286D" w:rsidRPr="00EC6666" w:rsidRDefault="00B902BC" w:rsidP="0081286D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sz w:val="20"/>
          <w:szCs w:val="20"/>
        </w:rPr>
      </w:pPr>
      <w:r w:rsidRPr="00EC6666">
        <w:rPr>
          <w:rFonts w:cs="Arial"/>
          <w:b/>
          <w:sz w:val="20"/>
          <w:szCs w:val="20"/>
        </w:rPr>
        <w:t>uzemní rozsah : Evropa</w:t>
      </w:r>
    </w:p>
    <w:p w:rsidR="00F053A6" w:rsidRPr="00EC6666" w:rsidRDefault="00D81FCF" w:rsidP="0081286D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v rozsahu článku 6, odst. 3.1 s) ZPP PR- P 2014/01 </w:t>
      </w:r>
      <w:r w:rsidR="00CB2067" w:rsidRPr="00EC6666">
        <w:rPr>
          <w:rFonts w:cs="Arial"/>
          <w:color w:val="auto"/>
          <w:sz w:val="20"/>
          <w:szCs w:val="20"/>
          <w:lang w:val="cs-CZ" w:eastAsia="cs-CZ"/>
        </w:rPr>
        <w:t xml:space="preserve"> - přeprava</w:t>
      </w:r>
      <w:r w:rsidR="00F817BF" w:rsidRPr="00EC6666">
        <w:rPr>
          <w:rFonts w:cs="Arial"/>
          <w:color w:val="auto"/>
          <w:sz w:val="20"/>
          <w:szCs w:val="20"/>
          <w:lang w:val="cs-CZ" w:eastAsia="cs-CZ"/>
        </w:rPr>
        <w:t xml:space="preserve"> je </w:t>
      </w:r>
      <w:r w:rsidR="00CB2067" w:rsidRPr="00EC6666">
        <w:rPr>
          <w:rFonts w:cs="Arial"/>
          <w:color w:val="auto"/>
          <w:sz w:val="20"/>
          <w:szCs w:val="20"/>
          <w:lang w:val="cs-CZ" w:eastAsia="cs-CZ"/>
        </w:rPr>
        <w:t xml:space="preserve">realizována vozidly </w:t>
      </w:r>
      <w:r w:rsidR="00351FDA" w:rsidRPr="00EC6666">
        <w:rPr>
          <w:rFonts w:cs="Arial"/>
          <w:color w:val="auto"/>
          <w:sz w:val="20"/>
          <w:szCs w:val="20"/>
          <w:lang w:val="cs-CZ" w:eastAsia="cs-CZ"/>
        </w:rPr>
        <w:t>pojištěného</w:t>
      </w:r>
      <w:r w:rsidR="00CB2067" w:rsidRPr="00EC6666">
        <w:rPr>
          <w:rFonts w:cs="Arial"/>
          <w:color w:val="auto"/>
          <w:sz w:val="20"/>
          <w:szCs w:val="20"/>
          <w:lang w:val="cs-CZ" w:eastAsia="cs-CZ"/>
        </w:rPr>
        <w:t xml:space="preserve"> nebo vozidly zaměstnanců</w:t>
      </w:r>
      <w:r w:rsidR="00B149E4" w:rsidRPr="00EC6666">
        <w:rPr>
          <w:rFonts w:cs="Arial"/>
          <w:color w:val="auto"/>
          <w:sz w:val="20"/>
          <w:szCs w:val="20"/>
          <w:lang w:val="cs-CZ" w:eastAsia="cs-CZ"/>
        </w:rPr>
        <w:t>.</w:t>
      </w:r>
      <w:r w:rsidR="000F5D33" w:rsidRPr="00EC6666">
        <w:rPr>
          <w:rFonts w:cs="Arial"/>
          <w:color w:val="auto"/>
          <w:sz w:val="20"/>
          <w:szCs w:val="20"/>
          <w:lang w:val="cs-CZ" w:eastAsia="cs-CZ"/>
        </w:rPr>
        <w:t xml:space="preserve"> Dále se rozšiřuje krytí těchto věcí i v místě přechod</w:t>
      </w:r>
      <w:r w:rsidR="00441265" w:rsidRPr="00EC6666">
        <w:rPr>
          <w:rFonts w:cs="Arial"/>
          <w:b/>
          <w:color w:val="auto"/>
          <w:sz w:val="20"/>
          <w:szCs w:val="20"/>
          <w:lang w:val="cs-CZ" w:eastAsia="cs-CZ"/>
        </w:rPr>
        <w:t xml:space="preserve">ného pobytu (umístění v budově). Odchylně od článku 6 odst. </w:t>
      </w:r>
      <w:proofErr w:type="gramStart"/>
      <w:r w:rsidR="00441265" w:rsidRPr="00EC6666">
        <w:rPr>
          <w:rFonts w:cs="Arial"/>
          <w:b/>
          <w:color w:val="auto"/>
          <w:sz w:val="20"/>
          <w:szCs w:val="20"/>
          <w:lang w:val="cs-CZ" w:eastAsia="cs-CZ"/>
        </w:rPr>
        <w:t>3.1. bod</w:t>
      </w:r>
      <w:proofErr w:type="gramEnd"/>
      <w:r w:rsidR="00441265" w:rsidRPr="00EC6666">
        <w:rPr>
          <w:rFonts w:cs="Arial"/>
          <w:b/>
          <w:color w:val="auto"/>
          <w:sz w:val="20"/>
          <w:szCs w:val="20"/>
          <w:lang w:val="cs-CZ" w:eastAsia="cs-CZ"/>
        </w:rPr>
        <w:t xml:space="preserve"> s) odrážka 3b ZPP PR-P 2014/01 se dopravní nehodou rozumí náhlé působení vnější mechanické síly na stojící nebo jedoucí vozidlo (zejména střet vozidla s jiným pohybujícím </w:t>
      </w:r>
      <w:r w:rsidR="00523C0E" w:rsidRPr="00EC6666">
        <w:rPr>
          <w:rFonts w:cs="Arial"/>
          <w:b/>
          <w:color w:val="auto"/>
          <w:sz w:val="20"/>
          <w:szCs w:val="20"/>
          <w:lang w:val="cs-CZ" w:eastAsia="cs-CZ"/>
        </w:rPr>
        <w:t>se objektem nebo náraz vozidla do pevné překážky), které je doloženo policejním protokolem o nehodě.</w:t>
      </w:r>
    </w:p>
    <w:p w:rsidR="00F053A6" w:rsidRPr="00EC6666" w:rsidRDefault="00F053A6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 xml:space="preserve">Pojištění souboru vlastních hmotných věcí movitých vyjma peněz a cenností </w:t>
      </w:r>
      <w:r w:rsidRPr="00EC6666">
        <w:rPr>
          <w:rFonts w:cs="Arial"/>
          <w:b/>
          <w:i/>
          <w:iCs/>
          <w:color w:val="auto"/>
          <w:sz w:val="20"/>
          <w:szCs w:val="20"/>
          <w:lang w:val="cs-CZ" w:eastAsia="cs-CZ"/>
        </w:rPr>
        <w:t xml:space="preserve">- </w:t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s limitem na první riziko</w:t>
      </w:r>
    </w:p>
    <w:p w:rsidR="00706D9F" w:rsidRPr="00EC6666" w:rsidRDefault="00D81FCF" w:rsidP="00706D9F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Pojistná částka: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Spoluúčast: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Pojistné: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</w:p>
    <w:p w:rsidR="00706D9F" w:rsidRPr="00EC6666" w:rsidRDefault="00706D9F" w:rsidP="00706D9F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</w:p>
    <w:p w:rsidR="00D81FCF" w:rsidRPr="00EC6666" w:rsidRDefault="00D81FCF" w:rsidP="00706D9F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ab/>
      </w:r>
      <w:r w:rsidR="001C4CC1" w:rsidRPr="00EC6666">
        <w:rPr>
          <w:rFonts w:cs="Arial"/>
          <w:b/>
          <w:color w:val="auto"/>
          <w:sz w:val="20"/>
          <w:szCs w:val="20"/>
          <w:lang w:val="cs-CZ" w:eastAsia="cs-CZ"/>
        </w:rPr>
        <w:tab/>
        <w:t xml:space="preserve">   </w:t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Celkové pojistné za pojistné nebezpečí přeprava:</w:t>
      </w:r>
      <w:r w:rsidR="001C4CC1" w:rsidRPr="00EC6666">
        <w:rPr>
          <w:rFonts w:cs="Arial"/>
          <w:b/>
          <w:color w:val="auto"/>
          <w:sz w:val="20"/>
          <w:szCs w:val="20"/>
          <w:lang w:val="cs-CZ" w:eastAsia="cs-CZ"/>
        </w:rPr>
        <w:t xml:space="preserve">    </w:t>
      </w:r>
      <w:r w:rsidR="001C4CC1" w:rsidRPr="00EC6666">
        <w:rPr>
          <w:rFonts w:cs="Arial"/>
          <w:b/>
          <w:color w:val="auto"/>
          <w:sz w:val="20"/>
          <w:szCs w:val="20"/>
          <w:lang w:val="cs-CZ" w:eastAsia="cs-CZ"/>
        </w:rPr>
        <w:tab/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,- Kč</w:t>
      </w:r>
    </w:p>
    <w:p w:rsidR="00C311C4" w:rsidRPr="00EC6666" w:rsidRDefault="00C311C4" w:rsidP="003F7BD2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5E1D11" w:rsidRPr="00EC6666" w:rsidRDefault="005E1D11" w:rsidP="005E1D11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>Pojistné nebezpečí rozbití skla</w:t>
      </w:r>
    </w:p>
    <w:p w:rsidR="005E1D11" w:rsidRPr="00EC6666" w:rsidRDefault="005E1D11" w:rsidP="005E1D11">
      <w:pPr>
        <w:widowControl/>
        <w:tabs>
          <w:tab w:val="left" w:pos="2835"/>
        </w:tabs>
        <w:spacing w:before="12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 xml:space="preserve">Pojištění skla </w:t>
      </w:r>
      <w:r w:rsidRPr="00EC6666">
        <w:rPr>
          <w:rFonts w:cs="Arial"/>
          <w:i/>
          <w:iCs/>
          <w:color w:val="auto"/>
          <w:sz w:val="20"/>
          <w:szCs w:val="20"/>
          <w:lang w:val="cs-CZ" w:eastAsia="cs-CZ"/>
        </w:rPr>
        <w:t xml:space="preserve">– 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>s limitem na první riziko</w:t>
      </w:r>
    </w:p>
    <w:p w:rsidR="00C850CB" w:rsidRPr="00EC6666" w:rsidRDefault="00C850CB" w:rsidP="00C850CB">
      <w:pPr>
        <w:tabs>
          <w:tab w:val="right" w:pos="3261"/>
          <w:tab w:val="right" w:pos="5103"/>
          <w:tab w:val="right" w:pos="6521"/>
          <w:tab w:val="right" w:pos="8222"/>
          <w:tab w:val="right" w:pos="9639"/>
        </w:tabs>
        <w:rPr>
          <w:rFonts w:cs="Arial"/>
          <w:color w:val="auto"/>
          <w:sz w:val="20"/>
          <w:szCs w:val="20"/>
          <w:lang w:val="cs-CZ" w:eastAsia="cs-CZ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Pojištění se </w:t>
      </w:r>
      <w:proofErr w:type="gramStart"/>
      <w:r w:rsidRPr="00EC6666">
        <w:rPr>
          <w:rFonts w:cs="Arial"/>
          <w:color w:val="auto"/>
          <w:sz w:val="20"/>
          <w:szCs w:val="20"/>
          <w:lang w:val="cs-CZ" w:eastAsia="cs-CZ"/>
        </w:rPr>
        <w:t>vztahuje  i na</w:t>
      </w:r>
      <w:proofErr w:type="gramEnd"/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 cizí a vlastní skleněné stavební součásti uvnitř budovy a na skleněné součásti věcí movitých – nábytek, pod.</w:t>
      </w:r>
    </w:p>
    <w:p w:rsidR="00C04225" w:rsidRPr="00EC6666" w:rsidRDefault="00C04225" w:rsidP="005E1D11">
      <w:pPr>
        <w:widowControl/>
        <w:tabs>
          <w:tab w:val="left" w:pos="2835"/>
        </w:tabs>
        <w:spacing w:before="12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:rsidR="005E1D11" w:rsidRPr="00EC6666" w:rsidRDefault="005E1D11" w:rsidP="005E1D11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Pojistná částka: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Spoluúčast: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Pojistné: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</w:p>
    <w:p w:rsidR="005E1D11" w:rsidRPr="00EC6666" w:rsidRDefault="005E1D11" w:rsidP="005E1D11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</w:p>
    <w:p w:rsidR="005E1D11" w:rsidRPr="00EC6666" w:rsidRDefault="005E1D11" w:rsidP="005E1D11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Náklady </w:t>
      </w:r>
      <w:r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>na speciální povrchovou úpravu skla, náklady na lešení, náklady na demontáž a montáž stavebních součástí, náklady na provizorní opravu rozbitého skla,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 všechny tyto náklady vynaložené v důsledku pojistné události </w:t>
      </w:r>
      <w:r w:rsidRPr="00EC6666">
        <w:rPr>
          <w:rFonts w:cs="Arial"/>
          <w:i/>
          <w:iCs/>
          <w:color w:val="auto"/>
          <w:sz w:val="20"/>
          <w:szCs w:val="20"/>
          <w:lang w:val="cs-CZ" w:eastAsia="cs-CZ"/>
        </w:rPr>
        <w:t xml:space="preserve">– 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>s limitem na první riziko</w:t>
      </w:r>
    </w:p>
    <w:p w:rsidR="005E1D11" w:rsidRPr="00EC6666" w:rsidRDefault="005E1D11" w:rsidP="00454C5A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Pojistná částka: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  <w:r w:rsidRPr="00EC6666">
        <w:rPr>
          <w:rFonts w:cs="Arial"/>
          <w:color w:val="auto"/>
          <w:sz w:val="20"/>
          <w:szCs w:val="20"/>
          <w:lang w:val="cs-CZ" w:eastAsia="cs-CZ"/>
        </w:rPr>
        <w:softHyphen/>
      </w:r>
    </w:p>
    <w:p w:rsidR="005E1D11" w:rsidRPr="00EC6666" w:rsidRDefault="005E1D11" w:rsidP="005E1D11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ab/>
        <w:t>Celkové pojistné za pojistné nebezpečí rozbití skla:</w:t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ab/>
        <w:t>,- Kč</w:t>
      </w:r>
    </w:p>
    <w:p w:rsidR="00454C5A" w:rsidRPr="00EC6666" w:rsidRDefault="00454C5A" w:rsidP="0094426E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szCs w:val="20"/>
          <w:lang w:val="cs-CZ" w:eastAsia="cs-CZ"/>
        </w:rPr>
      </w:pPr>
    </w:p>
    <w:p w:rsidR="0094426E" w:rsidRPr="00EC6666" w:rsidRDefault="0094426E" w:rsidP="0094426E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 xml:space="preserve">Pojistné nebezpečí srážková voda </w:t>
      </w:r>
    </w:p>
    <w:p w:rsidR="0094426E" w:rsidRPr="00EC6666" w:rsidRDefault="0094426E" w:rsidP="0094426E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color w:val="auto"/>
          <w:sz w:val="20"/>
          <w:szCs w:val="20"/>
          <w:lang w:val="cs-CZ" w:eastAsia="cs-CZ"/>
        </w:rPr>
      </w:pPr>
    </w:p>
    <w:p w:rsidR="0094426E" w:rsidRPr="00EC6666" w:rsidRDefault="0094426E" w:rsidP="0094426E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Pojištění se sjednává s limitem na první riziko.</w:t>
      </w:r>
    </w:p>
    <w:p w:rsidR="0094426E" w:rsidRPr="00EC6666" w:rsidRDefault="0094426E" w:rsidP="0094426E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Pojistná částka: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Spoluúčast: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Pojistné: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</w:p>
    <w:p w:rsidR="004661C6" w:rsidRPr="00EC6666" w:rsidRDefault="004661C6" w:rsidP="003F7BD2">
      <w:pPr>
        <w:widowControl/>
        <w:tabs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</w:p>
    <w:p w:rsidR="004319C2" w:rsidRPr="00EC6666" w:rsidRDefault="004319C2" w:rsidP="004319C2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ab/>
      </w:r>
    </w:p>
    <w:p w:rsidR="004319C2" w:rsidRPr="00EC6666" w:rsidRDefault="004319C2" w:rsidP="004319C2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ab/>
        <w:t xml:space="preserve">Celkové pojistné za </w:t>
      </w:r>
      <w:r w:rsidR="003F7BD2" w:rsidRPr="00EC6666">
        <w:rPr>
          <w:rFonts w:cs="Arial"/>
          <w:b/>
          <w:color w:val="auto"/>
          <w:sz w:val="20"/>
          <w:szCs w:val="20"/>
          <w:lang w:val="cs-CZ" w:eastAsia="cs-CZ"/>
        </w:rPr>
        <w:t xml:space="preserve">pojištění věcí </w:t>
      </w:r>
      <w:proofErr w:type="gramStart"/>
      <w:r w:rsidR="003F7BD2" w:rsidRPr="00EC6666">
        <w:rPr>
          <w:rFonts w:cs="Arial"/>
          <w:b/>
          <w:color w:val="auto"/>
          <w:sz w:val="20"/>
          <w:szCs w:val="20"/>
          <w:lang w:val="cs-CZ" w:eastAsia="cs-CZ"/>
        </w:rPr>
        <w:t xml:space="preserve">zaměstnanců </w:t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:</w:t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ab/>
        <w:t>,- Kč</w:t>
      </w:r>
      <w:proofErr w:type="gramEnd"/>
    </w:p>
    <w:p w:rsidR="008B616B" w:rsidRDefault="008B616B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>S</w:t>
      </w:r>
      <w:r w:rsidR="001851C0"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>trojní pojištění a pojištění elektroniky</w:t>
      </w:r>
    </w:p>
    <w:p w:rsidR="00D81FCF" w:rsidRPr="00EC6666" w:rsidRDefault="00D81FCF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>v rozsahu DPP SE 2014</w:t>
      </w:r>
    </w:p>
    <w:p w:rsidR="00D81FCF" w:rsidRPr="00EC6666" w:rsidRDefault="00D81FCF" w:rsidP="00D81FCF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Předmět pojištění</w:t>
      </w:r>
    </w:p>
    <w:p w:rsidR="00D81FCF" w:rsidRPr="00EC6666" w:rsidRDefault="00D81FCF" w:rsidP="00D81FCF">
      <w:pPr>
        <w:widowControl/>
        <w:spacing w:before="0" w:after="12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Pojištění je uzavřeno pro hmotné movité věci </w:t>
      </w:r>
      <w:r w:rsidR="009E6F12" w:rsidRPr="00EC6666">
        <w:rPr>
          <w:rFonts w:cs="Arial"/>
          <w:color w:val="auto"/>
          <w:sz w:val="20"/>
          <w:szCs w:val="20"/>
          <w:lang w:val="cs-CZ" w:eastAsia="cs-CZ"/>
        </w:rPr>
        <w:t xml:space="preserve"> </w:t>
      </w:r>
    </w:p>
    <w:p w:rsidR="00BD7394" w:rsidRPr="00EC6666" w:rsidRDefault="00D81FCF" w:rsidP="00D81FCF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Pojištění se sjednává na první riziko. </w:t>
      </w:r>
      <w:r w:rsidR="00CB2067" w:rsidRPr="00EC6666">
        <w:rPr>
          <w:rFonts w:cs="Arial"/>
          <w:color w:val="auto"/>
          <w:sz w:val="20"/>
          <w:szCs w:val="20"/>
          <w:lang w:val="cs-CZ" w:eastAsia="cs-CZ"/>
        </w:rPr>
        <w:t xml:space="preserve"> </w:t>
      </w:r>
    </w:p>
    <w:p w:rsidR="00D81FCF" w:rsidRPr="00EC6666" w:rsidRDefault="00D81FCF" w:rsidP="00D81FCF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Roční limit pojistného plnění pro všechny pojištěné hmotné movité věci činí maximálně,- Kč. </w:t>
      </w:r>
    </w:p>
    <w:p w:rsidR="0081286D" w:rsidRDefault="00D81FCF" w:rsidP="00EE4789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Pro jednotlivý stroj, strojní zařízení nebo elektronické zařízení činí roční limit pojistného plnění </w:t>
      </w:r>
      <w:proofErr w:type="gramStart"/>
      <w:r w:rsidRPr="00EC6666">
        <w:rPr>
          <w:rFonts w:cs="Arial"/>
          <w:color w:val="auto"/>
          <w:sz w:val="20"/>
          <w:szCs w:val="20"/>
          <w:lang w:val="cs-CZ" w:eastAsia="cs-CZ"/>
        </w:rPr>
        <w:t>maximálně</w:t>
      </w:r>
      <w:r w:rsidR="003468E0">
        <w:rPr>
          <w:rFonts w:cs="Arial"/>
          <w:color w:val="auto"/>
          <w:sz w:val="20"/>
          <w:szCs w:val="20"/>
          <w:lang w:val="cs-CZ" w:eastAsia="cs-CZ"/>
        </w:rPr>
        <w:t xml:space="preserve"> 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>,- Kč</w:t>
      </w:r>
      <w:proofErr w:type="gramEnd"/>
      <w:r w:rsidRPr="00EC6666">
        <w:rPr>
          <w:rFonts w:cs="Arial"/>
          <w:color w:val="auto"/>
          <w:sz w:val="20"/>
          <w:szCs w:val="20"/>
          <w:lang w:val="cs-CZ" w:eastAsia="cs-CZ"/>
        </w:rPr>
        <w:t>.</w:t>
      </w:r>
    </w:p>
    <w:p w:rsidR="008B616B" w:rsidRPr="00EC6666" w:rsidRDefault="008B616B" w:rsidP="00EE4789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</w:rPr>
      </w:pPr>
    </w:p>
    <w:p w:rsidR="00EE4789" w:rsidRPr="00EC6666" w:rsidRDefault="00EE4789" w:rsidP="00EE4789">
      <w:pPr>
        <w:rPr>
          <w:rFonts w:cs="Arial"/>
          <w:color w:val="auto"/>
          <w:sz w:val="20"/>
          <w:szCs w:val="20"/>
        </w:rPr>
      </w:pPr>
      <w:r w:rsidRPr="00EC6666">
        <w:rPr>
          <w:rFonts w:cs="Arial"/>
          <w:color w:val="auto"/>
          <w:sz w:val="20"/>
          <w:szCs w:val="20"/>
        </w:rPr>
        <w:t xml:space="preserve">Kancelářská a výpočetní technika včetně periferie a AV techniky (ne přenosná a přenosná) – počítače, zkušební a měřící technika. </w:t>
      </w:r>
      <w:r w:rsidR="00DA23C2" w:rsidRPr="00EC6666">
        <w:rPr>
          <w:rFonts w:cs="Arial"/>
          <w:color w:val="auto"/>
          <w:sz w:val="20"/>
          <w:szCs w:val="20"/>
        </w:rPr>
        <w:t>P</w:t>
      </w:r>
      <w:r w:rsidRPr="00EC6666">
        <w:rPr>
          <w:rFonts w:cs="Arial"/>
          <w:color w:val="auto"/>
          <w:sz w:val="20"/>
          <w:szCs w:val="20"/>
        </w:rPr>
        <w:t xml:space="preserve">ojištěné věci umístěné </w:t>
      </w:r>
      <w:r w:rsidRPr="00EC6666">
        <w:rPr>
          <w:rFonts w:cs="Arial"/>
          <w:b/>
          <w:color w:val="auto"/>
          <w:sz w:val="20"/>
          <w:szCs w:val="20"/>
        </w:rPr>
        <w:t>v místě pojištění a na území  ČR</w:t>
      </w:r>
      <w:r w:rsidRPr="00EC6666">
        <w:rPr>
          <w:rFonts w:cs="Arial"/>
          <w:color w:val="auto"/>
          <w:sz w:val="20"/>
          <w:szCs w:val="20"/>
        </w:rPr>
        <w:t xml:space="preserve">  </w:t>
      </w:r>
    </w:p>
    <w:p w:rsidR="009E6F12" w:rsidRPr="00EC6666" w:rsidRDefault="009E6F12" w:rsidP="00F6487B">
      <w:pPr>
        <w:widowControl/>
        <w:tabs>
          <w:tab w:val="left" w:pos="993"/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Pojistná částka: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Spoluúčast: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Pojistné: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</w:p>
    <w:p w:rsidR="007E1926" w:rsidRPr="00EC6666" w:rsidRDefault="007E1926" w:rsidP="00F6487B">
      <w:pPr>
        <w:widowControl/>
        <w:tabs>
          <w:tab w:val="left" w:pos="993"/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</w:p>
    <w:p w:rsidR="004560EE" w:rsidRPr="00EC6666" w:rsidRDefault="004560EE" w:rsidP="004560EE">
      <w:pPr>
        <w:rPr>
          <w:rFonts w:cs="Arial"/>
          <w:color w:val="auto"/>
          <w:sz w:val="20"/>
          <w:szCs w:val="20"/>
        </w:rPr>
      </w:pPr>
      <w:r w:rsidRPr="00EC6666">
        <w:rPr>
          <w:rFonts w:cs="Arial"/>
          <w:color w:val="auto"/>
          <w:sz w:val="20"/>
          <w:szCs w:val="20"/>
        </w:rPr>
        <w:t xml:space="preserve">Kancelářská a výpočetní technika včetně periferie </w:t>
      </w:r>
      <w:r w:rsidR="00A4767B" w:rsidRPr="00EC6666">
        <w:rPr>
          <w:rFonts w:cs="Arial"/>
          <w:color w:val="auto"/>
          <w:sz w:val="20"/>
          <w:szCs w:val="20"/>
        </w:rPr>
        <w:t xml:space="preserve"> </w:t>
      </w:r>
      <w:r w:rsidRPr="00EC6666">
        <w:rPr>
          <w:rFonts w:cs="Arial"/>
          <w:b/>
          <w:color w:val="auto"/>
          <w:sz w:val="20"/>
          <w:szCs w:val="20"/>
        </w:rPr>
        <w:t>(ne přenosná)</w:t>
      </w:r>
      <w:r w:rsidRPr="00EC6666">
        <w:rPr>
          <w:rFonts w:cs="Arial"/>
          <w:color w:val="auto"/>
          <w:sz w:val="20"/>
          <w:szCs w:val="20"/>
        </w:rPr>
        <w:t xml:space="preserve"> – počítače, zkušební a měřící technika, 3D tiskárny</w:t>
      </w:r>
      <w:r w:rsidR="00DA23C2" w:rsidRPr="00EC6666">
        <w:rPr>
          <w:rFonts w:cs="Arial"/>
          <w:color w:val="auto"/>
          <w:sz w:val="20"/>
          <w:szCs w:val="20"/>
        </w:rPr>
        <w:t>, roboty a pod. P</w:t>
      </w:r>
      <w:r w:rsidRPr="00EC6666">
        <w:rPr>
          <w:rFonts w:cs="Arial"/>
          <w:color w:val="auto"/>
          <w:sz w:val="20"/>
          <w:szCs w:val="20"/>
        </w:rPr>
        <w:t xml:space="preserve">ojištěné věci </w:t>
      </w:r>
      <w:r w:rsidRPr="00EC6666">
        <w:rPr>
          <w:rFonts w:cs="Arial"/>
          <w:b/>
          <w:color w:val="auto"/>
          <w:sz w:val="20"/>
          <w:szCs w:val="20"/>
        </w:rPr>
        <w:t>umístěné v místě pojištění</w:t>
      </w:r>
      <w:r w:rsidRPr="00EC6666">
        <w:rPr>
          <w:rFonts w:cs="Arial"/>
          <w:color w:val="auto"/>
          <w:sz w:val="20"/>
          <w:szCs w:val="20"/>
        </w:rPr>
        <w:t xml:space="preserve"> </w:t>
      </w:r>
    </w:p>
    <w:p w:rsidR="004560EE" w:rsidRPr="00EC6666" w:rsidRDefault="004560EE" w:rsidP="004560EE">
      <w:pPr>
        <w:widowControl/>
        <w:tabs>
          <w:tab w:val="left" w:pos="993"/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>Pojistná částka: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Spoluúčast: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Pojistné:</w:t>
      </w:r>
      <w:r w:rsidRPr="00EC6666">
        <w:rPr>
          <w:rFonts w:cs="Arial"/>
          <w:iCs/>
          <w:color w:val="auto"/>
          <w:sz w:val="20"/>
          <w:szCs w:val="20"/>
          <w:lang w:val="cs-CZ" w:eastAsia="cs-CZ"/>
        </w:rPr>
        <w:tab/>
        <w:t>,- Kč</w:t>
      </w:r>
    </w:p>
    <w:p w:rsidR="007E1926" w:rsidRPr="00EC6666" w:rsidRDefault="007E1926" w:rsidP="00F6487B">
      <w:pPr>
        <w:widowControl/>
        <w:tabs>
          <w:tab w:val="left" w:pos="993"/>
          <w:tab w:val="right" w:pos="3261"/>
          <w:tab w:val="right" w:pos="5103"/>
          <w:tab w:val="right" w:pos="6521"/>
          <w:tab w:val="right" w:pos="8222"/>
          <w:tab w:val="right" w:pos="9639"/>
        </w:tabs>
        <w:spacing w:before="0" w:after="0" w:line="240" w:lineRule="auto"/>
        <w:contextualSpacing w:val="0"/>
        <w:rPr>
          <w:rFonts w:cs="Arial"/>
          <w:iCs/>
          <w:color w:val="auto"/>
          <w:sz w:val="20"/>
          <w:szCs w:val="20"/>
          <w:lang w:val="cs-CZ" w:eastAsia="cs-CZ"/>
        </w:rPr>
      </w:pPr>
    </w:p>
    <w:p w:rsidR="00480513" w:rsidRPr="00EC6666" w:rsidRDefault="00480513" w:rsidP="00D81FCF">
      <w:pPr>
        <w:widowControl/>
        <w:spacing w:before="0" w:after="0" w:line="240" w:lineRule="auto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480513" w:rsidRPr="00EC6666" w:rsidRDefault="00480513" w:rsidP="00D81FCF">
      <w:pPr>
        <w:widowControl/>
        <w:spacing w:before="0" w:after="0" w:line="240" w:lineRule="auto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480513" w:rsidRPr="00E45F0A" w:rsidRDefault="00480513" w:rsidP="00D81FCF">
      <w:pPr>
        <w:widowControl/>
        <w:spacing w:before="0" w:after="0" w:line="240" w:lineRule="auto"/>
        <w:contextualSpacing w:val="0"/>
        <w:rPr>
          <w:rFonts w:cs="Arial"/>
          <w:b/>
          <w:color w:val="auto"/>
          <w:sz w:val="20"/>
          <w:szCs w:val="20"/>
          <w:lang w:val="cs-CZ" w:eastAsia="cs-CZ"/>
        </w:rPr>
      </w:pPr>
    </w:p>
    <w:p w:rsidR="00D81FCF" w:rsidRPr="00EC6666" w:rsidRDefault="00D81FCF" w:rsidP="00D81FCF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FF0000"/>
          <w:sz w:val="20"/>
          <w:szCs w:val="20"/>
          <w:lang w:val="cs-CZ" w:eastAsia="cs-CZ"/>
        </w:rPr>
      </w:pPr>
      <w:r w:rsidRPr="0022732E">
        <w:rPr>
          <w:rFonts w:cs="Arial"/>
          <w:b/>
          <w:color w:val="auto"/>
          <w:sz w:val="20"/>
          <w:szCs w:val="20"/>
          <w:lang w:val="cs-CZ" w:eastAsia="cs-CZ"/>
        </w:rPr>
        <w:tab/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Celkové pojistné za strojní pojištění a pojištění elektroniky:</w:t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ab/>
      </w:r>
      <w:bookmarkStart w:id="0" w:name="_GoBack"/>
      <w:bookmarkEnd w:id="0"/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,- Kč</w:t>
      </w:r>
    </w:p>
    <w:p w:rsidR="00706D9F" w:rsidRPr="00EC6666" w:rsidRDefault="00706D9F" w:rsidP="004E49AD">
      <w:pPr>
        <w:widowControl/>
        <w:autoSpaceDE w:val="0"/>
        <w:autoSpaceDN w:val="0"/>
        <w:adjustRightInd w:val="0"/>
        <w:spacing w:before="0" w:after="0" w:line="240" w:lineRule="auto"/>
        <w:ind w:left="284"/>
        <w:contextualSpacing w:val="0"/>
        <w:rPr>
          <w:rFonts w:cs="Arial"/>
          <w:sz w:val="20"/>
          <w:szCs w:val="20"/>
          <w:lang w:val="cs-CZ"/>
        </w:rPr>
      </w:pPr>
    </w:p>
    <w:p w:rsidR="00A47114" w:rsidRPr="00EC6666" w:rsidRDefault="00A47114" w:rsidP="0038550B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b/>
          <w:sz w:val="20"/>
          <w:szCs w:val="20"/>
          <w:lang w:val="cs-CZ"/>
        </w:rPr>
      </w:pPr>
    </w:p>
    <w:p w:rsidR="0038550B" w:rsidRPr="00EC6666" w:rsidRDefault="0038550B" w:rsidP="0038550B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b/>
          <w:sz w:val="20"/>
          <w:szCs w:val="20"/>
          <w:lang w:val="cs-CZ"/>
        </w:rPr>
      </w:pPr>
      <w:r w:rsidRPr="00EC6666">
        <w:rPr>
          <w:rFonts w:cs="Arial"/>
          <w:b/>
          <w:sz w:val="20"/>
          <w:szCs w:val="20"/>
          <w:lang w:val="cs-CZ"/>
        </w:rPr>
        <w:t>Zvláštní ujednání pro pojištění DRONŮ</w:t>
      </w:r>
      <w:r w:rsidR="002F073A" w:rsidRPr="00EC6666">
        <w:rPr>
          <w:rFonts w:cs="Arial"/>
          <w:b/>
          <w:sz w:val="20"/>
          <w:szCs w:val="20"/>
          <w:lang w:val="cs-CZ"/>
        </w:rPr>
        <w:t xml:space="preserve"> (letadla a zařízení pro létání všeho druhu)</w:t>
      </w:r>
      <w:r w:rsidRPr="00EC6666">
        <w:rPr>
          <w:rFonts w:cs="Arial"/>
          <w:b/>
          <w:sz w:val="20"/>
          <w:szCs w:val="20"/>
          <w:lang w:val="cs-CZ"/>
        </w:rPr>
        <w:t xml:space="preserve"> :</w:t>
      </w:r>
    </w:p>
    <w:p w:rsidR="0038550B" w:rsidRPr="00EC6666" w:rsidRDefault="0038550B" w:rsidP="0038550B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color w:val="auto"/>
          <w:sz w:val="20"/>
          <w:szCs w:val="20"/>
          <w:lang w:val="cs-CZ" w:eastAsia="cs-CZ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Odchylně od článku 7, bod j) ZPP PR-P 2014/01 se pojištění vztahuje i na </w:t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DRONY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 v majetku pojištěného, a to včetně dodatečného počítače a senzorů. Celková pojistná </w:t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>částka činí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,- Kč a  je zahrnuta do celkové pojistné částky souboru vlastního a cizího po právu užívaného technického a </w:t>
      </w:r>
      <w:proofErr w:type="gramStart"/>
      <w:r w:rsidRPr="00EC6666">
        <w:rPr>
          <w:rFonts w:cs="Arial"/>
          <w:color w:val="auto"/>
          <w:sz w:val="20"/>
          <w:szCs w:val="20"/>
          <w:lang w:val="cs-CZ" w:eastAsia="cs-CZ"/>
        </w:rPr>
        <w:t>obchodního  vybavení</w:t>
      </w:r>
      <w:proofErr w:type="gramEnd"/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 provozu.</w:t>
      </w:r>
    </w:p>
    <w:p w:rsidR="00A37BA9" w:rsidRPr="00EC6666" w:rsidRDefault="00A37BA9" w:rsidP="00535313">
      <w:pPr>
        <w:pStyle w:val="Odstavecseseznamem"/>
        <w:widowControl/>
        <w:tabs>
          <w:tab w:val="left" w:pos="3900"/>
        </w:tabs>
        <w:spacing w:before="0" w:after="0" w:line="240" w:lineRule="auto"/>
        <w:ind w:left="0"/>
        <w:contextualSpacing w:val="0"/>
        <w:jc w:val="both"/>
        <w:rPr>
          <w:rFonts w:cs="Arial"/>
          <w:color w:val="auto"/>
          <w:sz w:val="20"/>
          <w:szCs w:val="20"/>
          <w:lang w:val="cs-CZ" w:eastAsia="cs-CZ"/>
        </w:rPr>
      </w:pPr>
    </w:p>
    <w:p w:rsidR="0038550B" w:rsidRPr="00EC6666" w:rsidRDefault="00A404B3" w:rsidP="00535313">
      <w:pPr>
        <w:pStyle w:val="Odstavecseseznamem"/>
        <w:widowControl/>
        <w:tabs>
          <w:tab w:val="left" w:pos="3900"/>
        </w:tabs>
        <w:spacing w:before="0" w:after="0" w:line="240" w:lineRule="auto"/>
        <w:ind w:left="0"/>
        <w:contextualSpacing w:val="0"/>
        <w:jc w:val="both"/>
        <w:rPr>
          <w:color w:val="auto"/>
          <w:sz w:val="20"/>
          <w:szCs w:val="20"/>
        </w:rPr>
      </w:pP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Na předmět pojištění </w:t>
      </w:r>
      <w:proofErr w:type="spellStart"/>
      <w:r w:rsidRPr="00EC6666">
        <w:rPr>
          <w:rFonts w:cs="Arial"/>
          <w:color w:val="auto"/>
          <w:sz w:val="20"/>
          <w:szCs w:val="20"/>
          <w:lang w:val="cs-CZ" w:eastAsia="cs-CZ"/>
        </w:rPr>
        <w:t>Dronů</w:t>
      </w:r>
      <w:proofErr w:type="spellEnd"/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 se vztahují následující pojistná </w:t>
      </w:r>
      <w:proofErr w:type="gramStart"/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nebezpečí : </w:t>
      </w:r>
      <w:r w:rsidRPr="00EC6666">
        <w:rPr>
          <w:rFonts w:cs="Arial"/>
          <w:sz w:val="20"/>
          <w:szCs w:val="20"/>
        </w:rPr>
        <w:t>FLEXA</w:t>
      </w:r>
      <w:proofErr w:type="gramEnd"/>
      <w:r w:rsidRPr="00EC6666">
        <w:rPr>
          <w:rFonts w:cs="Arial"/>
          <w:sz w:val="20"/>
          <w:szCs w:val="20"/>
        </w:rPr>
        <w:t>, Záplava, povodeň, zemětřesení, voda z vodovodního zařízení, krádež vloupáním, loupež. Drony včetně příslušenství jsou pojištěny  pouze v klidu - bez pohybu</w:t>
      </w:r>
      <w:r w:rsidR="00535313" w:rsidRPr="00EC6666">
        <w:rPr>
          <w:rFonts w:cs="Arial"/>
          <w:sz w:val="20"/>
          <w:szCs w:val="20"/>
        </w:rPr>
        <w:t xml:space="preserve">. </w:t>
      </w:r>
      <w:r w:rsidR="0038550B" w:rsidRPr="00EC6666">
        <w:rPr>
          <w:rFonts w:cs="Arial"/>
          <w:b/>
          <w:color w:val="auto"/>
          <w:sz w:val="20"/>
          <w:szCs w:val="20"/>
          <w:lang w:val="cs-CZ" w:eastAsia="cs-CZ"/>
        </w:rPr>
        <w:t>Místem pojištění</w:t>
      </w:r>
      <w:r w:rsidR="0038550B" w:rsidRPr="00EC6666">
        <w:rPr>
          <w:rFonts w:cs="Arial"/>
          <w:color w:val="auto"/>
          <w:sz w:val="20"/>
          <w:szCs w:val="20"/>
          <w:lang w:val="cs-CZ" w:eastAsia="cs-CZ"/>
        </w:rPr>
        <w:t xml:space="preserve"> 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>pro výše uvedená pojistná nebezpečí je</w:t>
      </w:r>
      <w:r w:rsidR="0038550B" w:rsidRPr="00EC6666">
        <w:rPr>
          <w:rFonts w:cs="Arial"/>
          <w:color w:val="auto"/>
          <w:sz w:val="20"/>
          <w:szCs w:val="20"/>
          <w:lang w:val="cs-CZ" w:eastAsia="cs-CZ"/>
        </w:rPr>
        <w:t xml:space="preserve"> výhradně </w:t>
      </w:r>
      <w:proofErr w:type="gramStart"/>
      <w:r w:rsidR="0038550B" w:rsidRPr="00EC6666">
        <w:rPr>
          <w:rFonts w:cs="Arial"/>
          <w:color w:val="auto"/>
          <w:sz w:val="20"/>
          <w:szCs w:val="20"/>
          <w:lang w:val="cs-CZ" w:eastAsia="cs-CZ"/>
        </w:rPr>
        <w:t xml:space="preserve">adresa : </w:t>
      </w:r>
      <w:r w:rsidR="0038550B" w:rsidRPr="00EC6666">
        <w:rPr>
          <w:color w:val="auto"/>
          <w:sz w:val="20"/>
          <w:szCs w:val="20"/>
        </w:rPr>
        <w:t>Jugoslávských</w:t>
      </w:r>
      <w:proofErr w:type="gramEnd"/>
      <w:r w:rsidR="0038550B" w:rsidRPr="00EC6666">
        <w:rPr>
          <w:color w:val="auto"/>
          <w:sz w:val="20"/>
          <w:szCs w:val="20"/>
        </w:rPr>
        <w:t xml:space="preserve"> partyzánů 1580/3, 160 00 Praha 6</w:t>
      </w:r>
      <w:r w:rsidR="00535313" w:rsidRPr="00EC6666">
        <w:rPr>
          <w:color w:val="auto"/>
          <w:sz w:val="20"/>
          <w:szCs w:val="20"/>
        </w:rPr>
        <w:t>.</w:t>
      </w:r>
    </w:p>
    <w:p w:rsidR="00A37BA9" w:rsidRPr="00EC6666" w:rsidRDefault="008E67BD" w:rsidP="0031581C">
      <w:pPr>
        <w:keepNext/>
        <w:rPr>
          <w:b/>
          <w:sz w:val="20"/>
          <w:szCs w:val="20"/>
        </w:rPr>
      </w:pPr>
      <w:r w:rsidRPr="00EC6666">
        <w:rPr>
          <w:color w:val="auto"/>
          <w:sz w:val="20"/>
          <w:szCs w:val="20"/>
        </w:rPr>
        <w:lastRenderedPageBreak/>
        <w:t>Dále se ujednává, že pojištění DRONŮ</w:t>
      </w:r>
      <w:r w:rsidR="00DE4579" w:rsidRPr="00EC6666">
        <w:rPr>
          <w:color w:val="auto"/>
          <w:sz w:val="20"/>
          <w:szCs w:val="20"/>
        </w:rPr>
        <w:t xml:space="preserve"> </w:t>
      </w:r>
      <w:r w:rsidR="00DE4579" w:rsidRPr="00EC6666">
        <w:rPr>
          <w:rFonts w:cs="Arial"/>
          <w:sz w:val="20"/>
          <w:szCs w:val="20"/>
          <w:lang w:val="cs-CZ"/>
        </w:rPr>
        <w:t>(letadla a zařízení pro létání všeho druhu)</w:t>
      </w:r>
      <w:r w:rsidRPr="00EC6666">
        <w:rPr>
          <w:color w:val="auto"/>
          <w:sz w:val="20"/>
          <w:szCs w:val="20"/>
        </w:rPr>
        <w:t xml:space="preserve">, 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včetně dodatečného počítače a senzorů </w:t>
      </w:r>
      <w:r w:rsidR="00FB24AC" w:rsidRPr="00EC6666">
        <w:rPr>
          <w:rFonts w:cs="Arial"/>
          <w:color w:val="auto"/>
          <w:sz w:val="20"/>
          <w:szCs w:val="20"/>
          <w:lang w:val="cs-CZ" w:eastAsia="cs-CZ"/>
        </w:rPr>
        <w:t xml:space="preserve">je pojištěno i v rámci </w:t>
      </w:r>
      <w:r w:rsidRPr="00EC6666">
        <w:rPr>
          <w:rFonts w:cs="Arial"/>
          <w:color w:val="auto"/>
          <w:sz w:val="20"/>
          <w:szCs w:val="20"/>
          <w:lang w:val="cs-CZ" w:eastAsia="cs-CZ"/>
        </w:rPr>
        <w:t xml:space="preserve"> </w:t>
      </w:r>
      <w:r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>pojistné</w:t>
      </w:r>
      <w:r w:rsidR="00FB24AC"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>ho</w:t>
      </w:r>
      <w:r w:rsidRPr="00EC6666">
        <w:rPr>
          <w:rFonts w:cs="Arial"/>
          <w:b/>
          <w:bCs/>
          <w:color w:val="auto"/>
          <w:sz w:val="20"/>
          <w:szCs w:val="20"/>
          <w:lang w:val="cs-CZ" w:eastAsia="cs-CZ"/>
        </w:rPr>
        <w:t xml:space="preserve"> nebezpečí přeprava - </w:t>
      </w:r>
      <w:r w:rsidRPr="00EC6666">
        <w:rPr>
          <w:b/>
          <w:sz w:val="20"/>
          <w:szCs w:val="20"/>
        </w:rPr>
        <w:t xml:space="preserve">včetně </w:t>
      </w:r>
      <w:r w:rsidR="00FB24AC" w:rsidRPr="00EC6666">
        <w:rPr>
          <w:b/>
          <w:sz w:val="20"/>
          <w:szCs w:val="20"/>
        </w:rPr>
        <w:t>k</w:t>
      </w:r>
      <w:r w:rsidRPr="00EC6666">
        <w:rPr>
          <w:b/>
          <w:sz w:val="20"/>
          <w:szCs w:val="20"/>
        </w:rPr>
        <w:t xml:space="preserve">rádeže/loupeže, a to v rozsahu </w:t>
      </w:r>
      <w:r w:rsidR="00C406FF" w:rsidRPr="00EC6666">
        <w:rPr>
          <w:b/>
          <w:sz w:val="20"/>
          <w:szCs w:val="20"/>
        </w:rPr>
        <w:t>sjednaného pojištění přepravy. Pro pojistné nebezpečí</w:t>
      </w:r>
      <w:r w:rsidR="00220C0F" w:rsidRPr="00EC6666">
        <w:rPr>
          <w:b/>
          <w:sz w:val="20"/>
          <w:szCs w:val="20"/>
        </w:rPr>
        <w:t xml:space="preserve"> přeprava</w:t>
      </w:r>
      <w:r w:rsidR="003732EB" w:rsidRPr="00EC6666">
        <w:rPr>
          <w:b/>
          <w:sz w:val="20"/>
          <w:szCs w:val="20"/>
        </w:rPr>
        <w:t xml:space="preserve"> (pojištění dronů)</w:t>
      </w:r>
      <w:r w:rsidR="00C406FF" w:rsidRPr="00EC6666">
        <w:rPr>
          <w:b/>
          <w:sz w:val="20"/>
          <w:szCs w:val="20"/>
        </w:rPr>
        <w:t xml:space="preserve"> se ujednává územní rozsah Česká republika.</w:t>
      </w:r>
      <w:r w:rsidR="003B1450" w:rsidRPr="00EC6666">
        <w:rPr>
          <w:b/>
          <w:sz w:val="20"/>
          <w:szCs w:val="20"/>
        </w:rPr>
        <w:t xml:space="preserve"> Dále se rozšiřuje krytí těchto věcí i v místě přechodného pobytu (umístění v budově).</w:t>
      </w:r>
    </w:p>
    <w:p w:rsidR="00C340F3" w:rsidRPr="00EC6666" w:rsidRDefault="00C340F3" w:rsidP="00C406F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b/>
          <w:sz w:val="20"/>
          <w:szCs w:val="20"/>
        </w:rPr>
      </w:pPr>
    </w:p>
    <w:p w:rsidR="0031581C" w:rsidRPr="00EC6666" w:rsidRDefault="00A37BA9" w:rsidP="0031581C">
      <w:pPr>
        <w:keepNext/>
        <w:rPr>
          <w:b/>
          <w:sz w:val="20"/>
          <w:szCs w:val="20"/>
        </w:rPr>
      </w:pPr>
      <w:r w:rsidRPr="00EC6666">
        <w:rPr>
          <w:sz w:val="20"/>
          <w:szCs w:val="20"/>
        </w:rPr>
        <w:t xml:space="preserve">Podmínkou </w:t>
      </w:r>
      <w:r w:rsidR="00AD160F" w:rsidRPr="00EC6666">
        <w:rPr>
          <w:sz w:val="20"/>
          <w:szCs w:val="20"/>
        </w:rPr>
        <w:t>případného nároku na pojistné plnění : drony (letadla a zařízení pro létání všeho druhu)  jsou pojištěny pouze na místě pojištění číslo 1  (definované míst</w:t>
      </w:r>
      <w:r w:rsidR="00C340F3" w:rsidRPr="00EC6666">
        <w:rPr>
          <w:sz w:val="20"/>
          <w:szCs w:val="20"/>
        </w:rPr>
        <w:t>o</w:t>
      </w:r>
      <w:r w:rsidR="00AD160F" w:rsidRPr="00EC6666">
        <w:rPr>
          <w:sz w:val="20"/>
          <w:szCs w:val="20"/>
        </w:rPr>
        <w:t xml:space="preserve"> pojištění), </w:t>
      </w:r>
      <w:r w:rsidR="00AD160F" w:rsidRPr="00EC6666">
        <w:rPr>
          <w:b/>
          <w:sz w:val="20"/>
          <w:szCs w:val="20"/>
        </w:rPr>
        <w:t>a to pouze v klidu (bez pohybu)</w:t>
      </w:r>
      <w:r w:rsidR="0031581C" w:rsidRPr="00EC6666">
        <w:rPr>
          <w:b/>
          <w:sz w:val="20"/>
          <w:szCs w:val="20"/>
        </w:rPr>
        <w:t xml:space="preserve"> </w:t>
      </w:r>
    </w:p>
    <w:p w:rsidR="0031581C" w:rsidRPr="00EC6666" w:rsidRDefault="0031581C" w:rsidP="0031581C">
      <w:pPr>
        <w:keepNext/>
        <w:rPr>
          <w:sz w:val="20"/>
          <w:szCs w:val="20"/>
        </w:rPr>
      </w:pPr>
      <w:r w:rsidRPr="00EC6666">
        <w:rPr>
          <w:sz w:val="20"/>
          <w:szCs w:val="20"/>
        </w:rPr>
        <w:t>a dále  i v místě  přechodného pobytu (umístění v budově)  v rámci pojistného nebezpečí přeprava, a to pouze na území České republiky.</w:t>
      </w:r>
    </w:p>
    <w:p w:rsidR="00535313" w:rsidRPr="00EC6666" w:rsidRDefault="00535313" w:rsidP="00535313">
      <w:pPr>
        <w:pStyle w:val="Odstavecseseznamem"/>
        <w:widowControl/>
        <w:tabs>
          <w:tab w:val="left" w:pos="3900"/>
        </w:tabs>
        <w:spacing w:before="0" w:after="0" w:line="240" w:lineRule="auto"/>
        <w:ind w:left="0"/>
        <w:contextualSpacing w:val="0"/>
        <w:jc w:val="both"/>
        <w:rPr>
          <w:color w:val="FF0000"/>
          <w:sz w:val="20"/>
          <w:szCs w:val="20"/>
        </w:rPr>
      </w:pPr>
    </w:p>
    <w:p w:rsidR="0038550B" w:rsidRPr="00EC6666" w:rsidRDefault="0038550B" w:rsidP="0038550B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color w:val="auto"/>
          <w:sz w:val="20"/>
          <w:szCs w:val="20"/>
          <w:lang w:val="cs-CZ" w:eastAsia="cs-CZ"/>
        </w:rPr>
      </w:pPr>
    </w:p>
    <w:p w:rsidR="0038550B" w:rsidRPr="00EC6666" w:rsidRDefault="0038550B" w:rsidP="0038550B">
      <w:pPr>
        <w:keepNext/>
        <w:widowControl/>
        <w:tabs>
          <w:tab w:val="right" w:pos="8222"/>
          <w:tab w:val="right" w:pos="9639"/>
        </w:tabs>
        <w:spacing w:before="0" w:after="0" w:line="240" w:lineRule="auto"/>
        <w:contextualSpacing w:val="0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ab/>
        <w:t>Celkové pojistné za zvláštní ujednání</w:t>
      </w:r>
      <w:r w:rsidR="00220C0F" w:rsidRPr="00EC6666">
        <w:rPr>
          <w:rFonts w:cs="Arial"/>
          <w:b/>
          <w:color w:val="auto"/>
          <w:sz w:val="20"/>
          <w:szCs w:val="20"/>
          <w:lang w:val="cs-CZ" w:eastAsia="cs-CZ"/>
        </w:rPr>
        <w:t xml:space="preserve"> pro pojištění </w:t>
      </w:r>
      <w:proofErr w:type="spellStart"/>
      <w:r w:rsidR="00220C0F" w:rsidRPr="00EC6666">
        <w:rPr>
          <w:rFonts w:cs="Arial"/>
          <w:b/>
          <w:color w:val="auto"/>
          <w:sz w:val="20"/>
          <w:szCs w:val="20"/>
          <w:lang w:val="cs-CZ" w:eastAsia="cs-CZ"/>
        </w:rPr>
        <w:t>dronů</w:t>
      </w:r>
      <w:proofErr w:type="spellEnd"/>
      <w:r w:rsidR="00220C0F" w:rsidRPr="00EC6666">
        <w:rPr>
          <w:rFonts w:cs="Arial"/>
          <w:b/>
          <w:color w:val="auto"/>
          <w:sz w:val="20"/>
          <w:szCs w:val="20"/>
          <w:lang w:val="cs-CZ" w:eastAsia="cs-CZ"/>
        </w:rPr>
        <w:t xml:space="preserve"> </w:t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 xml:space="preserve"> :</w:t>
      </w:r>
      <w:r w:rsidRPr="00EC6666">
        <w:rPr>
          <w:rFonts w:cs="Arial"/>
          <w:b/>
          <w:color w:val="auto"/>
          <w:sz w:val="20"/>
          <w:szCs w:val="20"/>
          <w:lang w:val="cs-CZ" w:eastAsia="cs-CZ"/>
        </w:rPr>
        <w:tab/>
        <w:t>,- Kč</w:t>
      </w:r>
    </w:p>
    <w:p w:rsidR="0038550B" w:rsidRPr="0022732E" w:rsidRDefault="0038550B" w:rsidP="0038550B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ascii="Arial_CE" w:hAnsi="Arial_CE"/>
          <w:color w:val="auto"/>
          <w:sz w:val="20"/>
          <w:szCs w:val="20"/>
          <w:lang w:val="cs-CZ" w:eastAsia="cs-CZ"/>
        </w:rPr>
      </w:pPr>
    </w:p>
    <w:p w:rsidR="008B616B" w:rsidRDefault="008B616B" w:rsidP="004E49AD">
      <w:pPr>
        <w:widowControl/>
        <w:autoSpaceDE w:val="0"/>
        <w:autoSpaceDN w:val="0"/>
        <w:adjustRightInd w:val="0"/>
        <w:spacing w:before="0" w:after="0" w:line="240" w:lineRule="auto"/>
        <w:ind w:left="284"/>
        <w:contextualSpacing w:val="0"/>
        <w:rPr>
          <w:rFonts w:cs="Arial"/>
          <w:sz w:val="20"/>
          <w:szCs w:val="20"/>
          <w:lang w:val="cs-CZ"/>
        </w:rPr>
      </w:pPr>
    </w:p>
    <w:p w:rsidR="004E49AD" w:rsidRPr="0022732E" w:rsidRDefault="004E49AD" w:rsidP="004E49AD">
      <w:pPr>
        <w:widowControl/>
        <w:autoSpaceDE w:val="0"/>
        <w:autoSpaceDN w:val="0"/>
        <w:adjustRightInd w:val="0"/>
        <w:spacing w:before="0" w:after="0" w:line="240" w:lineRule="auto"/>
        <w:ind w:left="284"/>
        <w:contextualSpacing w:val="0"/>
        <w:rPr>
          <w:rFonts w:cs="Arial"/>
          <w:sz w:val="20"/>
          <w:szCs w:val="20"/>
          <w:lang w:val="cs-CZ"/>
        </w:rPr>
      </w:pPr>
      <w:r w:rsidRPr="0022732E">
        <w:rPr>
          <w:rFonts w:cs="Arial"/>
          <w:sz w:val="20"/>
          <w:szCs w:val="20"/>
          <w:lang w:val="cs-CZ"/>
        </w:rPr>
        <w:t>R</w:t>
      </w:r>
      <w:r w:rsidR="001851C0" w:rsidRPr="0022732E">
        <w:rPr>
          <w:rFonts w:cs="Arial"/>
          <w:sz w:val="20"/>
          <w:szCs w:val="20"/>
          <w:lang w:val="cs-CZ"/>
        </w:rPr>
        <w:t>ekapitulace pojistných nebezpečí a pojistného, splátky</w:t>
      </w:r>
    </w:p>
    <w:p w:rsidR="004E49AD" w:rsidRPr="0022732E" w:rsidRDefault="004E49AD" w:rsidP="004E49AD">
      <w:pPr>
        <w:widowControl/>
        <w:autoSpaceDE w:val="0"/>
        <w:autoSpaceDN w:val="0"/>
        <w:adjustRightInd w:val="0"/>
        <w:spacing w:before="0" w:after="0" w:line="240" w:lineRule="auto"/>
        <w:ind w:left="284"/>
        <w:contextualSpacing w:val="0"/>
        <w:rPr>
          <w:rFonts w:cs="Arial"/>
          <w:sz w:val="20"/>
          <w:szCs w:val="20"/>
          <w:lang w:val="cs-CZ"/>
        </w:rPr>
      </w:pPr>
    </w:p>
    <w:tbl>
      <w:tblPr>
        <w:tblStyle w:val="Mkatabulky3"/>
        <w:tblW w:w="990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91"/>
        <w:gridCol w:w="2613"/>
      </w:tblGrid>
      <w:tr w:rsidR="004E49AD" w:rsidRPr="0022732E" w:rsidTr="004E49AD">
        <w:trPr>
          <w:trHeight w:val="397"/>
        </w:trPr>
        <w:tc>
          <w:tcPr>
            <w:tcW w:w="7291" w:type="dxa"/>
            <w:tcBorders>
              <w:top w:val="single" w:sz="12" w:space="0" w:color="C21B17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4E49AD" w:rsidRPr="0022732E" w:rsidRDefault="004E49AD" w:rsidP="004E49AD">
            <w:pPr>
              <w:rPr>
                <w:rFonts w:cs="Arial"/>
                <w:szCs w:val="18"/>
              </w:rPr>
            </w:pPr>
            <w:r w:rsidRPr="0022732E">
              <w:rPr>
                <w:rFonts w:cs="Arial"/>
                <w:szCs w:val="18"/>
              </w:rPr>
              <w:t>FLEXA</w:t>
            </w:r>
          </w:p>
        </w:tc>
        <w:tc>
          <w:tcPr>
            <w:tcW w:w="2613" w:type="dxa"/>
            <w:tcBorders>
              <w:top w:val="single" w:sz="12" w:space="0" w:color="C21B17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4E49AD" w:rsidRPr="007B376F" w:rsidRDefault="004E49AD" w:rsidP="007C36C7">
            <w:pPr>
              <w:jc w:val="center"/>
              <w:rPr>
                <w:rFonts w:cs="Arial"/>
                <w:szCs w:val="18"/>
              </w:rPr>
            </w:pPr>
          </w:p>
        </w:tc>
      </w:tr>
      <w:tr w:rsidR="00DD27C6" w:rsidRPr="0022732E" w:rsidTr="00D741C5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DD27C6" w:rsidRPr="0022732E" w:rsidRDefault="00DD27C6" w:rsidP="004E49AD">
            <w:pPr>
              <w:rPr>
                <w:rFonts w:cs="Arial"/>
                <w:color w:val="FFFFFF" w:themeColor="background1"/>
                <w:szCs w:val="18"/>
              </w:rPr>
            </w:pPr>
            <w:r w:rsidRPr="0022732E">
              <w:rPr>
                <w:rFonts w:cs="Arial"/>
                <w:szCs w:val="18"/>
              </w:rPr>
              <w:t>Vichřice, krupobití</w:t>
            </w:r>
          </w:p>
        </w:tc>
        <w:tc>
          <w:tcPr>
            <w:tcW w:w="261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DD27C6" w:rsidRPr="007B376F" w:rsidRDefault="00DD27C6" w:rsidP="005564E8">
            <w:pPr>
              <w:jc w:val="center"/>
              <w:rPr>
                <w:rFonts w:cs="Arial"/>
                <w:szCs w:val="18"/>
              </w:rPr>
            </w:pPr>
          </w:p>
        </w:tc>
      </w:tr>
      <w:tr w:rsidR="00327DF5" w:rsidRPr="0022732E" w:rsidTr="00D741C5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22732E" w:rsidRDefault="00327DF5" w:rsidP="004E49AD">
            <w:pPr>
              <w:rPr>
                <w:rFonts w:cs="Arial"/>
                <w:szCs w:val="18"/>
              </w:rPr>
            </w:pPr>
            <w:r w:rsidRPr="0022732E">
              <w:rPr>
                <w:rFonts w:cs="Arial"/>
                <w:szCs w:val="18"/>
              </w:rPr>
              <w:t>Záplava, povodeň</w:t>
            </w:r>
          </w:p>
        </w:tc>
        <w:tc>
          <w:tcPr>
            <w:tcW w:w="261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7B376F" w:rsidRDefault="00327DF5" w:rsidP="00327DF5">
            <w:pPr>
              <w:jc w:val="center"/>
              <w:rPr>
                <w:rFonts w:cs="Arial"/>
                <w:szCs w:val="18"/>
              </w:rPr>
            </w:pPr>
          </w:p>
        </w:tc>
      </w:tr>
      <w:tr w:rsidR="00327DF5" w:rsidRPr="0022732E" w:rsidTr="00D741C5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22732E" w:rsidRDefault="00327DF5" w:rsidP="004E49AD">
            <w:pPr>
              <w:rPr>
                <w:rFonts w:cs="Arial"/>
                <w:szCs w:val="18"/>
              </w:rPr>
            </w:pPr>
            <w:r w:rsidRPr="0022732E">
              <w:rPr>
                <w:rFonts w:cs="Arial"/>
                <w:szCs w:val="18"/>
              </w:rPr>
              <w:t>Zemětřesení</w:t>
            </w:r>
          </w:p>
        </w:tc>
        <w:tc>
          <w:tcPr>
            <w:tcW w:w="261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7B376F" w:rsidRDefault="00327DF5" w:rsidP="00327DF5">
            <w:pPr>
              <w:jc w:val="center"/>
              <w:rPr>
                <w:rFonts w:cs="Arial"/>
                <w:szCs w:val="18"/>
              </w:rPr>
            </w:pPr>
          </w:p>
        </w:tc>
      </w:tr>
      <w:tr w:rsidR="00327DF5" w:rsidRPr="0022732E" w:rsidTr="00D741C5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22732E" w:rsidRDefault="00327DF5" w:rsidP="004E49AD">
            <w:pPr>
              <w:rPr>
                <w:rFonts w:cs="Arial"/>
                <w:szCs w:val="18"/>
              </w:rPr>
            </w:pPr>
            <w:r w:rsidRPr="0022732E">
              <w:rPr>
                <w:rFonts w:cs="Arial"/>
                <w:szCs w:val="18"/>
              </w:rPr>
              <w:t>Voda z vodovodního zařízení</w:t>
            </w:r>
          </w:p>
        </w:tc>
        <w:tc>
          <w:tcPr>
            <w:tcW w:w="261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7B376F" w:rsidRDefault="00327DF5" w:rsidP="00327DF5">
            <w:pPr>
              <w:jc w:val="center"/>
              <w:rPr>
                <w:rFonts w:cs="Arial"/>
                <w:szCs w:val="18"/>
              </w:rPr>
            </w:pPr>
          </w:p>
        </w:tc>
      </w:tr>
      <w:tr w:rsidR="00327DF5" w:rsidRPr="0022732E" w:rsidTr="00D741C5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22732E" w:rsidRDefault="00327DF5" w:rsidP="004E49AD">
            <w:pPr>
              <w:rPr>
                <w:rFonts w:cs="Arial"/>
                <w:szCs w:val="18"/>
              </w:rPr>
            </w:pPr>
            <w:r w:rsidRPr="0022732E">
              <w:rPr>
                <w:rFonts w:cs="Arial"/>
                <w:szCs w:val="18"/>
              </w:rPr>
              <w:t>Vandalismus</w:t>
            </w:r>
          </w:p>
        </w:tc>
        <w:tc>
          <w:tcPr>
            <w:tcW w:w="261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7B376F" w:rsidRDefault="00327DF5" w:rsidP="007E2AFF">
            <w:pPr>
              <w:jc w:val="center"/>
              <w:rPr>
                <w:rFonts w:cs="Arial"/>
                <w:szCs w:val="18"/>
              </w:rPr>
            </w:pPr>
          </w:p>
        </w:tc>
      </w:tr>
      <w:tr w:rsidR="00327DF5" w:rsidRPr="0022732E" w:rsidTr="00D741C5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22732E" w:rsidRDefault="00327DF5" w:rsidP="004E49AD">
            <w:pPr>
              <w:rPr>
                <w:rFonts w:cs="Arial"/>
                <w:szCs w:val="18"/>
              </w:rPr>
            </w:pPr>
            <w:r w:rsidRPr="0022732E">
              <w:rPr>
                <w:rFonts w:cs="Arial"/>
                <w:szCs w:val="18"/>
              </w:rPr>
              <w:t>Krádež vloupáním, loupež</w:t>
            </w:r>
          </w:p>
        </w:tc>
        <w:tc>
          <w:tcPr>
            <w:tcW w:w="261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7B376F" w:rsidRDefault="00327DF5" w:rsidP="00327DF5">
            <w:pPr>
              <w:jc w:val="center"/>
              <w:rPr>
                <w:rFonts w:cs="Arial"/>
                <w:szCs w:val="18"/>
              </w:rPr>
            </w:pPr>
          </w:p>
        </w:tc>
      </w:tr>
      <w:tr w:rsidR="00327DF5" w:rsidRPr="0022732E" w:rsidTr="00D741C5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22732E" w:rsidRDefault="00327DF5" w:rsidP="004E49AD">
            <w:pPr>
              <w:rPr>
                <w:rFonts w:cs="Arial"/>
                <w:szCs w:val="18"/>
              </w:rPr>
            </w:pPr>
            <w:r w:rsidRPr="0022732E">
              <w:rPr>
                <w:rFonts w:cs="Arial"/>
                <w:szCs w:val="18"/>
              </w:rPr>
              <w:t>Nepřímý úder blesku</w:t>
            </w:r>
          </w:p>
        </w:tc>
        <w:tc>
          <w:tcPr>
            <w:tcW w:w="261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7B376F" w:rsidRDefault="00327DF5" w:rsidP="00327DF5">
            <w:pPr>
              <w:jc w:val="center"/>
              <w:rPr>
                <w:rFonts w:cs="Arial"/>
                <w:szCs w:val="18"/>
              </w:rPr>
            </w:pPr>
          </w:p>
        </w:tc>
      </w:tr>
      <w:tr w:rsidR="00327DF5" w:rsidRPr="0022732E" w:rsidTr="00D741C5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22732E" w:rsidRDefault="00327DF5" w:rsidP="004E49AD">
            <w:pPr>
              <w:rPr>
                <w:rFonts w:cs="Arial"/>
                <w:szCs w:val="18"/>
              </w:rPr>
            </w:pPr>
            <w:r w:rsidRPr="0022732E">
              <w:rPr>
                <w:rFonts w:cs="Arial"/>
                <w:szCs w:val="18"/>
              </w:rPr>
              <w:t>Přeprava</w:t>
            </w:r>
          </w:p>
        </w:tc>
        <w:tc>
          <w:tcPr>
            <w:tcW w:w="261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8A4198" w:rsidRPr="0022732E" w:rsidRDefault="008A4198" w:rsidP="008A4198">
            <w:pPr>
              <w:jc w:val="center"/>
              <w:rPr>
                <w:rFonts w:cs="Arial"/>
                <w:szCs w:val="18"/>
              </w:rPr>
            </w:pPr>
          </w:p>
        </w:tc>
      </w:tr>
      <w:tr w:rsidR="008A4198" w:rsidRPr="0022732E" w:rsidTr="00D741C5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8A4198" w:rsidRPr="0022732E" w:rsidRDefault="008A4198" w:rsidP="004E49AD">
            <w:pPr>
              <w:rPr>
                <w:rFonts w:cs="Arial"/>
                <w:szCs w:val="18"/>
              </w:rPr>
            </w:pPr>
            <w:r w:rsidRPr="0022732E">
              <w:rPr>
                <w:rFonts w:cs="Arial"/>
                <w:szCs w:val="18"/>
              </w:rPr>
              <w:t>Sklo</w:t>
            </w:r>
          </w:p>
        </w:tc>
        <w:tc>
          <w:tcPr>
            <w:tcW w:w="261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8A4198" w:rsidRPr="0022732E" w:rsidRDefault="008A4198" w:rsidP="008A4198">
            <w:pPr>
              <w:jc w:val="center"/>
              <w:rPr>
                <w:rFonts w:cs="Arial"/>
                <w:szCs w:val="18"/>
              </w:rPr>
            </w:pPr>
          </w:p>
        </w:tc>
      </w:tr>
      <w:tr w:rsidR="00327DF5" w:rsidRPr="00EC6666" w:rsidTr="00D741C5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EC6666" w:rsidRDefault="00327DF5" w:rsidP="004E49AD">
            <w:pPr>
              <w:rPr>
                <w:rFonts w:cs="Arial"/>
                <w:szCs w:val="18"/>
              </w:rPr>
            </w:pPr>
            <w:r w:rsidRPr="00EC6666">
              <w:rPr>
                <w:rFonts w:cs="Arial"/>
                <w:szCs w:val="18"/>
              </w:rPr>
              <w:t>Strojní pojištění a pojištění elektroniky</w:t>
            </w:r>
          </w:p>
        </w:tc>
        <w:tc>
          <w:tcPr>
            <w:tcW w:w="261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EC6666" w:rsidRDefault="00327DF5" w:rsidP="005C1CB0">
            <w:pPr>
              <w:jc w:val="center"/>
              <w:rPr>
                <w:rFonts w:cs="Arial"/>
                <w:color w:val="auto"/>
                <w:szCs w:val="18"/>
              </w:rPr>
            </w:pPr>
          </w:p>
        </w:tc>
      </w:tr>
      <w:tr w:rsidR="00CC62D8" w:rsidRPr="00EC6666" w:rsidTr="00D741C5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CC62D8" w:rsidRPr="00EC6666" w:rsidRDefault="008D3F77" w:rsidP="004E49AD">
            <w:pPr>
              <w:rPr>
                <w:rFonts w:cs="Arial"/>
                <w:szCs w:val="18"/>
              </w:rPr>
            </w:pPr>
            <w:r w:rsidRPr="00EC6666">
              <w:rPr>
                <w:rFonts w:cs="Arial"/>
                <w:szCs w:val="18"/>
              </w:rPr>
              <w:t>Srážková voda</w:t>
            </w:r>
          </w:p>
        </w:tc>
        <w:tc>
          <w:tcPr>
            <w:tcW w:w="261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CC62D8" w:rsidRPr="00EC6666" w:rsidRDefault="00CC62D8" w:rsidP="008D3F77">
            <w:pPr>
              <w:jc w:val="center"/>
              <w:rPr>
                <w:rFonts w:cs="Arial"/>
                <w:color w:val="auto"/>
                <w:szCs w:val="18"/>
              </w:rPr>
            </w:pPr>
          </w:p>
        </w:tc>
      </w:tr>
      <w:tr w:rsidR="00220C0F" w:rsidRPr="00EC6666" w:rsidTr="00D741C5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220C0F" w:rsidRPr="00EC6666" w:rsidRDefault="004919A4" w:rsidP="004E49AD">
            <w:pPr>
              <w:rPr>
                <w:rFonts w:cs="Arial"/>
                <w:szCs w:val="18"/>
              </w:rPr>
            </w:pPr>
            <w:r w:rsidRPr="00EC6666">
              <w:rPr>
                <w:rFonts w:cs="Arial"/>
                <w:szCs w:val="18"/>
              </w:rPr>
              <w:t>Zvláštní ujednání pro pojištění dronů</w:t>
            </w:r>
          </w:p>
        </w:tc>
        <w:tc>
          <w:tcPr>
            <w:tcW w:w="261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220C0F" w:rsidRPr="00EC6666" w:rsidRDefault="00220C0F" w:rsidP="008D3F77">
            <w:pPr>
              <w:jc w:val="center"/>
              <w:rPr>
                <w:rFonts w:cs="Arial"/>
                <w:color w:val="auto"/>
                <w:szCs w:val="18"/>
              </w:rPr>
            </w:pPr>
          </w:p>
        </w:tc>
      </w:tr>
      <w:tr w:rsidR="00327DF5" w:rsidRPr="007B376F" w:rsidTr="00D741C5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7B376F" w:rsidRDefault="00327DF5" w:rsidP="004E49AD">
            <w:r w:rsidRPr="007B376F">
              <w:t>Roční pojistné</w:t>
            </w:r>
          </w:p>
        </w:tc>
        <w:tc>
          <w:tcPr>
            <w:tcW w:w="261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7B376F" w:rsidRDefault="00327DF5" w:rsidP="00327DF5">
            <w:pPr>
              <w:jc w:val="center"/>
              <w:rPr>
                <w:color w:val="auto"/>
              </w:rPr>
            </w:pPr>
          </w:p>
        </w:tc>
      </w:tr>
      <w:tr w:rsidR="00327DF5" w:rsidRPr="007B376F" w:rsidTr="00D741C5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7B376F" w:rsidRDefault="00327DF5" w:rsidP="00F53D4E">
            <w:pPr>
              <w:rPr>
                <w:rFonts w:cs="Arial"/>
                <w:color w:val="FFFFFF" w:themeColor="background1"/>
                <w:szCs w:val="18"/>
              </w:rPr>
            </w:pPr>
            <w:r w:rsidRPr="007B376F">
              <w:rPr>
                <w:rFonts w:cs="Arial"/>
                <w:szCs w:val="18"/>
              </w:rPr>
              <w:t xml:space="preserve">Sleva za minimální dobu trvání pojištění </w:t>
            </w:r>
            <w:r w:rsidR="00F53D4E" w:rsidRPr="007B376F">
              <w:rPr>
                <w:rFonts w:cs="Arial"/>
                <w:szCs w:val="18"/>
              </w:rPr>
              <w:t>5</w:t>
            </w:r>
            <w:r w:rsidR="005B7755" w:rsidRPr="007B376F">
              <w:rPr>
                <w:rFonts w:cs="Arial"/>
                <w:szCs w:val="18"/>
              </w:rPr>
              <w:t xml:space="preserve"> let</w:t>
            </w:r>
            <w:r w:rsidRPr="007B376F">
              <w:rPr>
                <w:rFonts w:cs="Arial"/>
                <w:szCs w:val="18"/>
              </w:rPr>
              <w:t xml:space="preserve">  (</w:t>
            </w:r>
            <w:r w:rsidR="005B7755" w:rsidRPr="007B376F">
              <w:rPr>
                <w:rFonts w:cs="Arial"/>
                <w:szCs w:val="18"/>
              </w:rPr>
              <w:t>10</w:t>
            </w:r>
            <w:r w:rsidRPr="007B376F">
              <w:rPr>
                <w:rFonts w:cs="Arial"/>
                <w:szCs w:val="18"/>
              </w:rPr>
              <w:t xml:space="preserve"> %)                        </w:t>
            </w:r>
          </w:p>
        </w:tc>
        <w:tc>
          <w:tcPr>
            <w:tcW w:w="261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7B376F" w:rsidRDefault="00327DF5" w:rsidP="00327DF5">
            <w:pPr>
              <w:jc w:val="center"/>
              <w:rPr>
                <w:rFonts w:cs="Arial"/>
                <w:color w:val="auto"/>
                <w:szCs w:val="18"/>
              </w:rPr>
            </w:pPr>
          </w:p>
        </w:tc>
      </w:tr>
      <w:tr w:rsidR="00327DF5" w:rsidRPr="007B376F" w:rsidTr="00D741C5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7B376F" w:rsidRDefault="00327DF5" w:rsidP="004E49AD">
            <w:pPr>
              <w:rPr>
                <w:rFonts w:cs="Arial"/>
                <w:szCs w:val="18"/>
              </w:rPr>
            </w:pPr>
            <w:r w:rsidRPr="007B376F">
              <w:rPr>
                <w:rFonts w:cs="Arial"/>
                <w:szCs w:val="18"/>
              </w:rPr>
              <w:t>Roční pojistné po slevě</w:t>
            </w:r>
          </w:p>
        </w:tc>
        <w:tc>
          <w:tcPr>
            <w:tcW w:w="261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7B376F" w:rsidRDefault="009063D7" w:rsidP="003C3AE2">
            <w:pPr>
              <w:jc w:val="center"/>
              <w:rPr>
                <w:rFonts w:cs="Arial"/>
                <w:color w:val="auto"/>
                <w:szCs w:val="18"/>
              </w:rPr>
            </w:pPr>
            <w:r>
              <w:rPr>
                <w:rFonts w:cs="Arial"/>
                <w:color w:val="auto"/>
                <w:szCs w:val="18"/>
              </w:rPr>
              <w:t>73 133</w:t>
            </w:r>
            <w:r w:rsidR="00327DF5" w:rsidRPr="007B376F">
              <w:rPr>
                <w:rFonts w:cs="Arial"/>
                <w:color w:val="auto"/>
                <w:szCs w:val="18"/>
              </w:rPr>
              <w:t>,-Kč</w:t>
            </w:r>
          </w:p>
        </w:tc>
      </w:tr>
      <w:tr w:rsidR="004E49AD" w:rsidRPr="007B376F" w:rsidTr="004E49AD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E49AD" w:rsidRPr="007B376F" w:rsidRDefault="004E49AD" w:rsidP="004E49AD">
            <w:pPr>
              <w:rPr>
                <w:rFonts w:cs="Arial"/>
                <w:szCs w:val="18"/>
              </w:rPr>
            </w:pPr>
            <w:r w:rsidRPr="007B376F">
              <w:rPr>
                <w:rFonts w:cs="Arial"/>
                <w:szCs w:val="18"/>
              </w:rPr>
              <w:t>Splatnost</w:t>
            </w:r>
          </w:p>
        </w:tc>
        <w:tc>
          <w:tcPr>
            <w:tcW w:w="261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4E49AD" w:rsidRPr="007B376F" w:rsidRDefault="00432C56" w:rsidP="00327DF5">
            <w:pPr>
              <w:jc w:val="center"/>
              <w:rPr>
                <w:rFonts w:cs="Arial"/>
                <w:color w:val="auto"/>
                <w:szCs w:val="18"/>
              </w:rPr>
            </w:pPr>
            <w:r w:rsidRPr="007B376F">
              <w:rPr>
                <w:rFonts w:cs="Arial"/>
                <w:color w:val="auto"/>
                <w:szCs w:val="18"/>
              </w:rPr>
              <w:t>ročně</w:t>
            </w:r>
          </w:p>
        </w:tc>
      </w:tr>
      <w:tr w:rsidR="00327DF5" w:rsidRPr="0022732E" w:rsidTr="00D741C5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7B376F" w:rsidRDefault="00327DF5" w:rsidP="004E49AD">
            <w:pPr>
              <w:rPr>
                <w:rFonts w:cs="Arial"/>
                <w:szCs w:val="18"/>
              </w:rPr>
            </w:pPr>
            <w:r w:rsidRPr="007B376F">
              <w:rPr>
                <w:rFonts w:cs="Arial"/>
                <w:szCs w:val="18"/>
              </w:rPr>
              <w:t>Výše splátky</w:t>
            </w:r>
          </w:p>
        </w:tc>
        <w:tc>
          <w:tcPr>
            <w:tcW w:w="2613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327DF5" w:rsidRPr="00EC6666" w:rsidRDefault="009B2E31" w:rsidP="00327DF5">
            <w:pPr>
              <w:jc w:val="center"/>
              <w:rPr>
                <w:rFonts w:cs="Arial"/>
                <w:color w:val="auto"/>
                <w:szCs w:val="18"/>
              </w:rPr>
            </w:pPr>
            <w:r w:rsidRPr="007B376F">
              <w:rPr>
                <w:rFonts w:cs="Arial"/>
                <w:color w:val="auto"/>
                <w:szCs w:val="18"/>
              </w:rPr>
              <w:t>73 133</w:t>
            </w:r>
            <w:r w:rsidR="00327DF5" w:rsidRPr="007B376F">
              <w:rPr>
                <w:rFonts w:cs="Arial"/>
                <w:color w:val="auto"/>
                <w:szCs w:val="18"/>
              </w:rPr>
              <w:t>,-Kč</w:t>
            </w:r>
          </w:p>
        </w:tc>
      </w:tr>
    </w:tbl>
    <w:p w:rsidR="004E49AD" w:rsidRPr="0022732E" w:rsidRDefault="004E49AD" w:rsidP="00D81FCF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ascii="Arial_CE" w:hAnsi="Arial_CE"/>
          <w:color w:val="auto"/>
          <w:sz w:val="20"/>
          <w:szCs w:val="20"/>
          <w:lang w:val="cs-CZ" w:eastAsia="cs-CZ"/>
        </w:rPr>
      </w:pPr>
    </w:p>
    <w:p w:rsidR="00432C56" w:rsidRDefault="00432C56" w:rsidP="00D81FCF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ascii="Arial_CE" w:hAnsi="Arial_CE"/>
          <w:color w:val="auto"/>
          <w:sz w:val="20"/>
          <w:szCs w:val="20"/>
          <w:lang w:val="cs-CZ" w:eastAsia="cs-CZ"/>
        </w:rPr>
      </w:pPr>
    </w:p>
    <w:p w:rsidR="007E2AFF" w:rsidRDefault="007E2AFF" w:rsidP="00D81FCF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ascii="Arial_CE" w:hAnsi="Arial_CE"/>
          <w:color w:val="auto"/>
          <w:sz w:val="20"/>
          <w:szCs w:val="20"/>
          <w:lang w:val="cs-CZ" w:eastAsia="cs-CZ"/>
        </w:rPr>
      </w:pPr>
    </w:p>
    <w:p w:rsidR="007E2AFF" w:rsidRDefault="007E2AFF" w:rsidP="00D81FCF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ascii="Arial_CE" w:hAnsi="Arial_CE"/>
          <w:color w:val="auto"/>
          <w:sz w:val="20"/>
          <w:szCs w:val="20"/>
          <w:lang w:val="cs-CZ" w:eastAsia="cs-CZ"/>
        </w:rPr>
      </w:pPr>
    </w:p>
    <w:p w:rsidR="007E2AFF" w:rsidRPr="0022732E" w:rsidRDefault="007E2AFF" w:rsidP="00D81FCF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ascii="Arial_CE" w:hAnsi="Arial_CE"/>
          <w:color w:val="auto"/>
          <w:sz w:val="20"/>
          <w:szCs w:val="20"/>
          <w:lang w:val="cs-CZ" w:eastAsia="cs-CZ"/>
        </w:rPr>
      </w:pPr>
    </w:p>
    <w:p w:rsidR="00D81FCF" w:rsidRPr="0022732E" w:rsidRDefault="00D81FCF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lang w:val="cs-CZ" w:eastAsia="cs-CZ"/>
        </w:rPr>
      </w:pPr>
      <w:r w:rsidRPr="0022732E">
        <w:rPr>
          <w:rFonts w:cs="Arial"/>
          <w:b/>
          <w:bCs/>
          <w:color w:val="auto"/>
          <w:sz w:val="20"/>
          <w:lang w:val="cs-CZ" w:eastAsia="cs-CZ"/>
        </w:rPr>
        <w:lastRenderedPageBreak/>
        <w:t>P</w:t>
      </w:r>
      <w:r w:rsidR="001851C0" w:rsidRPr="0022732E">
        <w:rPr>
          <w:rFonts w:cs="Arial"/>
          <w:b/>
          <w:bCs/>
          <w:color w:val="auto"/>
          <w:sz w:val="20"/>
          <w:lang w:val="cs-CZ" w:eastAsia="cs-CZ"/>
        </w:rPr>
        <w:t>očátek a doba trvání pojištění</w:t>
      </w:r>
    </w:p>
    <w:p w:rsidR="00D81FCF" w:rsidRPr="0022732E" w:rsidRDefault="00D81FCF" w:rsidP="00D81FCF">
      <w:pPr>
        <w:widowControl/>
        <w:tabs>
          <w:tab w:val="left" w:pos="2694"/>
          <w:tab w:val="left" w:pos="3119"/>
          <w:tab w:val="right" w:pos="6237"/>
        </w:tabs>
        <w:spacing w:before="0" w:after="0" w:line="240" w:lineRule="auto"/>
        <w:contextualSpacing w:val="0"/>
        <w:jc w:val="both"/>
        <w:rPr>
          <w:color w:val="auto"/>
          <w:sz w:val="16"/>
          <w:szCs w:val="16"/>
          <w:lang w:val="cs-CZ" w:eastAsia="cs-CZ"/>
        </w:rPr>
      </w:pPr>
    </w:p>
    <w:p w:rsidR="00D81FCF" w:rsidRPr="0022732E" w:rsidRDefault="00D81FCF" w:rsidP="00D81FCF">
      <w:pPr>
        <w:widowControl/>
        <w:tabs>
          <w:tab w:val="left" w:pos="2694"/>
          <w:tab w:val="left" w:pos="3119"/>
          <w:tab w:val="right" w:pos="6237"/>
        </w:tabs>
        <w:spacing w:before="0" w:after="0" w:line="240" w:lineRule="auto"/>
        <w:contextualSpacing w:val="0"/>
        <w:jc w:val="both"/>
        <w:rPr>
          <w:color w:val="auto"/>
          <w:sz w:val="20"/>
          <w:szCs w:val="20"/>
          <w:lang w:val="cs-CZ" w:eastAsia="cs-CZ"/>
        </w:rPr>
      </w:pPr>
      <w:r w:rsidRPr="0022732E">
        <w:rPr>
          <w:color w:val="auto"/>
          <w:sz w:val="20"/>
          <w:szCs w:val="20"/>
          <w:lang w:val="cs-CZ" w:eastAsia="cs-CZ"/>
        </w:rPr>
        <w:t xml:space="preserve">Pojištění začíná dne </w:t>
      </w:r>
      <w:proofErr w:type="gramStart"/>
      <w:r w:rsidR="00F70FFD" w:rsidRPr="0022732E">
        <w:rPr>
          <w:color w:val="auto"/>
          <w:sz w:val="20"/>
          <w:szCs w:val="20"/>
          <w:lang w:val="cs-CZ" w:eastAsia="cs-CZ"/>
        </w:rPr>
        <w:t>1.7.2015</w:t>
      </w:r>
      <w:proofErr w:type="gramEnd"/>
      <w:r w:rsidRPr="0022732E">
        <w:rPr>
          <w:color w:val="auto"/>
          <w:sz w:val="20"/>
          <w:szCs w:val="20"/>
          <w:lang w:val="cs-CZ" w:eastAsia="cs-CZ"/>
        </w:rPr>
        <w:t xml:space="preserve"> a sjednává se na dobu </w:t>
      </w:r>
      <w:r w:rsidR="002E391B" w:rsidRPr="0022732E">
        <w:rPr>
          <w:color w:val="auto"/>
          <w:sz w:val="20"/>
          <w:szCs w:val="20"/>
          <w:lang w:val="cs-CZ" w:eastAsia="cs-CZ"/>
        </w:rPr>
        <w:t xml:space="preserve">5 let </w:t>
      </w:r>
      <w:r w:rsidR="00EB1E21" w:rsidRPr="0022732E">
        <w:rPr>
          <w:sz w:val="20"/>
          <w:lang w:val="cs-CZ"/>
        </w:rPr>
        <w:t>s pojistným obdobím jeden rok</w:t>
      </w:r>
      <w:r w:rsidRPr="0022732E">
        <w:rPr>
          <w:color w:val="auto"/>
          <w:sz w:val="20"/>
          <w:szCs w:val="20"/>
          <w:lang w:val="cs-CZ" w:eastAsia="cs-CZ"/>
        </w:rPr>
        <w:t>. Po uplynutí této doby (a každého dalšího pojistného roku) se pojištění automaticky prodlužuje vždy na další pojistný rok, není-li jednou ze smluvních stran písemně vypovězeno nejpozději 6 týdnů před uplynutím pojistného roku. Každá ze smluvních stran může pojistnou smlouvu písemně vypovědět nejpozději 6 týdnů před uplynutím každého pojistného roku.</w:t>
      </w:r>
    </w:p>
    <w:p w:rsidR="00D81FCF" w:rsidRPr="0022732E" w:rsidRDefault="00D81FCF" w:rsidP="00D81FCF">
      <w:pPr>
        <w:widowControl/>
        <w:tabs>
          <w:tab w:val="left" w:pos="2694"/>
          <w:tab w:val="left" w:pos="3119"/>
          <w:tab w:val="right" w:pos="6237"/>
        </w:tabs>
        <w:spacing w:before="0" w:after="0" w:line="240" w:lineRule="auto"/>
        <w:contextualSpacing w:val="0"/>
        <w:jc w:val="both"/>
        <w:rPr>
          <w:color w:val="FF0000"/>
          <w:sz w:val="22"/>
          <w:szCs w:val="20"/>
          <w:lang w:val="cs-CZ" w:eastAsia="cs-CZ"/>
        </w:rPr>
      </w:pPr>
    </w:p>
    <w:p w:rsidR="00D81FCF" w:rsidRPr="0022732E" w:rsidRDefault="00D81FCF" w:rsidP="00D81FCF">
      <w:pPr>
        <w:widowControl/>
        <w:tabs>
          <w:tab w:val="left" w:pos="2694"/>
          <w:tab w:val="left" w:pos="3119"/>
          <w:tab w:val="right" w:pos="6237"/>
        </w:tabs>
        <w:spacing w:before="0" w:after="0" w:line="240" w:lineRule="auto"/>
        <w:contextualSpacing w:val="0"/>
        <w:jc w:val="both"/>
        <w:rPr>
          <w:color w:val="FF0000"/>
          <w:sz w:val="22"/>
          <w:szCs w:val="20"/>
          <w:lang w:val="cs-CZ" w:eastAsia="cs-CZ"/>
        </w:rPr>
      </w:pPr>
    </w:p>
    <w:p w:rsidR="00D81FCF" w:rsidRPr="0022732E" w:rsidRDefault="00D81FCF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lang w:val="cs-CZ" w:eastAsia="cs-CZ"/>
        </w:rPr>
      </w:pPr>
      <w:r w:rsidRPr="0022732E">
        <w:rPr>
          <w:rFonts w:cs="Arial"/>
          <w:b/>
          <w:bCs/>
          <w:color w:val="auto"/>
          <w:sz w:val="20"/>
          <w:lang w:val="cs-CZ" w:eastAsia="cs-CZ"/>
        </w:rPr>
        <w:t>S</w:t>
      </w:r>
      <w:r w:rsidR="001851C0" w:rsidRPr="0022732E">
        <w:rPr>
          <w:rFonts w:cs="Arial"/>
          <w:b/>
          <w:bCs/>
          <w:color w:val="auto"/>
          <w:sz w:val="20"/>
          <w:lang w:val="cs-CZ" w:eastAsia="cs-CZ"/>
        </w:rPr>
        <w:t>platnost pojistného a způsob placení</w:t>
      </w:r>
    </w:p>
    <w:p w:rsidR="00D81FCF" w:rsidRPr="0022732E" w:rsidRDefault="00D81FCF" w:rsidP="00D81FCF">
      <w:pPr>
        <w:widowControl/>
        <w:tabs>
          <w:tab w:val="left" w:pos="3119"/>
          <w:tab w:val="right" w:pos="6237"/>
        </w:tabs>
        <w:spacing w:before="0" w:after="0" w:line="240" w:lineRule="auto"/>
        <w:contextualSpacing w:val="0"/>
        <w:jc w:val="both"/>
        <w:rPr>
          <w:color w:val="FF0000"/>
          <w:sz w:val="16"/>
          <w:szCs w:val="16"/>
          <w:lang w:val="cs-CZ" w:eastAsia="cs-CZ"/>
        </w:rPr>
      </w:pPr>
    </w:p>
    <w:p w:rsidR="00D81FCF" w:rsidRPr="0022732E" w:rsidRDefault="00D81FCF" w:rsidP="00D81FCF">
      <w:pPr>
        <w:widowControl/>
        <w:tabs>
          <w:tab w:val="left" w:pos="3119"/>
          <w:tab w:val="right" w:pos="6237"/>
        </w:tabs>
        <w:spacing w:before="0" w:after="0" w:line="240" w:lineRule="auto"/>
        <w:contextualSpacing w:val="0"/>
        <w:jc w:val="both"/>
        <w:rPr>
          <w:color w:val="auto"/>
          <w:sz w:val="20"/>
          <w:szCs w:val="20"/>
          <w:lang w:val="cs-CZ" w:eastAsia="cs-CZ"/>
        </w:rPr>
      </w:pPr>
      <w:r w:rsidRPr="0022732E">
        <w:rPr>
          <w:color w:val="auto"/>
          <w:sz w:val="20"/>
          <w:szCs w:val="20"/>
          <w:lang w:val="cs-CZ" w:eastAsia="cs-CZ"/>
        </w:rPr>
        <w:t xml:space="preserve">Pojistné za pojistný rok </w:t>
      </w:r>
      <w:r w:rsidRPr="007B376F">
        <w:rPr>
          <w:color w:val="auto"/>
          <w:sz w:val="20"/>
          <w:szCs w:val="20"/>
          <w:lang w:val="cs-CZ" w:eastAsia="cs-CZ"/>
        </w:rPr>
        <w:t xml:space="preserve">činí </w:t>
      </w:r>
      <w:r w:rsidR="009B2E31" w:rsidRPr="007B376F">
        <w:rPr>
          <w:b/>
          <w:color w:val="auto"/>
          <w:sz w:val="20"/>
          <w:szCs w:val="20"/>
          <w:lang w:val="cs-CZ" w:eastAsia="cs-CZ"/>
        </w:rPr>
        <w:t>73 133</w:t>
      </w:r>
      <w:r w:rsidRPr="007B376F">
        <w:rPr>
          <w:b/>
          <w:color w:val="auto"/>
          <w:sz w:val="20"/>
          <w:szCs w:val="20"/>
          <w:lang w:val="cs-CZ" w:eastAsia="cs-CZ"/>
        </w:rPr>
        <w:t xml:space="preserve">,- Kč </w:t>
      </w:r>
      <w:r w:rsidRPr="007B376F">
        <w:rPr>
          <w:color w:val="auto"/>
          <w:sz w:val="20"/>
          <w:szCs w:val="20"/>
          <w:lang w:val="cs-CZ" w:eastAsia="cs-CZ"/>
        </w:rPr>
        <w:t>a</w:t>
      </w:r>
      <w:r w:rsidRPr="00385148">
        <w:rPr>
          <w:color w:val="auto"/>
          <w:sz w:val="20"/>
          <w:szCs w:val="20"/>
          <w:lang w:val="cs-CZ" w:eastAsia="cs-CZ"/>
        </w:rPr>
        <w:t xml:space="preserve"> bude </w:t>
      </w:r>
      <w:r w:rsidRPr="0022732E">
        <w:rPr>
          <w:color w:val="auto"/>
          <w:sz w:val="20"/>
          <w:szCs w:val="20"/>
          <w:lang w:val="cs-CZ" w:eastAsia="cs-CZ"/>
        </w:rPr>
        <w:t>placeno vždy k</w:t>
      </w:r>
      <w:r w:rsidR="00F70FFD" w:rsidRPr="0022732E">
        <w:rPr>
          <w:color w:val="auto"/>
          <w:sz w:val="20"/>
          <w:szCs w:val="20"/>
          <w:lang w:val="cs-CZ" w:eastAsia="cs-CZ"/>
        </w:rPr>
        <w:t> </w:t>
      </w:r>
      <w:proofErr w:type="gramStart"/>
      <w:r w:rsidR="00F70FFD" w:rsidRPr="0022732E">
        <w:rPr>
          <w:color w:val="auto"/>
          <w:sz w:val="20"/>
          <w:szCs w:val="20"/>
          <w:lang w:val="cs-CZ" w:eastAsia="cs-CZ"/>
        </w:rPr>
        <w:t>1.7</w:t>
      </w:r>
      <w:proofErr w:type="gramEnd"/>
      <w:r w:rsidR="00F70FFD" w:rsidRPr="0022732E">
        <w:rPr>
          <w:color w:val="auto"/>
          <w:sz w:val="20"/>
          <w:szCs w:val="20"/>
          <w:lang w:val="cs-CZ" w:eastAsia="cs-CZ"/>
        </w:rPr>
        <w:t>.</w:t>
      </w:r>
      <w:r w:rsidRPr="0022732E">
        <w:rPr>
          <w:color w:val="auto"/>
          <w:sz w:val="20"/>
          <w:szCs w:val="20"/>
          <w:lang w:val="cs-CZ" w:eastAsia="cs-CZ"/>
        </w:rPr>
        <w:t xml:space="preserve"> každého roku. </w:t>
      </w:r>
      <w:r w:rsidR="00F817BF" w:rsidRPr="0022732E">
        <w:rPr>
          <w:color w:val="auto"/>
          <w:sz w:val="20"/>
          <w:szCs w:val="20"/>
          <w:lang w:val="cs-CZ" w:eastAsia="cs-CZ"/>
        </w:rPr>
        <w:t xml:space="preserve">Platba ročně. </w:t>
      </w:r>
    </w:p>
    <w:p w:rsidR="00D81FCF" w:rsidRPr="0022732E" w:rsidRDefault="00D81FCF" w:rsidP="00D81FCF">
      <w:pPr>
        <w:widowControl/>
        <w:tabs>
          <w:tab w:val="left" w:pos="3119"/>
          <w:tab w:val="right" w:pos="6237"/>
        </w:tabs>
        <w:spacing w:before="0" w:after="0" w:line="240" w:lineRule="auto"/>
        <w:contextualSpacing w:val="0"/>
        <w:jc w:val="both"/>
        <w:rPr>
          <w:color w:val="auto"/>
          <w:sz w:val="20"/>
          <w:szCs w:val="20"/>
          <w:lang w:val="cs-CZ" w:eastAsia="cs-CZ"/>
        </w:rPr>
      </w:pPr>
      <w:r w:rsidRPr="0022732E">
        <w:rPr>
          <w:color w:val="auto"/>
          <w:sz w:val="20"/>
          <w:szCs w:val="20"/>
          <w:lang w:val="cs-CZ" w:eastAsia="cs-CZ"/>
        </w:rPr>
        <w:t xml:space="preserve">Platba bude </w:t>
      </w:r>
      <w:proofErr w:type="gramStart"/>
      <w:r w:rsidRPr="0022732E">
        <w:rPr>
          <w:color w:val="auto"/>
          <w:sz w:val="20"/>
          <w:szCs w:val="20"/>
          <w:lang w:val="cs-CZ" w:eastAsia="cs-CZ"/>
        </w:rPr>
        <w:t>prováděna  na</w:t>
      </w:r>
      <w:proofErr w:type="gramEnd"/>
      <w:r w:rsidRPr="0022732E">
        <w:rPr>
          <w:color w:val="auto"/>
          <w:sz w:val="20"/>
          <w:szCs w:val="20"/>
          <w:lang w:val="cs-CZ" w:eastAsia="cs-CZ"/>
        </w:rPr>
        <w:t xml:space="preserve"> účet pojistitele.</w:t>
      </w:r>
    </w:p>
    <w:p w:rsidR="007C16C9" w:rsidRPr="0022732E" w:rsidRDefault="007C16C9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lang w:val="cs-CZ" w:eastAsia="cs-CZ"/>
        </w:rPr>
      </w:pPr>
    </w:p>
    <w:p w:rsidR="007C16C9" w:rsidRPr="0022732E" w:rsidRDefault="007C16C9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rFonts w:cs="Arial"/>
          <w:b/>
          <w:bCs/>
          <w:color w:val="auto"/>
          <w:sz w:val="20"/>
          <w:lang w:val="cs-CZ" w:eastAsia="cs-CZ"/>
        </w:rPr>
      </w:pPr>
    </w:p>
    <w:p w:rsidR="00421A14" w:rsidRPr="0022732E" w:rsidRDefault="004E012C" w:rsidP="00D81FCF">
      <w:pPr>
        <w:widowControl/>
        <w:tabs>
          <w:tab w:val="left" w:pos="3119"/>
          <w:tab w:val="right" w:pos="6237"/>
        </w:tabs>
        <w:spacing w:before="0" w:after="0" w:line="240" w:lineRule="auto"/>
        <w:contextualSpacing w:val="0"/>
        <w:rPr>
          <w:color w:val="auto"/>
          <w:sz w:val="20"/>
          <w:szCs w:val="20"/>
          <w:lang w:val="cs-CZ" w:eastAsia="cs-CZ"/>
        </w:rPr>
      </w:pPr>
      <w:r w:rsidRPr="0022732E">
        <w:rPr>
          <w:color w:val="auto"/>
          <w:sz w:val="20"/>
          <w:szCs w:val="20"/>
          <w:lang w:val="cs-CZ" w:eastAsia="cs-CZ"/>
        </w:rPr>
        <w:t xml:space="preserve">Zvláštní </w:t>
      </w:r>
      <w:proofErr w:type="gramStart"/>
      <w:r w:rsidRPr="0022732E">
        <w:rPr>
          <w:color w:val="auto"/>
          <w:sz w:val="20"/>
          <w:szCs w:val="20"/>
          <w:lang w:val="cs-CZ" w:eastAsia="cs-CZ"/>
        </w:rPr>
        <w:t>ujednání :</w:t>
      </w:r>
      <w:proofErr w:type="gramEnd"/>
    </w:p>
    <w:p w:rsidR="00706D9F" w:rsidRPr="0022732E" w:rsidRDefault="001808D8" w:rsidP="006031E5">
      <w:pPr>
        <w:widowControl/>
        <w:tabs>
          <w:tab w:val="left" w:pos="3119"/>
          <w:tab w:val="right" w:pos="6237"/>
        </w:tabs>
        <w:spacing w:before="0" w:after="0" w:line="240" w:lineRule="auto"/>
        <w:contextualSpacing w:val="0"/>
        <w:rPr>
          <w:color w:val="auto"/>
          <w:sz w:val="22"/>
          <w:szCs w:val="20"/>
          <w:lang w:val="cs-CZ" w:eastAsia="cs-CZ"/>
        </w:rPr>
      </w:pPr>
      <w:r w:rsidRPr="0022732E">
        <w:rPr>
          <w:color w:val="auto"/>
          <w:sz w:val="22"/>
          <w:szCs w:val="20"/>
          <w:lang w:val="cs-CZ" w:eastAsia="cs-CZ"/>
        </w:rPr>
        <w:t xml:space="preserve">Předmětem pojištění souboru vlastního technického a obchodního vybavení provozu je i hmotný majetek </w:t>
      </w:r>
      <w:r w:rsidR="002212BE" w:rsidRPr="0022732E">
        <w:rPr>
          <w:color w:val="auto"/>
          <w:sz w:val="22"/>
          <w:szCs w:val="20"/>
          <w:lang w:val="cs-CZ" w:eastAsia="cs-CZ"/>
        </w:rPr>
        <w:t>vedený v aktuálním stavu majetku jako zásoby.</w:t>
      </w:r>
      <w:r w:rsidRPr="0022732E">
        <w:rPr>
          <w:color w:val="auto"/>
          <w:sz w:val="22"/>
          <w:szCs w:val="20"/>
          <w:lang w:val="cs-CZ" w:eastAsia="cs-CZ"/>
        </w:rPr>
        <w:t xml:space="preserve"> (</w:t>
      </w:r>
      <w:r w:rsidR="00CB2067" w:rsidRPr="0022732E">
        <w:rPr>
          <w:color w:val="auto"/>
          <w:sz w:val="22"/>
          <w:szCs w:val="20"/>
          <w:lang w:val="cs-CZ" w:eastAsia="cs-CZ"/>
        </w:rPr>
        <w:t xml:space="preserve"> </w:t>
      </w:r>
      <w:r w:rsidR="002212BE" w:rsidRPr="0022732E">
        <w:rPr>
          <w:color w:val="auto"/>
          <w:sz w:val="22"/>
          <w:szCs w:val="20"/>
          <w:lang w:val="cs-CZ" w:eastAsia="cs-CZ"/>
        </w:rPr>
        <w:t xml:space="preserve">v doložené evidenci je hmotný majetek do </w:t>
      </w:r>
      <w:r w:rsidR="003468E0">
        <w:rPr>
          <w:color w:val="auto"/>
          <w:sz w:val="22"/>
          <w:szCs w:val="20"/>
          <w:lang w:val="cs-CZ" w:eastAsia="cs-CZ"/>
        </w:rPr>
        <w:t xml:space="preserve"> </w:t>
      </w:r>
      <w:r w:rsidR="002212BE" w:rsidRPr="0022732E">
        <w:rPr>
          <w:color w:val="auto"/>
          <w:sz w:val="22"/>
          <w:szCs w:val="20"/>
          <w:lang w:val="cs-CZ" w:eastAsia="cs-CZ"/>
        </w:rPr>
        <w:t xml:space="preserve">Kč veden jako zásoby a nelze vyčlenit jako samostatná </w:t>
      </w:r>
      <w:proofErr w:type="gramStart"/>
      <w:r w:rsidR="002212BE" w:rsidRPr="0022732E">
        <w:rPr>
          <w:color w:val="auto"/>
          <w:sz w:val="22"/>
          <w:szCs w:val="20"/>
          <w:lang w:val="cs-CZ" w:eastAsia="cs-CZ"/>
        </w:rPr>
        <w:t>položka)</w:t>
      </w:r>
      <w:r w:rsidRPr="0022732E">
        <w:rPr>
          <w:color w:val="auto"/>
          <w:sz w:val="22"/>
          <w:szCs w:val="20"/>
          <w:lang w:val="cs-CZ" w:eastAsia="cs-CZ"/>
        </w:rPr>
        <w:t xml:space="preserve"> </w:t>
      </w:r>
      <w:r w:rsidR="002212BE" w:rsidRPr="0022732E">
        <w:rPr>
          <w:color w:val="auto"/>
          <w:sz w:val="22"/>
          <w:szCs w:val="20"/>
          <w:lang w:val="cs-CZ" w:eastAsia="cs-CZ"/>
        </w:rPr>
        <w:t>.</w:t>
      </w:r>
      <w:proofErr w:type="gramEnd"/>
    </w:p>
    <w:p w:rsidR="00706D9F" w:rsidRPr="0022732E" w:rsidRDefault="00706D9F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color w:val="auto"/>
          <w:sz w:val="22"/>
          <w:szCs w:val="20"/>
          <w:lang w:val="cs-CZ" w:eastAsia="cs-CZ"/>
        </w:rPr>
      </w:pPr>
    </w:p>
    <w:p w:rsidR="008F1EAD" w:rsidRPr="0022732E" w:rsidRDefault="008F1EAD" w:rsidP="008F1EAD">
      <w:pPr>
        <w:jc w:val="both"/>
        <w:rPr>
          <w:rFonts w:cs="Arial"/>
          <w:iCs/>
          <w:sz w:val="20"/>
          <w:szCs w:val="20"/>
          <w:lang w:val="cs-CZ"/>
        </w:rPr>
      </w:pPr>
      <w:r w:rsidRPr="0022732E">
        <w:rPr>
          <w:rFonts w:cs="Arial"/>
          <w:iCs/>
          <w:sz w:val="20"/>
          <w:szCs w:val="20"/>
          <w:lang w:val="cs-CZ"/>
        </w:rPr>
        <w:t>Smluvní strany se dohodly, že pokud tato smlouva podléhá povinnosti uveřejnění podle zákona č. 340/2015 Sb., o zvláštních podmínkách účinnosti některých smluv, uveřejňování těchto smluv a o registru smluv (</w:t>
      </w:r>
      <w:r w:rsidRPr="0022732E">
        <w:rPr>
          <w:rFonts w:cs="Arial"/>
          <w:b/>
          <w:bCs/>
          <w:iCs/>
          <w:sz w:val="20"/>
          <w:szCs w:val="20"/>
          <w:lang w:val="cs-CZ"/>
        </w:rPr>
        <w:t>zákon o registru smluv</w:t>
      </w:r>
      <w:r w:rsidRPr="0022732E">
        <w:rPr>
          <w:rFonts w:cs="Arial"/>
          <w:iCs/>
          <w:sz w:val="20"/>
          <w:szCs w:val="20"/>
          <w:lang w:val="cs-CZ"/>
        </w:rPr>
        <w:t xml:space="preserve">), je tuto smlouvu (vč. všech jejich dodatků) povinen uveřejnit pojistník, a to ve lhůtě a způsobem stanoveným tímto zákonem. Pojistník je povinen bezodkladně informovat pojistitele o zaslání smlouvy správci registru smluv zprávou do datové schránky. Pojistník je povinen zajistit, aby byly ve zveřejňovaném znění smlouvy skryty veškeré informace, které se dle zákona č. 106/1999 Sb., o svobodném přístupu k informacím, ve znění pozdějších předpisů, nezveřejňují (především se jedná o osobní údaje a obchodní tajemství pojistitele, přičemž za obchodní tajemství pojistitel považuje zejména údaje </w:t>
      </w:r>
      <w:r w:rsidRPr="0022732E">
        <w:rPr>
          <w:rFonts w:cs="Arial"/>
          <w:b/>
          <w:bCs/>
          <w:iCs/>
          <w:sz w:val="20"/>
          <w:szCs w:val="20"/>
          <w:lang w:val="cs-CZ"/>
        </w:rPr>
        <w:t>o pojistných částkách; o zabezpečení majetku; o bonifikaci za škodní průběh; o obratu klienta, ze kterého je stanovena výše pojistného; o sjednaných limitech/</w:t>
      </w:r>
      <w:proofErr w:type="spellStart"/>
      <w:r w:rsidRPr="0022732E">
        <w:rPr>
          <w:rFonts w:cs="Arial"/>
          <w:b/>
          <w:bCs/>
          <w:iCs/>
          <w:sz w:val="20"/>
          <w:szCs w:val="20"/>
          <w:lang w:val="cs-CZ"/>
        </w:rPr>
        <w:t>sublimitech</w:t>
      </w:r>
      <w:proofErr w:type="spellEnd"/>
      <w:r w:rsidRPr="0022732E">
        <w:rPr>
          <w:rFonts w:cs="Arial"/>
          <w:b/>
          <w:bCs/>
          <w:iCs/>
          <w:sz w:val="20"/>
          <w:szCs w:val="20"/>
          <w:lang w:val="cs-CZ"/>
        </w:rPr>
        <w:t xml:space="preserve"> plnění a výši spoluúčasti; o sazbách pojistného; o malusu/bonusu.</w:t>
      </w:r>
    </w:p>
    <w:p w:rsidR="008F1EAD" w:rsidRPr="0022732E" w:rsidRDefault="008F1EAD" w:rsidP="008F1EAD">
      <w:pPr>
        <w:jc w:val="both"/>
        <w:rPr>
          <w:rFonts w:cs="Arial"/>
          <w:iCs/>
          <w:sz w:val="20"/>
          <w:szCs w:val="20"/>
        </w:rPr>
      </w:pPr>
      <w:r w:rsidRPr="0022732E">
        <w:rPr>
          <w:rFonts w:cs="Arial"/>
          <w:iCs/>
          <w:sz w:val="20"/>
          <w:szCs w:val="20"/>
        </w:rPr>
        <w:t>Nezajistí-li pojistník uveřejnění této smlouvy (vč. všech jejich dodatků) podle předchozího odstavce ani ve lhůtě 30 dní ode dne jejího uzavření, je oprávněn tuto smlouvu (vč. všech jejich dodatků) uveřejnit pojistitel. V takovém případě pojistník výslovně souhlasí s uveřejněním této smlouvy (vč. všech jejich dodatků) v registru smluv. Je-li pojistník osobou odlišnou od pojištěného, pojistník potvrzuje, že pojištěný dal výslovný souhlas s uveřejněním této smlouvy (vč. všech jejich dodatků) v registru smluv. Uveřejnění nepředstavuje porušení povinnosti mlčenlivosti pojistitele.</w:t>
      </w:r>
    </w:p>
    <w:p w:rsidR="000779F9" w:rsidRPr="0022732E" w:rsidRDefault="000779F9" w:rsidP="008F1EAD">
      <w:pPr>
        <w:jc w:val="both"/>
        <w:rPr>
          <w:rFonts w:cs="Arial"/>
          <w:iCs/>
          <w:sz w:val="20"/>
          <w:szCs w:val="20"/>
        </w:rPr>
      </w:pPr>
    </w:p>
    <w:p w:rsidR="002C1ECB" w:rsidRPr="0022732E" w:rsidRDefault="002C1ECB" w:rsidP="002C1ECB">
      <w:pPr>
        <w:pStyle w:val="Odstavecseseznamem"/>
        <w:ind w:left="0"/>
        <w:rPr>
          <w:rFonts w:cs="Arial"/>
          <w:b/>
          <w:bCs/>
          <w:sz w:val="20"/>
          <w:szCs w:val="20"/>
        </w:rPr>
      </w:pPr>
      <w:r w:rsidRPr="0022732E">
        <w:rPr>
          <w:rFonts w:cs="Arial"/>
          <w:b/>
          <w:bCs/>
          <w:sz w:val="20"/>
          <w:szCs w:val="20"/>
        </w:rPr>
        <w:t>Požár :</w:t>
      </w:r>
    </w:p>
    <w:p w:rsidR="002C1ECB" w:rsidRPr="0022732E" w:rsidRDefault="002C1ECB" w:rsidP="002C1ECB">
      <w:pPr>
        <w:pStyle w:val="Odstavecseseznamem"/>
        <w:ind w:left="0"/>
        <w:rPr>
          <w:rFonts w:cs="Arial"/>
          <w:sz w:val="20"/>
          <w:szCs w:val="20"/>
        </w:rPr>
      </w:pPr>
      <w:r w:rsidRPr="0022732E">
        <w:rPr>
          <w:rFonts w:cs="Arial"/>
          <w:sz w:val="20"/>
          <w:szCs w:val="20"/>
        </w:rPr>
        <w:t>pojistné nebezpečí „Požár“ se doplňuje - pojistnou událostí je i poškození nebo zničení pojištěné věci zplodinami požáru nebo hašením nebo stržením při zdolávání požáru či při odstraňování jeho následků.</w:t>
      </w:r>
    </w:p>
    <w:p w:rsidR="002C1ECB" w:rsidRPr="0022732E" w:rsidRDefault="002C1ECB" w:rsidP="002C1ECB">
      <w:pPr>
        <w:pStyle w:val="Nadpis3"/>
        <w:keepNext w:val="0"/>
        <w:spacing w:before="0"/>
        <w:ind w:left="720" w:hanging="720"/>
        <w:rPr>
          <w:rStyle w:val="Siln"/>
          <w:rFonts w:ascii="Arial" w:hAnsi="Arial" w:cs="Arial"/>
          <w:b/>
          <w:color w:val="000000" w:themeColor="text1"/>
          <w:sz w:val="20"/>
          <w:szCs w:val="20"/>
        </w:rPr>
      </w:pPr>
      <w:r w:rsidRPr="0022732E">
        <w:rPr>
          <w:rStyle w:val="Siln"/>
          <w:rFonts w:ascii="Arial" w:hAnsi="Arial" w:cs="Arial"/>
          <w:color w:val="000000" w:themeColor="text1"/>
          <w:sz w:val="20"/>
          <w:szCs w:val="20"/>
        </w:rPr>
        <w:t>Podpojištění :</w:t>
      </w:r>
      <w:bookmarkStart w:id="1" w:name="_Toc425845656"/>
    </w:p>
    <w:p w:rsidR="002C1ECB" w:rsidRPr="0022732E" w:rsidRDefault="002C1ECB" w:rsidP="002C1ECB">
      <w:pPr>
        <w:pStyle w:val="Nadpis3"/>
        <w:keepNext w:val="0"/>
        <w:spacing w:before="0"/>
        <w:rPr>
          <w:rFonts w:ascii="Arial" w:hAnsi="Arial" w:cs="Arial"/>
          <w:b w:val="0"/>
          <w:sz w:val="20"/>
          <w:szCs w:val="20"/>
        </w:rPr>
      </w:pPr>
      <w:r w:rsidRPr="0022732E">
        <w:rPr>
          <w:rFonts w:ascii="Arial" w:hAnsi="Arial" w:cs="Arial"/>
          <w:b w:val="0"/>
          <w:color w:val="000000" w:themeColor="text1"/>
          <w:sz w:val="20"/>
          <w:szCs w:val="20"/>
        </w:rPr>
        <w:t>odchylně od článku 7, odstavce 4 VPP M 2014/01 se ujednává, že pokud pojistná částka předmětu pojištění v době pojistné události není nižší o více než 15% než jeho pojistná hodnota, pojistitel pro tento předmět neuplatní podpojištění ve smyslu § 2854 zákona č.89/2012 Sb.</w:t>
      </w:r>
      <w:bookmarkStart w:id="2" w:name="_Toc425845658"/>
      <w:bookmarkStart w:id="3" w:name="_Toc256786510"/>
      <w:bookmarkEnd w:id="1"/>
    </w:p>
    <w:p w:rsidR="002C1ECB" w:rsidRPr="0022732E" w:rsidRDefault="002C1ECB" w:rsidP="002C1ECB">
      <w:pPr>
        <w:keepNext/>
        <w:widowControl/>
        <w:tabs>
          <w:tab w:val="left" w:pos="567"/>
        </w:tabs>
        <w:spacing w:before="0" w:after="0" w:line="240" w:lineRule="auto"/>
        <w:outlineLvl w:val="2"/>
        <w:rPr>
          <w:rFonts w:cs="Arial"/>
          <w:b/>
          <w:bCs/>
          <w:color w:val="auto"/>
          <w:sz w:val="20"/>
          <w:szCs w:val="20"/>
          <w:lang w:val="cs-CZ" w:eastAsia="cs-CZ"/>
        </w:rPr>
      </w:pPr>
    </w:p>
    <w:p w:rsidR="002C1ECB" w:rsidRPr="0022732E" w:rsidRDefault="002C1ECB" w:rsidP="002C1ECB">
      <w:pPr>
        <w:keepNext/>
        <w:widowControl/>
        <w:tabs>
          <w:tab w:val="left" w:pos="567"/>
        </w:tabs>
        <w:spacing w:before="0" w:after="0" w:line="240" w:lineRule="auto"/>
        <w:outlineLvl w:val="2"/>
        <w:rPr>
          <w:rFonts w:cs="Arial"/>
          <w:bCs/>
          <w:color w:val="auto"/>
          <w:sz w:val="20"/>
          <w:szCs w:val="20"/>
          <w:lang w:val="cs-CZ" w:eastAsia="cs-CZ"/>
        </w:rPr>
      </w:pPr>
      <w:r w:rsidRPr="0022732E">
        <w:rPr>
          <w:rFonts w:cs="Arial"/>
          <w:b/>
          <w:bCs/>
          <w:color w:val="auto"/>
          <w:sz w:val="20"/>
          <w:szCs w:val="20"/>
          <w:lang w:val="cs-CZ" w:eastAsia="cs-CZ"/>
        </w:rPr>
        <w:t xml:space="preserve">Cizí </w:t>
      </w:r>
      <w:proofErr w:type="gramStart"/>
      <w:r w:rsidRPr="0022732E">
        <w:rPr>
          <w:rFonts w:cs="Arial"/>
          <w:b/>
          <w:bCs/>
          <w:color w:val="auto"/>
          <w:sz w:val="20"/>
          <w:szCs w:val="20"/>
          <w:lang w:val="cs-CZ" w:eastAsia="cs-CZ"/>
        </w:rPr>
        <w:t xml:space="preserve">věci : </w:t>
      </w:r>
      <w:r w:rsidRPr="0022732E">
        <w:rPr>
          <w:rFonts w:cs="Arial"/>
          <w:color w:val="auto"/>
          <w:sz w:val="20"/>
          <w:szCs w:val="20"/>
          <w:lang w:val="cs-CZ" w:eastAsia="cs-CZ"/>
        </w:rPr>
        <w:t>za</w:t>
      </w:r>
      <w:proofErr w:type="gramEnd"/>
      <w:r w:rsidRPr="0022732E">
        <w:rPr>
          <w:rFonts w:cs="Arial"/>
          <w:color w:val="auto"/>
          <w:sz w:val="20"/>
          <w:szCs w:val="20"/>
          <w:lang w:val="cs-CZ" w:eastAsia="cs-CZ"/>
        </w:rPr>
        <w:t xml:space="preserve"> cizí věci movité jsou považovány věci převzaté a užívané</w:t>
      </w:r>
    </w:p>
    <w:p w:rsidR="002C1ECB" w:rsidRPr="0022732E" w:rsidRDefault="002C1ECB" w:rsidP="002C1ECB">
      <w:pPr>
        <w:rPr>
          <w:rFonts w:cs="Arial"/>
          <w:sz w:val="20"/>
          <w:szCs w:val="20"/>
        </w:rPr>
      </w:pPr>
    </w:p>
    <w:p w:rsidR="002C1ECB" w:rsidRPr="0022732E" w:rsidRDefault="002C1ECB" w:rsidP="002C1ECB">
      <w:pPr>
        <w:pStyle w:val="Odstavecseseznamem"/>
        <w:autoSpaceDE w:val="0"/>
        <w:autoSpaceDN w:val="0"/>
        <w:adjustRightInd w:val="0"/>
        <w:ind w:left="0"/>
        <w:rPr>
          <w:rFonts w:cs="Arial"/>
          <w:b/>
          <w:bCs/>
          <w:sz w:val="20"/>
          <w:szCs w:val="20"/>
        </w:rPr>
      </w:pPr>
      <w:r w:rsidRPr="0022732E">
        <w:rPr>
          <w:rFonts w:cs="Arial"/>
          <w:b/>
          <w:bCs/>
          <w:sz w:val="20"/>
          <w:szCs w:val="20"/>
        </w:rPr>
        <w:t>Vodovodní škody – potrubí :</w:t>
      </w:r>
    </w:p>
    <w:p w:rsidR="002C1ECB" w:rsidRPr="0022732E" w:rsidRDefault="002C1ECB" w:rsidP="002C1ECB">
      <w:pPr>
        <w:pStyle w:val="Odstavecseseznamem"/>
        <w:autoSpaceDE w:val="0"/>
        <w:autoSpaceDN w:val="0"/>
        <w:adjustRightInd w:val="0"/>
        <w:ind w:left="0"/>
        <w:rPr>
          <w:rFonts w:cs="Arial"/>
          <w:color w:val="auto"/>
          <w:sz w:val="20"/>
          <w:szCs w:val="20"/>
          <w:lang w:val="cs-CZ" w:eastAsia="cs-CZ"/>
        </w:rPr>
      </w:pPr>
      <w:r w:rsidRPr="0022732E">
        <w:rPr>
          <w:rFonts w:cs="Arial"/>
          <w:sz w:val="20"/>
          <w:szCs w:val="20"/>
        </w:rPr>
        <w:t xml:space="preserve">pro pojištění vodovodních škod se ujednává také krytí škod z vodovodních či kanalizačních potrubí </w:t>
      </w:r>
      <w:r w:rsidRPr="0022732E">
        <w:rPr>
          <w:rFonts w:cs="Arial"/>
          <w:sz w:val="20"/>
          <w:szCs w:val="20"/>
        </w:rPr>
        <w:br/>
        <w:t xml:space="preserve">a zařízeních připojených na potrubí (včetně nákladu na odstranění závady a škod na těchto zařízeních) způsobených přetlakem páry nebo kapaliny nebo zamrznutím vody ve vodovodním či kanalizačním potrubí a zařízeních připojených na potrubí. Ujednává se, že úhrada nákladů na opravu trubek je přitom omezena na náklady vynaložené na opravu 10m potrubí z jedné pojistné události, úhrada na vyhledání a rozmrazení je omezena částkou </w:t>
      </w:r>
      <w:r w:rsidR="003468E0">
        <w:rPr>
          <w:rFonts w:cs="Arial"/>
          <w:sz w:val="20"/>
          <w:szCs w:val="20"/>
        </w:rPr>
        <w:t xml:space="preserve"> </w:t>
      </w:r>
      <w:r w:rsidRPr="0022732E">
        <w:rPr>
          <w:rFonts w:cs="Arial"/>
          <w:sz w:val="20"/>
          <w:szCs w:val="20"/>
        </w:rPr>
        <w:t>Kč z jedné pojistné události.</w:t>
      </w:r>
      <w:bookmarkEnd w:id="2"/>
      <w:bookmarkEnd w:id="3"/>
    </w:p>
    <w:p w:rsidR="002C1ECB" w:rsidRPr="0022732E" w:rsidRDefault="002C1ECB" w:rsidP="002C1ECB">
      <w:pPr>
        <w:pStyle w:val="Styl87"/>
        <w:numPr>
          <w:ilvl w:val="0"/>
          <w:numId w:val="0"/>
        </w:numPr>
        <w:ind w:left="360" w:hanging="360"/>
        <w:jc w:val="left"/>
        <w:rPr>
          <w:b/>
          <w:sz w:val="20"/>
        </w:rPr>
      </w:pPr>
      <w:r w:rsidRPr="0022732E">
        <w:rPr>
          <w:b/>
          <w:sz w:val="20"/>
        </w:rPr>
        <w:lastRenderedPageBreak/>
        <w:t xml:space="preserve">Práce za </w:t>
      </w:r>
      <w:proofErr w:type="gramStart"/>
      <w:r w:rsidRPr="0022732E">
        <w:rPr>
          <w:b/>
          <w:sz w:val="20"/>
        </w:rPr>
        <w:t xml:space="preserve">tepla </w:t>
      </w:r>
      <w:r w:rsidR="000734A4" w:rsidRPr="0022732E">
        <w:rPr>
          <w:b/>
          <w:sz w:val="20"/>
        </w:rPr>
        <w:t>:</w:t>
      </w:r>
      <w:proofErr w:type="gramEnd"/>
    </w:p>
    <w:p w:rsidR="002C1ECB" w:rsidRPr="0022732E" w:rsidRDefault="002C1ECB" w:rsidP="002C1ECB">
      <w:pPr>
        <w:widowControl/>
        <w:tabs>
          <w:tab w:val="left" w:pos="3119"/>
          <w:tab w:val="right" w:pos="6237"/>
        </w:tabs>
        <w:spacing w:before="0" w:after="0" w:line="240" w:lineRule="auto"/>
        <w:rPr>
          <w:rFonts w:cs="Arial"/>
          <w:color w:val="auto"/>
          <w:sz w:val="20"/>
          <w:szCs w:val="20"/>
          <w:lang w:val="cs-CZ" w:eastAsia="cs-CZ"/>
        </w:rPr>
      </w:pPr>
      <w:r w:rsidRPr="0022732E">
        <w:rPr>
          <w:rFonts w:cs="Arial"/>
          <w:sz w:val="20"/>
          <w:szCs w:val="20"/>
          <w:lang w:val="cs-CZ"/>
        </w:rPr>
        <w:t>Sjednává se, že - při respektování ostatních podmínek a výluk pojistné smlouvy a jejích dodatků – pojistitel poskytne pojištěnému plnění za ztrátu nebo poškození způsobené přímo nebo nepřímo požárem nebo výbuchem, pouze pokud je zaveden systém povolení práce za tepla pro všechny zaměstnance a/nebo dodavatele a/nebo subdodavatele zapojené do prací za tepla jakéhokoli druhu, zejména broušení, řezání nebo sváření, používání letovacích lamp a hořáků, aplikace roztavených živic nebo jakékoli činnosti doprovázené vývojem tepla. Práce za tepla je vykonávána pouze v přítomnosti nejméně jednoho pracovníka vybaveného hasicím přístrojem a školeného v hašení požáru. Prostor, kde se konaly práce za tepla, je následně pod dozorem po dobu 30 minut a poté pravidelně prověřován pod dobu nejméně 2 hodin od ukončení prací.</w:t>
      </w:r>
    </w:p>
    <w:p w:rsidR="000779F9" w:rsidRDefault="000779F9" w:rsidP="008F1EAD">
      <w:pPr>
        <w:jc w:val="both"/>
        <w:rPr>
          <w:rFonts w:cs="Arial"/>
          <w:iCs/>
          <w:sz w:val="20"/>
          <w:szCs w:val="20"/>
        </w:rPr>
      </w:pPr>
    </w:p>
    <w:p w:rsidR="008B616B" w:rsidRPr="0022732E" w:rsidRDefault="008B616B" w:rsidP="008F1EAD">
      <w:pPr>
        <w:jc w:val="both"/>
        <w:rPr>
          <w:rFonts w:cs="Arial"/>
          <w:iCs/>
          <w:sz w:val="20"/>
          <w:szCs w:val="20"/>
        </w:rPr>
      </w:pPr>
    </w:p>
    <w:p w:rsidR="006B334A" w:rsidRPr="0022732E" w:rsidRDefault="006B334A" w:rsidP="00D81FCF">
      <w:pPr>
        <w:keepNext/>
        <w:widowControl/>
        <w:tabs>
          <w:tab w:val="left" w:pos="567"/>
        </w:tabs>
        <w:spacing w:before="0" w:after="0" w:line="240" w:lineRule="auto"/>
        <w:contextualSpacing w:val="0"/>
        <w:outlineLvl w:val="2"/>
        <w:rPr>
          <w:color w:val="auto"/>
          <w:sz w:val="22"/>
          <w:szCs w:val="20"/>
          <w:lang w:val="cs-CZ" w:eastAsia="cs-CZ"/>
        </w:rPr>
      </w:pPr>
    </w:p>
    <w:p w:rsidR="0018347F" w:rsidRPr="0022732E" w:rsidRDefault="0018347F" w:rsidP="0018347F">
      <w:pPr>
        <w:tabs>
          <w:tab w:val="left" w:pos="284"/>
          <w:tab w:val="left" w:pos="567"/>
          <w:tab w:val="left" w:pos="993"/>
        </w:tabs>
        <w:rPr>
          <w:rFonts w:cs="Arial"/>
        </w:rPr>
      </w:pPr>
      <w:r w:rsidRPr="0022732E">
        <w:rPr>
          <w:rFonts w:cs="Arial"/>
        </w:rPr>
        <w:tab/>
      </w:r>
      <w:r w:rsidRPr="0022732E">
        <w:rPr>
          <w:rFonts w:cs="Arial"/>
          <w:b/>
        </w:rPr>
        <w:t>II.</w:t>
      </w:r>
      <w:r w:rsidRPr="0022732E">
        <w:rPr>
          <w:rFonts w:cs="Arial"/>
        </w:rPr>
        <w:tab/>
      </w:r>
      <w:r w:rsidRPr="0022732E">
        <w:rPr>
          <w:rFonts w:cs="Arial"/>
        </w:rPr>
        <w:tab/>
        <w:t>Ostatní ustanovení pojistné smlouvy zůstávají v platnosti zachovány bez změny.</w:t>
      </w:r>
    </w:p>
    <w:p w:rsidR="0018347F" w:rsidRPr="0022732E" w:rsidRDefault="0018347F" w:rsidP="0018347F">
      <w:pPr>
        <w:rPr>
          <w:rFonts w:cs="Arial"/>
        </w:rPr>
      </w:pPr>
    </w:p>
    <w:p w:rsidR="0018347F" w:rsidRPr="0022732E" w:rsidRDefault="0018347F" w:rsidP="0018347F">
      <w:pPr>
        <w:tabs>
          <w:tab w:val="left" w:pos="567"/>
        </w:tabs>
        <w:rPr>
          <w:rFonts w:cs="Arial"/>
        </w:rPr>
      </w:pPr>
    </w:p>
    <w:p w:rsidR="0018347F" w:rsidRPr="007B376F" w:rsidRDefault="0018347F" w:rsidP="0018347F">
      <w:pPr>
        <w:tabs>
          <w:tab w:val="left" w:pos="284"/>
          <w:tab w:val="left" w:pos="567"/>
          <w:tab w:val="left" w:pos="993"/>
        </w:tabs>
        <w:ind w:left="990" w:hanging="990"/>
        <w:rPr>
          <w:rFonts w:cs="Arial"/>
        </w:rPr>
      </w:pPr>
      <w:r w:rsidRPr="0022732E">
        <w:rPr>
          <w:rFonts w:cs="Arial"/>
        </w:rPr>
        <w:tab/>
      </w:r>
      <w:r w:rsidRPr="0022732E">
        <w:rPr>
          <w:rFonts w:cs="Arial"/>
          <w:b/>
        </w:rPr>
        <w:t>III.</w:t>
      </w:r>
      <w:r w:rsidRPr="0022732E">
        <w:rPr>
          <w:rFonts w:cs="Arial"/>
          <w:b/>
        </w:rPr>
        <w:tab/>
      </w:r>
      <w:r w:rsidRPr="0022732E">
        <w:rPr>
          <w:rFonts w:cs="Arial"/>
        </w:rPr>
        <w:tab/>
        <w:t xml:space="preserve">Tento dodatek vstupuje v </w:t>
      </w:r>
      <w:r w:rsidRPr="007B376F">
        <w:rPr>
          <w:rFonts w:cs="Arial"/>
        </w:rPr>
        <w:t xml:space="preserve">účinnost dne </w:t>
      </w:r>
      <w:r w:rsidR="00385148" w:rsidRPr="007B376F">
        <w:rPr>
          <w:rFonts w:cs="Arial"/>
        </w:rPr>
        <w:t>1.7.201</w:t>
      </w:r>
      <w:r w:rsidR="009B2E31" w:rsidRPr="007B376F">
        <w:rPr>
          <w:rFonts w:cs="Arial"/>
        </w:rPr>
        <w:t>9</w:t>
      </w:r>
      <w:r w:rsidRPr="007B376F">
        <w:rPr>
          <w:rFonts w:cs="Arial"/>
        </w:rPr>
        <w:t xml:space="preserve"> a v platnost dnem podpisu obou smluvních stran (pojistitele                    a pojistníka/pojištěného).</w:t>
      </w:r>
      <w:r w:rsidR="00A3702A" w:rsidRPr="007B376F">
        <w:rPr>
          <w:rFonts w:cs="Arial"/>
        </w:rPr>
        <w:t xml:space="preserve">   </w:t>
      </w:r>
    </w:p>
    <w:p w:rsidR="0018347F" w:rsidRPr="007B376F" w:rsidRDefault="0018347F" w:rsidP="0018347F">
      <w:pPr>
        <w:rPr>
          <w:rFonts w:cs="Arial"/>
        </w:rPr>
      </w:pPr>
    </w:p>
    <w:p w:rsidR="0018347F" w:rsidRPr="007B376F" w:rsidRDefault="0018347F" w:rsidP="0018347F">
      <w:pPr>
        <w:rPr>
          <w:rFonts w:cs="Arial"/>
        </w:rPr>
      </w:pPr>
    </w:p>
    <w:p w:rsidR="0018347F" w:rsidRPr="007B376F" w:rsidRDefault="0018347F" w:rsidP="0018347F">
      <w:pPr>
        <w:tabs>
          <w:tab w:val="left" w:pos="284"/>
          <w:tab w:val="left" w:pos="993"/>
        </w:tabs>
        <w:ind w:left="990" w:hanging="990"/>
        <w:rPr>
          <w:rFonts w:cs="Arial"/>
        </w:rPr>
      </w:pPr>
      <w:r w:rsidRPr="007B376F">
        <w:rPr>
          <w:rFonts w:cs="Arial"/>
        </w:rPr>
        <w:tab/>
      </w:r>
      <w:r w:rsidRPr="007B376F">
        <w:rPr>
          <w:rFonts w:cs="Arial"/>
          <w:b/>
        </w:rPr>
        <w:t>IV.</w:t>
      </w:r>
      <w:r w:rsidRPr="007B376F">
        <w:rPr>
          <w:rFonts w:cs="Arial"/>
        </w:rPr>
        <w:tab/>
        <w:t xml:space="preserve">Tento dodatek obsahuje </w:t>
      </w:r>
      <w:r w:rsidR="00845151" w:rsidRPr="007B376F">
        <w:rPr>
          <w:rFonts w:cs="Arial"/>
        </w:rPr>
        <w:t>7</w:t>
      </w:r>
      <w:r w:rsidRPr="007B376F">
        <w:rPr>
          <w:rFonts w:cs="Arial"/>
        </w:rPr>
        <w:t xml:space="preserve"> stran a vyhotovuje se ve třech exemplářích, z nichž každá  ze smluvních stran obdrží po jednom.</w:t>
      </w:r>
    </w:p>
    <w:p w:rsidR="00D53D8D" w:rsidRPr="007B376F" w:rsidRDefault="00D53D8D" w:rsidP="0018347F">
      <w:pPr>
        <w:tabs>
          <w:tab w:val="left" w:pos="284"/>
          <w:tab w:val="left" w:pos="993"/>
        </w:tabs>
        <w:ind w:left="990" w:hanging="990"/>
        <w:rPr>
          <w:rFonts w:cs="Arial"/>
        </w:rPr>
      </w:pPr>
    </w:p>
    <w:p w:rsidR="00E57577" w:rsidRPr="007B376F" w:rsidRDefault="00E57577" w:rsidP="0018347F">
      <w:pPr>
        <w:tabs>
          <w:tab w:val="left" w:pos="284"/>
          <w:tab w:val="left" w:pos="993"/>
        </w:tabs>
        <w:ind w:left="990" w:hanging="990"/>
        <w:rPr>
          <w:rFonts w:cs="Arial"/>
        </w:rPr>
      </w:pPr>
    </w:p>
    <w:p w:rsidR="007E2AFF" w:rsidRPr="007B376F" w:rsidRDefault="007E2AFF" w:rsidP="0018347F">
      <w:pPr>
        <w:tabs>
          <w:tab w:val="left" w:pos="284"/>
          <w:tab w:val="left" w:pos="993"/>
        </w:tabs>
        <w:ind w:left="990" w:hanging="990"/>
        <w:rPr>
          <w:rFonts w:cs="Arial"/>
        </w:rPr>
      </w:pPr>
    </w:p>
    <w:p w:rsidR="007E2AFF" w:rsidRPr="007B376F" w:rsidRDefault="007E2AFF" w:rsidP="0018347F">
      <w:pPr>
        <w:tabs>
          <w:tab w:val="left" w:pos="284"/>
          <w:tab w:val="left" w:pos="993"/>
        </w:tabs>
        <w:ind w:left="990" w:hanging="990"/>
        <w:rPr>
          <w:rFonts w:cs="Arial"/>
        </w:rPr>
      </w:pPr>
    </w:p>
    <w:tbl>
      <w:tblPr>
        <w:tblW w:w="921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"/>
        <w:gridCol w:w="2480"/>
        <w:gridCol w:w="2481"/>
        <w:gridCol w:w="392"/>
        <w:gridCol w:w="3827"/>
      </w:tblGrid>
      <w:tr w:rsidR="00E92037" w:rsidRPr="007B376F" w:rsidTr="00385148">
        <w:tc>
          <w:tcPr>
            <w:tcW w:w="5387" w:type="dxa"/>
            <w:gridSpan w:val="4"/>
          </w:tcPr>
          <w:p w:rsidR="0018347F" w:rsidRPr="007B376F" w:rsidRDefault="0018347F" w:rsidP="00E92037">
            <w:pPr>
              <w:jc w:val="both"/>
              <w:rPr>
                <w:bCs/>
                <w:sz w:val="20"/>
                <w:szCs w:val="20"/>
                <w:lang w:val="fr-FR"/>
              </w:rPr>
            </w:pPr>
          </w:p>
          <w:p w:rsidR="0018347F" w:rsidRPr="007B376F" w:rsidRDefault="0018347F" w:rsidP="00E92037">
            <w:pPr>
              <w:jc w:val="both"/>
              <w:rPr>
                <w:bCs/>
                <w:sz w:val="20"/>
                <w:szCs w:val="20"/>
                <w:lang w:val="fr-FR"/>
              </w:rPr>
            </w:pPr>
          </w:p>
          <w:p w:rsidR="00E92037" w:rsidRPr="007B376F" w:rsidRDefault="00E92037" w:rsidP="00E92037">
            <w:pPr>
              <w:jc w:val="both"/>
              <w:rPr>
                <w:bCs/>
                <w:sz w:val="20"/>
                <w:szCs w:val="20"/>
                <w:lang w:val="fr-FR"/>
              </w:rPr>
            </w:pPr>
            <w:r w:rsidRPr="007B376F">
              <w:rPr>
                <w:bCs/>
                <w:sz w:val="20"/>
                <w:szCs w:val="20"/>
                <w:lang w:val="fr-FR"/>
              </w:rPr>
              <w:t xml:space="preserve">V Praze dne </w:t>
            </w:r>
            <w:r w:rsidR="0013344F" w:rsidRPr="007B376F">
              <w:rPr>
                <w:bCs/>
                <w:sz w:val="20"/>
                <w:szCs w:val="20"/>
                <w:lang w:val="fr-FR"/>
              </w:rPr>
              <w:t>17.6.2019</w:t>
            </w:r>
          </w:p>
          <w:p w:rsidR="00845151" w:rsidRPr="007B376F" w:rsidRDefault="00845151" w:rsidP="00E92037">
            <w:pPr>
              <w:jc w:val="both"/>
              <w:rPr>
                <w:bCs/>
                <w:sz w:val="20"/>
                <w:szCs w:val="20"/>
                <w:lang w:val="fr-FR"/>
              </w:rPr>
            </w:pPr>
          </w:p>
          <w:p w:rsidR="00E92037" w:rsidRPr="007B376F" w:rsidRDefault="00E92037" w:rsidP="00E92037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7B376F">
              <w:rPr>
                <w:bCs/>
                <w:sz w:val="20"/>
                <w:szCs w:val="20"/>
                <w:lang w:val="pl-PL"/>
              </w:rPr>
              <w:t xml:space="preserve">za pojistitele </w:t>
            </w:r>
          </w:p>
          <w:p w:rsidR="00E92037" w:rsidRPr="007B376F" w:rsidRDefault="00E92037" w:rsidP="00E92037">
            <w:pPr>
              <w:jc w:val="both"/>
              <w:rPr>
                <w:bCs/>
                <w:i/>
                <w:sz w:val="20"/>
                <w:szCs w:val="20"/>
                <w:lang w:val="pl-PL"/>
              </w:rPr>
            </w:pPr>
            <w:r w:rsidRPr="007B376F">
              <w:rPr>
                <w:bCs/>
                <w:sz w:val="20"/>
                <w:szCs w:val="20"/>
                <w:lang w:val="pl-PL"/>
              </w:rPr>
              <w:t xml:space="preserve">Generali Pojišťovna a.s.                                                                                                </w:t>
            </w:r>
          </w:p>
        </w:tc>
        <w:tc>
          <w:tcPr>
            <w:tcW w:w="3827" w:type="dxa"/>
          </w:tcPr>
          <w:p w:rsidR="0018347F" w:rsidRPr="007B376F" w:rsidRDefault="0018347F" w:rsidP="00E92037">
            <w:pPr>
              <w:jc w:val="both"/>
              <w:rPr>
                <w:bCs/>
                <w:sz w:val="20"/>
                <w:szCs w:val="20"/>
                <w:lang w:val="de-DE"/>
              </w:rPr>
            </w:pPr>
          </w:p>
          <w:p w:rsidR="0018347F" w:rsidRPr="007B376F" w:rsidRDefault="0018347F" w:rsidP="00E92037">
            <w:pPr>
              <w:jc w:val="both"/>
              <w:rPr>
                <w:bCs/>
                <w:sz w:val="20"/>
                <w:szCs w:val="20"/>
                <w:lang w:val="de-DE"/>
              </w:rPr>
            </w:pPr>
          </w:p>
          <w:p w:rsidR="00E92037" w:rsidRPr="007B376F" w:rsidRDefault="0018347F" w:rsidP="00CE06C5">
            <w:pPr>
              <w:ind w:left="-108" w:hanging="283"/>
              <w:jc w:val="both"/>
              <w:rPr>
                <w:bCs/>
                <w:sz w:val="20"/>
                <w:szCs w:val="20"/>
                <w:lang w:val="de-DE"/>
              </w:rPr>
            </w:pPr>
            <w:r w:rsidRPr="007B376F">
              <w:rPr>
                <w:bCs/>
                <w:sz w:val="20"/>
                <w:szCs w:val="20"/>
                <w:lang w:val="de-DE"/>
              </w:rPr>
              <w:t xml:space="preserve">      </w:t>
            </w:r>
            <w:r w:rsidR="00CE06C5" w:rsidRPr="007B376F">
              <w:rPr>
                <w:bCs/>
                <w:sz w:val="20"/>
                <w:szCs w:val="20"/>
                <w:lang w:val="de-DE"/>
              </w:rPr>
              <w:t xml:space="preserve"> </w:t>
            </w:r>
          </w:p>
          <w:p w:rsidR="00845151" w:rsidRPr="007B376F" w:rsidRDefault="0018347F" w:rsidP="00CE06C5">
            <w:pPr>
              <w:ind w:left="-108" w:hanging="283"/>
              <w:jc w:val="both"/>
              <w:rPr>
                <w:bCs/>
                <w:sz w:val="20"/>
                <w:szCs w:val="20"/>
                <w:lang w:val="de-DE"/>
              </w:rPr>
            </w:pPr>
            <w:r w:rsidRPr="007B376F">
              <w:rPr>
                <w:bCs/>
                <w:sz w:val="20"/>
                <w:szCs w:val="20"/>
                <w:lang w:val="de-DE"/>
              </w:rPr>
              <w:t xml:space="preserve">      </w:t>
            </w:r>
          </w:p>
          <w:p w:rsidR="00E92037" w:rsidRPr="007B376F" w:rsidRDefault="0018347F" w:rsidP="00CE06C5">
            <w:pPr>
              <w:ind w:left="-108" w:hanging="283"/>
              <w:jc w:val="both"/>
              <w:rPr>
                <w:bCs/>
                <w:sz w:val="20"/>
                <w:szCs w:val="20"/>
                <w:lang w:val="de-DE"/>
              </w:rPr>
            </w:pPr>
            <w:r w:rsidRPr="007B376F">
              <w:rPr>
                <w:bCs/>
                <w:sz w:val="20"/>
                <w:szCs w:val="20"/>
                <w:lang w:val="de-DE"/>
              </w:rPr>
              <w:t xml:space="preserve"> </w:t>
            </w:r>
            <w:proofErr w:type="spellStart"/>
            <w:r w:rsidR="00E92037" w:rsidRPr="007B376F">
              <w:rPr>
                <w:bCs/>
                <w:sz w:val="20"/>
                <w:szCs w:val="20"/>
                <w:lang w:val="de-DE"/>
              </w:rPr>
              <w:t>za</w:t>
            </w:r>
            <w:proofErr w:type="spellEnd"/>
            <w:r w:rsidR="00E92037" w:rsidRPr="007B376F">
              <w:rPr>
                <w:bCs/>
                <w:sz w:val="20"/>
                <w:szCs w:val="20"/>
                <w:lang w:val="de-DE"/>
              </w:rPr>
              <w:t xml:space="preserve"> </w:t>
            </w:r>
            <w:r w:rsidR="00E14788" w:rsidRPr="007B376F">
              <w:rPr>
                <w:bCs/>
                <w:sz w:val="20"/>
                <w:szCs w:val="20"/>
                <w:lang w:val="de-DE"/>
              </w:rPr>
              <w:t xml:space="preserve"> </w:t>
            </w:r>
            <w:proofErr w:type="spellStart"/>
            <w:r w:rsidR="00E14788" w:rsidRPr="007B376F">
              <w:rPr>
                <w:bCs/>
                <w:sz w:val="20"/>
                <w:szCs w:val="20"/>
                <w:lang w:val="de-DE"/>
              </w:rPr>
              <w:t>za</w:t>
            </w:r>
            <w:proofErr w:type="spellEnd"/>
            <w:r w:rsidR="00E14788" w:rsidRPr="007B376F">
              <w:rPr>
                <w:bCs/>
                <w:sz w:val="20"/>
                <w:szCs w:val="20"/>
                <w:lang w:val="de-DE"/>
              </w:rPr>
              <w:t xml:space="preserve"> </w:t>
            </w:r>
            <w:proofErr w:type="spellStart"/>
            <w:r w:rsidR="00E92037" w:rsidRPr="007B376F">
              <w:rPr>
                <w:bCs/>
                <w:sz w:val="20"/>
                <w:szCs w:val="20"/>
                <w:lang w:val="de-DE"/>
              </w:rPr>
              <w:t>pojistníka</w:t>
            </w:r>
            <w:proofErr w:type="spellEnd"/>
            <w:r w:rsidR="00E92037" w:rsidRPr="007B376F">
              <w:rPr>
                <w:bCs/>
                <w:sz w:val="20"/>
                <w:szCs w:val="20"/>
                <w:lang w:val="de-DE"/>
              </w:rPr>
              <w:t xml:space="preserve"> </w:t>
            </w:r>
          </w:p>
          <w:p w:rsidR="00E92037" w:rsidRPr="007B376F" w:rsidRDefault="00CE06C5" w:rsidP="00385148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7B376F">
              <w:rPr>
                <w:color w:val="auto"/>
                <w:sz w:val="20"/>
                <w:szCs w:val="20"/>
                <w:lang w:val="cs-CZ" w:eastAsia="cs-CZ"/>
              </w:rPr>
              <w:t xml:space="preserve">České vysoké učení technické v Praze, Český institut </w:t>
            </w:r>
            <w:r w:rsidR="00682DD2" w:rsidRPr="007B376F">
              <w:rPr>
                <w:color w:val="auto"/>
                <w:sz w:val="20"/>
                <w:szCs w:val="20"/>
                <w:lang w:val="cs-CZ" w:eastAsia="cs-CZ"/>
              </w:rPr>
              <w:t>informatiky,</w:t>
            </w:r>
            <w:r w:rsidR="00385148" w:rsidRPr="007B376F">
              <w:rPr>
                <w:color w:val="auto"/>
                <w:sz w:val="20"/>
                <w:szCs w:val="20"/>
                <w:lang w:val="cs-CZ" w:eastAsia="cs-CZ"/>
              </w:rPr>
              <w:t xml:space="preserve"> </w:t>
            </w:r>
            <w:proofErr w:type="gramStart"/>
            <w:r w:rsidR="00682DD2" w:rsidRPr="007B376F">
              <w:rPr>
                <w:color w:val="auto"/>
                <w:sz w:val="20"/>
                <w:szCs w:val="20"/>
                <w:lang w:val="cs-CZ" w:eastAsia="cs-CZ"/>
              </w:rPr>
              <w:t>robotiky</w:t>
            </w:r>
            <w:r w:rsidR="00385148" w:rsidRPr="007B376F">
              <w:rPr>
                <w:color w:val="auto"/>
                <w:sz w:val="20"/>
                <w:szCs w:val="20"/>
                <w:lang w:val="cs-CZ" w:eastAsia="cs-CZ"/>
              </w:rPr>
              <w:t xml:space="preserve"> </w:t>
            </w:r>
            <w:r w:rsidRPr="007B376F">
              <w:rPr>
                <w:color w:val="auto"/>
                <w:sz w:val="20"/>
                <w:szCs w:val="20"/>
                <w:lang w:val="cs-CZ" w:eastAsia="cs-CZ"/>
              </w:rPr>
              <w:t xml:space="preserve">a </w:t>
            </w:r>
            <w:r w:rsidR="00682DD2" w:rsidRPr="007B376F">
              <w:rPr>
                <w:color w:val="auto"/>
                <w:sz w:val="20"/>
                <w:szCs w:val="20"/>
                <w:lang w:val="cs-CZ" w:eastAsia="cs-CZ"/>
              </w:rPr>
              <w:t xml:space="preserve">    </w:t>
            </w:r>
            <w:r w:rsidRPr="007B376F">
              <w:rPr>
                <w:color w:val="auto"/>
                <w:sz w:val="20"/>
                <w:szCs w:val="20"/>
                <w:lang w:val="cs-CZ" w:eastAsia="cs-CZ"/>
              </w:rPr>
              <w:t>kybernetiky</w:t>
            </w:r>
            <w:proofErr w:type="gramEnd"/>
          </w:p>
        </w:tc>
      </w:tr>
      <w:tr w:rsidR="00FB1627" w:rsidRPr="0022732E" w:rsidTr="00385148">
        <w:trPr>
          <w:gridBefore w:val="1"/>
          <w:wBefore w:w="34" w:type="dxa"/>
        </w:trPr>
        <w:tc>
          <w:tcPr>
            <w:tcW w:w="2480" w:type="dxa"/>
          </w:tcPr>
          <w:p w:rsidR="00FB1627" w:rsidRPr="007B376F" w:rsidRDefault="00FB1627" w:rsidP="00FB1627">
            <w:pPr>
              <w:jc w:val="both"/>
              <w:rPr>
                <w:bCs/>
                <w:sz w:val="22"/>
                <w:lang w:val="pl-PL"/>
              </w:rPr>
            </w:pPr>
          </w:p>
          <w:p w:rsidR="00FB1627" w:rsidRPr="007B376F" w:rsidRDefault="00FB1627" w:rsidP="00FB1627">
            <w:pPr>
              <w:jc w:val="both"/>
              <w:rPr>
                <w:bCs/>
                <w:sz w:val="22"/>
                <w:lang w:val="pl-PL"/>
              </w:rPr>
            </w:pPr>
          </w:p>
          <w:p w:rsidR="00682DD2" w:rsidRPr="007B376F" w:rsidRDefault="00682DD2" w:rsidP="00FB1627">
            <w:pPr>
              <w:jc w:val="both"/>
              <w:rPr>
                <w:bCs/>
                <w:szCs w:val="18"/>
              </w:rPr>
            </w:pPr>
          </w:p>
          <w:p w:rsidR="00E437E6" w:rsidRPr="007B376F" w:rsidRDefault="00E437E6" w:rsidP="00FB1627">
            <w:pPr>
              <w:jc w:val="both"/>
              <w:rPr>
                <w:bCs/>
                <w:szCs w:val="18"/>
              </w:rPr>
            </w:pPr>
            <w:r w:rsidRPr="007B376F">
              <w:rPr>
                <w:bCs/>
                <w:szCs w:val="18"/>
              </w:rPr>
              <w:t>upisovatel</w:t>
            </w:r>
          </w:p>
          <w:p w:rsidR="00FB1627" w:rsidRPr="007B376F" w:rsidRDefault="00FB1627" w:rsidP="00CC1387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  <w:p w:rsidR="00E60F3C" w:rsidRPr="007B376F" w:rsidRDefault="00E60F3C" w:rsidP="00CC1387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  <w:p w:rsidR="0018347F" w:rsidRPr="007B376F" w:rsidRDefault="0018347F" w:rsidP="00CC1387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2481" w:type="dxa"/>
          </w:tcPr>
          <w:p w:rsidR="00FB1627" w:rsidRPr="007B376F" w:rsidRDefault="00FB1627" w:rsidP="00FB1627">
            <w:pPr>
              <w:jc w:val="both"/>
              <w:rPr>
                <w:bCs/>
                <w:sz w:val="22"/>
              </w:rPr>
            </w:pPr>
          </w:p>
          <w:p w:rsidR="00FB1627" w:rsidRPr="007B376F" w:rsidRDefault="00FB1627" w:rsidP="00FB1627">
            <w:pPr>
              <w:jc w:val="both"/>
              <w:rPr>
                <w:bCs/>
                <w:sz w:val="22"/>
              </w:rPr>
            </w:pPr>
          </w:p>
          <w:p w:rsidR="00682DD2" w:rsidRPr="007B376F" w:rsidRDefault="00682DD2" w:rsidP="00FB1627">
            <w:pPr>
              <w:jc w:val="both"/>
              <w:rPr>
                <w:bCs/>
                <w:szCs w:val="18"/>
              </w:rPr>
            </w:pPr>
          </w:p>
          <w:p w:rsidR="00E437E6" w:rsidRPr="007B376F" w:rsidRDefault="00E437E6" w:rsidP="00FB1627">
            <w:pPr>
              <w:jc w:val="both"/>
              <w:rPr>
                <w:bCs/>
                <w:szCs w:val="18"/>
              </w:rPr>
            </w:pPr>
            <w:r w:rsidRPr="007B376F">
              <w:rPr>
                <w:bCs/>
                <w:szCs w:val="18"/>
              </w:rPr>
              <w:t>upisovatel</w:t>
            </w:r>
          </w:p>
          <w:p w:rsidR="00FB1627" w:rsidRPr="007B376F" w:rsidRDefault="00FB1627" w:rsidP="00CC1387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392" w:type="dxa"/>
          </w:tcPr>
          <w:p w:rsidR="00FB1627" w:rsidRPr="007B376F" w:rsidRDefault="00FB1627" w:rsidP="00FB1627">
            <w:pPr>
              <w:jc w:val="both"/>
              <w:rPr>
                <w:bCs/>
                <w:sz w:val="22"/>
              </w:rPr>
            </w:pPr>
          </w:p>
          <w:p w:rsidR="00FB1627" w:rsidRPr="007B376F" w:rsidRDefault="00FB1627" w:rsidP="00FB1627">
            <w:pPr>
              <w:jc w:val="both"/>
              <w:rPr>
                <w:bCs/>
                <w:sz w:val="22"/>
              </w:rPr>
            </w:pPr>
          </w:p>
          <w:p w:rsidR="00FB1627" w:rsidRPr="007B376F" w:rsidRDefault="00FB1627" w:rsidP="00FB1627">
            <w:pPr>
              <w:jc w:val="both"/>
              <w:rPr>
                <w:bCs/>
                <w:sz w:val="22"/>
              </w:rPr>
            </w:pPr>
          </w:p>
          <w:p w:rsidR="00FB1627" w:rsidRPr="007B376F" w:rsidRDefault="00FB1627" w:rsidP="00763233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3827" w:type="dxa"/>
          </w:tcPr>
          <w:p w:rsidR="00FB1627" w:rsidRPr="007B376F" w:rsidRDefault="00FB1627" w:rsidP="00270104">
            <w:pPr>
              <w:jc w:val="both"/>
              <w:rPr>
                <w:bCs/>
                <w:szCs w:val="18"/>
              </w:rPr>
            </w:pPr>
          </w:p>
          <w:p w:rsidR="00FB1627" w:rsidRPr="007B376F" w:rsidRDefault="00FB1627" w:rsidP="00270104">
            <w:pPr>
              <w:jc w:val="both"/>
              <w:rPr>
                <w:bCs/>
                <w:szCs w:val="18"/>
              </w:rPr>
            </w:pPr>
          </w:p>
          <w:p w:rsidR="00FB1627" w:rsidRPr="007B376F" w:rsidRDefault="00FB1627" w:rsidP="00270104">
            <w:pPr>
              <w:ind w:right="-392"/>
              <w:jc w:val="both"/>
              <w:rPr>
                <w:bCs/>
                <w:szCs w:val="18"/>
              </w:rPr>
            </w:pPr>
          </w:p>
          <w:p w:rsidR="00FB1627" w:rsidRPr="00270104" w:rsidRDefault="006B4370" w:rsidP="003468E0">
            <w:pPr>
              <w:rPr>
                <w:bCs/>
                <w:szCs w:val="18"/>
              </w:rPr>
            </w:pPr>
            <w:r w:rsidRPr="007B376F">
              <w:rPr>
                <w:bCs/>
                <w:szCs w:val="18"/>
              </w:rPr>
              <w:t xml:space="preserve">  </w:t>
            </w:r>
            <w:r w:rsidR="00270104" w:rsidRPr="007B376F">
              <w:rPr>
                <w:bCs/>
                <w:szCs w:val="18"/>
              </w:rPr>
              <w:t>ředitel</w:t>
            </w:r>
          </w:p>
        </w:tc>
      </w:tr>
    </w:tbl>
    <w:p w:rsidR="000779F9" w:rsidRDefault="000779F9" w:rsidP="003468E0">
      <w:pPr>
        <w:jc w:val="both"/>
        <w:rPr>
          <w:color w:val="auto"/>
          <w:sz w:val="20"/>
          <w:szCs w:val="20"/>
          <w:lang w:val="cs-CZ" w:eastAsia="cs-CZ"/>
        </w:rPr>
      </w:pPr>
    </w:p>
    <w:sectPr w:rsidR="000779F9" w:rsidSect="00C018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2552" w:right="851" w:bottom="1418" w:left="851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F2B" w:rsidRDefault="00445F2B" w:rsidP="000F4E95">
      <w:pPr>
        <w:spacing w:before="0" w:after="0" w:line="240" w:lineRule="auto"/>
      </w:pPr>
      <w:r>
        <w:separator/>
      </w:r>
    </w:p>
  </w:endnote>
  <w:endnote w:type="continuationSeparator" w:id="0">
    <w:p w:rsidR="00445F2B" w:rsidRDefault="00445F2B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neral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_CE">
    <w:altName w:val="Arial"/>
    <w:charset w:val="EE"/>
    <w:family w:val="swiss"/>
    <w:pitch w:val="variable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CCA" w:rsidRDefault="00F31CC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9338691"/>
      <w:docPartObj>
        <w:docPartGallery w:val="Page Numbers (Bottom of Page)"/>
        <w:docPartUnique/>
      </w:docPartObj>
    </w:sdtPr>
    <w:sdtEndPr/>
    <w:sdtContent>
      <w:p w:rsidR="00453C2C" w:rsidRPr="00493943" w:rsidRDefault="00244A32" w:rsidP="00493943">
        <w:pPr>
          <w:tabs>
            <w:tab w:val="center" w:pos="4320"/>
            <w:tab w:val="right" w:pos="8640"/>
          </w:tabs>
          <w:spacing w:before="0" w:after="0" w:line="240" w:lineRule="auto"/>
          <w:ind w:left="50"/>
          <w:jc w:val="right"/>
          <w:rPr>
            <w:color w:val="8064A2" w:themeColor="accent4"/>
            <w:sz w:val="12"/>
            <w:szCs w:val="12"/>
          </w:rPr>
        </w:pPr>
        <w:r w:rsidRPr="00493943">
          <w:rPr>
            <w:color w:val="8064A2" w:themeColor="accent4"/>
            <w:sz w:val="12"/>
            <w:szCs w:val="12"/>
          </w:rPr>
          <w:fldChar w:fldCharType="begin"/>
        </w:r>
        <w:r w:rsidR="00453C2C" w:rsidRPr="00493943">
          <w:rPr>
            <w:color w:val="8064A2" w:themeColor="accent4"/>
            <w:sz w:val="12"/>
            <w:szCs w:val="12"/>
          </w:rPr>
          <w:instrText>PAGE   \* MERGEFORMAT</w:instrText>
        </w:r>
        <w:r w:rsidRPr="00493943">
          <w:rPr>
            <w:color w:val="8064A2" w:themeColor="accent4"/>
            <w:sz w:val="12"/>
            <w:szCs w:val="12"/>
          </w:rPr>
          <w:fldChar w:fldCharType="separate"/>
        </w:r>
        <w:r w:rsidR="004A4F5A" w:rsidRPr="004A4F5A">
          <w:rPr>
            <w:noProof/>
            <w:color w:val="8064A2" w:themeColor="accent4"/>
            <w:sz w:val="12"/>
            <w:szCs w:val="12"/>
            <w:lang w:val="cs-CZ"/>
          </w:rPr>
          <w:t>8</w:t>
        </w:r>
        <w:r w:rsidRPr="00493943">
          <w:rPr>
            <w:color w:val="8064A2" w:themeColor="accent4"/>
            <w:sz w:val="12"/>
            <w:szCs w:val="12"/>
          </w:rPr>
          <w:fldChar w:fldCharType="end"/>
        </w:r>
      </w:p>
      <w:p w:rsidR="00453C2C" w:rsidRPr="00493943" w:rsidRDefault="00453C2C" w:rsidP="00493943">
        <w:pPr>
          <w:pBdr>
            <w:top w:val="single" w:sz="4" w:space="1" w:color="auto"/>
          </w:pBdr>
          <w:spacing w:line="240" w:lineRule="auto"/>
          <w:rPr>
            <w:rFonts w:cs="Arial"/>
            <w:color w:val="595959" w:themeColor="text1" w:themeTint="A6"/>
            <w:sz w:val="12"/>
            <w:szCs w:val="12"/>
          </w:rPr>
        </w:pPr>
        <w:r w:rsidRPr="00493943">
          <w:rPr>
            <w:rFonts w:cs="Arial"/>
            <w:color w:val="595959" w:themeColor="text1" w:themeTint="A6"/>
            <w:sz w:val="12"/>
            <w:szCs w:val="12"/>
          </w:rPr>
          <w:t>Generali Pojišťovna a.s. se sídlem Bělehradská 132, Praha 2, 120 84, IČO: 61859869, DIČ: CZ699001273, je zapsaná v obchodním rejstříku vedeném Městským soudem v Praze,</w:t>
        </w:r>
      </w:p>
      <w:p w:rsidR="00453C2C" w:rsidRPr="00493943" w:rsidRDefault="00453C2C" w:rsidP="00493943">
        <w:pPr>
          <w:pBdr>
            <w:top w:val="single" w:sz="4" w:space="1" w:color="auto"/>
          </w:pBdr>
          <w:spacing w:line="240" w:lineRule="auto"/>
        </w:pPr>
        <w:r w:rsidRPr="00493943">
          <w:rPr>
            <w:rFonts w:cs="Arial"/>
            <w:color w:val="595959" w:themeColor="text1" w:themeTint="A6"/>
            <w:sz w:val="12"/>
            <w:szCs w:val="12"/>
          </w:rPr>
          <w:t xml:space="preserve">spisová značka B 2866 a je členem Skupiny Generali, zapsané v italském registru pojišťovacích skupin, vedeném IVASS. Klientský servis: 844 188 188, </w:t>
        </w:r>
        <w:hyperlink r:id="rId1" w:history="1">
          <w:r w:rsidRPr="00493943">
            <w:rPr>
              <w:rFonts w:cs="Arial"/>
              <w:color w:val="595959" w:themeColor="text1" w:themeTint="A6"/>
              <w:sz w:val="12"/>
              <w:szCs w:val="12"/>
            </w:rPr>
            <w:t>generali.cz</w:t>
          </w:r>
        </w:hyperlink>
        <w:r w:rsidRPr="00493943">
          <w:rPr>
            <w:rFonts w:cs="Arial"/>
            <w:color w:val="595959" w:themeColor="text1" w:themeTint="A6"/>
            <w:sz w:val="12"/>
            <w:szCs w:val="12"/>
          </w:rPr>
          <w:t xml:space="preserve">, e-mail: </w:t>
        </w:r>
        <w:hyperlink r:id="rId2" w:history="1">
          <w:r w:rsidRPr="00493943">
            <w:rPr>
              <w:rFonts w:cs="Arial"/>
              <w:color w:val="595959" w:themeColor="text1" w:themeTint="A6"/>
              <w:sz w:val="12"/>
              <w:szCs w:val="12"/>
            </w:rPr>
            <w:t>servis@generali.cz</w:t>
          </w:r>
        </w:hyperlink>
      </w:p>
    </w:sdtContent>
  </w:sdt>
  <w:p w:rsidR="00453C2C" w:rsidRDefault="00453C2C" w:rsidP="000631D1">
    <w:pPr>
      <w:pBdr>
        <w:top w:val="single" w:sz="4" w:space="1" w:color="auto"/>
      </w:pBd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C2C" w:rsidRPr="001851C0" w:rsidRDefault="00244A32" w:rsidP="001851C0">
    <w:pPr>
      <w:tabs>
        <w:tab w:val="center" w:pos="4320"/>
        <w:tab w:val="right" w:pos="8640"/>
      </w:tabs>
      <w:spacing w:before="0" w:after="0" w:line="240" w:lineRule="auto"/>
      <w:ind w:left="50"/>
      <w:jc w:val="right"/>
      <w:rPr>
        <w:color w:val="8064A2" w:themeColor="accent4"/>
        <w:sz w:val="12"/>
        <w:szCs w:val="12"/>
      </w:rPr>
    </w:pPr>
    <w:r w:rsidRPr="001851C0">
      <w:rPr>
        <w:rFonts w:cs="Arial"/>
        <w:color w:val="8064A2" w:themeColor="accent4"/>
        <w:sz w:val="12"/>
        <w:szCs w:val="12"/>
      </w:rPr>
      <w:fldChar w:fldCharType="begin"/>
    </w:r>
    <w:r w:rsidR="00453C2C" w:rsidRPr="001851C0">
      <w:rPr>
        <w:rFonts w:cs="Arial"/>
        <w:color w:val="8064A2" w:themeColor="accent4"/>
        <w:sz w:val="12"/>
        <w:szCs w:val="12"/>
      </w:rPr>
      <w:instrText xml:space="preserve"> PAGE </w:instrText>
    </w:r>
    <w:r w:rsidRPr="001851C0">
      <w:rPr>
        <w:rFonts w:cs="Arial"/>
        <w:color w:val="8064A2" w:themeColor="accent4"/>
        <w:sz w:val="12"/>
        <w:szCs w:val="12"/>
      </w:rPr>
      <w:fldChar w:fldCharType="separate"/>
    </w:r>
    <w:r w:rsidR="004A4F5A">
      <w:rPr>
        <w:rFonts w:cs="Arial"/>
        <w:noProof/>
        <w:color w:val="8064A2" w:themeColor="accent4"/>
        <w:sz w:val="12"/>
        <w:szCs w:val="12"/>
      </w:rPr>
      <w:t>1</w:t>
    </w:r>
    <w:r w:rsidRPr="001851C0">
      <w:rPr>
        <w:rFonts w:cs="Arial"/>
        <w:color w:val="8064A2" w:themeColor="accent4"/>
        <w:sz w:val="12"/>
        <w:szCs w:val="12"/>
      </w:rPr>
      <w:fldChar w:fldCharType="end"/>
    </w:r>
    <w:r w:rsidR="00453C2C" w:rsidRPr="001851C0">
      <w:rPr>
        <w:rFonts w:cs="Arial"/>
        <w:color w:val="8064A2" w:themeColor="accent4"/>
        <w:sz w:val="12"/>
        <w:szCs w:val="12"/>
      </w:rPr>
      <w:t>/</w:t>
    </w:r>
    <w:r w:rsidRPr="001851C0">
      <w:rPr>
        <w:rFonts w:cs="Arial"/>
        <w:color w:val="8064A2" w:themeColor="accent4"/>
        <w:sz w:val="12"/>
        <w:szCs w:val="12"/>
      </w:rPr>
      <w:fldChar w:fldCharType="begin"/>
    </w:r>
    <w:r w:rsidR="00453C2C" w:rsidRPr="001851C0">
      <w:rPr>
        <w:rFonts w:cs="Arial"/>
        <w:color w:val="8064A2" w:themeColor="accent4"/>
        <w:sz w:val="12"/>
        <w:szCs w:val="12"/>
      </w:rPr>
      <w:instrText xml:space="preserve"> NUMPAGES </w:instrText>
    </w:r>
    <w:r w:rsidRPr="001851C0">
      <w:rPr>
        <w:rFonts w:cs="Arial"/>
        <w:color w:val="8064A2" w:themeColor="accent4"/>
        <w:sz w:val="12"/>
        <w:szCs w:val="12"/>
      </w:rPr>
      <w:fldChar w:fldCharType="separate"/>
    </w:r>
    <w:r w:rsidR="004A4F5A">
      <w:rPr>
        <w:rFonts w:cs="Arial"/>
        <w:noProof/>
        <w:color w:val="8064A2" w:themeColor="accent4"/>
        <w:sz w:val="12"/>
        <w:szCs w:val="12"/>
      </w:rPr>
      <w:t>8</w:t>
    </w:r>
    <w:r w:rsidRPr="001851C0">
      <w:rPr>
        <w:rFonts w:cs="Arial"/>
        <w:color w:val="8064A2" w:themeColor="accent4"/>
        <w:sz w:val="12"/>
        <w:szCs w:val="12"/>
      </w:rPr>
      <w:fldChar w:fldCharType="end"/>
    </w:r>
  </w:p>
  <w:p w:rsidR="00453C2C" w:rsidRPr="001851C0" w:rsidRDefault="00453C2C" w:rsidP="001851C0">
    <w:pPr>
      <w:pBdr>
        <w:top w:val="single" w:sz="4" w:space="1" w:color="auto"/>
      </w:pBdr>
      <w:spacing w:line="240" w:lineRule="auto"/>
      <w:rPr>
        <w:rFonts w:cs="Arial"/>
        <w:color w:val="595959" w:themeColor="text1" w:themeTint="A6"/>
        <w:sz w:val="12"/>
        <w:szCs w:val="12"/>
      </w:rPr>
    </w:pPr>
    <w:r w:rsidRPr="001851C0">
      <w:rPr>
        <w:rFonts w:cs="Arial"/>
        <w:color w:val="595959" w:themeColor="text1" w:themeTint="A6"/>
        <w:sz w:val="12"/>
        <w:szCs w:val="12"/>
      </w:rPr>
      <w:t>Generali Pojišťovna a.s. se sídlem Bělehradská 132, Praha 2, 120 84, IČO: 61859869, DIČ: CZ699001273, je zapsaná v obchodním rejstříku vedeném Městským soudem v Praze,</w:t>
    </w:r>
  </w:p>
  <w:p w:rsidR="00453C2C" w:rsidRPr="001851C0" w:rsidRDefault="00453C2C" w:rsidP="001851C0">
    <w:pPr>
      <w:pBdr>
        <w:top w:val="single" w:sz="4" w:space="1" w:color="auto"/>
      </w:pBdr>
      <w:spacing w:line="240" w:lineRule="auto"/>
    </w:pPr>
    <w:r w:rsidRPr="001851C0">
      <w:rPr>
        <w:rFonts w:cs="Arial"/>
        <w:color w:val="595959" w:themeColor="text1" w:themeTint="A6"/>
        <w:sz w:val="12"/>
        <w:szCs w:val="12"/>
      </w:rPr>
      <w:t xml:space="preserve">spisová značka B 2866 a je členem Skupiny Generali, zapsané v italském registru pojišťovacích skupin, vedeném IVASS. Klientský servis: 844 188 188, </w:t>
    </w:r>
    <w:hyperlink r:id="rId1" w:history="1">
      <w:r w:rsidRPr="001851C0">
        <w:rPr>
          <w:rFonts w:cs="Arial"/>
          <w:color w:val="595959" w:themeColor="text1" w:themeTint="A6"/>
          <w:sz w:val="12"/>
          <w:szCs w:val="12"/>
        </w:rPr>
        <w:t>generali.cz</w:t>
      </w:r>
    </w:hyperlink>
    <w:r w:rsidRPr="001851C0">
      <w:rPr>
        <w:rFonts w:cs="Arial"/>
        <w:color w:val="595959" w:themeColor="text1" w:themeTint="A6"/>
        <w:sz w:val="12"/>
        <w:szCs w:val="12"/>
      </w:rPr>
      <w:t xml:space="preserve">, e-mail: </w:t>
    </w:r>
    <w:hyperlink r:id="rId2" w:history="1">
      <w:r w:rsidRPr="001851C0">
        <w:rPr>
          <w:rFonts w:cs="Arial"/>
          <w:color w:val="595959" w:themeColor="text1" w:themeTint="A6"/>
          <w:sz w:val="12"/>
          <w:szCs w:val="12"/>
        </w:rPr>
        <w:t>servis@generali.cz</w:t>
      </w:r>
    </w:hyperlink>
  </w:p>
  <w:p w:rsidR="00453C2C" w:rsidRPr="001851C0" w:rsidRDefault="00453C2C" w:rsidP="004661C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F2B" w:rsidRDefault="00445F2B" w:rsidP="000F4E95">
      <w:pPr>
        <w:spacing w:before="0" w:after="0" w:line="240" w:lineRule="auto"/>
      </w:pPr>
      <w:r>
        <w:separator/>
      </w:r>
    </w:p>
  </w:footnote>
  <w:footnote w:type="continuationSeparator" w:id="0">
    <w:p w:rsidR="00445F2B" w:rsidRDefault="00445F2B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CCA" w:rsidRDefault="00F31CCA">
    <w:pPr>
      <w:pStyle w:val="Zhlav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C2C" w:rsidRPr="0044203B" w:rsidRDefault="00453C2C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6704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C2C" w:rsidRPr="008D16C8" w:rsidRDefault="00467AC8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rFonts w:cs="Arial"/>
        <w:noProof/>
        <w:sz w:val="20"/>
        <w:szCs w:val="20"/>
        <w:lang w:val="cs-CZ" w:eastAsia="cs-CZ"/>
      </w:rPr>
      <mc:AlternateContent>
        <mc:Choice Requires="wps">
          <w:drawing>
            <wp:anchor distT="0" distB="0" distL="114300" distR="114300" simplePos="0" relativeHeight="251659776" behindDoc="1" locked="1" layoutInCell="0" allowOverlap="0">
              <wp:simplePos x="0" y="0"/>
              <wp:positionH relativeFrom="column">
                <wp:posOffset>73660</wp:posOffset>
              </wp:positionH>
              <wp:positionV relativeFrom="page">
                <wp:posOffset>344805</wp:posOffset>
              </wp:positionV>
              <wp:extent cx="5158740" cy="791210"/>
              <wp:effectExtent l="0" t="0" r="0" b="0"/>
              <wp:wrapNone/>
              <wp:docPr id="7" name="Textové po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58740" cy="7912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4295B" w:rsidRPr="0034295B" w:rsidRDefault="0034295B" w:rsidP="0034295B">
                          <w:pPr>
                            <w:spacing w:before="100" w:beforeAutospacing="1" w:after="80" w:line="240" w:lineRule="auto"/>
                            <w:rPr>
                              <w:color w:val="auto"/>
                              <w:sz w:val="32"/>
                              <w:szCs w:val="32"/>
                              <w:lang w:val="cs-CZ"/>
                            </w:rPr>
                          </w:pPr>
                          <w:r w:rsidRPr="0034295B">
                            <w:rPr>
                              <w:color w:val="auto"/>
                              <w:sz w:val="32"/>
                              <w:szCs w:val="32"/>
                              <w:lang w:val="cs-CZ"/>
                            </w:rPr>
                            <w:t>Dodatek č</w:t>
                          </w:r>
                          <w:r w:rsidRPr="007B376F">
                            <w:rPr>
                              <w:color w:val="auto"/>
                              <w:sz w:val="32"/>
                              <w:szCs w:val="32"/>
                              <w:lang w:val="cs-CZ"/>
                            </w:rPr>
                            <w:t>.</w:t>
                          </w:r>
                          <w:r w:rsidR="005D10D9" w:rsidRPr="007B376F">
                            <w:rPr>
                              <w:color w:val="auto"/>
                              <w:sz w:val="32"/>
                              <w:szCs w:val="32"/>
                              <w:lang w:val="cs-CZ"/>
                            </w:rPr>
                            <w:t xml:space="preserve"> 3</w:t>
                          </w:r>
                        </w:p>
                        <w:p w:rsidR="0034295B" w:rsidRPr="0034295B" w:rsidRDefault="0034295B" w:rsidP="00BF35F6">
                          <w:pPr>
                            <w:spacing w:before="100" w:beforeAutospacing="1" w:after="80" w:line="240" w:lineRule="auto"/>
                            <w:rPr>
                              <w:color w:val="auto"/>
                              <w:sz w:val="32"/>
                              <w:szCs w:val="32"/>
                              <w:lang w:val="cs-CZ"/>
                            </w:rPr>
                          </w:pPr>
                          <w:r w:rsidRPr="0034295B">
                            <w:rPr>
                              <w:color w:val="auto"/>
                              <w:sz w:val="32"/>
                              <w:szCs w:val="32"/>
                              <w:lang w:val="cs-CZ"/>
                            </w:rPr>
                            <w:t>k pojistné smlouvě č.</w:t>
                          </w:r>
                          <w:r w:rsidRPr="0034295B">
                            <w:rPr>
                              <w:rFonts w:cs="Arial"/>
                              <w:color w:val="auto"/>
                              <w:sz w:val="32"/>
                              <w:szCs w:val="32"/>
                              <w:lang w:val="cs-CZ"/>
                            </w:rPr>
                            <w:t xml:space="preserve"> </w:t>
                          </w:r>
                          <w:r w:rsidRPr="0034295B">
                            <w:rPr>
                              <w:rStyle w:val="subheader1"/>
                              <w:rFonts w:eastAsiaTheme="majorEastAsia" w:cs="Arial"/>
                              <w:b w:val="0"/>
                              <w:color w:val="000000"/>
                              <w:sz w:val="32"/>
                              <w:szCs w:val="32"/>
                            </w:rPr>
                            <w:t>2148212927</w:t>
                          </w:r>
                        </w:p>
                        <w:p w:rsidR="0034295B" w:rsidRDefault="0034295B" w:rsidP="00BF35F6">
                          <w:pPr>
                            <w:spacing w:before="100" w:beforeAutospacing="1" w:after="80" w:line="240" w:lineRule="auto"/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</w:pPr>
                        </w:p>
                        <w:p w:rsidR="00453C2C" w:rsidRPr="00F96049" w:rsidRDefault="00275B0F" w:rsidP="00BF35F6">
                          <w:pPr>
                            <w:spacing w:before="100" w:beforeAutospacing="1" w:after="80" w:line="240" w:lineRule="auto"/>
                            <w:rPr>
                              <w:color w:val="C2D69B" w:themeColor="accent3" w:themeTint="99"/>
                              <w:sz w:val="36"/>
                              <w:szCs w:val="36"/>
                              <w:lang w:val="cs-CZ"/>
                            </w:rPr>
                          </w:pPr>
                          <w:r>
                            <w:rPr>
                              <w:color w:val="auto"/>
                              <w:sz w:val="36"/>
                              <w:szCs w:val="36"/>
                              <w:lang w:val="cs-CZ"/>
                            </w:rPr>
                            <w:t>2148212927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26" type="#_x0000_t202" style="position:absolute;margin-left:5.8pt;margin-top:27.15pt;width:406.2pt;height:62.3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" o:allowincell="f" o:allowoverlap="f" filled="f" stroked="f" strokeweight=".5pt">
              <v:path arrowok="t"/>
              <v:textbox>
                <w:txbxContent>
                  <w:p w:rsidR="0034295B" w:rsidRPr="0034295B" w:rsidRDefault="0034295B" w:rsidP="0034295B">
                    <w:pPr>
                      <w:spacing w:before="100" w:beforeAutospacing="1" w:after="80" w:line="240" w:lineRule="auto"/>
                      <w:rPr>
                        <w:color w:val="auto"/>
                        <w:sz w:val="32"/>
                        <w:szCs w:val="32"/>
                        <w:lang w:val="cs-CZ"/>
                      </w:rPr>
                    </w:pPr>
                    <w:r w:rsidRPr="0034295B">
                      <w:rPr>
                        <w:color w:val="auto"/>
                        <w:sz w:val="32"/>
                        <w:szCs w:val="32"/>
                        <w:lang w:val="cs-CZ"/>
                      </w:rPr>
                      <w:t>Dodatek č</w:t>
                    </w:r>
                    <w:r w:rsidRPr="007B376F">
                      <w:rPr>
                        <w:color w:val="auto"/>
                        <w:sz w:val="32"/>
                        <w:szCs w:val="32"/>
                        <w:lang w:val="cs-CZ"/>
                      </w:rPr>
                      <w:t>.</w:t>
                    </w:r>
                    <w:r w:rsidR="005D10D9" w:rsidRPr="007B376F">
                      <w:rPr>
                        <w:color w:val="auto"/>
                        <w:sz w:val="32"/>
                        <w:szCs w:val="32"/>
                        <w:lang w:val="cs-CZ"/>
                      </w:rPr>
                      <w:t xml:space="preserve"> 3</w:t>
                    </w:r>
                  </w:p>
                  <w:p w:rsidR="0034295B" w:rsidRPr="0034295B" w:rsidRDefault="0034295B" w:rsidP="00BF35F6">
                    <w:pPr>
                      <w:spacing w:before="100" w:beforeAutospacing="1" w:after="80" w:line="240" w:lineRule="auto"/>
                      <w:rPr>
                        <w:color w:val="auto"/>
                        <w:sz w:val="32"/>
                        <w:szCs w:val="32"/>
                        <w:lang w:val="cs-CZ"/>
                      </w:rPr>
                    </w:pPr>
                    <w:r w:rsidRPr="0034295B">
                      <w:rPr>
                        <w:color w:val="auto"/>
                        <w:sz w:val="32"/>
                        <w:szCs w:val="32"/>
                        <w:lang w:val="cs-CZ"/>
                      </w:rPr>
                      <w:t>k pojistné smlouvě č.</w:t>
                    </w:r>
                    <w:r w:rsidRPr="0034295B">
                      <w:rPr>
                        <w:rFonts w:cs="Arial"/>
                        <w:color w:val="auto"/>
                        <w:sz w:val="32"/>
                        <w:szCs w:val="32"/>
                        <w:lang w:val="cs-CZ"/>
                      </w:rPr>
                      <w:t xml:space="preserve"> </w:t>
                    </w:r>
                    <w:r w:rsidRPr="0034295B">
                      <w:rPr>
                        <w:rStyle w:val="subheader1"/>
                        <w:rFonts w:eastAsiaTheme="majorEastAsia" w:cs="Arial"/>
                        <w:b w:val="0"/>
                        <w:color w:val="000000"/>
                        <w:sz w:val="32"/>
                        <w:szCs w:val="32"/>
                      </w:rPr>
                      <w:t>2148212927</w:t>
                    </w:r>
                  </w:p>
                  <w:p w:rsidR="0034295B" w:rsidRDefault="0034295B" w:rsidP="00BF35F6">
                    <w:pPr>
                      <w:spacing w:before="100" w:beforeAutospacing="1" w:after="80" w:line="240" w:lineRule="auto"/>
                      <w:rPr>
                        <w:color w:val="auto"/>
                        <w:sz w:val="36"/>
                        <w:szCs w:val="36"/>
                        <w:lang w:val="cs-CZ"/>
                      </w:rPr>
                    </w:pPr>
                  </w:p>
                  <w:p w:rsidR="00453C2C" w:rsidRPr="00F96049" w:rsidRDefault="00275B0F" w:rsidP="00BF35F6">
                    <w:pPr>
                      <w:spacing w:before="100" w:beforeAutospacing="1" w:after="80" w:line="240" w:lineRule="auto"/>
                      <w:rPr>
                        <w:color w:val="C2D69B" w:themeColor="accent3" w:themeTint="99"/>
                        <w:sz w:val="36"/>
                        <w:szCs w:val="36"/>
                        <w:lang w:val="cs-CZ"/>
                      </w:rPr>
                    </w:pPr>
                    <w:r>
                      <w:rPr>
                        <w:color w:val="auto"/>
                        <w:sz w:val="36"/>
                        <w:szCs w:val="36"/>
                        <w:lang w:val="cs-CZ"/>
                      </w:rPr>
                      <w:t>2148212927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453C2C">
      <w:rPr>
        <w:noProof/>
        <w:lang w:val="cs-CZ"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1136650</wp:posOffset>
          </wp:positionV>
          <wp:extent cx="5200650" cy="6223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ka zapati Wor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0650" cy="62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3C2C">
      <w:rPr>
        <w:noProof/>
        <w:lang w:val="cs-CZ"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5531485</wp:posOffset>
          </wp:positionH>
          <wp:positionV relativeFrom="paragraph">
            <wp:posOffset>467360</wp:posOffset>
          </wp:positionV>
          <wp:extent cx="932329" cy="755186"/>
          <wp:effectExtent l="0" t="0" r="1270" b="698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enerali_2014_RGB_link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329" cy="7551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3C2C">
      <w:rPr>
        <w:noProof/>
        <w:lang w:val="cs-CZ" w:eastAsia="cs-CZ"/>
      </w:rPr>
      <w:drawing>
        <wp:anchor distT="0" distB="0" distL="114300" distR="114300" simplePos="0" relativeHeight="251655680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7DE110D"/>
    <w:multiLevelType w:val="hybridMultilevel"/>
    <w:tmpl w:val="2B3E68B6"/>
    <w:lvl w:ilvl="0" w:tplc="BF2C8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C35179"/>
    <w:multiLevelType w:val="hybridMultilevel"/>
    <w:tmpl w:val="B7C6D71E"/>
    <w:lvl w:ilvl="0" w:tplc="9242958C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D9549A"/>
    <w:multiLevelType w:val="hybridMultilevel"/>
    <w:tmpl w:val="B7C6D71E"/>
    <w:lvl w:ilvl="0" w:tplc="9242958C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5" w15:restartNumberingAfterBreak="0">
    <w:nsid w:val="74385047"/>
    <w:multiLevelType w:val="hybridMultilevel"/>
    <w:tmpl w:val="5FD286C4"/>
    <w:lvl w:ilvl="0" w:tplc="6E4AA4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554246"/>
    <w:multiLevelType w:val="hybridMultilevel"/>
    <w:tmpl w:val="642C81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</w:num>
  <w:num w:numId="7">
    <w:abstractNumId w:val="2"/>
  </w:num>
  <w:num w:numId="8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422"/>
    <w:rsid w:val="00001C8F"/>
    <w:rsid w:val="00006701"/>
    <w:rsid w:val="00010116"/>
    <w:rsid w:val="00013797"/>
    <w:rsid w:val="000531FF"/>
    <w:rsid w:val="000631D1"/>
    <w:rsid w:val="000734A4"/>
    <w:rsid w:val="00074C52"/>
    <w:rsid w:val="000779F9"/>
    <w:rsid w:val="00077EBC"/>
    <w:rsid w:val="00087DF6"/>
    <w:rsid w:val="000A6A55"/>
    <w:rsid w:val="000B0C19"/>
    <w:rsid w:val="000B67A8"/>
    <w:rsid w:val="000D55CD"/>
    <w:rsid w:val="000D7F26"/>
    <w:rsid w:val="000E08D7"/>
    <w:rsid w:val="000E4F1B"/>
    <w:rsid w:val="000E7F72"/>
    <w:rsid w:val="000F4E95"/>
    <w:rsid w:val="000F5D33"/>
    <w:rsid w:val="000F78D7"/>
    <w:rsid w:val="00122E51"/>
    <w:rsid w:val="001307F0"/>
    <w:rsid w:val="0013344F"/>
    <w:rsid w:val="00137458"/>
    <w:rsid w:val="0014466B"/>
    <w:rsid w:val="001508C1"/>
    <w:rsid w:val="00156094"/>
    <w:rsid w:val="00163060"/>
    <w:rsid w:val="0017563D"/>
    <w:rsid w:val="0018013D"/>
    <w:rsid w:val="001808D8"/>
    <w:rsid w:val="0018347F"/>
    <w:rsid w:val="001851C0"/>
    <w:rsid w:val="00192A6C"/>
    <w:rsid w:val="001B23E5"/>
    <w:rsid w:val="001C1128"/>
    <w:rsid w:val="001C4CC1"/>
    <w:rsid w:val="001C7FF7"/>
    <w:rsid w:val="001D0619"/>
    <w:rsid w:val="001D636A"/>
    <w:rsid w:val="001E4BB3"/>
    <w:rsid w:val="001F4404"/>
    <w:rsid w:val="00206272"/>
    <w:rsid w:val="00220C0F"/>
    <w:rsid w:val="002212BE"/>
    <w:rsid w:val="0022185F"/>
    <w:rsid w:val="002270D5"/>
    <w:rsid w:val="0022732E"/>
    <w:rsid w:val="002416DD"/>
    <w:rsid w:val="00244A32"/>
    <w:rsid w:val="00270104"/>
    <w:rsid w:val="00275B0F"/>
    <w:rsid w:val="0027784A"/>
    <w:rsid w:val="00294844"/>
    <w:rsid w:val="00297A1C"/>
    <w:rsid w:val="002A35B4"/>
    <w:rsid w:val="002A4FCB"/>
    <w:rsid w:val="002C1ECB"/>
    <w:rsid w:val="002E391B"/>
    <w:rsid w:val="002E50C8"/>
    <w:rsid w:val="002F073A"/>
    <w:rsid w:val="00301467"/>
    <w:rsid w:val="00303332"/>
    <w:rsid w:val="0031581C"/>
    <w:rsid w:val="00323527"/>
    <w:rsid w:val="00323FC9"/>
    <w:rsid w:val="00324613"/>
    <w:rsid w:val="00327DF5"/>
    <w:rsid w:val="0034295B"/>
    <w:rsid w:val="003468E0"/>
    <w:rsid w:val="00351FDA"/>
    <w:rsid w:val="00353C6C"/>
    <w:rsid w:val="003732EB"/>
    <w:rsid w:val="00375C3F"/>
    <w:rsid w:val="00375C74"/>
    <w:rsid w:val="00382EC6"/>
    <w:rsid w:val="00385148"/>
    <w:rsid w:val="0038550B"/>
    <w:rsid w:val="00393109"/>
    <w:rsid w:val="003A19EB"/>
    <w:rsid w:val="003B1450"/>
    <w:rsid w:val="003C2E02"/>
    <w:rsid w:val="003C3AE2"/>
    <w:rsid w:val="003F0905"/>
    <w:rsid w:val="003F3075"/>
    <w:rsid w:val="003F7BD2"/>
    <w:rsid w:val="00404387"/>
    <w:rsid w:val="004146D4"/>
    <w:rsid w:val="00421A14"/>
    <w:rsid w:val="0042206C"/>
    <w:rsid w:val="004257D5"/>
    <w:rsid w:val="00430675"/>
    <w:rsid w:val="004319C2"/>
    <w:rsid w:val="00432C56"/>
    <w:rsid w:val="00441265"/>
    <w:rsid w:val="00445F2B"/>
    <w:rsid w:val="00453BD1"/>
    <w:rsid w:val="00453C2C"/>
    <w:rsid w:val="00454C5A"/>
    <w:rsid w:val="00455207"/>
    <w:rsid w:val="004560EE"/>
    <w:rsid w:val="004661C6"/>
    <w:rsid w:val="00467AC8"/>
    <w:rsid w:val="004802E7"/>
    <w:rsid w:val="00480513"/>
    <w:rsid w:val="004856DC"/>
    <w:rsid w:val="004919A4"/>
    <w:rsid w:val="004927AD"/>
    <w:rsid w:val="00493943"/>
    <w:rsid w:val="004974FE"/>
    <w:rsid w:val="004A2072"/>
    <w:rsid w:val="004A2CC8"/>
    <w:rsid w:val="004A4F5A"/>
    <w:rsid w:val="004C2F07"/>
    <w:rsid w:val="004C2F20"/>
    <w:rsid w:val="004C6C06"/>
    <w:rsid w:val="004D1D55"/>
    <w:rsid w:val="004D500C"/>
    <w:rsid w:val="004D6C1C"/>
    <w:rsid w:val="004E012C"/>
    <w:rsid w:val="004E49AD"/>
    <w:rsid w:val="004F6A5F"/>
    <w:rsid w:val="00500C2A"/>
    <w:rsid w:val="005229D8"/>
    <w:rsid w:val="00523C0E"/>
    <w:rsid w:val="00525738"/>
    <w:rsid w:val="0053276C"/>
    <w:rsid w:val="00535313"/>
    <w:rsid w:val="00535DAD"/>
    <w:rsid w:val="0054357C"/>
    <w:rsid w:val="00543922"/>
    <w:rsid w:val="00544C6B"/>
    <w:rsid w:val="005564E8"/>
    <w:rsid w:val="00564B66"/>
    <w:rsid w:val="00575F6A"/>
    <w:rsid w:val="005A073A"/>
    <w:rsid w:val="005A2FC3"/>
    <w:rsid w:val="005A7BC5"/>
    <w:rsid w:val="005B108E"/>
    <w:rsid w:val="005B7755"/>
    <w:rsid w:val="005C1CB0"/>
    <w:rsid w:val="005C6445"/>
    <w:rsid w:val="005D10D9"/>
    <w:rsid w:val="005D2816"/>
    <w:rsid w:val="005D2A91"/>
    <w:rsid w:val="005E1D11"/>
    <w:rsid w:val="005E591D"/>
    <w:rsid w:val="006015BA"/>
    <w:rsid w:val="006031E5"/>
    <w:rsid w:val="00616AF6"/>
    <w:rsid w:val="00625031"/>
    <w:rsid w:val="00632EFF"/>
    <w:rsid w:val="00641A45"/>
    <w:rsid w:val="0065180F"/>
    <w:rsid w:val="0065725A"/>
    <w:rsid w:val="006750A4"/>
    <w:rsid w:val="00682DD2"/>
    <w:rsid w:val="00683795"/>
    <w:rsid w:val="00685E43"/>
    <w:rsid w:val="006932BE"/>
    <w:rsid w:val="00693998"/>
    <w:rsid w:val="006A1BCC"/>
    <w:rsid w:val="006A5563"/>
    <w:rsid w:val="006B1AFC"/>
    <w:rsid w:val="006B334A"/>
    <w:rsid w:val="006B4370"/>
    <w:rsid w:val="006B75BC"/>
    <w:rsid w:val="006D0414"/>
    <w:rsid w:val="006E081F"/>
    <w:rsid w:val="006E4226"/>
    <w:rsid w:val="006F0814"/>
    <w:rsid w:val="006F775D"/>
    <w:rsid w:val="006F79EA"/>
    <w:rsid w:val="007004E1"/>
    <w:rsid w:val="007048F1"/>
    <w:rsid w:val="00706D9F"/>
    <w:rsid w:val="00712492"/>
    <w:rsid w:val="00714AC8"/>
    <w:rsid w:val="00716E12"/>
    <w:rsid w:val="00722AFB"/>
    <w:rsid w:val="007252E1"/>
    <w:rsid w:val="00736D43"/>
    <w:rsid w:val="00737827"/>
    <w:rsid w:val="00742609"/>
    <w:rsid w:val="00763233"/>
    <w:rsid w:val="00765C38"/>
    <w:rsid w:val="00774D71"/>
    <w:rsid w:val="0078077F"/>
    <w:rsid w:val="00780BD0"/>
    <w:rsid w:val="00790472"/>
    <w:rsid w:val="00792F10"/>
    <w:rsid w:val="007A257A"/>
    <w:rsid w:val="007B376F"/>
    <w:rsid w:val="007B782F"/>
    <w:rsid w:val="007C16C9"/>
    <w:rsid w:val="007C36C7"/>
    <w:rsid w:val="007C528B"/>
    <w:rsid w:val="007D1FBA"/>
    <w:rsid w:val="007D474B"/>
    <w:rsid w:val="007E1926"/>
    <w:rsid w:val="007E2AFF"/>
    <w:rsid w:val="007E4559"/>
    <w:rsid w:val="007E4B8C"/>
    <w:rsid w:val="007E6C68"/>
    <w:rsid w:val="00803B56"/>
    <w:rsid w:val="00805F22"/>
    <w:rsid w:val="0081286D"/>
    <w:rsid w:val="0081606E"/>
    <w:rsid w:val="0084446F"/>
    <w:rsid w:val="00845151"/>
    <w:rsid w:val="0084682E"/>
    <w:rsid w:val="00852AA5"/>
    <w:rsid w:val="0085490B"/>
    <w:rsid w:val="008611EC"/>
    <w:rsid w:val="008823BA"/>
    <w:rsid w:val="008979CC"/>
    <w:rsid w:val="008A31D0"/>
    <w:rsid w:val="008A4198"/>
    <w:rsid w:val="008B3346"/>
    <w:rsid w:val="008B616B"/>
    <w:rsid w:val="008C2691"/>
    <w:rsid w:val="008C479F"/>
    <w:rsid w:val="008D0AFB"/>
    <w:rsid w:val="008D3F77"/>
    <w:rsid w:val="008E576D"/>
    <w:rsid w:val="008E5E7D"/>
    <w:rsid w:val="008E67BD"/>
    <w:rsid w:val="008F1EAD"/>
    <w:rsid w:val="009063D7"/>
    <w:rsid w:val="00914F8D"/>
    <w:rsid w:val="009208BA"/>
    <w:rsid w:val="00925835"/>
    <w:rsid w:val="00940FF4"/>
    <w:rsid w:val="00943257"/>
    <w:rsid w:val="0094426E"/>
    <w:rsid w:val="00945728"/>
    <w:rsid w:val="009646BE"/>
    <w:rsid w:val="00991722"/>
    <w:rsid w:val="00996357"/>
    <w:rsid w:val="009978A7"/>
    <w:rsid w:val="009A2FDE"/>
    <w:rsid w:val="009B2E31"/>
    <w:rsid w:val="009C30BE"/>
    <w:rsid w:val="009C64A5"/>
    <w:rsid w:val="009D59E7"/>
    <w:rsid w:val="009E0001"/>
    <w:rsid w:val="009E4FC6"/>
    <w:rsid w:val="009E6F12"/>
    <w:rsid w:val="009E7552"/>
    <w:rsid w:val="00A3221B"/>
    <w:rsid w:val="00A34CCD"/>
    <w:rsid w:val="00A3702A"/>
    <w:rsid w:val="00A37BA9"/>
    <w:rsid w:val="00A404B3"/>
    <w:rsid w:val="00A42FA4"/>
    <w:rsid w:val="00A47114"/>
    <w:rsid w:val="00A4767B"/>
    <w:rsid w:val="00A5685D"/>
    <w:rsid w:val="00A65770"/>
    <w:rsid w:val="00A8254F"/>
    <w:rsid w:val="00A8427B"/>
    <w:rsid w:val="00A84634"/>
    <w:rsid w:val="00AC7648"/>
    <w:rsid w:val="00AD160F"/>
    <w:rsid w:val="00AD35CA"/>
    <w:rsid w:val="00AD5848"/>
    <w:rsid w:val="00AE1691"/>
    <w:rsid w:val="00AE1E18"/>
    <w:rsid w:val="00AE23EA"/>
    <w:rsid w:val="00AF27E7"/>
    <w:rsid w:val="00B1440E"/>
    <w:rsid w:val="00B149E4"/>
    <w:rsid w:val="00B235B6"/>
    <w:rsid w:val="00B34CAA"/>
    <w:rsid w:val="00B35281"/>
    <w:rsid w:val="00B362FD"/>
    <w:rsid w:val="00B5503C"/>
    <w:rsid w:val="00B61CC3"/>
    <w:rsid w:val="00B81F63"/>
    <w:rsid w:val="00B902BC"/>
    <w:rsid w:val="00B96486"/>
    <w:rsid w:val="00BA3CAD"/>
    <w:rsid w:val="00BC247B"/>
    <w:rsid w:val="00BC28AF"/>
    <w:rsid w:val="00BC6984"/>
    <w:rsid w:val="00BD0085"/>
    <w:rsid w:val="00BD5B8B"/>
    <w:rsid w:val="00BD6E32"/>
    <w:rsid w:val="00BD7394"/>
    <w:rsid w:val="00BF35F6"/>
    <w:rsid w:val="00C018C2"/>
    <w:rsid w:val="00C0327A"/>
    <w:rsid w:val="00C04225"/>
    <w:rsid w:val="00C109E8"/>
    <w:rsid w:val="00C10C07"/>
    <w:rsid w:val="00C311C4"/>
    <w:rsid w:val="00C340F3"/>
    <w:rsid w:val="00C36274"/>
    <w:rsid w:val="00C406FF"/>
    <w:rsid w:val="00C54DFA"/>
    <w:rsid w:val="00C551D9"/>
    <w:rsid w:val="00C632D8"/>
    <w:rsid w:val="00C660E8"/>
    <w:rsid w:val="00C66422"/>
    <w:rsid w:val="00C850CB"/>
    <w:rsid w:val="00C92D5E"/>
    <w:rsid w:val="00C92F4B"/>
    <w:rsid w:val="00C97A38"/>
    <w:rsid w:val="00CB2067"/>
    <w:rsid w:val="00CB26C1"/>
    <w:rsid w:val="00CB5939"/>
    <w:rsid w:val="00CC1387"/>
    <w:rsid w:val="00CC293D"/>
    <w:rsid w:val="00CC3283"/>
    <w:rsid w:val="00CC62D8"/>
    <w:rsid w:val="00CD1047"/>
    <w:rsid w:val="00CD45D2"/>
    <w:rsid w:val="00CE06C5"/>
    <w:rsid w:val="00CF108E"/>
    <w:rsid w:val="00CF27B9"/>
    <w:rsid w:val="00D03D35"/>
    <w:rsid w:val="00D11A25"/>
    <w:rsid w:val="00D23EBD"/>
    <w:rsid w:val="00D253DB"/>
    <w:rsid w:val="00D272F5"/>
    <w:rsid w:val="00D3589B"/>
    <w:rsid w:val="00D37F51"/>
    <w:rsid w:val="00D51E1B"/>
    <w:rsid w:val="00D523AD"/>
    <w:rsid w:val="00D53D8D"/>
    <w:rsid w:val="00D740C9"/>
    <w:rsid w:val="00D741C5"/>
    <w:rsid w:val="00D81FCF"/>
    <w:rsid w:val="00D856EF"/>
    <w:rsid w:val="00D93A98"/>
    <w:rsid w:val="00D94EC5"/>
    <w:rsid w:val="00DA23C2"/>
    <w:rsid w:val="00DA7464"/>
    <w:rsid w:val="00DB1419"/>
    <w:rsid w:val="00DB6D62"/>
    <w:rsid w:val="00DC6723"/>
    <w:rsid w:val="00DD27C6"/>
    <w:rsid w:val="00DE4579"/>
    <w:rsid w:val="00DF178F"/>
    <w:rsid w:val="00DF3429"/>
    <w:rsid w:val="00E024BA"/>
    <w:rsid w:val="00E14788"/>
    <w:rsid w:val="00E213A5"/>
    <w:rsid w:val="00E30CD0"/>
    <w:rsid w:val="00E437E6"/>
    <w:rsid w:val="00E45F0A"/>
    <w:rsid w:val="00E57577"/>
    <w:rsid w:val="00E60F3C"/>
    <w:rsid w:val="00E623F3"/>
    <w:rsid w:val="00E76E33"/>
    <w:rsid w:val="00E824C8"/>
    <w:rsid w:val="00E90DD8"/>
    <w:rsid w:val="00E92037"/>
    <w:rsid w:val="00E92058"/>
    <w:rsid w:val="00EA6771"/>
    <w:rsid w:val="00EB1E21"/>
    <w:rsid w:val="00EB2D95"/>
    <w:rsid w:val="00EB5E1C"/>
    <w:rsid w:val="00EB661E"/>
    <w:rsid w:val="00EB7835"/>
    <w:rsid w:val="00EC6666"/>
    <w:rsid w:val="00EE4789"/>
    <w:rsid w:val="00F00AC4"/>
    <w:rsid w:val="00F053A6"/>
    <w:rsid w:val="00F12CCF"/>
    <w:rsid w:val="00F13AED"/>
    <w:rsid w:val="00F17EEB"/>
    <w:rsid w:val="00F208AF"/>
    <w:rsid w:val="00F31CCA"/>
    <w:rsid w:val="00F34C8E"/>
    <w:rsid w:val="00F369C4"/>
    <w:rsid w:val="00F53D4E"/>
    <w:rsid w:val="00F607FA"/>
    <w:rsid w:val="00F632FC"/>
    <w:rsid w:val="00F63A56"/>
    <w:rsid w:val="00F6487B"/>
    <w:rsid w:val="00F64AE8"/>
    <w:rsid w:val="00F70FFD"/>
    <w:rsid w:val="00F817BF"/>
    <w:rsid w:val="00F96049"/>
    <w:rsid w:val="00F96D60"/>
    <w:rsid w:val="00FB0257"/>
    <w:rsid w:val="00FB1627"/>
    <w:rsid w:val="00FB24AC"/>
    <w:rsid w:val="00FB3C50"/>
    <w:rsid w:val="00FB4925"/>
    <w:rsid w:val="00FB5413"/>
    <w:rsid w:val="00FC27D4"/>
    <w:rsid w:val="00FC34A5"/>
    <w:rsid w:val="00FE0D6E"/>
    <w:rsid w:val="00FE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92037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">
    <w:name w:val="heading 1"/>
    <w:basedOn w:val="Normln"/>
    <w:next w:val="Normln"/>
    <w:link w:val="Nadpis1Char"/>
    <w:qFormat/>
    <w:rsid w:val="00D81F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">
    <w:name w:val="heading 3"/>
    <w:basedOn w:val="Normln"/>
    <w:next w:val="Normln"/>
    <w:link w:val="Nadpis3Char"/>
    <w:unhideWhenUsed/>
    <w:qFormat/>
    <w:rsid w:val="00D81F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nhideWhenUsed/>
    <w:qFormat/>
    <w:rsid w:val="00D81F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qFormat/>
    <w:rsid w:val="00D81FCF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D81FCF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D81FCF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D81FCF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D81FCF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4661C6"/>
    <w:pPr>
      <w:tabs>
        <w:tab w:val="right" w:pos="2835"/>
        <w:tab w:val="center" w:pos="4320"/>
        <w:tab w:val="right" w:pos="5103"/>
        <w:tab w:val="right" w:pos="6096"/>
        <w:tab w:val="right" w:pos="7797"/>
        <w:tab w:val="right" w:pos="8640"/>
      </w:tabs>
      <w:spacing w:before="0" w:after="0" w:line="240" w:lineRule="auto"/>
      <w:ind w:left="50"/>
    </w:pPr>
    <w:rPr>
      <w:rFonts w:cs="Arial"/>
      <w:i/>
      <w:color w:val="auto"/>
      <w:sz w:val="20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4661C6"/>
    <w:rPr>
      <w:rFonts w:ascii="Arial" w:eastAsia="Times New Roman" w:hAnsi="Arial" w:cs="Arial"/>
      <w:i/>
      <w:sz w:val="20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D94EC5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semiHidden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D81F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 w:eastAsia="it-IT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81FCF"/>
    <w:rPr>
      <w:rFonts w:asciiTheme="majorHAnsi" w:eastAsiaTheme="majorEastAsia" w:hAnsiTheme="majorHAnsi" w:cstheme="majorBidi"/>
      <w:b/>
      <w:bCs/>
      <w:color w:val="4F81BD" w:themeColor="accent1"/>
      <w:sz w:val="18"/>
      <w:szCs w:val="24"/>
      <w:lang w:val="it-IT" w:eastAsia="it-IT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81FCF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  <w:lang w:val="it-IT" w:eastAsia="it-IT"/>
    </w:rPr>
  </w:style>
  <w:style w:type="character" w:customStyle="1" w:styleId="Nadpis5Char">
    <w:name w:val="Nadpis 5 Char"/>
    <w:basedOn w:val="Standardnpsmoodstavce"/>
    <w:link w:val="Nadpis5"/>
    <w:rsid w:val="00D81FCF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D81FCF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D81FCF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D81FCF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D81FCF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numbering" w:customStyle="1" w:styleId="Bezseznamu1">
    <w:name w:val="Bez seznamu1"/>
    <w:next w:val="Bezseznamu"/>
    <w:semiHidden/>
    <w:rsid w:val="00D81FCF"/>
  </w:style>
  <w:style w:type="paragraph" w:customStyle="1" w:styleId="boris">
    <w:name w:val="boris"/>
    <w:basedOn w:val="Normln"/>
    <w:rsid w:val="00D81FCF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0">
    <w:name w:val="nadpis 3"/>
    <w:basedOn w:val="Normln"/>
    <w:rsid w:val="00D81FCF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D81FCF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D81FCF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D81FCF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D81FCF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styleId="slostrnky">
    <w:name w:val="page number"/>
    <w:basedOn w:val="Standardnpsmoodstavce"/>
    <w:rsid w:val="00D81FCF"/>
  </w:style>
  <w:style w:type="paragraph" w:styleId="Rozloendokumentu">
    <w:name w:val="Document Map"/>
    <w:basedOn w:val="Normln"/>
    <w:link w:val="RozloendokumentuChar"/>
    <w:semiHidden/>
    <w:rsid w:val="00D81FCF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D81FCF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paragraph" w:styleId="Textkomente">
    <w:name w:val="annotation text"/>
    <w:basedOn w:val="Normln"/>
    <w:link w:val="TextkomenteChar"/>
    <w:semiHidden/>
    <w:rsid w:val="00D81FCF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semiHidden/>
    <w:rsid w:val="00D81FCF"/>
    <w:rPr>
      <w:rFonts w:ascii="Times New Roman" w:eastAsia="Times New Roman" w:hAnsi="Times New Roman" w:cs="Times New Roman"/>
      <w:sz w:val="20"/>
      <w:szCs w:val="20"/>
      <w:lang w:eastAsia="cs-CZ"/>
    </w:rPr>
  </w:style>
  <w:style w:type="table" w:customStyle="1" w:styleId="Mkatabulky1">
    <w:name w:val="Mřížka tabulky1"/>
    <w:basedOn w:val="Normlntabulka"/>
    <w:next w:val="Mkatabulky"/>
    <w:rsid w:val="00D81F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D81FCF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D81FCF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D81FCF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D81FCF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character" w:styleId="Odkaznakoment">
    <w:name w:val="annotation reference"/>
    <w:rsid w:val="00D81FCF"/>
    <w:rPr>
      <w:sz w:val="16"/>
      <w:szCs w:val="16"/>
    </w:rPr>
  </w:style>
  <w:style w:type="table" w:customStyle="1" w:styleId="Mkatabulky2">
    <w:name w:val="Mřížka tabulky2"/>
    <w:basedOn w:val="Normlntabulka"/>
    <w:next w:val="Mkatabulky"/>
    <w:uiPriority w:val="59"/>
    <w:rsid w:val="00455207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4E49AD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421A14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EB1E21"/>
    <w:pPr>
      <w:numPr>
        <w:numId w:val="3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EB1E21"/>
    <w:pPr>
      <w:numPr>
        <w:numId w:val="2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character" w:customStyle="1" w:styleId="A4">
    <w:name w:val="A4"/>
    <w:uiPriority w:val="99"/>
    <w:rsid w:val="00625031"/>
    <w:rPr>
      <w:rFonts w:cs="Generali"/>
      <w:color w:val="000000"/>
    </w:rPr>
  </w:style>
  <w:style w:type="character" w:customStyle="1" w:styleId="subheader1">
    <w:name w:val="subheader1"/>
    <w:basedOn w:val="Standardnpsmoodstavce"/>
    <w:rsid w:val="0034295B"/>
    <w:rPr>
      <w:b/>
      <w:bCs/>
      <w:sz w:val="29"/>
      <w:szCs w:val="29"/>
    </w:rPr>
  </w:style>
  <w:style w:type="character" w:styleId="Siln">
    <w:name w:val="Strong"/>
    <w:basedOn w:val="Standardnpsmoodstavce"/>
    <w:qFormat/>
    <w:rsid w:val="002C1E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rvis@generali.cz" TargetMode="External"/><Relationship Id="rId1" Type="http://schemas.openxmlformats.org/officeDocument/2006/relationships/hyperlink" Target="mailto:generali.cz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servis@generali.cz" TargetMode="External"/><Relationship Id="rId1" Type="http://schemas.openxmlformats.org/officeDocument/2006/relationships/hyperlink" Target="mailto:generali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AE10B-EC22-4020-8F7E-D92DD7DF7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2819</Words>
  <Characters>16638</Characters>
  <Application>Microsoft Office Word</Application>
  <DocSecurity>0</DocSecurity>
  <Lines>138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2019-07-23T08:58:00Z</dcterms:created>
  <dcterms:modified xsi:type="dcterms:W3CDTF">2019-07-23T09:00:00Z</dcterms:modified>
</cp:coreProperties>
</file>