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241AE">
        <w:t>SUA-JZ-38/2019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241AE" w:rsidRPr="00E04A65" w:rsidRDefault="007241AE" w:rsidP="007241AE">
      <w:pPr>
        <w:tabs>
          <w:tab w:val="left" w:pos="2520"/>
        </w:tabs>
        <w:spacing w:after="120"/>
        <w:ind w:left="2517" w:hanging="2517"/>
        <w:rPr>
          <w:rFonts w:cs="Arial"/>
          <w:b/>
          <w:szCs w:val="20"/>
        </w:rPr>
      </w:pPr>
      <w:r>
        <w:rPr>
          <w:b/>
          <w:szCs w:val="20"/>
        </w:rPr>
        <w:t>Úřadem práce České republiky</w:t>
      </w:r>
    </w:p>
    <w:p w:rsidR="007241AE" w:rsidRDefault="007241AE" w:rsidP="007241AE">
      <w:pPr>
        <w:ind w:left="2211" w:hanging="2211"/>
        <w:jc w:val="left"/>
      </w:pPr>
      <w:r>
        <w:t>zastupující osoba:           Ing. Bořivoj Novotný, ředitel Odboru zaměstnanosti krajské pobočky v Olomouci</w:t>
      </w:r>
    </w:p>
    <w:p w:rsidR="007241AE" w:rsidRDefault="007241AE" w:rsidP="007241AE">
      <w:pPr>
        <w:ind w:left="2211" w:hanging="2211"/>
        <w:jc w:val="left"/>
      </w:pPr>
      <w:r>
        <w:t>sídlo:                            </w:t>
      </w:r>
      <w:r>
        <w:tab/>
        <w:t>Dobrovského 1278/25, 170 00 Praha 7</w:t>
      </w:r>
    </w:p>
    <w:p w:rsidR="007241AE" w:rsidRDefault="007241AE" w:rsidP="007241AE">
      <w:pPr>
        <w:ind w:left="2211" w:hanging="2211"/>
        <w:jc w:val="left"/>
      </w:pPr>
      <w:r>
        <w:t>IČO:                  </w:t>
      </w:r>
      <w:r>
        <w:tab/>
        <w:t>72496991</w:t>
      </w:r>
    </w:p>
    <w:p w:rsidR="007241AE" w:rsidRDefault="007241AE" w:rsidP="007241AE">
      <w:pPr>
        <w:ind w:left="2211" w:hanging="2211"/>
        <w:jc w:val="left"/>
      </w:pPr>
      <w:r>
        <w:t>adresa pro doručování:  Úřad práce ČR – krajská pobočka v Olomouci, Vejdovského č.p. 988/4,     Hodolany, 779 00 Olomouc 9</w:t>
      </w:r>
    </w:p>
    <w:p w:rsidR="007241AE" w:rsidRDefault="007241AE" w:rsidP="007241AE">
      <w:pPr>
        <w:tabs>
          <w:tab w:val="left" w:pos="2520"/>
        </w:tabs>
        <w:spacing w:before="60"/>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C61047" w:rsidRDefault="00C61047" w:rsidP="00830C78">
      <w:pPr>
        <w:tabs>
          <w:tab w:val="left" w:pos="2520"/>
        </w:tabs>
        <w:spacing w:before="60"/>
        <w:rPr>
          <w:rFonts w:cs="Arial"/>
          <w:szCs w:val="20"/>
        </w:rPr>
      </w:pPr>
    </w:p>
    <w:p w:rsidR="004B3BC8" w:rsidRDefault="004B3BC8" w:rsidP="004B3BC8">
      <w:pPr>
        <w:tabs>
          <w:tab w:val="left" w:pos="2520"/>
        </w:tabs>
        <w:spacing w:before="120" w:after="120"/>
        <w:ind w:left="2517" w:hanging="2517"/>
        <w:rPr>
          <w:rFonts w:cs="Arial"/>
          <w:szCs w:val="20"/>
        </w:rPr>
      </w:pPr>
      <w:r>
        <w:rPr>
          <w:rFonts w:cs="Arial"/>
          <w:szCs w:val="20"/>
        </w:rPr>
        <w:t>a</w:t>
      </w:r>
    </w:p>
    <w:p w:rsidR="007241AE"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241AE" w:rsidRPr="007241AE">
        <w:rPr>
          <w:rFonts w:cs="Arial"/>
          <w:szCs w:val="20"/>
        </w:rPr>
        <w:t>MoSeV Šumperk</w:t>
      </w:r>
      <w:r w:rsidR="007241AE">
        <w:t xml:space="preserve"> s.r.o.</w:t>
      </w:r>
      <w:r w:rsidR="007241AE" w:rsidRPr="007241AE">
        <w:rPr>
          <w:rFonts w:cs="Arial"/>
          <w:vanish/>
          <w:szCs w:val="20"/>
        </w:rPr>
        <w:t>0</w:t>
      </w:r>
    </w:p>
    <w:p w:rsidR="00246AE5" w:rsidRPr="00A3020E" w:rsidRDefault="007241AE"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241AE">
        <w:rPr>
          <w:rFonts w:cs="Arial"/>
          <w:noProof/>
          <w:szCs w:val="20"/>
        </w:rPr>
        <w:t xml:space="preserve">Mgr. </w:t>
      </w:r>
      <w:r>
        <w:rPr>
          <w:noProof/>
        </w:rPr>
        <w:t>Michal Drozd, jednatel</w:t>
      </w:r>
    </w:p>
    <w:p w:rsidR="00246AE5" w:rsidRPr="00A3020E" w:rsidRDefault="007241AE"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241AE">
        <w:rPr>
          <w:rFonts w:cs="Arial"/>
          <w:szCs w:val="20"/>
        </w:rPr>
        <w:t>Banskobystrická</w:t>
      </w:r>
      <w:r>
        <w:rPr>
          <w:rFonts w:cs="Arial"/>
          <w:szCs w:val="20"/>
        </w:rPr>
        <w:t xml:space="preserve"> 3192/54, 78701  Šumperk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241AE" w:rsidRPr="007241AE">
        <w:rPr>
          <w:rFonts w:cs="Arial"/>
          <w:szCs w:val="20"/>
        </w:rPr>
        <w:t>07911009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241AE">
        <w:t>CZ.03.1.48/0.0/0.0/15_010/0000031</w:t>
      </w:r>
      <w:r>
        <w:rPr>
          <w:i/>
          <w:iCs/>
        </w:rPr>
        <w:t xml:space="preserve"> - </w:t>
      </w:r>
      <w:r w:rsidR="007241AE">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A7C07">
        <w:rPr>
          <w:noProof/>
        </w:rPr>
        <w:t>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A7C07">
        <w:t>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241AE">
        <w:rPr>
          <w:noProof/>
        </w:rPr>
        <w:t>Administrativní pracovník-technik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241AE">
        <w:t xml:space="preserve">MoSeV Šumperk, s.r.o., Banskobystrická č.p. 3192/54, 787 01 Šumperk </w:t>
      </w:r>
    </w:p>
    <w:p w:rsidR="0049132E" w:rsidRDefault="0049132E" w:rsidP="0049132E">
      <w:pPr>
        <w:pStyle w:val="Daltextbodudohody"/>
        <w:tabs>
          <w:tab w:val="clear" w:pos="2520"/>
        </w:tabs>
        <w:ind w:left="3119" w:hanging="2263"/>
      </w:pPr>
      <w:r>
        <w:lastRenderedPageBreak/>
        <w:t>Den nástupu do práce:</w:t>
      </w:r>
      <w:r>
        <w:tab/>
      </w:r>
      <w:r w:rsidR="007241AE">
        <w:t>1.8.2019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241AE">
        <w:rPr>
          <w:noProof/>
        </w:rPr>
        <w:t>neurčitou</w:t>
      </w:r>
      <w:r>
        <w:t xml:space="preserve">, s týdenní pracovní dobou </w:t>
      </w:r>
      <w:r w:rsidR="007241AE">
        <w:rPr>
          <w:noProof/>
        </w:rPr>
        <w:t>37,5</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241AE">
        <w:rPr>
          <w:noProof/>
        </w:rPr>
        <w:t>31.7.2020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7241AE" w:rsidRDefault="007241AE" w:rsidP="007241AE">
      <w:pPr>
        <w:pStyle w:val="lnek"/>
      </w:pPr>
      <w:r>
        <w:t>Výše a termín poskytnutí příspěvku</w:t>
      </w:r>
    </w:p>
    <w:p w:rsidR="007241AE" w:rsidRPr="007241AE" w:rsidRDefault="007241AE" w:rsidP="007241AE">
      <w:pPr>
        <w:pStyle w:val="Boddohody"/>
        <w:numPr>
          <w:ilvl w:val="0"/>
          <w:numId w:val="4"/>
        </w:numPr>
        <w:rPr>
          <w:rFonts w:cs="Arial"/>
        </w:rPr>
      </w:pPr>
      <w:r w:rsidRPr="007241AE">
        <w:rPr>
          <w:rFonts w:cs="Arial"/>
        </w:rPr>
        <w:t xml:space="preserve">Úřad práce se zavazuje poskytnout zaměstnavateli příspěvek ve výši </w:t>
      </w:r>
      <w:r>
        <w:rPr>
          <w:rFonts w:cs="Arial"/>
        </w:rPr>
        <w:t xml:space="preserve">60 </w:t>
      </w:r>
      <w:r w:rsidRPr="007241AE">
        <w:rPr>
          <w:rFonts w:cs="Arial"/>
          <w:b/>
          <w:bCs/>
        </w:rPr>
        <w:t>%</w:t>
      </w:r>
      <w:r w:rsidRPr="007241AE">
        <w:rPr>
          <w:rFonts w:cs="Arial"/>
        </w:rPr>
        <w:t xml:space="preserve"> vynaložených prostředků na mzdy nebo platy na zaměstnance</w:t>
      </w:r>
      <w:r w:rsidRPr="007241AE">
        <w:rPr>
          <w:rFonts w:cs="Arial"/>
          <w:i/>
          <w:iCs/>
        </w:rPr>
        <w:t xml:space="preserve">, </w:t>
      </w:r>
      <w:r w:rsidRPr="007241AE">
        <w:rPr>
          <w:rFonts w:cs="Arial"/>
        </w:rPr>
        <w:t>včetně pojistného na sociální zabezpečení, příspěvku na státní politiku zaměstnanosti a pojistného na veřejné zdravotní pojištění, které zaměstnavatel za sebe odvedl z vyměřovacího základu zaměstnance, maximálně však 15 000 Kč měsíčně. Součet poskytnutých měsíčních příspěvků nepřekročí částku 180 000Kč, z toho 85% je hrazeno z prostředků ESF a 15 % ze státního rozpočtu ČR.</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241AE">
        <w:rPr>
          <w:noProof/>
        </w:rPr>
        <w:t>1.8.2019</w:t>
      </w:r>
      <w:r w:rsidR="00781CAC">
        <w:t xml:space="preserve"> do</w:t>
      </w:r>
      <w:r w:rsidRPr="0058691B">
        <w:t> </w:t>
      </w:r>
      <w:r w:rsidR="007241AE">
        <w:rPr>
          <w:noProof/>
        </w:rPr>
        <w:t>31.7.2020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241AE">
        <w:t>1.8.2019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A7C07">
        <w:t>xxxxxxxxxxxxx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241AE" w:rsidP="009B751F">
      <w:pPr>
        <w:keepNext/>
        <w:keepLines/>
        <w:tabs>
          <w:tab w:val="left" w:pos="2520"/>
        </w:tabs>
        <w:rPr>
          <w:rFonts w:cs="Arial"/>
          <w:szCs w:val="20"/>
        </w:rPr>
      </w:pPr>
      <w:r>
        <w:rPr>
          <w:noProof/>
        </w:rPr>
        <w:t>Kontaktní pracoviště v Šumperku</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241A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7241AE" w:rsidP="00EF1F67">
      <w:pPr>
        <w:keepNext/>
        <w:keepLines/>
        <w:jc w:val="center"/>
        <w:rPr>
          <w:rFonts w:cs="Arial"/>
          <w:szCs w:val="20"/>
        </w:rPr>
      </w:pPr>
      <w:r w:rsidRPr="007241AE">
        <w:rPr>
          <w:rFonts w:cs="Arial"/>
          <w:szCs w:val="20"/>
        </w:rPr>
        <w:t xml:space="preserve">Mgr. </w:t>
      </w:r>
      <w:r>
        <w:t>Michal Drozd</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241AE" w:rsidRDefault="007241AE" w:rsidP="007241AE">
      <w:pPr>
        <w:keepNext/>
        <w:jc w:val="center"/>
      </w:pPr>
      <w:r>
        <w:t>Ing. Bořivoj Novotný</w:t>
      </w:r>
    </w:p>
    <w:p w:rsidR="007241AE" w:rsidRDefault="007241AE" w:rsidP="007241AE">
      <w:pPr>
        <w:keepNext/>
        <w:jc w:val="center"/>
      </w:pPr>
      <w:r>
        <w:t>ředitel Odboru zaměstnanosti krajské pobočky v Olomouci</w:t>
      </w:r>
    </w:p>
    <w:p w:rsidR="007241AE" w:rsidRDefault="007241AE" w:rsidP="007241AE">
      <w:pPr>
        <w:keepNext/>
        <w:jc w:val="center"/>
      </w:pPr>
      <w:r>
        <w:t>za Úřad práce ČR</w:t>
      </w:r>
    </w:p>
    <w:p w:rsidR="007241AE" w:rsidRPr="00F2642D" w:rsidRDefault="007241AE" w:rsidP="007241AE">
      <w:pPr>
        <w:keepNext/>
        <w:keepLines/>
        <w:jc w:val="center"/>
        <w:rPr>
          <w:rFonts w:cs="Arial"/>
          <w:szCs w:val="20"/>
        </w:rPr>
        <w:sectPr w:rsidR="007241AE" w:rsidRPr="00F2642D" w:rsidSect="00D40928">
          <w:type w:val="continuous"/>
          <w:pgSz w:w="11907" w:h="16839"/>
          <w:pgMar w:top="1191" w:right="1191" w:bottom="1191" w:left="1191" w:header="709" w:footer="709" w:gutter="0"/>
          <w:cols w:num="2" w:space="454"/>
          <w:docGrid w:linePitch="360"/>
        </w:sectPr>
      </w:pPr>
    </w:p>
    <w:p w:rsidR="007241AE" w:rsidRPr="00F2642D" w:rsidRDefault="007241AE" w:rsidP="007241AE">
      <w:pPr>
        <w:keepNext/>
        <w:keepLines/>
        <w:jc w:val="center"/>
        <w:rPr>
          <w:rFonts w:cs="Arial"/>
          <w:szCs w:val="20"/>
        </w:rPr>
      </w:pPr>
    </w:p>
    <w:p w:rsidR="007241AE" w:rsidRPr="00F2642D" w:rsidRDefault="007241AE" w:rsidP="007241AE">
      <w:pPr>
        <w:keepNext/>
        <w:keepLines/>
        <w:jc w:val="center"/>
        <w:rPr>
          <w:rFonts w:cs="Arial"/>
          <w:szCs w:val="20"/>
        </w:rPr>
        <w:sectPr w:rsidR="007241AE" w:rsidRPr="00F2642D" w:rsidSect="00D40928">
          <w:type w:val="continuous"/>
          <w:pgSz w:w="11907" w:h="16839"/>
          <w:pgMar w:top="1191" w:right="1191" w:bottom="1191" w:left="1191" w:header="709" w:footer="709" w:gutter="0"/>
          <w:cols w:num="2" w:space="454"/>
          <w:docGrid w:linePitch="360"/>
        </w:sectPr>
      </w:pPr>
    </w:p>
    <w:p w:rsidR="00CF1C3F" w:rsidRPr="00F2642D" w:rsidRDefault="00CF1C3F" w:rsidP="00EF1F67">
      <w:pPr>
        <w:keepNext/>
        <w:keepLines/>
        <w:jc w:val="center"/>
        <w:rPr>
          <w:rFonts w:cs="Arial"/>
          <w:szCs w:val="20"/>
        </w:rPr>
        <w:sectPr w:rsidR="00CF1C3F" w:rsidRPr="00F2642D" w:rsidSect="007241AE">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241AE" w:rsidRPr="007241AE">
        <w:rPr>
          <w:rFonts w:cs="Arial"/>
          <w:szCs w:val="20"/>
        </w:rPr>
        <w:t>Jana Loupancová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241AE" w:rsidRPr="007241AE">
        <w:rPr>
          <w:rFonts w:cs="Arial"/>
          <w:szCs w:val="20"/>
        </w:rPr>
        <w:t>950 164</w:t>
      </w:r>
      <w:r w:rsidR="007241AE">
        <w:t xml:space="preserve"> 352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241A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6F" w:rsidRDefault="003E3F6F">
      <w:r>
        <w:separator/>
      </w:r>
    </w:p>
  </w:endnote>
  <w:endnote w:type="continuationSeparator" w:id="0">
    <w:p w:rsidR="003E3F6F" w:rsidRDefault="003E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4A7C07">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4A7C0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6F" w:rsidRDefault="003E3F6F">
      <w:r>
        <w:separator/>
      </w:r>
    </w:p>
  </w:footnote>
  <w:footnote w:type="continuationSeparator" w:id="0">
    <w:p w:rsidR="003E3F6F" w:rsidRDefault="003E3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4039D">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9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039D"/>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039F"/>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E3F6F"/>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A7C07"/>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1AE"/>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989AD-5775-4BC3-80B1-041D05F9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2201</Words>
  <Characters>12990</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Loupancová Jana (UPM-SUA)</cp:lastModifiedBy>
  <cp:revision>2</cp:revision>
  <cp:lastPrinted>2015-10-21T11:39:00Z</cp:lastPrinted>
  <dcterms:created xsi:type="dcterms:W3CDTF">2019-07-23T07:04:00Z</dcterms:created>
  <dcterms:modified xsi:type="dcterms:W3CDTF">2019-07-23T07:04:00Z</dcterms:modified>
</cp:coreProperties>
</file>